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1880" w14:textId="77777777" w:rsidR="005A6B25" w:rsidRPr="006564C5" w:rsidRDefault="005A6B25">
      <w:pPr>
        <w:widowControl w:val="0"/>
        <w:rPr>
          <w:rFonts w:asciiTheme="minorHAnsi" w:hAnsiTheme="minorHAnsi" w:cstheme="minorHAnsi"/>
          <w:sz w:val="22"/>
          <w:szCs w:val="22"/>
        </w:rPr>
      </w:pPr>
    </w:p>
    <w:p w14:paraId="18701718" w14:textId="77777777" w:rsidR="00476663" w:rsidRPr="006564C5" w:rsidRDefault="00476663" w:rsidP="00476663">
      <w:pPr>
        <w:widowControl w:val="0"/>
        <w:jc w:val="center"/>
        <w:rPr>
          <w:rFonts w:cstheme="minorHAnsi"/>
        </w:rPr>
      </w:pPr>
      <w:r>
        <w:rPr>
          <w:rFonts w:cstheme="minorHAnsi"/>
          <w:b/>
          <w:bCs/>
          <w:noProof/>
          <w:color w:val="000000"/>
          <w:sz w:val="32"/>
          <w:szCs w:val="32"/>
          <w:shd w:val="clear" w:color="auto" w:fill="FFFFFF"/>
        </w:rPr>
        <w:drawing>
          <wp:inline distT="0" distB="0" distL="0" distR="0" wp14:anchorId="37655FD1" wp14:editId="51474B96">
            <wp:extent cx="5943600" cy="1857375"/>
            <wp:effectExtent l="0" t="0" r="0" b="0"/>
            <wp:docPr id="1398506883" name="Picture 1" descr="A blue and orange text on a black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06883" name="Picture 1" descr="A blue and orange text on a black background&#10;&#10;Description automatically generated">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5943600" cy="1857375"/>
                    </a:xfrm>
                    <a:prstGeom prst="rect">
                      <a:avLst/>
                    </a:prstGeom>
                  </pic:spPr>
                </pic:pic>
              </a:graphicData>
            </a:graphic>
          </wp:inline>
        </w:drawing>
      </w:r>
    </w:p>
    <w:p w14:paraId="1F32B31C" w14:textId="77777777" w:rsidR="00476663" w:rsidRPr="006564C5" w:rsidRDefault="00476663" w:rsidP="00476663">
      <w:pPr>
        <w:widowControl w:val="0"/>
        <w:rPr>
          <w:rFonts w:cstheme="minorHAnsi"/>
        </w:rPr>
      </w:pPr>
      <w:r w:rsidRPr="006564C5">
        <w:rPr>
          <w:rFonts w:cstheme="minorHAnsi"/>
          <w:noProof/>
        </w:rPr>
        <mc:AlternateContent>
          <mc:Choice Requires="wps">
            <w:drawing>
              <wp:anchor distT="0" distB="0" distL="114300" distR="114300" simplePos="0" relativeHeight="251659264" behindDoc="0" locked="0" layoutInCell="1" allowOverlap="1" wp14:anchorId="3F8BE44A" wp14:editId="74C1BE93">
                <wp:simplePos x="0" y="0"/>
                <wp:positionH relativeFrom="column">
                  <wp:posOffset>2190115</wp:posOffset>
                </wp:positionH>
                <wp:positionV relativeFrom="paragraph">
                  <wp:posOffset>80010</wp:posOffset>
                </wp:positionV>
                <wp:extent cx="4124325" cy="0"/>
                <wp:effectExtent l="0" t="19050" r="47625" b="38100"/>
                <wp:wrapNone/>
                <wp:docPr id="1412747531" name="Straight Connector 1412747531"/>
                <wp:cNvGraphicFramePr/>
                <a:graphic xmlns:a="http://schemas.openxmlformats.org/drawingml/2006/main">
                  <a:graphicData uri="http://schemas.microsoft.com/office/word/2010/wordprocessingShape">
                    <wps:wsp>
                      <wps:cNvCnPr/>
                      <wps:spPr>
                        <a:xfrm>
                          <a:off x="0" y="0"/>
                          <a:ext cx="412432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E21A6" id="Straight Connector 141274753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45pt,6.3pt" to="497.2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" strokecolor="#4472c4 [3204]" strokeweight="4.5pt">
                <v:stroke joinstyle="miter"/>
              </v:line>
            </w:pict>
          </mc:Fallback>
        </mc:AlternateContent>
      </w:r>
    </w:p>
    <w:p w14:paraId="770E0645" w14:textId="77777777" w:rsidR="00476663" w:rsidRPr="006564C5" w:rsidRDefault="00476663" w:rsidP="00476663">
      <w:pPr>
        <w:widowControl w:val="0"/>
        <w:rPr>
          <w:rFonts w:cstheme="minorHAnsi"/>
        </w:rPr>
      </w:pPr>
    </w:p>
    <w:p w14:paraId="701381BF" w14:textId="77777777" w:rsidR="00476663" w:rsidRPr="006564C5" w:rsidRDefault="00476663" w:rsidP="00476663">
      <w:pPr>
        <w:widowControl w:val="0"/>
        <w:jc w:val="right"/>
        <w:rPr>
          <w:rFonts w:cstheme="minorHAnsi"/>
        </w:rPr>
      </w:pPr>
      <w:r w:rsidRPr="006564C5">
        <w:rPr>
          <w:rFonts w:cstheme="minorHAnsi"/>
          <w:b/>
        </w:rPr>
        <w:t>PROVINCIAL AND FEDERAL GRANTS</w:t>
      </w:r>
    </w:p>
    <w:p w14:paraId="097281B6" w14:textId="1AF8F398" w:rsidR="005A6B25" w:rsidRPr="006564C5" w:rsidRDefault="005A6B25">
      <w:pPr>
        <w:widowControl w:val="0"/>
        <w:jc w:val="center"/>
        <w:rPr>
          <w:rFonts w:asciiTheme="minorHAnsi" w:hAnsiTheme="minorHAnsi" w:cstheme="minorHAnsi"/>
          <w:sz w:val="22"/>
          <w:szCs w:val="22"/>
        </w:rPr>
      </w:pPr>
    </w:p>
    <w:p w14:paraId="5BA5C8D0" w14:textId="56C4D757" w:rsidR="00EF0ECC" w:rsidRPr="006564C5" w:rsidRDefault="00EF0ECC">
      <w:pPr>
        <w:widowControl w:val="0"/>
        <w:jc w:val="center"/>
        <w:rPr>
          <w:rFonts w:asciiTheme="minorHAnsi" w:hAnsiTheme="minorHAnsi" w:cstheme="minorHAnsi"/>
          <w:sz w:val="22"/>
          <w:szCs w:val="22"/>
        </w:rPr>
      </w:pPr>
    </w:p>
    <w:p w14:paraId="58861213" w14:textId="75CE3971" w:rsidR="00EF0ECC" w:rsidRPr="006564C5" w:rsidRDefault="00EF0ECC">
      <w:pPr>
        <w:widowControl w:val="0"/>
        <w:jc w:val="center"/>
        <w:rPr>
          <w:rFonts w:asciiTheme="minorHAnsi" w:hAnsiTheme="minorHAnsi" w:cstheme="minorHAnsi"/>
          <w:sz w:val="22"/>
          <w:szCs w:val="22"/>
        </w:rPr>
      </w:pPr>
    </w:p>
    <w:p w14:paraId="664EB73D" w14:textId="4EBDE43B" w:rsidR="00992A3B" w:rsidRPr="006564C5" w:rsidRDefault="00992A3B">
      <w:pPr>
        <w:widowControl w:val="0"/>
        <w:jc w:val="center"/>
        <w:rPr>
          <w:rFonts w:asciiTheme="minorHAnsi" w:hAnsiTheme="minorHAnsi" w:cstheme="minorHAnsi"/>
          <w:sz w:val="22"/>
          <w:szCs w:val="22"/>
        </w:rPr>
      </w:pPr>
    </w:p>
    <w:p w14:paraId="14129092" w14:textId="7F0F2A99" w:rsidR="00542733" w:rsidRDefault="00542733" w:rsidP="00542733">
      <w:pPr>
        <w:widowControl w:val="0"/>
        <w:jc w:val="center"/>
        <w:rPr>
          <w:rFonts w:asciiTheme="minorHAnsi" w:hAnsiTheme="minorHAnsi" w:cstheme="minorHAnsi"/>
          <w:b/>
          <w:bCs/>
          <w:color w:val="000000"/>
          <w:sz w:val="32"/>
          <w:szCs w:val="32"/>
          <w:shd w:val="clear" w:color="auto" w:fill="FFFFFF"/>
        </w:rPr>
      </w:pPr>
    </w:p>
    <w:p w14:paraId="28EC52EC" w14:textId="77777777" w:rsidR="00542733" w:rsidRPr="006564C5" w:rsidRDefault="00542733" w:rsidP="00542733">
      <w:pPr>
        <w:widowControl w:val="0"/>
        <w:rPr>
          <w:rFonts w:asciiTheme="minorHAnsi" w:hAnsiTheme="minorHAnsi" w:cstheme="minorHAnsi"/>
          <w:b/>
          <w:bCs/>
          <w:color w:val="000000"/>
          <w:sz w:val="32"/>
          <w:szCs w:val="32"/>
          <w:shd w:val="clear" w:color="auto" w:fill="FFFFFF"/>
        </w:rPr>
      </w:pPr>
    </w:p>
    <w:p w14:paraId="2F4621A5" w14:textId="5F345BB1" w:rsidR="007D223F" w:rsidRPr="006564C5" w:rsidRDefault="00EB7DE9" w:rsidP="00EB7DE9">
      <w:pPr>
        <w:widowControl w:val="0"/>
        <w:jc w:val="center"/>
        <w:rPr>
          <w:rFonts w:asciiTheme="minorHAnsi" w:hAnsiTheme="minorHAnsi" w:cstheme="minorHAnsi"/>
          <w:sz w:val="22"/>
          <w:szCs w:val="22"/>
        </w:rPr>
      </w:pPr>
      <w:r w:rsidRPr="00EB7DE9">
        <w:rPr>
          <w:rFonts w:asciiTheme="minorHAnsi" w:hAnsiTheme="minorHAnsi" w:cstheme="minorHAnsi"/>
          <w:b/>
          <w:bCs/>
          <w:caps/>
          <w:sz w:val="40"/>
          <w:szCs w:val="40"/>
        </w:rPr>
        <w:t>Municipal Grant package</w:t>
      </w:r>
      <w:r>
        <w:rPr>
          <w:rFonts w:asciiTheme="minorHAnsi" w:hAnsiTheme="minorHAnsi" w:cstheme="minorHAnsi"/>
          <w:b/>
          <w:bCs/>
          <w:caps/>
          <w:sz w:val="40"/>
          <w:szCs w:val="40"/>
        </w:rPr>
        <w:t xml:space="preserve"> </w:t>
      </w:r>
    </w:p>
    <w:p w14:paraId="30859235" w14:textId="77777777" w:rsidR="007D223F" w:rsidRPr="006564C5" w:rsidRDefault="007D223F" w:rsidP="007D223F">
      <w:pPr>
        <w:widowControl w:val="0"/>
        <w:jc w:val="center"/>
        <w:rPr>
          <w:rFonts w:asciiTheme="minorHAnsi" w:hAnsiTheme="minorHAnsi" w:cstheme="minorHAnsi"/>
          <w:sz w:val="22"/>
          <w:szCs w:val="22"/>
        </w:rPr>
      </w:pPr>
    </w:p>
    <w:p w14:paraId="0F46B7E0" w14:textId="77777777" w:rsidR="007D223F" w:rsidRPr="006564C5" w:rsidRDefault="007D223F" w:rsidP="007D223F">
      <w:pPr>
        <w:widowControl w:val="0"/>
        <w:jc w:val="center"/>
        <w:rPr>
          <w:rFonts w:asciiTheme="minorHAnsi" w:hAnsiTheme="minorHAnsi" w:cstheme="minorHAnsi"/>
          <w:sz w:val="22"/>
          <w:szCs w:val="22"/>
        </w:rPr>
      </w:pPr>
    </w:p>
    <w:p w14:paraId="2708BDD4" w14:textId="77777777" w:rsidR="007D223F" w:rsidRPr="006564C5" w:rsidRDefault="007D223F" w:rsidP="007D223F">
      <w:pPr>
        <w:widowControl w:val="0"/>
        <w:jc w:val="center"/>
        <w:rPr>
          <w:rFonts w:asciiTheme="minorHAnsi" w:hAnsiTheme="minorHAnsi" w:cstheme="minorHAnsi"/>
          <w:sz w:val="22"/>
          <w:szCs w:val="22"/>
        </w:rPr>
      </w:pPr>
      <w:r w:rsidRPr="006564C5">
        <w:rPr>
          <w:rFonts w:asciiTheme="minorHAnsi" w:hAnsiTheme="minorHAnsi" w:cstheme="minorHAnsi"/>
          <w:b/>
          <w:sz w:val="22"/>
          <w:szCs w:val="22"/>
        </w:rPr>
        <w:t xml:space="preserve">Prepared by:   </w:t>
      </w:r>
    </w:p>
    <w:p w14:paraId="1567435D" w14:textId="77777777" w:rsidR="007D223F" w:rsidRPr="006564C5" w:rsidRDefault="007D223F" w:rsidP="007D223F">
      <w:pPr>
        <w:widowControl w:val="0"/>
        <w:jc w:val="center"/>
        <w:rPr>
          <w:rFonts w:asciiTheme="minorHAnsi" w:hAnsiTheme="minorHAnsi" w:cstheme="minorHAnsi"/>
          <w:sz w:val="22"/>
          <w:szCs w:val="22"/>
        </w:rPr>
      </w:pPr>
      <w:r w:rsidRPr="006564C5">
        <w:rPr>
          <w:rFonts w:asciiTheme="minorHAnsi" w:hAnsiTheme="minorHAnsi" w:cstheme="minorHAnsi"/>
          <w:b/>
          <w:sz w:val="22"/>
          <w:szCs w:val="22"/>
        </w:rPr>
        <w:t>Alberta Business Grants Ltd.</w:t>
      </w:r>
    </w:p>
    <w:p w14:paraId="358FF5FE" w14:textId="0D8B5896" w:rsidR="007D223F" w:rsidRPr="006564C5" w:rsidRDefault="00EB7DE9" w:rsidP="007D223F">
      <w:pPr>
        <w:widowControl w:val="0"/>
        <w:jc w:val="center"/>
        <w:rPr>
          <w:rFonts w:asciiTheme="minorHAnsi" w:hAnsiTheme="minorHAnsi" w:cstheme="minorHAnsi"/>
          <w:sz w:val="22"/>
          <w:szCs w:val="22"/>
        </w:rPr>
      </w:pPr>
      <w:r>
        <w:rPr>
          <w:rFonts w:asciiTheme="minorHAnsi" w:hAnsiTheme="minorHAnsi" w:cstheme="minorHAnsi"/>
          <w:b/>
          <w:sz w:val="22"/>
          <w:szCs w:val="22"/>
        </w:rPr>
        <w:t xml:space="preserve">December </w:t>
      </w:r>
      <w:r w:rsidR="00E24E7F">
        <w:rPr>
          <w:rFonts w:asciiTheme="minorHAnsi" w:hAnsiTheme="minorHAnsi" w:cstheme="minorHAnsi"/>
          <w:b/>
          <w:sz w:val="22"/>
          <w:szCs w:val="22"/>
        </w:rPr>
        <w:t>2025</w:t>
      </w:r>
    </w:p>
    <w:p w14:paraId="6EDCD561" w14:textId="77777777" w:rsidR="007D223F" w:rsidRPr="006564C5" w:rsidRDefault="007D223F" w:rsidP="007D223F">
      <w:pPr>
        <w:widowControl w:val="0"/>
        <w:jc w:val="center"/>
        <w:rPr>
          <w:rFonts w:asciiTheme="minorHAnsi" w:hAnsiTheme="minorHAnsi" w:cstheme="minorHAnsi"/>
          <w:sz w:val="22"/>
          <w:szCs w:val="22"/>
        </w:rPr>
      </w:pPr>
      <w:hyperlink r:id="rId13">
        <w:r w:rsidRPr="006564C5">
          <w:rPr>
            <w:rFonts w:asciiTheme="minorHAnsi" w:hAnsiTheme="minorHAnsi" w:cstheme="minorHAnsi"/>
            <w:b/>
            <w:sz w:val="22"/>
            <w:szCs w:val="22"/>
          </w:rPr>
          <w:t>www.albertabusinessgrants.ca</w:t>
        </w:r>
      </w:hyperlink>
      <w:hyperlink r:id="rId14"/>
    </w:p>
    <w:p w14:paraId="60ADB062" w14:textId="28F2EEB7" w:rsidR="00FA4D02" w:rsidRPr="006564C5" w:rsidRDefault="007D223F" w:rsidP="007D223F">
      <w:pPr>
        <w:widowControl w:val="0"/>
        <w:jc w:val="center"/>
        <w:rPr>
          <w:rFonts w:asciiTheme="minorHAnsi" w:hAnsiTheme="minorHAnsi" w:cstheme="minorHAnsi"/>
          <w:sz w:val="22"/>
          <w:szCs w:val="22"/>
        </w:rPr>
      </w:pPr>
      <w:r w:rsidRPr="006564C5">
        <w:rPr>
          <w:rFonts w:asciiTheme="minorHAnsi" w:hAnsiTheme="minorHAnsi" w:cstheme="minorHAnsi"/>
          <w:b/>
          <w:sz w:val="22"/>
          <w:szCs w:val="22"/>
        </w:rPr>
        <w:t>780.297.6177</w:t>
      </w:r>
    </w:p>
    <w:p w14:paraId="7F3F1409" w14:textId="77777777" w:rsidR="00507A46" w:rsidRPr="006564C5" w:rsidRDefault="00507A46">
      <w:pPr>
        <w:widowControl w:val="0"/>
        <w:jc w:val="center"/>
        <w:rPr>
          <w:rFonts w:asciiTheme="minorHAnsi" w:hAnsiTheme="minorHAnsi" w:cstheme="minorHAnsi"/>
          <w:sz w:val="22"/>
          <w:szCs w:val="22"/>
        </w:rPr>
      </w:pPr>
    </w:p>
    <w:p w14:paraId="60DF22E2" w14:textId="77777777" w:rsidR="005A6B25" w:rsidRPr="006564C5" w:rsidRDefault="009F0C22">
      <w:pPr>
        <w:widowControl w:val="0"/>
        <w:rPr>
          <w:rFonts w:asciiTheme="minorHAnsi" w:hAnsiTheme="minorHAnsi" w:cstheme="minorHAnsi"/>
          <w:sz w:val="22"/>
          <w:szCs w:val="22"/>
        </w:rPr>
      </w:pPr>
      <w:bookmarkStart w:id="0" w:name="_gjdgxs" w:colFirst="0" w:colLast="0"/>
      <w:bookmarkEnd w:id="0"/>
      <w:r w:rsidRPr="006564C5">
        <w:rPr>
          <w:rFonts w:asciiTheme="minorHAnsi" w:hAnsiTheme="minorHAnsi" w:cstheme="minorHAnsi"/>
          <w:sz w:val="22"/>
          <w:szCs w:val="22"/>
        </w:rPr>
        <w:br w:type="page"/>
      </w:r>
    </w:p>
    <w:bookmarkStart w:id="1" w:name="_Toc49248665" w:displacedByCustomXml="next"/>
    <w:bookmarkStart w:id="2" w:name="_Toc42622362" w:displacedByCustomXml="next"/>
    <w:sdt>
      <w:sdtPr>
        <w:rPr>
          <w:rFonts w:ascii="Times New Roman" w:eastAsia="Times New Roman" w:hAnsi="Times New Roman" w:cs="Times New Roman"/>
          <w:b w:val="0"/>
          <w:bCs w:val="0"/>
          <w:color w:val="auto"/>
          <w:sz w:val="24"/>
          <w:szCs w:val="24"/>
          <w:lang w:val="en-CA" w:eastAsia="en-PH"/>
        </w:rPr>
        <w:id w:val="-1433191845"/>
        <w:docPartObj>
          <w:docPartGallery w:val="Table of Contents"/>
          <w:docPartUnique/>
        </w:docPartObj>
      </w:sdtPr>
      <w:sdtEndPr>
        <w:rPr>
          <w:rFonts w:asciiTheme="minorHAnsi" w:hAnsiTheme="minorHAnsi" w:cstheme="minorHAnsi"/>
          <w:noProof/>
          <w:sz w:val="20"/>
          <w:szCs w:val="20"/>
          <w:lang w:eastAsia="en-US"/>
        </w:rPr>
      </w:sdtEndPr>
      <w:sdtContent>
        <w:p w14:paraId="483516BD" w14:textId="7BB7CD42" w:rsidR="00B7132B" w:rsidRPr="006564C5" w:rsidRDefault="00B7132B" w:rsidP="007F08DB">
          <w:pPr>
            <w:pStyle w:val="TOCHeading"/>
            <w:spacing w:before="0"/>
            <w:rPr>
              <w:lang w:val="en-CA"/>
            </w:rPr>
          </w:pPr>
          <w:r w:rsidRPr="006564C5">
            <w:rPr>
              <w:lang w:val="en-CA"/>
            </w:rPr>
            <w:t>Table of Contents</w:t>
          </w:r>
        </w:p>
        <w:p w14:paraId="029B6271" w14:textId="6430F5B0" w:rsidR="00EC250C" w:rsidRDefault="00B7132B">
          <w:pPr>
            <w:pStyle w:val="TOC1"/>
            <w:tabs>
              <w:tab w:val="right" w:leader="hyphen" w:pos="9350"/>
            </w:tabs>
            <w:rPr>
              <w:rFonts w:asciiTheme="minorHAnsi" w:eastAsiaTheme="minorEastAsia" w:hAnsiTheme="minorHAnsi" w:cstheme="minorBidi"/>
              <w:b w:val="0"/>
              <w:bCs w:val="0"/>
              <w:caps w:val="0"/>
              <w:noProof/>
              <w:kern w:val="2"/>
              <w:lang w:val="en-PH"/>
              <w14:ligatures w14:val="standardContextual"/>
            </w:rPr>
          </w:pPr>
          <w:r w:rsidRPr="006564C5">
            <w:fldChar w:fldCharType="begin"/>
          </w:r>
          <w:r w:rsidRPr="006564C5">
            <w:instrText xml:space="preserve"> TOC \o "1-3" \h \z \u </w:instrText>
          </w:r>
          <w:r w:rsidRPr="006564C5">
            <w:fldChar w:fldCharType="separate"/>
          </w:r>
          <w:hyperlink w:anchor="_Toc215900586" w:history="1">
            <w:r w:rsidR="00EC250C" w:rsidRPr="00364158">
              <w:rPr>
                <w:rStyle w:val="Hyperlink"/>
                <w:noProof/>
              </w:rPr>
              <w:t>METHODOLOGY</w:t>
            </w:r>
            <w:r w:rsidR="00EC250C">
              <w:rPr>
                <w:noProof/>
                <w:webHidden/>
              </w:rPr>
              <w:tab/>
            </w:r>
            <w:r w:rsidR="00EC250C">
              <w:rPr>
                <w:noProof/>
                <w:webHidden/>
              </w:rPr>
              <w:fldChar w:fldCharType="begin"/>
            </w:r>
            <w:r w:rsidR="00EC250C">
              <w:rPr>
                <w:noProof/>
                <w:webHidden/>
              </w:rPr>
              <w:instrText xml:space="preserve"> PAGEREF _Toc215900586 \h </w:instrText>
            </w:r>
            <w:r w:rsidR="00EC250C">
              <w:rPr>
                <w:noProof/>
                <w:webHidden/>
              </w:rPr>
            </w:r>
            <w:r w:rsidR="00EC250C">
              <w:rPr>
                <w:noProof/>
                <w:webHidden/>
              </w:rPr>
              <w:fldChar w:fldCharType="separate"/>
            </w:r>
            <w:r w:rsidR="00EC250C">
              <w:rPr>
                <w:noProof/>
                <w:webHidden/>
              </w:rPr>
              <w:t>6</w:t>
            </w:r>
            <w:r w:rsidR="00EC250C">
              <w:rPr>
                <w:noProof/>
                <w:webHidden/>
              </w:rPr>
              <w:fldChar w:fldCharType="end"/>
            </w:r>
          </w:hyperlink>
        </w:p>
        <w:p w14:paraId="1E1C3F73" w14:textId="6AC375D1" w:rsidR="00EC250C" w:rsidRDefault="00EC250C">
          <w:pPr>
            <w:pStyle w:val="TOC2"/>
            <w:rPr>
              <w:rFonts w:eastAsiaTheme="minorEastAsia" w:cstheme="minorBidi"/>
              <w:b w:val="0"/>
              <w:bCs w:val="0"/>
              <w:noProof/>
              <w:kern w:val="2"/>
              <w:sz w:val="24"/>
              <w:szCs w:val="24"/>
              <w:lang w:val="en-PH"/>
              <w14:ligatures w14:val="standardContextual"/>
            </w:rPr>
          </w:pPr>
          <w:hyperlink w:anchor="_Toc215900587" w:history="1">
            <w:r w:rsidRPr="00364158">
              <w:rPr>
                <w:rStyle w:val="Hyperlink"/>
                <w:noProof/>
              </w:rPr>
              <w:t>GRANTS</w:t>
            </w:r>
            <w:r>
              <w:rPr>
                <w:noProof/>
                <w:webHidden/>
              </w:rPr>
              <w:tab/>
            </w:r>
            <w:r>
              <w:rPr>
                <w:noProof/>
                <w:webHidden/>
              </w:rPr>
              <w:fldChar w:fldCharType="begin"/>
            </w:r>
            <w:r>
              <w:rPr>
                <w:noProof/>
                <w:webHidden/>
              </w:rPr>
              <w:instrText xml:space="preserve"> PAGEREF _Toc215900587 \h </w:instrText>
            </w:r>
            <w:r>
              <w:rPr>
                <w:noProof/>
                <w:webHidden/>
              </w:rPr>
            </w:r>
            <w:r>
              <w:rPr>
                <w:noProof/>
                <w:webHidden/>
              </w:rPr>
              <w:fldChar w:fldCharType="separate"/>
            </w:r>
            <w:r>
              <w:rPr>
                <w:noProof/>
                <w:webHidden/>
              </w:rPr>
              <w:t>7</w:t>
            </w:r>
            <w:r>
              <w:rPr>
                <w:noProof/>
                <w:webHidden/>
              </w:rPr>
              <w:fldChar w:fldCharType="end"/>
            </w:r>
          </w:hyperlink>
        </w:p>
        <w:p w14:paraId="3CBAF3AD" w14:textId="78803E0E" w:rsidR="00EC250C" w:rsidRDefault="00EC250C">
          <w:pPr>
            <w:pStyle w:val="TOC2"/>
            <w:rPr>
              <w:rFonts w:eastAsiaTheme="minorEastAsia" w:cstheme="minorBidi"/>
              <w:b w:val="0"/>
              <w:bCs w:val="0"/>
              <w:noProof/>
              <w:kern w:val="2"/>
              <w:sz w:val="24"/>
              <w:szCs w:val="24"/>
              <w:lang w:val="en-PH"/>
              <w14:ligatures w14:val="standardContextual"/>
            </w:rPr>
          </w:pPr>
          <w:hyperlink w:anchor="_Toc215900588" w:history="1">
            <w:r w:rsidRPr="00364158">
              <w:rPr>
                <w:rStyle w:val="Hyperlink"/>
                <w:noProof/>
              </w:rPr>
              <w:t>Agriculture - Alberta</w:t>
            </w:r>
            <w:r>
              <w:rPr>
                <w:noProof/>
                <w:webHidden/>
              </w:rPr>
              <w:tab/>
            </w:r>
            <w:r>
              <w:rPr>
                <w:noProof/>
                <w:webHidden/>
              </w:rPr>
              <w:fldChar w:fldCharType="begin"/>
            </w:r>
            <w:r>
              <w:rPr>
                <w:noProof/>
                <w:webHidden/>
              </w:rPr>
              <w:instrText xml:space="preserve"> PAGEREF _Toc215900588 \h </w:instrText>
            </w:r>
            <w:r>
              <w:rPr>
                <w:noProof/>
                <w:webHidden/>
              </w:rPr>
            </w:r>
            <w:r>
              <w:rPr>
                <w:noProof/>
                <w:webHidden/>
              </w:rPr>
              <w:fldChar w:fldCharType="separate"/>
            </w:r>
            <w:r>
              <w:rPr>
                <w:noProof/>
                <w:webHidden/>
              </w:rPr>
              <w:t>7</w:t>
            </w:r>
            <w:r>
              <w:rPr>
                <w:noProof/>
                <w:webHidden/>
              </w:rPr>
              <w:fldChar w:fldCharType="end"/>
            </w:r>
          </w:hyperlink>
        </w:p>
        <w:p w14:paraId="6B22F69B" w14:textId="3A5624E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89" w:history="1">
            <w:r w:rsidRPr="00364158">
              <w:rPr>
                <w:rStyle w:val="Hyperlink"/>
                <w:noProof/>
              </w:rPr>
              <w:t>Resiliency and Public Trust Program │ Sustainable Canadian Agricultural Partnership in Alberta:</w:t>
            </w:r>
            <w:r>
              <w:rPr>
                <w:noProof/>
                <w:webHidden/>
              </w:rPr>
              <w:tab/>
            </w:r>
            <w:r>
              <w:rPr>
                <w:noProof/>
                <w:webHidden/>
              </w:rPr>
              <w:fldChar w:fldCharType="begin"/>
            </w:r>
            <w:r>
              <w:rPr>
                <w:noProof/>
                <w:webHidden/>
              </w:rPr>
              <w:instrText xml:space="preserve"> PAGEREF _Toc215900589 \h </w:instrText>
            </w:r>
            <w:r>
              <w:rPr>
                <w:noProof/>
                <w:webHidden/>
              </w:rPr>
            </w:r>
            <w:r>
              <w:rPr>
                <w:noProof/>
                <w:webHidden/>
              </w:rPr>
              <w:fldChar w:fldCharType="separate"/>
            </w:r>
            <w:r>
              <w:rPr>
                <w:noProof/>
                <w:webHidden/>
              </w:rPr>
              <w:t>7</w:t>
            </w:r>
            <w:r>
              <w:rPr>
                <w:noProof/>
                <w:webHidden/>
              </w:rPr>
              <w:fldChar w:fldCharType="end"/>
            </w:r>
          </w:hyperlink>
        </w:p>
        <w:p w14:paraId="375B9271" w14:textId="4CA6BC5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0" w:history="1">
            <w:r w:rsidRPr="00364158">
              <w:rPr>
                <w:rStyle w:val="Hyperlink"/>
                <w:noProof/>
              </w:rPr>
              <w:t>Accelerating Agricultural Innovations 2.0 │ Results Driven Agriculture Research (RDAR):</w:t>
            </w:r>
            <w:r>
              <w:rPr>
                <w:noProof/>
                <w:webHidden/>
              </w:rPr>
              <w:tab/>
            </w:r>
            <w:r>
              <w:rPr>
                <w:noProof/>
                <w:webHidden/>
              </w:rPr>
              <w:fldChar w:fldCharType="begin"/>
            </w:r>
            <w:r>
              <w:rPr>
                <w:noProof/>
                <w:webHidden/>
              </w:rPr>
              <w:instrText xml:space="preserve"> PAGEREF _Toc215900590 \h </w:instrText>
            </w:r>
            <w:r>
              <w:rPr>
                <w:noProof/>
                <w:webHidden/>
              </w:rPr>
            </w:r>
            <w:r>
              <w:rPr>
                <w:noProof/>
                <w:webHidden/>
              </w:rPr>
              <w:fldChar w:fldCharType="separate"/>
            </w:r>
            <w:r>
              <w:rPr>
                <w:noProof/>
                <w:webHidden/>
              </w:rPr>
              <w:t>8</w:t>
            </w:r>
            <w:r>
              <w:rPr>
                <w:noProof/>
                <w:webHidden/>
              </w:rPr>
              <w:fldChar w:fldCharType="end"/>
            </w:r>
          </w:hyperlink>
        </w:p>
        <w:p w14:paraId="4F0DD5BD" w14:textId="66CD833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1" w:history="1">
            <w:r w:rsidRPr="00364158">
              <w:rPr>
                <w:rStyle w:val="Hyperlink"/>
                <w:noProof/>
              </w:rPr>
              <w:t>Agriculture and Environment Program │ Alberta Innovates:</w:t>
            </w:r>
            <w:r>
              <w:rPr>
                <w:noProof/>
                <w:webHidden/>
              </w:rPr>
              <w:tab/>
            </w:r>
            <w:r>
              <w:rPr>
                <w:noProof/>
                <w:webHidden/>
              </w:rPr>
              <w:fldChar w:fldCharType="begin"/>
            </w:r>
            <w:r>
              <w:rPr>
                <w:noProof/>
                <w:webHidden/>
              </w:rPr>
              <w:instrText xml:space="preserve"> PAGEREF _Toc215900591 \h </w:instrText>
            </w:r>
            <w:r>
              <w:rPr>
                <w:noProof/>
                <w:webHidden/>
              </w:rPr>
            </w:r>
            <w:r>
              <w:rPr>
                <w:noProof/>
                <w:webHidden/>
              </w:rPr>
              <w:fldChar w:fldCharType="separate"/>
            </w:r>
            <w:r>
              <w:rPr>
                <w:noProof/>
                <w:webHidden/>
              </w:rPr>
              <w:t>9</w:t>
            </w:r>
            <w:r>
              <w:rPr>
                <w:noProof/>
                <w:webHidden/>
              </w:rPr>
              <w:fldChar w:fldCharType="end"/>
            </w:r>
          </w:hyperlink>
        </w:p>
        <w:p w14:paraId="60CD8195" w14:textId="479C378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2" w:history="1">
            <w:r w:rsidRPr="00364158">
              <w:rPr>
                <w:rStyle w:val="Hyperlink"/>
                <w:rFonts w:ascii="AppleSystemUIFont" w:hAnsi="AppleSystemUIFont" w:cs="AppleSystemUIFont"/>
                <w:noProof/>
                <w:lang w:val="en-US"/>
              </w:rPr>
              <w:t xml:space="preserve">Hazard Assistance and Resilience Program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_Toc215900592 \h </w:instrText>
            </w:r>
            <w:r>
              <w:rPr>
                <w:noProof/>
                <w:webHidden/>
              </w:rPr>
            </w:r>
            <w:r>
              <w:rPr>
                <w:noProof/>
                <w:webHidden/>
              </w:rPr>
              <w:fldChar w:fldCharType="separate"/>
            </w:r>
            <w:r>
              <w:rPr>
                <w:noProof/>
                <w:webHidden/>
              </w:rPr>
              <w:t>10</w:t>
            </w:r>
            <w:r>
              <w:rPr>
                <w:noProof/>
                <w:webHidden/>
              </w:rPr>
              <w:fldChar w:fldCharType="end"/>
            </w:r>
          </w:hyperlink>
        </w:p>
        <w:p w14:paraId="46F12DBC" w14:textId="06B52741" w:rsidR="00EC250C" w:rsidRDefault="00EC250C">
          <w:pPr>
            <w:pStyle w:val="TOC2"/>
            <w:rPr>
              <w:rFonts w:eastAsiaTheme="minorEastAsia" w:cstheme="minorBidi"/>
              <w:b w:val="0"/>
              <w:bCs w:val="0"/>
              <w:noProof/>
              <w:kern w:val="2"/>
              <w:sz w:val="24"/>
              <w:szCs w:val="24"/>
              <w:lang w:val="en-PH"/>
              <w14:ligatures w14:val="standardContextual"/>
            </w:rPr>
          </w:pPr>
          <w:hyperlink w:anchor="_Toc215900593" w:history="1">
            <w:r w:rsidRPr="00364158">
              <w:rPr>
                <w:rStyle w:val="Hyperlink"/>
                <w:noProof/>
              </w:rPr>
              <w:t>Agriculture - Federal</w:t>
            </w:r>
            <w:r>
              <w:rPr>
                <w:noProof/>
                <w:webHidden/>
              </w:rPr>
              <w:tab/>
            </w:r>
            <w:r>
              <w:rPr>
                <w:noProof/>
                <w:webHidden/>
              </w:rPr>
              <w:fldChar w:fldCharType="begin"/>
            </w:r>
            <w:r>
              <w:rPr>
                <w:noProof/>
                <w:webHidden/>
              </w:rPr>
              <w:instrText xml:space="preserve"> PAGEREF _Toc215900593 \h </w:instrText>
            </w:r>
            <w:r>
              <w:rPr>
                <w:noProof/>
                <w:webHidden/>
              </w:rPr>
            </w:r>
            <w:r>
              <w:rPr>
                <w:noProof/>
                <w:webHidden/>
              </w:rPr>
              <w:fldChar w:fldCharType="separate"/>
            </w:r>
            <w:r>
              <w:rPr>
                <w:noProof/>
                <w:webHidden/>
              </w:rPr>
              <w:t>11</w:t>
            </w:r>
            <w:r>
              <w:rPr>
                <w:noProof/>
                <w:webHidden/>
              </w:rPr>
              <w:fldChar w:fldCharType="end"/>
            </w:r>
          </w:hyperlink>
        </w:p>
        <w:p w14:paraId="2D7461C3" w14:textId="6351610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4" w:history="1">
            <w:r w:rsidRPr="00364158">
              <w:rPr>
                <w:rStyle w:val="Hyperlink"/>
                <w:noProof/>
              </w:rPr>
              <w:t>AgriScience Program – Projects | Agriculture and Agri-Food Canada:</w:t>
            </w:r>
            <w:r>
              <w:rPr>
                <w:noProof/>
                <w:webHidden/>
              </w:rPr>
              <w:tab/>
            </w:r>
            <w:r>
              <w:rPr>
                <w:noProof/>
                <w:webHidden/>
              </w:rPr>
              <w:fldChar w:fldCharType="begin"/>
            </w:r>
            <w:r>
              <w:rPr>
                <w:noProof/>
                <w:webHidden/>
              </w:rPr>
              <w:instrText xml:space="preserve"> PAGEREF _Toc215900594 \h </w:instrText>
            </w:r>
            <w:r>
              <w:rPr>
                <w:noProof/>
                <w:webHidden/>
              </w:rPr>
            </w:r>
            <w:r>
              <w:rPr>
                <w:noProof/>
                <w:webHidden/>
              </w:rPr>
              <w:fldChar w:fldCharType="separate"/>
            </w:r>
            <w:r>
              <w:rPr>
                <w:noProof/>
                <w:webHidden/>
              </w:rPr>
              <w:t>11</w:t>
            </w:r>
            <w:r>
              <w:rPr>
                <w:noProof/>
                <w:webHidden/>
              </w:rPr>
              <w:fldChar w:fldCharType="end"/>
            </w:r>
          </w:hyperlink>
        </w:p>
        <w:p w14:paraId="64D72EDC" w14:textId="6B16979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5" w:history="1">
            <w:r w:rsidRPr="00364158">
              <w:rPr>
                <w:rStyle w:val="Hyperlink"/>
                <w:noProof/>
              </w:rPr>
              <w:t>Supply Management Processing Investment Fund │ Agriculture and Agri-Food Canada:</w:t>
            </w:r>
            <w:r>
              <w:rPr>
                <w:noProof/>
                <w:webHidden/>
              </w:rPr>
              <w:tab/>
            </w:r>
            <w:r>
              <w:rPr>
                <w:noProof/>
                <w:webHidden/>
              </w:rPr>
              <w:fldChar w:fldCharType="begin"/>
            </w:r>
            <w:r>
              <w:rPr>
                <w:noProof/>
                <w:webHidden/>
              </w:rPr>
              <w:instrText xml:space="preserve"> PAGEREF _Toc215900595 \h </w:instrText>
            </w:r>
            <w:r>
              <w:rPr>
                <w:noProof/>
                <w:webHidden/>
              </w:rPr>
            </w:r>
            <w:r>
              <w:rPr>
                <w:noProof/>
                <w:webHidden/>
              </w:rPr>
              <w:fldChar w:fldCharType="separate"/>
            </w:r>
            <w:r>
              <w:rPr>
                <w:noProof/>
                <w:webHidden/>
              </w:rPr>
              <w:t>12</w:t>
            </w:r>
            <w:r>
              <w:rPr>
                <w:noProof/>
                <w:webHidden/>
              </w:rPr>
              <w:fldChar w:fldCharType="end"/>
            </w:r>
          </w:hyperlink>
        </w:p>
        <w:p w14:paraId="2E2D9087" w14:textId="0988AB8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6" w:history="1">
            <w:r w:rsidRPr="00364158">
              <w:rPr>
                <w:rStyle w:val="Hyperlink"/>
                <w:noProof/>
              </w:rPr>
              <w:t>Local Food Infrastructure Fund (LFIF) – Smale Scale Projects │ Agriculture and Agri-Food Canada:</w:t>
            </w:r>
            <w:r>
              <w:rPr>
                <w:noProof/>
                <w:webHidden/>
              </w:rPr>
              <w:tab/>
            </w:r>
            <w:r>
              <w:rPr>
                <w:noProof/>
                <w:webHidden/>
              </w:rPr>
              <w:fldChar w:fldCharType="begin"/>
            </w:r>
            <w:r>
              <w:rPr>
                <w:noProof/>
                <w:webHidden/>
              </w:rPr>
              <w:instrText xml:space="preserve"> PAGEREF _Toc215900596 \h </w:instrText>
            </w:r>
            <w:r>
              <w:rPr>
                <w:noProof/>
                <w:webHidden/>
              </w:rPr>
            </w:r>
            <w:r>
              <w:rPr>
                <w:noProof/>
                <w:webHidden/>
              </w:rPr>
              <w:fldChar w:fldCharType="separate"/>
            </w:r>
            <w:r>
              <w:rPr>
                <w:noProof/>
                <w:webHidden/>
              </w:rPr>
              <w:t>13</w:t>
            </w:r>
            <w:r>
              <w:rPr>
                <w:noProof/>
                <w:webHidden/>
              </w:rPr>
              <w:fldChar w:fldCharType="end"/>
            </w:r>
          </w:hyperlink>
        </w:p>
        <w:p w14:paraId="250E6662" w14:textId="4B63D94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7" w:history="1">
            <w:r w:rsidRPr="00364158">
              <w:rPr>
                <w:rStyle w:val="Hyperlink"/>
                <w:noProof/>
              </w:rPr>
              <w:t>Local Food Infrastructure Fund (LFIF) – Large Scale Projects │ Agriculture and Agri-Food Canada:</w:t>
            </w:r>
            <w:r>
              <w:rPr>
                <w:noProof/>
                <w:webHidden/>
              </w:rPr>
              <w:tab/>
            </w:r>
            <w:r>
              <w:rPr>
                <w:noProof/>
                <w:webHidden/>
              </w:rPr>
              <w:fldChar w:fldCharType="begin"/>
            </w:r>
            <w:r>
              <w:rPr>
                <w:noProof/>
                <w:webHidden/>
              </w:rPr>
              <w:instrText xml:space="preserve"> PAGEREF _Toc215900597 \h </w:instrText>
            </w:r>
            <w:r>
              <w:rPr>
                <w:noProof/>
                <w:webHidden/>
              </w:rPr>
            </w:r>
            <w:r>
              <w:rPr>
                <w:noProof/>
                <w:webHidden/>
              </w:rPr>
              <w:fldChar w:fldCharType="separate"/>
            </w:r>
            <w:r>
              <w:rPr>
                <w:noProof/>
                <w:webHidden/>
              </w:rPr>
              <w:t>14</w:t>
            </w:r>
            <w:r>
              <w:rPr>
                <w:noProof/>
                <w:webHidden/>
              </w:rPr>
              <w:fldChar w:fldCharType="end"/>
            </w:r>
          </w:hyperlink>
        </w:p>
        <w:p w14:paraId="347A8130" w14:textId="2A01B26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598" w:history="1">
            <w:r w:rsidRPr="00364158">
              <w:rPr>
                <w:rStyle w:val="Hyperlink"/>
                <w:rFonts w:ascii="AppleSystemUIFont" w:hAnsi="AppleSystemUIFont" w:cs="AppleSystemUIFont"/>
                <w:noProof/>
                <w:lang w:val="en-US"/>
              </w:rPr>
              <w:t>Canadian Agricultural Strategic Priorities Program (CASPP)</w:t>
            </w:r>
            <w:r w:rsidRPr="00364158">
              <w:rPr>
                <w:rStyle w:val="Hyperlink"/>
                <w:noProof/>
              </w:rPr>
              <w:t xml:space="preserve"> │ Agriculture and Agri-Food Canada:</w:t>
            </w:r>
            <w:r>
              <w:rPr>
                <w:noProof/>
                <w:webHidden/>
              </w:rPr>
              <w:tab/>
            </w:r>
            <w:r>
              <w:rPr>
                <w:noProof/>
                <w:webHidden/>
              </w:rPr>
              <w:fldChar w:fldCharType="begin"/>
            </w:r>
            <w:r>
              <w:rPr>
                <w:noProof/>
                <w:webHidden/>
              </w:rPr>
              <w:instrText xml:space="preserve"> PAGEREF _Toc215900598 \h </w:instrText>
            </w:r>
            <w:r>
              <w:rPr>
                <w:noProof/>
                <w:webHidden/>
              </w:rPr>
            </w:r>
            <w:r>
              <w:rPr>
                <w:noProof/>
                <w:webHidden/>
              </w:rPr>
              <w:fldChar w:fldCharType="separate"/>
            </w:r>
            <w:r>
              <w:rPr>
                <w:noProof/>
                <w:webHidden/>
              </w:rPr>
              <w:t>15</w:t>
            </w:r>
            <w:r>
              <w:rPr>
                <w:noProof/>
                <w:webHidden/>
              </w:rPr>
              <w:fldChar w:fldCharType="end"/>
            </w:r>
          </w:hyperlink>
        </w:p>
        <w:p w14:paraId="5ABAE222" w14:textId="4F2940A2" w:rsidR="00EC250C" w:rsidRDefault="00EC250C">
          <w:pPr>
            <w:pStyle w:val="TOC2"/>
            <w:rPr>
              <w:rFonts w:eastAsiaTheme="minorEastAsia" w:cstheme="minorBidi"/>
              <w:b w:val="0"/>
              <w:bCs w:val="0"/>
              <w:noProof/>
              <w:kern w:val="2"/>
              <w:sz w:val="24"/>
              <w:szCs w:val="24"/>
              <w:lang w:val="en-PH"/>
              <w14:ligatures w14:val="standardContextual"/>
            </w:rPr>
          </w:pPr>
          <w:hyperlink w:anchor="_Toc215900599" w:history="1">
            <w:r w:rsidRPr="00364158">
              <w:rPr>
                <w:rStyle w:val="Hyperlink"/>
                <w:noProof/>
              </w:rPr>
              <w:t>Agri - Business Risk Management Programs</w:t>
            </w:r>
            <w:r>
              <w:rPr>
                <w:noProof/>
                <w:webHidden/>
              </w:rPr>
              <w:tab/>
            </w:r>
            <w:r>
              <w:rPr>
                <w:noProof/>
                <w:webHidden/>
              </w:rPr>
              <w:fldChar w:fldCharType="begin"/>
            </w:r>
            <w:r>
              <w:rPr>
                <w:noProof/>
                <w:webHidden/>
              </w:rPr>
              <w:instrText xml:space="preserve"> PAGEREF _Toc215900599 \h </w:instrText>
            </w:r>
            <w:r>
              <w:rPr>
                <w:noProof/>
                <w:webHidden/>
              </w:rPr>
            </w:r>
            <w:r>
              <w:rPr>
                <w:noProof/>
                <w:webHidden/>
              </w:rPr>
              <w:fldChar w:fldCharType="separate"/>
            </w:r>
            <w:r>
              <w:rPr>
                <w:noProof/>
                <w:webHidden/>
              </w:rPr>
              <w:t>16</w:t>
            </w:r>
            <w:r>
              <w:rPr>
                <w:noProof/>
                <w:webHidden/>
              </w:rPr>
              <w:fldChar w:fldCharType="end"/>
            </w:r>
          </w:hyperlink>
        </w:p>
        <w:p w14:paraId="4E820812" w14:textId="558B9D8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0" w:history="1">
            <w:r w:rsidRPr="00364158">
              <w:rPr>
                <w:rStyle w:val="Hyperlink"/>
                <w:noProof/>
              </w:rPr>
              <w:t>AgriInvest | Agriculture and Agri-Food Canada:</w:t>
            </w:r>
            <w:r>
              <w:rPr>
                <w:noProof/>
                <w:webHidden/>
              </w:rPr>
              <w:tab/>
            </w:r>
            <w:r>
              <w:rPr>
                <w:noProof/>
                <w:webHidden/>
              </w:rPr>
              <w:fldChar w:fldCharType="begin"/>
            </w:r>
            <w:r>
              <w:rPr>
                <w:noProof/>
                <w:webHidden/>
              </w:rPr>
              <w:instrText xml:space="preserve"> PAGEREF _Toc215900600 \h </w:instrText>
            </w:r>
            <w:r>
              <w:rPr>
                <w:noProof/>
                <w:webHidden/>
              </w:rPr>
            </w:r>
            <w:r>
              <w:rPr>
                <w:noProof/>
                <w:webHidden/>
              </w:rPr>
              <w:fldChar w:fldCharType="separate"/>
            </w:r>
            <w:r>
              <w:rPr>
                <w:noProof/>
                <w:webHidden/>
              </w:rPr>
              <w:t>16</w:t>
            </w:r>
            <w:r>
              <w:rPr>
                <w:noProof/>
                <w:webHidden/>
              </w:rPr>
              <w:fldChar w:fldCharType="end"/>
            </w:r>
          </w:hyperlink>
        </w:p>
        <w:p w14:paraId="6D7C6C95" w14:textId="48F2CE3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1" w:history="1">
            <w:r w:rsidRPr="00364158">
              <w:rPr>
                <w:rStyle w:val="Hyperlink"/>
                <w:noProof/>
              </w:rPr>
              <w:t>AgriRecovery | Agriculture and Agri-Food Canada:</w:t>
            </w:r>
            <w:r>
              <w:rPr>
                <w:noProof/>
                <w:webHidden/>
              </w:rPr>
              <w:tab/>
            </w:r>
            <w:r>
              <w:rPr>
                <w:noProof/>
                <w:webHidden/>
              </w:rPr>
              <w:fldChar w:fldCharType="begin"/>
            </w:r>
            <w:r>
              <w:rPr>
                <w:noProof/>
                <w:webHidden/>
              </w:rPr>
              <w:instrText xml:space="preserve"> PAGEREF _Toc215900601 \h </w:instrText>
            </w:r>
            <w:r>
              <w:rPr>
                <w:noProof/>
                <w:webHidden/>
              </w:rPr>
            </w:r>
            <w:r>
              <w:rPr>
                <w:noProof/>
                <w:webHidden/>
              </w:rPr>
              <w:fldChar w:fldCharType="separate"/>
            </w:r>
            <w:r>
              <w:rPr>
                <w:noProof/>
                <w:webHidden/>
              </w:rPr>
              <w:t>17</w:t>
            </w:r>
            <w:r>
              <w:rPr>
                <w:noProof/>
                <w:webHidden/>
              </w:rPr>
              <w:fldChar w:fldCharType="end"/>
            </w:r>
          </w:hyperlink>
        </w:p>
        <w:p w14:paraId="595E8C5C" w14:textId="4531881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2" w:history="1">
            <w:r w:rsidRPr="00364158">
              <w:rPr>
                <w:rStyle w:val="Hyperlink"/>
                <w:noProof/>
              </w:rPr>
              <w:t>AgriInsurance | Agriculture and Agri-Food Canada:</w:t>
            </w:r>
            <w:r>
              <w:rPr>
                <w:noProof/>
                <w:webHidden/>
              </w:rPr>
              <w:tab/>
            </w:r>
            <w:r>
              <w:rPr>
                <w:noProof/>
                <w:webHidden/>
              </w:rPr>
              <w:fldChar w:fldCharType="begin"/>
            </w:r>
            <w:r>
              <w:rPr>
                <w:noProof/>
                <w:webHidden/>
              </w:rPr>
              <w:instrText xml:space="preserve"> PAGEREF _Toc215900602 \h </w:instrText>
            </w:r>
            <w:r>
              <w:rPr>
                <w:noProof/>
                <w:webHidden/>
              </w:rPr>
            </w:r>
            <w:r>
              <w:rPr>
                <w:noProof/>
                <w:webHidden/>
              </w:rPr>
              <w:fldChar w:fldCharType="separate"/>
            </w:r>
            <w:r>
              <w:rPr>
                <w:noProof/>
                <w:webHidden/>
              </w:rPr>
              <w:t>18</w:t>
            </w:r>
            <w:r>
              <w:rPr>
                <w:noProof/>
                <w:webHidden/>
              </w:rPr>
              <w:fldChar w:fldCharType="end"/>
            </w:r>
          </w:hyperlink>
        </w:p>
        <w:p w14:paraId="1B3B8568" w14:textId="3E47F224" w:rsidR="00EC250C" w:rsidRDefault="00EC250C">
          <w:pPr>
            <w:pStyle w:val="TOC2"/>
            <w:rPr>
              <w:rFonts w:eastAsiaTheme="minorEastAsia" w:cstheme="minorBidi"/>
              <w:b w:val="0"/>
              <w:bCs w:val="0"/>
              <w:noProof/>
              <w:kern w:val="2"/>
              <w:sz w:val="24"/>
              <w:szCs w:val="24"/>
              <w:lang w:val="en-PH"/>
              <w14:ligatures w14:val="standardContextual"/>
            </w:rPr>
          </w:pPr>
          <w:hyperlink w:anchor="_Toc215900603" w:history="1">
            <w:r w:rsidRPr="00364158">
              <w:rPr>
                <w:rStyle w:val="Hyperlink"/>
                <w:noProof/>
              </w:rPr>
              <w:t>Arts and Culture/ Tourism/ Events/ Recreation</w:t>
            </w:r>
            <w:r>
              <w:rPr>
                <w:noProof/>
                <w:webHidden/>
              </w:rPr>
              <w:tab/>
            </w:r>
            <w:r>
              <w:rPr>
                <w:noProof/>
                <w:webHidden/>
              </w:rPr>
              <w:fldChar w:fldCharType="begin"/>
            </w:r>
            <w:r>
              <w:rPr>
                <w:noProof/>
                <w:webHidden/>
              </w:rPr>
              <w:instrText xml:space="preserve"> PAGEREF _Toc215900603 \h </w:instrText>
            </w:r>
            <w:r>
              <w:rPr>
                <w:noProof/>
                <w:webHidden/>
              </w:rPr>
            </w:r>
            <w:r>
              <w:rPr>
                <w:noProof/>
                <w:webHidden/>
              </w:rPr>
              <w:fldChar w:fldCharType="separate"/>
            </w:r>
            <w:r>
              <w:rPr>
                <w:noProof/>
                <w:webHidden/>
              </w:rPr>
              <w:t>19</w:t>
            </w:r>
            <w:r>
              <w:rPr>
                <w:noProof/>
                <w:webHidden/>
              </w:rPr>
              <w:fldChar w:fldCharType="end"/>
            </w:r>
          </w:hyperlink>
        </w:p>
        <w:p w14:paraId="5579B468" w14:textId="34D2F79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4" w:history="1">
            <w:r w:rsidRPr="00364158">
              <w:rPr>
                <w:rStyle w:val="Hyperlink"/>
                <w:noProof/>
                <w:lang w:val="en-US"/>
              </w:rPr>
              <w:t xml:space="preserve">Heritage Preservation Partnership Program – Heritage Awareness Grants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_Toc215900604 \h </w:instrText>
            </w:r>
            <w:r>
              <w:rPr>
                <w:noProof/>
                <w:webHidden/>
              </w:rPr>
            </w:r>
            <w:r>
              <w:rPr>
                <w:noProof/>
                <w:webHidden/>
              </w:rPr>
              <w:fldChar w:fldCharType="separate"/>
            </w:r>
            <w:r>
              <w:rPr>
                <w:noProof/>
                <w:webHidden/>
              </w:rPr>
              <w:t>19</w:t>
            </w:r>
            <w:r>
              <w:rPr>
                <w:noProof/>
                <w:webHidden/>
              </w:rPr>
              <w:fldChar w:fldCharType="end"/>
            </w:r>
          </w:hyperlink>
        </w:p>
        <w:p w14:paraId="390ADA84" w14:textId="32A643C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5" w:history="1">
            <w:r w:rsidRPr="00364158">
              <w:rPr>
                <w:rStyle w:val="Hyperlink"/>
                <w:noProof/>
                <w:lang w:val="en-US"/>
              </w:rPr>
              <w:t xml:space="preserve">Heritage Preservation Partnership Program - Historic Resource Conservation grants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_Toc215900605 \h </w:instrText>
            </w:r>
            <w:r>
              <w:rPr>
                <w:noProof/>
                <w:webHidden/>
              </w:rPr>
            </w:r>
            <w:r>
              <w:rPr>
                <w:noProof/>
                <w:webHidden/>
              </w:rPr>
              <w:fldChar w:fldCharType="separate"/>
            </w:r>
            <w:r>
              <w:rPr>
                <w:noProof/>
                <w:webHidden/>
              </w:rPr>
              <w:t>20</w:t>
            </w:r>
            <w:r>
              <w:rPr>
                <w:noProof/>
                <w:webHidden/>
              </w:rPr>
              <w:fldChar w:fldCharType="end"/>
            </w:r>
          </w:hyperlink>
        </w:p>
        <w:p w14:paraId="706DC088" w14:textId="3ECB887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6" w:history="1">
            <w:r w:rsidRPr="00364158">
              <w:rPr>
                <w:rStyle w:val="Hyperlink"/>
                <w:noProof/>
                <w:lang w:val="en-US"/>
              </w:rPr>
              <w:t xml:space="preserve">Heritage Preservation Partnership Program – Heritage Research grants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_Toc215900606 \h </w:instrText>
            </w:r>
            <w:r>
              <w:rPr>
                <w:noProof/>
                <w:webHidden/>
              </w:rPr>
            </w:r>
            <w:r>
              <w:rPr>
                <w:noProof/>
                <w:webHidden/>
              </w:rPr>
              <w:fldChar w:fldCharType="separate"/>
            </w:r>
            <w:r>
              <w:rPr>
                <w:noProof/>
                <w:webHidden/>
              </w:rPr>
              <w:t>21</w:t>
            </w:r>
            <w:r>
              <w:rPr>
                <w:noProof/>
                <w:webHidden/>
              </w:rPr>
              <w:fldChar w:fldCharType="end"/>
            </w:r>
          </w:hyperlink>
        </w:p>
        <w:p w14:paraId="3D8025A8" w14:textId="6D89C29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7" w:history="1">
            <w:r w:rsidRPr="00364158">
              <w:rPr>
                <w:rStyle w:val="Hyperlink"/>
                <w:noProof/>
                <w:lang w:val="en-US"/>
              </w:rPr>
              <w:t xml:space="preserve">Heritage Preservation Partnership Program – Heritage Publication grants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_Toc215900607 \h </w:instrText>
            </w:r>
            <w:r>
              <w:rPr>
                <w:noProof/>
                <w:webHidden/>
              </w:rPr>
            </w:r>
            <w:r>
              <w:rPr>
                <w:noProof/>
                <w:webHidden/>
              </w:rPr>
              <w:fldChar w:fldCharType="separate"/>
            </w:r>
            <w:r>
              <w:rPr>
                <w:noProof/>
                <w:webHidden/>
              </w:rPr>
              <w:t>22</w:t>
            </w:r>
            <w:r>
              <w:rPr>
                <w:noProof/>
                <w:webHidden/>
              </w:rPr>
              <w:fldChar w:fldCharType="end"/>
            </w:r>
          </w:hyperlink>
        </w:p>
        <w:p w14:paraId="7831686F" w14:textId="3B17D1D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8" w:history="1">
            <w:r w:rsidRPr="00364158">
              <w:rPr>
                <w:rStyle w:val="Hyperlink"/>
                <w:rFonts w:ascii="AppleSystemUIFont" w:hAnsi="AppleSystemUIFont" w:cs="AppleSystemUIFont"/>
                <w:noProof/>
                <w:lang w:val="en-US"/>
              </w:rPr>
              <w:t>Programming: Professional Arts Festivals and Performing Arts Series Presenters – Canada Arts Presentation Fund</w:t>
            </w:r>
            <w:r w:rsidRPr="00364158">
              <w:rPr>
                <w:rStyle w:val="Hyperlink"/>
                <w:noProof/>
              </w:rPr>
              <w:t>:</w:t>
            </w:r>
            <w:r>
              <w:rPr>
                <w:noProof/>
                <w:webHidden/>
              </w:rPr>
              <w:tab/>
            </w:r>
            <w:r>
              <w:rPr>
                <w:noProof/>
                <w:webHidden/>
              </w:rPr>
              <w:fldChar w:fldCharType="begin"/>
            </w:r>
            <w:r>
              <w:rPr>
                <w:noProof/>
                <w:webHidden/>
              </w:rPr>
              <w:instrText xml:space="preserve"> PAGEREF _Toc215900608 \h </w:instrText>
            </w:r>
            <w:r>
              <w:rPr>
                <w:noProof/>
                <w:webHidden/>
              </w:rPr>
            </w:r>
            <w:r>
              <w:rPr>
                <w:noProof/>
                <w:webHidden/>
              </w:rPr>
              <w:fldChar w:fldCharType="separate"/>
            </w:r>
            <w:r>
              <w:rPr>
                <w:noProof/>
                <w:webHidden/>
              </w:rPr>
              <w:t>24</w:t>
            </w:r>
            <w:r>
              <w:rPr>
                <w:noProof/>
                <w:webHidden/>
              </w:rPr>
              <w:fldChar w:fldCharType="end"/>
            </w:r>
          </w:hyperlink>
        </w:p>
        <w:p w14:paraId="1A805254" w14:textId="7E81BFA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09" w:history="1">
            <w:r w:rsidRPr="00364158">
              <w:rPr>
                <w:rStyle w:val="Hyperlink"/>
                <w:rFonts w:ascii="AppleSystemUIFont" w:hAnsi="AppleSystemUIFont" w:cs="AppleSystemUIFont"/>
                <w:noProof/>
                <w:lang w:val="en-US"/>
              </w:rPr>
              <w:t>Programming: Presenter Support Organizations – Canada Arts Presentation Fund</w:t>
            </w:r>
            <w:r w:rsidRPr="00364158">
              <w:rPr>
                <w:rStyle w:val="Hyperlink"/>
                <w:noProof/>
              </w:rPr>
              <w:t>:</w:t>
            </w:r>
            <w:r>
              <w:rPr>
                <w:noProof/>
                <w:webHidden/>
              </w:rPr>
              <w:tab/>
            </w:r>
            <w:r>
              <w:rPr>
                <w:noProof/>
                <w:webHidden/>
              </w:rPr>
              <w:fldChar w:fldCharType="begin"/>
            </w:r>
            <w:r>
              <w:rPr>
                <w:noProof/>
                <w:webHidden/>
              </w:rPr>
              <w:instrText xml:space="preserve"> PAGEREF _Toc215900609 \h </w:instrText>
            </w:r>
            <w:r>
              <w:rPr>
                <w:noProof/>
                <w:webHidden/>
              </w:rPr>
            </w:r>
            <w:r>
              <w:rPr>
                <w:noProof/>
                <w:webHidden/>
              </w:rPr>
              <w:fldChar w:fldCharType="separate"/>
            </w:r>
            <w:r>
              <w:rPr>
                <w:noProof/>
                <w:webHidden/>
              </w:rPr>
              <w:t>25</w:t>
            </w:r>
            <w:r>
              <w:rPr>
                <w:noProof/>
                <w:webHidden/>
              </w:rPr>
              <w:fldChar w:fldCharType="end"/>
            </w:r>
          </w:hyperlink>
        </w:p>
        <w:p w14:paraId="47E3187D" w14:textId="41983E9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0" w:history="1">
            <w:r w:rsidRPr="00364158">
              <w:rPr>
                <w:rStyle w:val="Hyperlink"/>
                <w:rFonts w:ascii="AppleSystemUIFont" w:hAnsi="AppleSystemUIFont" w:cs="AppleSystemUIFont"/>
                <w:noProof/>
                <w:lang w:val="en-US"/>
              </w:rPr>
              <w:t>Development - Canada Arts Presentation Fund</w:t>
            </w:r>
            <w:r w:rsidRPr="00364158">
              <w:rPr>
                <w:rStyle w:val="Hyperlink"/>
                <w:noProof/>
              </w:rPr>
              <w:t>:</w:t>
            </w:r>
            <w:r>
              <w:rPr>
                <w:noProof/>
                <w:webHidden/>
              </w:rPr>
              <w:tab/>
            </w:r>
            <w:r>
              <w:rPr>
                <w:noProof/>
                <w:webHidden/>
              </w:rPr>
              <w:fldChar w:fldCharType="begin"/>
            </w:r>
            <w:r>
              <w:rPr>
                <w:noProof/>
                <w:webHidden/>
              </w:rPr>
              <w:instrText xml:space="preserve"> PAGEREF _Toc215900610 \h </w:instrText>
            </w:r>
            <w:r>
              <w:rPr>
                <w:noProof/>
                <w:webHidden/>
              </w:rPr>
            </w:r>
            <w:r>
              <w:rPr>
                <w:noProof/>
                <w:webHidden/>
              </w:rPr>
              <w:fldChar w:fldCharType="separate"/>
            </w:r>
            <w:r>
              <w:rPr>
                <w:noProof/>
                <w:webHidden/>
              </w:rPr>
              <w:t>26</w:t>
            </w:r>
            <w:r>
              <w:rPr>
                <w:noProof/>
                <w:webHidden/>
              </w:rPr>
              <w:fldChar w:fldCharType="end"/>
            </w:r>
          </w:hyperlink>
        </w:p>
        <w:p w14:paraId="6E2F412F" w14:textId="3C931E3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1" w:history="1">
            <w:r w:rsidRPr="00364158">
              <w:rPr>
                <w:rStyle w:val="Hyperlink"/>
                <w:noProof/>
              </w:rPr>
              <w:t>Arts Presenting Project Funding | Alberta Foundation for the Arts (AFA):</w:t>
            </w:r>
            <w:r>
              <w:rPr>
                <w:noProof/>
                <w:webHidden/>
              </w:rPr>
              <w:tab/>
            </w:r>
            <w:r>
              <w:rPr>
                <w:noProof/>
                <w:webHidden/>
              </w:rPr>
              <w:fldChar w:fldCharType="begin"/>
            </w:r>
            <w:r>
              <w:rPr>
                <w:noProof/>
                <w:webHidden/>
              </w:rPr>
              <w:instrText xml:space="preserve"> PAGEREF _Toc215900611 \h </w:instrText>
            </w:r>
            <w:r>
              <w:rPr>
                <w:noProof/>
                <w:webHidden/>
              </w:rPr>
            </w:r>
            <w:r>
              <w:rPr>
                <w:noProof/>
                <w:webHidden/>
              </w:rPr>
              <w:fldChar w:fldCharType="separate"/>
            </w:r>
            <w:r>
              <w:rPr>
                <w:noProof/>
                <w:webHidden/>
              </w:rPr>
              <w:t>27</w:t>
            </w:r>
            <w:r>
              <w:rPr>
                <w:noProof/>
                <w:webHidden/>
              </w:rPr>
              <w:fldChar w:fldCharType="end"/>
            </w:r>
          </w:hyperlink>
        </w:p>
        <w:p w14:paraId="25E496BF" w14:textId="7F5B60E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2" w:history="1">
            <w:r w:rsidRPr="00364158">
              <w:rPr>
                <w:rStyle w:val="Hyperlink"/>
                <w:noProof/>
              </w:rPr>
              <w:t>Events and Festivals │ Travel Alberta:</w:t>
            </w:r>
            <w:r>
              <w:rPr>
                <w:noProof/>
                <w:webHidden/>
              </w:rPr>
              <w:tab/>
            </w:r>
            <w:r>
              <w:rPr>
                <w:noProof/>
                <w:webHidden/>
              </w:rPr>
              <w:fldChar w:fldCharType="begin"/>
            </w:r>
            <w:r>
              <w:rPr>
                <w:noProof/>
                <w:webHidden/>
              </w:rPr>
              <w:instrText xml:space="preserve"> PAGEREF _Toc215900612 \h </w:instrText>
            </w:r>
            <w:r>
              <w:rPr>
                <w:noProof/>
                <w:webHidden/>
              </w:rPr>
            </w:r>
            <w:r>
              <w:rPr>
                <w:noProof/>
                <w:webHidden/>
              </w:rPr>
              <w:fldChar w:fldCharType="separate"/>
            </w:r>
            <w:r>
              <w:rPr>
                <w:noProof/>
                <w:webHidden/>
              </w:rPr>
              <w:t>28</w:t>
            </w:r>
            <w:r>
              <w:rPr>
                <w:noProof/>
                <w:webHidden/>
              </w:rPr>
              <w:fldChar w:fldCharType="end"/>
            </w:r>
          </w:hyperlink>
        </w:p>
        <w:p w14:paraId="4D77DBCD" w14:textId="133920B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3" w:history="1">
            <w:r w:rsidRPr="00364158">
              <w:rPr>
                <w:rStyle w:val="Hyperlink"/>
                <w:noProof/>
              </w:rPr>
              <w:t>Rural Development and Promotion │ Travel Alberta:</w:t>
            </w:r>
            <w:r>
              <w:rPr>
                <w:noProof/>
                <w:webHidden/>
              </w:rPr>
              <w:tab/>
            </w:r>
            <w:r>
              <w:rPr>
                <w:noProof/>
                <w:webHidden/>
              </w:rPr>
              <w:fldChar w:fldCharType="begin"/>
            </w:r>
            <w:r>
              <w:rPr>
                <w:noProof/>
                <w:webHidden/>
              </w:rPr>
              <w:instrText xml:space="preserve"> PAGEREF _Toc215900613 \h </w:instrText>
            </w:r>
            <w:r>
              <w:rPr>
                <w:noProof/>
                <w:webHidden/>
              </w:rPr>
            </w:r>
            <w:r>
              <w:rPr>
                <w:noProof/>
                <w:webHidden/>
              </w:rPr>
              <w:fldChar w:fldCharType="separate"/>
            </w:r>
            <w:r>
              <w:rPr>
                <w:noProof/>
                <w:webHidden/>
              </w:rPr>
              <w:t>29</w:t>
            </w:r>
            <w:r>
              <w:rPr>
                <w:noProof/>
                <w:webHidden/>
              </w:rPr>
              <w:fldChar w:fldCharType="end"/>
            </w:r>
          </w:hyperlink>
        </w:p>
        <w:p w14:paraId="0A382D14" w14:textId="354E934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4" w:history="1">
            <w:r w:rsidRPr="00364158">
              <w:rPr>
                <w:rStyle w:val="Hyperlink"/>
                <w:noProof/>
              </w:rPr>
              <w:t>Product Development Funds | Travel Alberta:</w:t>
            </w:r>
            <w:r>
              <w:rPr>
                <w:noProof/>
                <w:webHidden/>
              </w:rPr>
              <w:tab/>
            </w:r>
            <w:r>
              <w:rPr>
                <w:noProof/>
                <w:webHidden/>
              </w:rPr>
              <w:fldChar w:fldCharType="begin"/>
            </w:r>
            <w:r>
              <w:rPr>
                <w:noProof/>
                <w:webHidden/>
              </w:rPr>
              <w:instrText xml:space="preserve"> PAGEREF _Toc215900614 \h </w:instrText>
            </w:r>
            <w:r>
              <w:rPr>
                <w:noProof/>
                <w:webHidden/>
              </w:rPr>
            </w:r>
            <w:r>
              <w:rPr>
                <w:noProof/>
                <w:webHidden/>
              </w:rPr>
              <w:fldChar w:fldCharType="separate"/>
            </w:r>
            <w:r>
              <w:rPr>
                <w:noProof/>
                <w:webHidden/>
              </w:rPr>
              <w:t>30</w:t>
            </w:r>
            <w:r>
              <w:rPr>
                <w:noProof/>
                <w:webHidden/>
              </w:rPr>
              <w:fldChar w:fldCharType="end"/>
            </w:r>
          </w:hyperlink>
        </w:p>
        <w:p w14:paraId="2826176F" w14:textId="66C4C3B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5" w:history="1">
            <w:r w:rsidRPr="00364158">
              <w:rPr>
                <w:rStyle w:val="Hyperlink"/>
                <w:noProof/>
              </w:rPr>
              <w:t>Major Festivals and Events Support Initiative (MFESI) in the Prairie provinces:</w:t>
            </w:r>
            <w:r>
              <w:rPr>
                <w:noProof/>
                <w:webHidden/>
              </w:rPr>
              <w:tab/>
            </w:r>
            <w:r>
              <w:rPr>
                <w:noProof/>
                <w:webHidden/>
              </w:rPr>
              <w:fldChar w:fldCharType="begin"/>
            </w:r>
            <w:r>
              <w:rPr>
                <w:noProof/>
                <w:webHidden/>
              </w:rPr>
              <w:instrText xml:space="preserve"> PAGEREF _Toc215900615 \h </w:instrText>
            </w:r>
            <w:r>
              <w:rPr>
                <w:noProof/>
                <w:webHidden/>
              </w:rPr>
            </w:r>
            <w:r>
              <w:rPr>
                <w:noProof/>
                <w:webHidden/>
              </w:rPr>
              <w:fldChar w:fldCharType="separate"/>
            </w:r>
            <w:r>
              <w:rPr>
                <w:noProof/>
                <w:webHidden/>
              </w:rPr>
              <w:t>31</w:t>
            </w:r>
            <w:r>
              <w:rPr>
                <w:noProof/>
                <w:webHidden/>
              </w:rPr>
              <w:fldChar w:fldCharType="end"/>
            </w:r>
          </w:hyperlink>
        </w:p>
        <w:p w14:paraId="585DB585" w14:textId="6E90F15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6" w:history="1">
            <w:r w:rsidRPr="00364158">
              <w:rPr>
                <w:rStyle w:val="Hyperlink"/>
                <w:noProof/>
              </w:rPr>
              <w:t>Local Festivals – Building Communities Through Arts and Heritage:</w:t>
            </w:r>
            <w:r>
              <w:rPr>
                <w:noProof/>
                <w:webHidden/>
              </w:rPr>
              <w:tab/>
            </w:r>
            <w:r>
              <w:rPr>
                <w:noProof/>
                <w:webHidden/>
              </w:rPr>
              <w:fldChar w:fldCharType="begin"/>
            </w:r>
            <w:r>
              <w:rPr>
                <w:noProof/>
                <w:webHidden/>
              </w:rPr>
              <w:instrText xml:space="preserve"> PAGEREF _Toc215900616 \h </w:instrText>
            </w:r>
            <w:r>
              <w:rPr>
                <w:noProof/>
                <w:webHidden/>
              </w:rPr>
            </w:r>
            <w:r>
              <w:rPr>
                <w:noProof/>
                <w:webHidden/>
              </w:rPr>
              <w:fldChar w:fldCharType="separate"/>
            </w:r>
            <w:r>
              <w:rPr>
                <w:noProof/>
                <w:webHidden/>
              </w:rPr>
              <w:t>32</w:t>
            </w:r>
            <w:r>
              <w:rPr>
                <w:noProof/>
                <w:webHidden/>
              </w:rPr>
              <w:fldChar w:fldCharType="end"/>
            </w:r>
          </w:hyperlink>
        </w:p>
        <w:p w14:paraId="1E099200" w14:textId="0AE3B2B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7" w:history="1">
            <w:r w:rsidRPr="00364158">
              <w:rPr>
                <w:rStyle w:val="Hyperlink"/>
                <w:noProof/>
              </w:rPr>
              <w:t>Community Anniversaries – Building Communities Through Arts and Heritage:</w:t>
            </w:r>
            <w:r>
              <w:rPr>
                <w:noProof/>
                <w:webHidden/>
              </w:rPr>
              <w:tab/>
            </w:r>
            <w:r>
              <w:rPr>
                <w:noProof/>
                <w:webHidden/>
              </w:rPr>
              <w:fldChar w:fldCharType="begin"/>
            </w:r>
            <w:r>
              <w:rPr>
                <w:noProof/>
                <w:webHidden/>
              </w:rPr>
              <w:instrText xml:space="preserve"> PAGEREF _Toc215900617 \h </w:instrText>
            </w:r>
            <w:r>
              <w:rPr>
                <w:noProof/>
                <w:webHidden/>
              </w:rPr>
            </w:r>
            <w:r>
              <w:rPr>
                <w:noProof/>
                <w:webHidden/>
              </w:rPr>
              <w:fldChar w:fldCharType="separate"/>
            </w:r>
            <w:r>
              <w:rPr>
                <w:noProof/>
                <w:webHidden/>
              </w:rPr>
              <w:t>33</w:t>
            </w:r>
            <w:r>
              <w:rPr>
                <w:noProof/>
                <w:webHidden/>
              </w:rPr>
              <w:fldChar w:fldCharType="end"/>
            </w:r>
          </w:hyperlink>
        </w:p>
        <w:p w14:paraId="7032C5F1" w14:textId="0B77568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8" w:history="1">
            <w:r w:rsidRPr="00364158">
              <w:rPr>
                <w:rStyle w:val="Hyperlink"/>
                <w:noProof/>
              </w:rPr>
              <w:t>Legacy Fund – Building Communities Through Arts and Heritage:</w:t>
            </w:r>
            <w:r>
              <w:rPr>
                <w:noProof/>
                <w:webHidden/>
              </w:rPr>
              <w:tab/>
            </w:r>
            <w:r>
              <w:rPr>
                <w:noProof/>
                <w:webHidden/>
              </w:rPr>
              <w:fldChar w:fldCharType="begin"/>
            </w:r>
            <w:r>
              <w:rPr>
                <w:noProof/>
                <w:webHidden/>
              </w:rPr>
              <w:instrText xml:space="preserve"> PAGEREF _Toc215900618 \h </w:instrText>
            </w:r>
            <w:r>
              <w:rPr>
                <w:noProof/>
                <w:webHidden/>
              </w:rPr>
            </w:r>
            <w:r>
              <w:rPr>
                <w:noProof/>
                <w:webHidden/>
              </w:rPr>
              <w:fldChar w:fldCharType="separate"/>
            </w:r>
            <w:r>
              <w:rPr>
                <w:noProof/>
                <w:webHidden/>
              </w:rPr>
              <w:t>34</w:t>
            </w:r>
            <w:r>
              <w:rPr>
                <w:noProof/>
                <w:webHidden/>
              </w:rPr>
              <w:fldChar w:fldCharType="end"/>
            </w:r>
          </w:hyperlink>
        </w:p>
        <w:p w14:paraId="66E09460" w14:textId="3957E81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19" w:history="1">
            <w:r w:rsidRPr="00364158">
              <w:rPr>
                <w:rStyle w:val="Hyperlink"/>
                <w:noProof/>
              </w:rPr>
              <w:t>Documentary Heritage Communities Program:</w:t>
            </w:r>
            <w:r>
              <w:rPr>
                <w:noProof/>
                <w:webHidden/>
              </w:rPr>
              <w:tab/>
            </w:r>
            <w:r>
              <w:rPr>
                <w:noProof/>
                <w:webHidden/>
              </w:rPr>
              <w:fldChar w:fldCharType="begin"/>
            </w:r>
            <w:r>
              <w:rPr>
                <w:noProof/>
                <w:webHidden/>
              </w:rPr>
              <w:instrText xml:space="preserve"> PAGEREF _Toc215900619 \h </w:instrText>
            </w:r>
            <w:r>
              <w:rPr>
                <w:noProof/>
                <w:webHidden/>
              </w:rPr>
            </w:r>
            <w:r>
              <w:rPr>
                <w:noProof/>
                <w:webHidden/>
              </w:rPr>
              <w:fldChar w:fldCharType="separate"/>
            </w:r>
            <w:r>
              <w:rPr>
                <w:noProof/>
                <w:webHidden/>
              </w:rPr>
              <w:t>35</w:t>
            </w:r>
            <w:r>
              <w:rPr>
                <w:noProof/>
                <w:webHidden/>
              </w:rPr>
              <w:fldChar w:fldCharType="end"/>
            </w:r>
          </w:hyperlink>
        </w:p>
        <w:p w14:paraId="50A92162" w14:textId="3898D4D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0" w:history="1">
            <w:r w:rsidRPr="00364158">
              <w:rPr>
                <w:rStyle w:val="Hyperlink"/>
                <w:noProof/>
              </w:rPr>
              <w:t>Arts &amp; Culture Festival Funding | The City of Grand Prairie:</w:t>
            </w:r>
            <w:r>
              <w:rPr>
                <w:noProof/>
                <w:webHidden/>
              </w:rPr>
              <w:tab/>
            </w:r>
            <w:r>
              <w:rPr>
                <w:noProof/>
                <w:webHidden/>
              </w:rPr>
              <w:fldChar w:fldCharType="begin"/>
            </w:r>
            <w:r>
              <w:rPr>
                <w:noProof/>
                <w:webHidden/>
              </w:rPr>
              <w:instrText xml:space="preserve"> PAGEREF _Toc215900620 \h </w:instrText>
            </w:r>
            <w:r>
              <w:rPr>
                <w:noProof/>
                <w:webHidden/>
              </w:rPr>
            </w:r>
            <w:r>
              <w:rPr>
                <w:noProof/>
                <w:webHidden/>
              </w:rPr>
              <w:fldChar w:fldCharType="separate"/>
            </w:r>
            <w:r>
              <w:rPr>
                <w:noProof/>
                <w:webHidden/>
              </w:rPr>
              <w:t>36</w:t>
            </w:r>
            <w:r>
              <w:rPr>
                <w:noProof/>
                <w:webHidden/>
              </w:rPr>
              <w:fldChar w:fldCharType="end"/>
            </w:r>
          </w:hyperlink>
        </w:p>
        <w:p w14:paraId="037285C5" w14:textId="3258709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1" w:history="1">
            <w:r w:rsidRPr="00364158">
              <w:rPr>
                <w:rStyle w:val="Hyperlink"/>
                <w:rFonts w:ascii="AppleSystemUIFont" w:hAnsi="AppleSystemUIFont" w:cs="AppleSystemUIFont"/>
                <w:noProof/>
                <w:lang w:val="en-US"/>
              </w:rPr>
              <w:t xml:space="preserve">Major Sport Events grant program (MSE) </w:t>
            </w:r>
            <w:r w:rsidRPr="00364158">
              <w:rPr>
                <w:rStyle w:val="Hyperlink"/>
                <w:noProof/>
              </w:rPr>
              <w:t>| Alberta Sport:</w:t>
            </w:r>
            <w:r>
              <w:rPr>
                <w:noProof/>
                <w:webHidden/>
              </w:rPr>
              <w:tab/>
            </w:r>
            <w:r>
              <w:rPr>
                <w:noProof/>
                <w:webHidden/>
              </w:rPr>
              <w:fldChar w:fldCharType="begin"/>
            </w:r>
            <w:r>
              <w:rPr>
                <w:noProof/>
                <w:webHidden/>
              </w:rPr>
              <w:instrText xml:space="preserve"> PAGEREF _Toc215900621 \h </w:instrText>
            </w:r>
            <w:r>
              <w:rPr>
                <w:noProof/>
                <w:webHidden/>
              </w:rPr>
            </w:r>
            <w:r>
              <w:rPr>
                <w:noProof/>
                <w:webHidden/>
              </w:rPr>
              <w:fldChar w:fldCharType="separate"/>
            </w:r>
            <w:r>
              <w:rPr>
                <w:noProof/>
                <w:webHidden/>
              </w:rPr>
              <w:t>37</w:t>
            </w:r>
            <w:r>
              <w:rPr>
                <w:noProof/>
                <w:webHidden/>
              </w:rPr>
              <w:fldChar w:fldCharType="end"/>
            </w:r>
          </w:hyperlink>
        </w:p>
        <w:p w14:paraId="5B828FE3" w14:textId="028D742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2" w:history="1">
            <w:r w:rsidRPr="00364158">
              <w:rPr>
                <w:rStyle w:val="Hyperlink"/>
                <w:noProof/>
              </w:rPr>
              <w:t>Commemorate Canada:</w:t>
            </w:r>
            <w:r>
              <w:rPr>
                <w:noProof/>
                <w:webHidden/>
              </w:rPr>
              <w:tab/>
            </w:r>
            <w:r>
              <w:rPr>
                <w:noProof/>
                <w:webHidden/>
              </w:rPr>
              <w:fldChar w:fldCharType="begin"/>
            </w:r>
            <w:r>
              <w:rPr>
                <w:noProof/>
                <w:webHidden/>
              </w:rPr>
              <w:instrText xml:space="preserve"> PAGEREF _Toc215900622 \h </w:instrText>
            </w:r>
            <w:r>
              <w:rPr>
                <w:noProof/>
                <w:webHidden/>
              </w:rPr>
            </w:r>
            <w:r>
              <w:rPr>
                <w:noProof/>
                <w:webHidden/>
              </w:rPr>
              <w:fldChar w:fldCharType="separate"/>
            </w:r>
            <w:r>
              <w:rPr>
                <w:noProof/>
                <w:webHidden/>
              </w:rPr>
              <w:t>38</w:t>
            </w:r>
            <w:r>
              <w:rPr>
                <w:noProof/>
                <w:webHidden/>
              </w:rPr>
              <w:fldChar w:fldCharType="end"/>
            </w:r>
          </w:hyperlink>
        </w:p>
        <w:p w14:paraId="3AD6CF95" w14:textId="14397E7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3" w:history="1">
            <w:r w:rsidRPr="00364158">
              <w:rPr>
                <w:rStyle w:val="Hyperlink"/>
                <w:noProof/>
                <w:lang w:val="en-PH"/>
              </w:rPr>
              <w:t>Tourism Growth Program (TGP) in the Prairie Provinces</w:t>
            </w:r>
            <w:r w:rsidRPr="00364158">
              <w:rPr>
                <w:rStyle w:val="Hyperlink"/>
                <w:noProof/>
              </w:rPr>
              <w:t>:</w:t>
            </w:r>
            <w:r>
              <w:rPr>
                <w:noProof/>
                <w:webHidden/>
              </w:rPr>
              <w:tab/>
            </w:r>
            <w:r>
              <w:rPr>
                <w:noProof/>
                <w:webHidden/>
              </w:rPr>
              <w:fldChar w:fldCharType="begin"/>
            </w:r>
            <w:r>
              <w:rPr>
                <w:noProof/>
                <w:webHidden/>
              </w:rPr>
              <w:instrText xml:space="preserve"> PAGEREF _Toc215900623 \h </w:instrText>
            </w:r>
            <w:r>
              <w:rPr>
                <w:noProof/>
                <w:webHidden/>
              </w:rPr>
            </w:r>
            <w:r>
              <w:rPr>
                <w:noProof/>
                <w:webHidden/>
              </w:rPr>
              <w:fldChar w:fldCharType="separate"/>
            </w:r>
            <w:r>
              <w:rPr>
                <w:noProof/>
                <w:webHidden/>
              </w:rPr>
              <w:t>39</w:t>
            </w:r>
            <w:r>
              <w:rPr>
                <w:noProof/>
                <w:webHidden/>
              </w:rPr>
              <w:fldChar w:fldCharType="end"/>
            </w:r>
          </w:hyperlink>
        </w:p>
        <w:p w14:paraId="5DE651FB" w14:textId="04AA4AC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4" w:history="1">
            <w:r w:rsidRPr="00364158">
              <w:rPr>
                <w:rStyle w:val="Hyperlink"/>
                <w:noProof/>
                <w:lang w:val="en-PH"/>
              </w:rPr>
              <w:t>National Holocaust Remembrance Program (NHRP)</w:t>
            </w:r>
            <w:r w:rsidRPr="00364158">
              <w:rPr>
                <w:rStyle w:val="Hyperlink"/>
                <w:noProof/>
              </w:rPr>
              <w:t>:</w:t>
            </w:r>
            <w:r>
              <w:rPr>
                <w:noProof/>
                <w:webHidden/>
              </w:rPr>
              <w:tab/>
            </w:r>
            <w:r>
              <w:rPr>
                <w:noProof/>
                <w:webHidden/>
              </w:rPr>
              <w:fldChar w:fldCharType="begin"/>
            </w:r>
            <w:r>
              <w:rPr>
                <w:noProof/>
                <w:webHidden/>
              </w:rPr>
              <w:instrText xml:space="preserve"> PAGEREF _Toc215900624 \h </w:instrText>
            </w:r>
            <w:r>
              <w:rPr>
                <w:noProof/>
                <w:webHidden/>
              </w:rPr>
            </w:r>
            <w:r>
              <w:rPr>
                <w:noProof/>
                <w:webHidden/>
              </w:rPr>
              <w:fldChar w:fldCharType="separate"/>
            </w:r>
            <w:r>
              <w:rPr>
                <w:noProof/>
                <w:webHidden/>
              </w:rPr>
              <w:t>40</w:t>
            </w:r>
            <w:r>
              <w:rPr>
                <w:noProof/>
                <w:webHidden/>
              </w:rPr>
              <w:fldChar w:fldCharType="end"/>
            </w:r>
          </w:hyperlink>
        </w:p>
        <w:p w14:paraId="67E3F5A1" w14:textId="75FDD86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5" w:history="1">
            <w:r w:rsidRPr="00364158">
              <w:rPr>
                <w:rStyle w:val="Hyperlink"/>
                <w:noProof/>
                <w:lang w:val="en-PH"/>
              </w:rPr>
              <w:t>Alberta’s Public Land Trails Grant Program</w:t>
            </w:r>
            <w:r w:rsidRPr="00364158">
              <w:rPr>
                <w:rStyle w:val="Hyperlink"/>
                <w:noProof/>
              </w:rPr>
              <w:t xml:space="preserve"> | Government of Alberta:</w:t>
            </w:r>
            <w:r>
              <w:rPr>
                <w:noProof/>
                <w:webHidden/>
              </w:rPr>
              <w:tab/>
            </w:r>
            <w:r>
              <w:rPr>
                <w:noProof/>
                <w:webHidden/>
              </w:rPr>
              <w:fldChar w:fldCharType="begin"/>
            </w:r>
            <w:r>
              <w:rPr>
                <w:noProof/>
                <w:webHidden/>
              </w:rPr>
              <w:instrText xml:space="preserve"> PAGEREF _Toc215900625 \h </w:instrText>
            </w:r>
            <w:r>
              <w:rPr>
                <w:noProof/>
                <w:webHidden/>
              </w:rPr>
            </w:r>
            <w:r>
              <w:rPr>
                <w:noProof/>
                <w:webHidden/>
              </w:rPr>
              <w:fldChar w:fldCharType="separate"/>
            </w:r>
            <w:r>
              <w:rPr>
                <w:noProof/>
                <w:webHidden/>
              </w:rPr>
              <w:t>41</w:t>
            </w:r>
            <w:r>
              <w:rPr>
                <w:noProof/>
                <w:webHidden/>
              </w:rPr>
              <w:fldChar w:fldCharType="end"/>
            </w:r>
          </w:hyperlink>
        </w:p>
        <w:p w14:paraId="2F530D76" w14:textId="71A5991F" w:rsidR="00EC250C" w:rsidRDefault="00EC250C">
          <w:pPr>
            <w:pStyle w:val="TOC2"/>
            <w:rPr>
              <w:rFonts w:eastAsiaTheme="minorEastAsia" w:cstheme="minorBidi"/>
              <w:b w:val="0"/>
              <w:bCs w:val="0"/>
              <w:noProof/>
              <w:kern w:val="2"/>
              <w:sz w:val="24"/>
              <w:szCs w:val="24"/>
              <w:lang w:val="en-PH"/>
              <w14:ligatures w14:val="standardContextual"/>
            </w:rPr>
          </w:pPr>
          <w:hyperlink w:anchor="_Toc215900626" w:history="1">
            <w:r w:rsidRPr="00364158">
              <w:rPr>
                <w:rStyle w:val="Hyperlink"/>
                <w:noProof/>
              </w:rPr>
              <w:t>Economic</w:t>
            </w:r>
            <w:r>
              <w:rPr>
                <w:noProof/>
                <w:webHidden/>
              </w:rPr>
              <w:tab/>
            </w:r>
            <w:r>
              <w:rPr>
                <w:noProof/>
                <w:webHidden/>
              </w:rPr>
              <w:fldChar w:fldCharType="begin"/>
            </w:r>
            <w:r>
              <w:rPr>
                <w:noProof/>
                <w:webHidden/>
              </w:rPr>
              <w:instrText xml:space="preserve"> PAGEREF _Toc215900626 \h </w:instrText>
            </w:r>
            <w:r>
              <w:rPr>
                <w:noProof/>
                <w:webHidden/>
              </w:rPr>
            </w:r>
            <w:r>
              <w:rPr>
                <w:noProof/>
                <w:webHidden/>
              </w:rPr>
              <w:fldChar w:fldCharType="separate"/>
            </w:r>
            <w:r>
              <w:rPr>
                <w:noProof/>
                <w:webHidden/>
              </w:rPr>
              <w:t>42</w:t>
            </w:r>
            <w:r>
              <w:rPr>
                <w:noProof/>
                <w:webHidden/>
              </w:rPr>
              <w:fldChar w:fldCharType="end"/>
            </w:r>
          </w:hyperlink>
        </w:p>
        <w:p w14:paraId="203837E5" w14:textId="321CA31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7" w:history="1">
            <w:r w:rsidRPr="00364158">
              <w:rPr>
                <w:rStyle w:val="Hyperlink"/>
                <w:rFonts w:ascii="AppleSystemUIFont" w:hAnsi="AppleSystemUIFont" w:cs="AppleSystemUIFont"/>
                <w:noProof/>
                <w:lang w:val="en-US"/>
              </w:rPr>
              <w:t>Community Economic Development and Diversification (CEDD) in the Prairie Provinces</w:t>
            </w:r>
            <w:r w:rsidRPr="00364158">
              <w:rPr>
                <w:rStyle w:val="Hyperlink"/>
                <w:noProof/>
              </w:rPr>
              <w:t>:</w:t>
            </w:r>
            <w:r>
              <w:rPr>
                <w:noProof/>
                <w:webHidden/>
              </w:rPr>
              <w:tab/>
            </w:r>
            <w:r>
              <w:rPr>
                <w:noProof/>
                <w:webHidden/>
              </w:rPr>
              <w:fldChar w:fldCharType="begin"/>
            </w:r>
            <w:r>
              <w:rPr>
                <w:noProof/>
                <w:webHidden/>
              </w:rPr>
              <w:instrText xml:space="preserve"> PAGEREF _Toc215900627 \h </w:instrText>
            </w:r>
            <w:r>
              <w:rPr>
                <w:noProof/>
                <w:webHidden/>
              </w:rPr>
            </w:r>
            <w:r>
              <w:rPr>
                <w:noProof/>
                <w:webHidden/>
              </w:rPr>
              <w:fldChar w:fldCharType="separate"/>
            </w:r>
            <w:r>
              <w:rPr>
                <w:noProof/>
                <w:webHidden/>
              </w:rPr>
              <w:t>42</w:t>
            </w:r>
            <w:r>
              <w:rPr>
                <w:noProof/>
                <w:webHidden/>
              </w:rPr>
              <w:fldChar w:fldCharType="end"/>
            </w:r>
          </w:hyperlink>
        </w:p>
        <w:p w14:paraId="27C4FF5F" w14:textId="201677C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8" w:history="1">
            <w:r w:rsidRPr="00364158">
              <w:rPr>
                <w:rStyle w:val="Hyperlink"/>
                <w:noProof/>
              </w:rPr>
              <w:t>Ecosystem Development Partnerships Program │ Alberta Innovates:</w:t>
            </w:r>
            <w:r>
              <w:rPr>
                <w:noProof/>
                <w:webHidden/>
              </w:rPr>
              <w:tab/>
            </w:r>
            <w:r>
              <w:rPr>
                <w:noProof/>
                <w:webHidden/>
              </w:rPr>
              <w:fldChar w:fldCharType="begin"/>
            </w:r>
            <w:r>
              <w:rPr>
                <w:noProof/>
                <w:webHidden/>
              </w:rPr>
              <w:instrText xml:space="preserve"> PAGEREF _Toc215900628 \h </w:instrText>
            </w:r>
            <w:r>
              <w:rPr>
                <w:noProof/>
                <w:webHidden/>
              </w:rPr>
            </w:r>
            <w:r>
              <w:rPr>
                <w:noProof/>
                <w:webHidden/>
              </w:rPr>
              <w:fldChar w:fldCharType="separate"/>
            </w:r>
            <w:r>
              <w:rPr>
                <w:noProof/>
                <w:webHidden/>
              </w:rPr>
              <w:t>43</w:t>
            </w:r>
            <w:r>
              <w:rPr>
                <w:noProof/>
                <w:webHidden/>
              </w:rPr>
              <w:fldChar w:fldCharType="end"/>
            </w:r>
          </w:hyperlink>
        </w:p>
        <w:p w14:paraId="4B85954F" w14:textId="5E5123C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29" w:history="1">
            <w:r w:rsidRPr="00364158">
              <w:rPr>
                <w:rStyle w:val="Hyperlink"/>
                <w:noProof/>
              </w:rPr>
              <w:t>Aboriginal Entrepreneurship Program: Access to Capital:</w:t>
            </w:r>
            <w:r>
              <w:rPr>
                <w:noProof/>
                <w:webHidden/>
              </w:rPr>
              <w:tab/>
            </w:r>
            <w:r>
              <w:rPr>
                <w:noProof/>
                <w:webHidden/>
              </w:rPr>
              <w:fldChar w:fldCharType="begin"/>
            </w:r>
            <w:r>
              <w:rPr>
                <w:noProof/>
                <w:webHidden/>
              </w:rPr>
              <w:instrText xml:space="preserve"> PAGEREF _Toc215900629 \h </w:instrText>
            </w:r>
            <w:r>
              <w:rPr>
                <w:noProof/>
                <w:webHidden/>
              </w:rPr>
            </w:r>
            <w:r>
              <w:rPr>
                <w:noProof/>
                <w:webHidden/>
              </w:rPr>
              <w:fldChar w:fldCharType="separate"/>
            </w:r>
            <w:r>
              <w:rPr>
                <w:noProof/>
                <w:webHidden/>
              </w:rPr>
              <w:t>44</w:t>
            </w:r>
            <w:r>
              <w:rPr>
                <w:noProof/>
                <w:webHidden/>
              </w:rPr>
              <w:fldChar w:fldCharType="end"/>
            </w:r>
          </w:hyperlink>
        </w:p>
        <w:p w14:paraId="5EBDE192" w14:textId="50BF982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0" w:history="1">
            <w:r w:rsidRPr="00364158">
              <w:rPr>
                <w:rStyle w:val="Hyperlink"/>
                <w:noProof/>
              </w:rPr>
              <w:t>Aboriginal Entrepreneurship Program: Access to Business Opportunities:</w:t>
            </w:r>
            <w:r>
              <w:rPr>
                <w:noProof/>
                <w:webHidden/>
              </w:rPr>
              <w:tab/>
            </w:r>
            <w:r>
              <w:rPr>
                <w:noProof/>
                <w:webHidden/>
              </w:rPr>
              <w:fldChar w:fldCharType="begin"/>
            </w:r>
            <w:r>
              <w:rPr>
                <w:noProof/>
                <w:webHidden/>
              </w:rPr>
              <w:instrText xml:space="preserve"> PAGEREF _Toc215900630 \h </w:instrText>
            </w:r>
            <w:r>
              <w:rPr>
                <w:noProof/>
                <w:webHidden/>
              </w:rPr>
            </w:r>
            <w:r>
              <w:rPr>
                <w:noProof/>
                <w:webHidden/>
              </w:rPr>
              <w:fldChar w:fldCharType="separate"/>
            </w:r>
            <w:r>
              <w:rPr>
                <w:noProof/>
                <w:webHidden/>
              </w:rPr>
              <w:t>45</w:t>
            </w:r>
            <w:r>
              <w:rPr>
                <w:noProof/>
                <w:webHidden/>
              </w:rPr>
              <w:fldChar w:fldCharType="end"/>
            </w:r>
          </w:hyperlink>
        </w:p>
        <w:p w14:paraId="35839121" w14:textId="73BA1C2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1" w:history="1">
            <w:r w:rsidRPr="00364158">
              <w:rPr>
                <w:rStyle w:val="Hyperlink"/>
                <w:noProof/>
              </w:rPr>
              <w:t>Aboriginal Business Investment Fund:</w:t>
            </w:r>
            <w:r>
              <w:rPr>
                <w:noProof/>
                <w:webHidden/>
              </w:rPr>
              <w:tab/>
            </w:r>
            <w:r>
              <w:rPr>
                <w:noProof/>
                <w:webHidden/>
              </w:rPr>
              <w:fldChar w:fldCharType="begin"/>
            </w:r>
            <w:r>
              <w:rPr>
                <w:noProof/>
                <w:webHidden/>
              </w:rPr>
              <w:instrText xml:space="preserve"> PAGEREF _Toc215900631 \h </w:instrText>
            </w:r>
            <w:r>
              <w:rPr>
                <w:noProof/>
                <w:webHidden/>
              </w:rPr>
            </w:r>
            <w:r>
              <w:rPr>
                <w:noProof/>
                <w:webHidden/>
              </w:rPr>
              <w:fldChar w:fldCharType="separate"/>
            </w:r>
            <w:r>
              <w:rPr>
                <w:noProof/>
                <w:webHidden/>
              </w:rPr>
              <w:t>46</w:t>
            </w:r>
            <w:r>
              <w:rPr>
                <w:noProof/>
                <w:webHidden/>
              </w:rPr>
              <w:fldChar w:fldCharType="end"/>
            </w:r>
          </w:hyperlink>
        </w:p>
        <w:p w14:paraId="136378D5" w14:textId="571CA00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2" w:history="1">
            <w:r w:rsidRPr="00364158">
              <w:rPr>
                <w:rStyle w:val="Hyperlink"/>
                <w:rFonts w:ascii="AppleSystemUIFont" w:hAnsi="AppleSystemUIFont" w:cs="AppleSystemUIFont"/>
                <w:noProof/>
                <w:lang w:val="en-US"/>
              </w:rPr>
              <w:t>Community Opportunity Readiness Program (CORP)</w:t>
            </w:r>
            <w:r w:rsidRPr="00364158">
              <w:rPr>
                <w:rStyle w:val="Hyperlink"/>
                <w:noProof/>
              </w:rPr>
              <w:t>:</w:t>
            </w:r>
            <w:r>
              <w:rPr>
                <w:noProof/>
                <w:webHidden/>
              </w:rPr>
              <w:tab/>
            </w:r>
            <w:r>
              <w:rPr>
                <w:noProof/>
                <w:webHidden/>
              </w:rPr>
              <w:fldChar w:fldCharType="begin"/>
            </w:r>
            <w:r>
              <w:rPr>
                <w:noProof/>
                <w:webHidden/>
              </w:rPr>
              <w:instrText xml:space="preserve"> PAGEREF _Toc215900632 \h </w:instrText>
            </w:r>
            <w:r>
              <w:rPr>
                <w:noProof/>
                <w:webHidden/>
              </w:rPr>
            </w:r>
            <w:r>
              <w:rPr>
                <w:noProof/>
                <w:webHidden/>
              </w:rPr>
              <w:fldChar w:fldCharType="separate"/>
            </w:r>
            <w:r>
              <w:rPr>
                <w:noProof/>
                <w:webHidden/>
              </w:rPr>
              <w:t>47</w:t>
            </w:r>
            <w:r>
              <w:rPr>
                <w:noProof/>
                <w:webHidden/>
              </w:rPr>
              <w:fldChar w:fldCharType="end"/>
            </w:r>
          </w:hyperlink>
        </w:p>
        <w:p w14:paraId="6A1F2EAF" w14:textId="73AFBBF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3" w:history="1">
            <w:r w:rsidRPr="00364158">
              <w:rPr>
                <w:rStyle w:val="Hyperlink"/>
                <w:rFonts w:ascii="AppleSystemUIFont" w:hAnsi="AppleSystemUIFont" w:cs="AppleSystemUIFont"/>
                <w:noProof/>
                <w:lang w:val="en-US"/>
              </w:rPr>
              <w:t xml:space="preserve">Workforce Partnership grants </w:t>
            </w:r>
            <w:r w:rsidRPr="00364158">
              <w:rPr>
                <w:rStyle w:val="Hyperlink"/>
                <w:rFonts w:ascii="AppleSystemUIFont" w:hAnsi="AppleSystemUIFont" w:cs="AppleSystemUIFont"/>
                <w:b/>
                <w:bCs/>
                <w:noProof/>
                <w:lang w:val="en-US"/>
              </w:rPr>
              <w:t xml:space="preserve">│ </w:t>
            </w:r>
            <w:r w:rsidRPr="00364158">
              <w:rPr>
                <w:rStyle w:val="Hyperlink"/>
                <w:rFonts w:ascii="AppleSystemUIFont" w:hAnsi="AppleSystemUIFont" w:cs="AppleSystemUIFont"/>
                <w:noProof/>
                <w:lang w:val="en-US"/>
              </w:rPr>
              <w:t>Government of Alberta</w:t>
            </w:r>
            <w:r w:rsidRPr="00364158">
              <w:rPr>
                <w:rStyle w:val="Hyperlink"/>
                <w:noProof/>
              </w:rPr>
              <w:t>:</w:t>
            </w:r>
            <w:r>
              <w:rPr>
                <w:noProof/>
                <w:webHidden/>
              </w:rPr>
              <w:tab/>
            </w:r>
            <w:r>
              <w:rPr>
                <w:noProof/>
                <w:webHidden/>
              </w:rPr>
              <w:fldChar w:fldCharType="begin"/>
            </w:r>
            <w:r>
              <w:rPr>
                <w:noProof/>
                <w:webHidden/>
              </w:rPr>
              <w:instrText xml:space="preserve"> PAGEREF _Toc215900633 \h </w:instrText>
            </w:r>
            <w:r>
              <w:rPr>
                <w:noProof/>
                <w:webHidden/>
              </w:rPr>
            </w:r>
            <w:r>
              <w:rPr>
                <w:noProof/>
                <w:webHidden/>
              </w:rPr>
              <w:fldChar w:fldCharType="separate"/>
            </w:r>
            <w:r>
              <w:rPr>
                <w:noProof/>
                <w:webHidden/>
              </w:rPr>
              <w:t>48</w:t>
            </w:r>
            <w:r>
              <w:rPr>
                <w:noProof/>
                <w:webHidden/>
              </w:rPr>
              <w:fldChar w:fldCharType="end"/>
            </w:r>
          </w:hyperlink>
        </w:p>
        <w:p w14:paraId="494EEF54" w14:textId="037CD0DB" w:rsidR="00EC250C" w:rsidRDefault="00EC250C">
          <w:pPr>
            <w:pStyle w:val="TOC2"/>
            <w:rPr>
              <w:rFonts w:eastAsiaTheme="minorEastAsia" w:cstheme="minorBidi"/>
              <w:b w:val="0"/>
              <w:bCs w:val="0"/>
              <w:noProof/>
              <w:kern w:val="2"/>
              <w:sz w:val="24"/>
              <w:szCs w:val="24"/>
              <w:lang w:val="en-PH"/>
              <w14:ligatures w14:val="standardContextual"/>
            </w:rPr>
          </w:pPr>
          <w:hyperlink w:anchor="_Toc215900634" w:history="1">
            <w:r w:rsidRPr="00364158">
              <w:rPr>
                <w:rStyle w:val="Hyperlink"/>
                <w:noProof/>
              </w:rPr>
              <w:t>Employee/ Training</w:t>
            </w:r>
            <w:r>
              <w:rPr>
                <w:noProof/>
                <w:webHidden/>
              </w:rPr>
              <w:tab/>
            </w:r>
            <w:r>
              <w:rPr>
                <w:noProof/>
                <w:webHidden/>
              </w:rPr>
              <w:fldChar w:fldCharType="begin"/>
            </w:r>
            <w:r>
              <w:rPr>
                <w:noProof/>
                <w:webHidden/>
              </w:rPr>
              <w:instrText xml:space="preserve"> PAGEREF _Toc215900634 \h </w:instrText>
            </w:r>
            <w:r>
              <w:rPr>
                <w:noProof/>
                <w:webHidden/>
              </w:rPr>
            </w:r>
            <w:r>
              <w:rPr>
                <w:noProof/>
                <w:webHidden/>
              </w:rPr>
              <w:fldChar w:fldCharType="separate"/>
            </w:r>
            <w:r>
              <w:rPr>
                <w:noProof/>
                <w:webHidden/>
              </w:rPr>
              <w:t>49</w:t>
            </w:r>
            <w:r>
              <w:rPr>
                <w:noProof/>
                <w:webHidden/>
              </w:rPr>
              <w:fldChar w:fldCharType="end"/>
            </w:r>
          </w:hyperlink>
        </w:p>
        <w:p w14:paraId="744037BD" w14:textId="4E9CEF2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5" w:history="1">
            <w:r w:rsidRPr="00364158">
              <w:rPr>
                <w:rStyle w:val="Hyperlink"/>
                <w:noProof/>
              </w:rPr>
              <w:t>Municipal Internship Program - Alberta Community Partnership | Government of Alberta:</w:t>
            </w:r>
            <w:r>
              <w:rPr>
                <w:noProof/>
                <w:webHidden/>
              </w:rPr>
              <w:tab/>
            </w:r>
            <w:r>
              <w:rPr>
                <w:noProof/>
                <w:webHidden/>
              </w:rPr>
              <w:fldChar w:fldCharType="begin"/>
            </w:r>
            <w:r>
              <w:rPr>
                <w:noProof/>
                <w:webHidden/>
              </w:rPr>
              <w:instrText xml:space="preserve"> PAGEREF _Toc215900635 \h </w:instrText>
            </w:r>
            <w:r>
              <w:rPr>
                <w:noProof/>
                <w:webHidden/>
              </w:rPr>
            </w:r>
            <w:r>
              <w:rPr>
                <w:noProof/>
                <w:webHidden/>
              </w:rPr>
              <w:fldChar w:fldCharType="separate"/>
            </w:r>
            <w:r>
              <w:rPr>
                <w:noProof/>
                <w:webHidden/>
              </w:rPr>
              <w:t>49</w:t>
            </w:r>
            <w:r>
              <w:rPr>
                <w:noProof/>
                <w:webHidden/>
              </w:rPr>
              <w:fldChar w:fldCharType="end"/>
            </w:r>
          </w:hyperlink>
        </w:p>
        <w:p w14:paraId="5EA73FC6" w14:textId="3E8CD7B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6" w:history="1">
            <w:r w:rsidRPr="00364158">
              <w:rPr>
                <w:rStyle w:val="Hyperlink"/>
                <w:noProof/>
              </w:rPr>
              <w:t>Workforce Partnerships grants | Government of Alberta:</w:t>
            </w:r>
            <w:r>
              <w:rPr>
                <w:noProof/>
                <w:webHidden/>
              </w:rPr>
              <w:tab/>
            </w:r>
            <w:r>
              <w:rPr>
                <w:noProof/>
                <w:webHidden/>
              </w:rPr>
              <w:fldChar w:fldCharType="begin"/>
            </w:r>
            <w:r>
              <w:rPr>
                <w:noProof/>
                <w:webHidden/>
              </w:rPr>
              <w:instrText xml:space="preserve"> PAGEREF _Toc215900636 \h </w:instrText>
            </w:r>
            <w:r>
              <w:rPr>
                <w:noProof/>
                <w:webHidden/>
              </w:rPr>
            </w:r>
            <w:r>
              <w:rPr>
                <w:noProof/>
                <w:webHidden/>
              </w:rPr>
              <w:fldChar w:fldCharType="separate"/>
            </w:r>
            <w:r>
              <w:rPr>
                <w:noProof/>
                <w:webHidden/>
              </w:rPr>
              <w:t>50</w:t>
            </w:r>
            <w:r>
              <w:rPr>
                <w:noProof/>
                <w:webHidden/>
              </w:rPr>
              <w:fldChar w:fldCharType="end"/>
            </w:r>
          </w:hyperlink>
        </w:p>
        <w:p w14:paraId="51468158" w14:textId="6787618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7" w:history="1">
            <w:r w:rsidRPr="00364158">
              <w:rPr>
                <w:rStyle w:val="Hyperlink"/>
                <w:noProof/>
              </w:rPr>
              <w:t>TECHNATION’s Career Ready Program:</w:t>
            </w:r>
            <w:r>
              <w:rPr>
                <w:noProof/>
                <w:webHidden/>
              </w:rPr>
              <w:tab/>
            </w:r>
            <w:r>
              <w:rPr>
                <w:noProof/>
                <w:webHidden/>
              </w:rPr>
              <w:fldChar w:fldCharType="begin"/>
            </w:r>
            <w:r>
              <w:rPr>
                <w:noProof/>
                <w:webHidden/>
              </w:rPr>
              <w:instrText xml:space="preserve"> PAGEREF _Toc215900637 \h </w:instrText>
            </w:r>
            <w:r>
              <w:rPr>
                <w:noProof/>
                <w:webHidden/>
              </w:rPr>
            </w:r>
            <w:r>
              <w:rPr>
                <w:noProof/>
                <w:webHidden/>
              </w:rPr>
              <w:fldChar w:fldCharType="separate"/>
            </w:r>
            <w:r>
              <w:rPr>
                <w:noProof/>
                <w:webHidden/>
              </w:rPr>
              <w:t>51</w:t>
            </w:r>
            <w:r>
              <w:rPr>
                <w:noProof/>
                <w:webHidden/>
              </w:rPr>
              <w:fldChar w:fldCharType="end"/>
            </w:r>
          </w:hyperlink>
        </w:p>
        <w:p w14:paraId="18DCF4D2" w14:textId="15FD1B4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8" w:history="1">
            <w:r w:rsidRPr="00364158">
              <w:rPr>
                <w:rStyle w:val="Hyperlink"/>
                <w:noProof/>
              </w:rPr>
              <w:t>Canada Summer Jobs | Employment and Social Development Canada (ESDC):</w:t>
            </w:r>
            <w:r>
              <w:rPr>
                <w:noProof/>
                <w:webHidden/>
              </w:rPr>
              <w:tab/>
            </w:r>
            <w:r>
              <w:rPr>
                <w:noProof/>
                <w:webHidden/>
              </w:rPr>
              <w:fldChar w:fldCharType="begin"/>
            </w:r>
            <w:r>
              <w:rPr>
                <w:noProof/>
                <w:webHidden/>
              </w:rPr>
              <w:instrText xml:space="preserve"> PAGEREF _Toc215900638 \h </w:instrText>
            </w:r>
            <w:r>
              <w:rPr>
                <w:noProof/>
                <w:webHidden/>
              </w:rPr>
            </w:r>
            <w:r>
              <w:rPr>
                <w:noProof/>
                <w:webHidden/>
              </w:rPr>
              <w:fldChar w:fldCharType="separate"/>
            </w:r>
            <w:r>
              <w:rPr>
                <w:noProof/>
                <w:webHidden/>
              </w:rPr>
              <w:t>52</w:t>
            </w:r>
            <w:r>
              <w:rPr>
                <w:noProof/>
                <w:webHidden/>
              </w:rPr>
              <w:fldChar w:fldCharType="end"/>
            </w:r>
          </w:hyperlink>
        </w:p>
        <w:p w14:paraId="6FA8ECAF" w14:textId="29093D1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39" w:history="1">
            <w:r w:rsidRPr="00364158">
              <w:rPr>
                <w:rStyle w:val="Hyperlink"/>
                <w:noProof/>
              </w:rPr>
              <w:t>Eco Employment Programs | ECO Canada:</w:t>
            </w:r>
            <w:r>
              <w:rPr>
                <w:noProof/>
                <w:webHidden/>
              </w:rPr>
              <w:tab/>
            </w:r>
            <w:r>
              <w:rPr>
                <w:noProof/>
                <w:webHidden/>
              </w:rPr>
              <w:fldChar w:fldCharType="begin"/>
            </w:r>
            <w:r>
              <w:rPr>
                <w:noProof/>
                <w:webHidden/>
              </w:rPr>
              <w:instrText xml:space="preserve"> PAGEREF _Toc215900639 \h </w:instrText>
            </w:r>
            <w:r>
              <w:rPr>
                <w:noProof/>
                <w:webHidden/>
              </w:rPr>
            </w:r>
            <w:r>
              <w:rPr>
                <w:noProof/>
                <w:webHidden/>
              </w:rPr>
              <w:fldChar w:fldCharType="separate"/>
            </w:r>
            <w:r>
              <w:rPr>
                <w:noProof/>
                <w:webHidden/>
              </w:rPr>
              <w:t>53</w:t>
            </w:r>
            <w:r>
              <w:rPr>
                <w:noProof/>
                <w:webHidden/>
              </w:rPr>
              <w:fldChar w:fldCharType="end"/>
            </w:r>
          </w:hyperlink>
        </w:p>
        <w:p w14:paraId="3E8CF1F5" w14:textId="6B0474A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0" w:history="1">
            <w:r w:rsidRPr="00364158">
              <w:rPr>
                <w:rStyle w:val="Hyperlink"/>
                <w:noProof/>
              </w:rPr>
              <w:t>Science Horizons Youth Internship Program | Government of Canada:</w:t>
            </w:r>
            <w:r>
              <w:rPr>
                <w:noProof/>
                <w:webHidden/>
              </w:rPr>
              <w:tab/>
            </w:r>
            <w:r>
              <w:rPr>
                <w:noProof/>
                <w:webHidden/>
              </w:rPr>
              <w:fldChar w:fldCharType="begin"/>
            </w:r>
            <w:r>
              <w:rPr>
                <w:noProof/>
                <w:webHidden/>
              </w:rPr>
              <w:instrText xml:space="preserve"> PAGEREF _Toc215900640 \h </w:instrText>
            </w:r>
            <w:r>
              <w:rPr>
                <w:noProof/>
                <w:webHidden/>
              </w:rPr>
            </w:r>
            <w:r>
              <w:rPr>
                <w:noProof/>
                <w:webHidden/>
              </w:rPr>
              <w:fldChar w:fldCharType="separate"/>
            </w:r>
            <w:r>
              <w:rPr>
                <w:noProof/>
                <w:webHidden/>
              </w:rPr>
              <w:t>54</w:t>
            </w:r>
            <w:r>
              <w:rPr>
                <w:noProof/>
                <w:webHidden/>
              </w:rPr>
              <w:fldChar w:fldCharType="end"/>
            </w:r>
          </w:hyperlink>
        </w:p>
        <w:p w14:paraId="402B0B90" w14:textId="654DE1D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1" w:history="1">
            <w:r w:rsidRPr="00364158">
              <w:rPr>
                <w:rStyle w:val="Hyperlink"/>
                <w:noProof/>
              </w:rPr>
              <w:t>List of Other Internship Programs | DS4Y Delivery organizations:</w:t>
            </w:r>
            <w:r>
              <w:rPr>
                <w:noProof/>
                <w:webHidden/>
              </w:rPr>
              <w:tab/>
            </w:r>
            <w:r>
              <w:rPr>
                <w:noProof/>
                <w:webHidden/>
              </w:rPr>
              <w:fldChar w:fldCharType="begin"/>
            </w:r>
            <w:r>
              <w:rPr>
                <w:noProof/>
                <w:webHidden/>
              </w:rPr>
              <w:instrText xml:space="preserve"> PAGEREF _Toc215900641 \h </w:instrText>
            </w:r>
            <w:r>
              <w:rPr>
                <w:noProof/>
                <w:webHidden/>
              </w:rPr>
            </w:r>
            <w:r>
              <w:rPr>
                <w:noProof/>
                <w:webHidden/>
              </w:rPr>
              <w:fldChar w:fldCharType="separate"/>
            </w:r>
            <w:r>
              <w:rPr>
                <w:noProof/>
                <w:webHidden/>
              </w:rPr>
              <w:t>55</w:t>
            </w:r>
            <w:r>
              <w:rPr>
                <w:noProof/>
                <w:webHidden/>
              </w:rPr>
              <w:fldChar w:fldCharType="end"/>
            </w:r>
          </w:hyperlink>
        </w:p>
        <w:p w14:paraId="4E6758B2" w14:textId="29358FC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2" w:history="1">
            <w:r w:rsidRPr="00364158">
              <w:rPr>
                <w:rStyle w:val="Hyperlink"/>
                <w:noProof/>
              </w:rPr>
              <w:t>Internship Program | Career Launcher:</w:t>
            </w:r>
            <w:r>
              <w:rPr>
                <w:noProof/>
                <w:webHidden/>
              </w:rPr>
              <w:tab/>
            </w:r>
            <w:r>
              <w:rPr>
                <w:noProof/>
                <w:webHidden/>
              </w:rPr>
              <w:fldChar w:fldCharType="begin"/>
            </w:r>
            <w:r>
              <w:rPr>
                <w:noProof/>
                <w:webHidden/>
              </w:rPr>
              <w:instrText xml:space="preserve"> PAGEREF _Toc215900642 \h </w:instrText>
            </w:r>
            <w:r>
              <w:rPr>
                <w:noProof/>
                <w:webHidden/>
              </w:rPr>
            </w:r>
            <w:r>
              <w:rPr>
                <w:noProof/>
                <w:webHidden/>
              </w:rPr>
              <w:fldChar w:fldCharType="separate"/>
            </w:r>
            <w:r>
              <w:rPr>
                <w:noProof/>
                <w:webHidden/>
              </w:rPr>
              <w:t>56</w:t>
            </w:r>
            <w:r>
              <w:rPr>
                <w:noProof/>
                <w:webHidden/>
              </w:rPr>
              <w:fldChar w:fldCharType="end"/>
            </w:r>
          </w:hyperlink>
        </w:p>
        <w:p w14:paraId="6DC28625" w14:textId="760E30F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3" w:history="1">
            <w:r w:rsidRPr="00364158">
              <w:rPr>
                <w:rStyle w:val="Hyperlink"/>
                <w:noProof/>
              </w:rPr>
              <w:t>Mitacs internship programs for Albertans:</w:t>
            </w:r>
            <w:r>
              <w:rPr>
                <w:noProof/>
                <w:webHidden/>
              </w:rPr>
              <w:tab/>
            </w:r>
            <w:r>
              <w:rPr>
                <w:noProof/>
                <w:webHidden/>
              </w:rPr>
              <w:fldChar w:fldCharType="begin"/>
            </w:r>
            <w:r>
              <w:rPr>
                <w:noProof/>
                <w:webHidden/>
              </w:rPr>
              <w:instrText xml:space="preserve"> PAGEREF _Toc215900643 \h </w:instrText>
            </w:r>
            <w:r>
              <w:rPr>
                <w:noProof/>
                <w:webHidden/>
              </w:rPr>
            </w:r>
            <w:r>
              <w:rPr>
                <w:noProof/>
                <w:webHidden/>
              </w:rPr>
              <w:fldChar w:fldCharType="separate"/>
            </w:r>
            <w:r>
              <w:rPr>
                <w:noProof/>
                <w:webHidden/>
              </w:rPr>
              <w:t>57</w:t>
            </w:r>
            <w:r>
              <w:rPr>
                <w:noProof/>
                <w:webHidden/>
              </w:rPr>
              <w:fldChar w:fldCharType="end"/>
            </w:r>
          </w:hyperlink>
        </w:p>
        <w:p w14:paraId="5AA11F58" w14:textId="79356E2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4" w:history="1">
            <w:r w:rsidRPr="00364158">
              <w:rPr>
                <w:rStyle w:val="Hyperlink"/>
                <w:noProof/>
              </w:rPr>
              <w:t>Youth Employment and Skills Program (YESP) | Agriculture and Agri-Food Canada:</w:t>
            </w:r>
            <w:r>
              <w:rPr>
                <w:noProof/>
                <w:webHidden/>
              </w:rPr>
              <w:tab/>
            </w:r>
            <w:r>
              <w:rPr>
                <w:noProof/>
                <w:webHidden/>
              </w:rPr>
              <w:fldChar w:fldCharType="begin"/>
            </w:r>
            <w:r>
              <w:rPr>
                <w:noProof/>
                <w:webHidden/>
              </w:rPr>
              <w:instrText xml:space="preserve"> PAGEREF _Toc215900644 \h </w:instrText>
            </w:r>
            <w:r>
              <w:rPr>
                <w:noProof/>
                <w:webHidden/>
              </w:rPr>
            </w:r>
            <w:r>
              <w:rPr>
                <w:noProof/>
                <w:webHidden/>
              </w:rPr>
              <w:fldChar w:fldCharType="separate"/>
            </w:r>
            <w:r>
              <w:rPr>
                <w:noProof/>
                <w:webHidden/>
              </w:rPr>
              <w:t>58</w:t>
            </w:r>
            <w:r>
              <w:rPr>
                <w:noProof/>
                <w:webHidden/>
              </w:rPr>
              <w:fldChar w:fldCharType="end"/>
            </w:r>
          </w:hyperlink>
        </w:p>
        <w:p w14:paraId="723C4E01" w14:textId="73E3AB55" w:rsidR="00EC250C" w:rsidRDefault="00EC250C">
          <w:pPr>
            <w:pStyle w:val="TOC2"/>
            <w:rPr>
              <w:rFonts w:eastAsiaTheme="minorEastAsia" w:cstheme="minorBidi"/>
              <w:b w:val="0"/>
              <w:bCs w:val="0"/>
              <w:noProof/>
              <w:kern w:val="2"/>
              <w:sz w:val="24"/>
              <w:szCs w:val="24"/>
              <w:lang w:val="en-PH"/>
              <w14:ligatures w14:val="standardContextual"/>
            </w:rPr>
          </w:pPr>
          <w:hyperlink w:anchor="_Toc215900645" w:history="1">
            <w:r w:rsidRPr="00364158">
              <w:rPr>
                <w:rStyle w:val="Hyperlink"/>
                <w:noProof/>
              </w:rPr>
              <w:t>Energy/ Environment</w:t>
            </w:r>
            <w:r>
              <w:rPr>
                <w:noProof/>
                <w:webHidden/>
              </w:rPr>
              <w:tab/>
            </w:r>
            <w:r>
              <w:rPr>
                <w:noProof/>
                <w:webHidden/>
              </w:rPr>
              <w:fldChar w:fldCharType="begin"/>
            </w:r>
            <w:r>
              <w:rPr>
                <w:noProof/>
                <w:webHidden/>
              </w:rPr>
              <w:instrText xml:space="preserve"> PAGEREF _Toc215900645 \h </w:instrText>
            </w:r>
            <w:r>
              <w:rPr>
                <w:noProof/>
                <w:webHidden/>
              </w:rPr>
            </w:r>
            <w:r>
              <w:rPr>
                <w:noProof/>
                <w:webHidden/>
              </w:rPr>
              <w:fldChar w:fldCharType="separate"/>
            </w:r>
            <w:r>
              <w:rPr>
                <w:noProof/>
                <w:webHidden/>
              </w:rPr>
              <w:t>59</w:t>
            </w:r>
            <w:r>
              <w:rPr>
                <w:noProof/>
                <w:webHidden/>
              </w:rPr>
              <w:fldChar w:fldCharType="end"/>
            </w:r>
          </w:hyperlink>
        </w:p>
        <w:p w14:paraId="0E8970CE" w14:textId="6E8EB6C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6" w:history="1">
            <w:r w:rsidRPr="00364158">
              <w:rPr>
                <w:rStyle w:val="Hyperlink"/>
                <w:noProof/>
              </w:rPr>
              <w:t>Technology Challenges | Emissions Reduction Alberta (ERA):</w:t>
            </w:r>
            <w:r>
              <w:rPr>
                <w:noProof/>
                <w:webHidden/>
              </w:rPr>
              <w:tab/>
            </w:r>
            <w:r>
              <w:rPr>
                <w:noProof/>
                <w:webHidden/>
              </w:rPr>
              <w:fldChar w:fldCharType="begin"/>
            </w:r>
            <w:r>
              <w:rPr>
                <w:noProof/>
                <w:webHidden/>
              </w:rPr>
              <w:instrText xml:space="preserve"> PAGEREF _Toc215900646 \h </w:instrText>
            </w:r>
            <w:r>
              <w:rPr>
                <w:noProof/>
                <w:webHidden/>
              </w:rPr>
            </w:r>
            <w:r>
              <w:rPr>
                <w:noProof/>
                <w:webHidden/>
              </w:rPr>
              <w:fldChar w:fldCharType="separate"/>
            </w:r>
            <w:r>
              <w:rPr>
                <w:noProof/>
                <w:webHidden/>
              </w:rPr>
              <w:t>59</w:t>
            </w:r>
            <w:r>
              <w:rPr>
                <w:noProof/>
                <w:webHidden/>
              </w:rPr>
              <w:fldChar w:fldCharType="end"/>
            </w:r>
          </w:hyperlink>
        </w:p>
        <w:p w14:paraId="49B94CA7" w14:textId="244B621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7" w:history="1">
            <w:r w:rsidRPr="00364158">
              <w:rPr>
                <w:rStyle w:val="Hyperlink"/>
                <w:noProof/>
              </w:rPr>
              <w:t>Energy Efficiency Programs | Emissions Reduction Alberta (ERA):</w:t>
            </w:r>
            <w:r>
              <w:rPr>
                <w:noProof/>
                <w:webHidden/>
              </w:rPr>
              <w:tab/>
            </w:r>
            <w:r>
              <w:rPr>
                <w:noProof/>
                <w:webHidden/>
              </w:rPr>
              <w:fldChar w:fldCharType="begin"/>
            </w:r>
            <w:r>
              <w:rPr>
                <w:noProof/>
                <w:webHidden/>
              </w:rPr>
              <w:instrText xml:space="preserve"> PAGEREF _Toc215900647 \h </w:instrText>
            </w:r>
            <w:r>
              <w:rPr>
                <w:noProof/>
                <w:webHidden/>
              </w:rPr>
            </w:r>
            <w:r>
              <w:rPr>
                <w:noProof/>
                <w:webHidden/>
              </w:rPr>
              <w:fldChar w:fldCharType="separate"/>
            </w:r>
            <w:r>
              <w:rPr>
                <w:noProof/>
                <w:webHidden/>
              </w:rPr>
              <w:t>60</w:t>
            </w:r>
            <w:r>
              <w:rPr>
                <w:noProof/>
                <w:webHidden/>
              </w:rPr>
              <w:fldChar w:fldCharType="end"/>
            </w:r>
          </w:hyperlink>
        </w:p>
        <w:p w14:paraId="64BE76E3" w14:textId="7B0EC53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8" w:history="1">
            <w:r w:rsidRPr="00364158">
              <w:rPr>
                <w:rStyle w:val="Hyperlink"/>
                <w:noProof/>
              </w:rPr>
              <w:t>Energy Innovation Program | Natural Resources Canada (NRCan):</w:t>
            </w:r>
            <w:r>
              <w:rPr>
                <w:noProof/>
                <w:webHidden/>
              </w:rPr>
              <w:tab/>
            </w:r>
            <w:r>
              <w:rPr>
                <w:noProof/>
                <w:webHidden/>
              </w:rPr>
              <w:fldChar w:fldCharType="begin"/>
            </w:r>
            <w:r>
              <w:rPr>
                <w:noProof/>
                <w:webHidden/>
              </w:rPr>
              <w:instrText xml:space="preserve"> PAGEREF _Toc215900648 \h </w:instrText>
            </w:r>
            <w:r>
              <w:rPr>
                <w:noProof/>
                <w:webHidden/>
              </w:rPr>
            </w:r>
            <w:r>
              <w:rPr>
                <w:noProof/>
                <w:webHidden/>
              </w:rPr>
              <w:fldChar w:fldCharType="separate"/>
            </w:r>
            <w:r>
              <w:rPr>
                <w:noProof/>
                <w:webHidden/>
              </w:rPr>
              <w:t>61</w:t>
            </w:r>
            <w:r>
              <w:rPr>
                <w:noProof/>
                <w:webHidden/>
              </w:rPr>
              <w:fldChar w:fldCharType="end"/>
            </w:r>
          </w:hyperlink>
        </w:p>
        <w:p w14:paraId="79E3C298" w14:textId="463B12C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49" w:history="1">
            <w:r w:rsidRPr="00364158">
              <w:rPr>
                <w:rStyle w:val="Hyperlink"/>
                <w:noProof/>
              </w:rPr>
              <w:t>Hydrogen Centre of Excellence – Services Capacity │ Alberta Innovates:</w:t>
            </w:r>
            <w:r>
              <w:rPr>
                <w:noProof/>
                <w:webHidden/>
              </w:rPr>
              <w:tab/>
            </w:r>
            <w:r>
              <w:rPr>
                <w:noProof/>
                <w:webHidden/>
              </w:rPr>
              <w:fldChar w:fldCharType="begin"/>
            </w:r>
            <w:r>
              <w:rPr>
                <w:noProof/>
                <w:webHidden/>
              </w:rPr>
              <w:instrText xml:space="preserve"> PAGEREF _Toc215900649 \h </w:instrText>
            </w:r>
            <w:r>
              <w:rPr>
                <w:noProof/>
                <w:webHidden/>
              </w:rPr>
            </w:r>
            <w:r>
              <w:rPr>
                <w:noProof/>
                <w:webHidden/>
              </w:rPr>
              <w:fldChar w:fldCharType="separate"/>
            </w:r>
            <w:r>
              <w:rPr>
                <w:noProof/>
                <w:webHidden/>
              </w:rPr>
              <w:t>62</w:t>
            </w:r>
            <w:r>
              <w:rPr>
                <w:noProof/>
                <w:webHidden/>
              </w:rPr>
              <w:fldChar w:fldCharType="end"/>
            </w:r>
          </w:hyperlink>
        </w:p>
        <w:p w14:paraId="31AD4325" w14:textId="16D292F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0" w:history="1">
            <w:r w:rsidRPr="00364158">
              <w:rPr>
                <w:rStyle w:val="Hyperlink"/>
                <w:noProof/>
              </w:rPr>
              <w:t>Carbon Capture, Utilization and Storage (CCUS) and Hydrogen Program │ Alberta Innovates:</w:t>
            </w:r>
            <w:r>
              <w:rPr>
                <w:noProof/>
                <w:webHidden/>
              </w:rPr>
              <w:tab/>
            </w:r>
            <w:r>
              <w:rPr>
                <w:noProof/>
                <w:webHidden/>
              </w:rPr>
              <w:fldChar w:fldCharType="begin"/>
            </w:r>
            <w:r>
              <w:rPr>
                <w:noProof/>
                <w:webHidden/>
              </w:rPr>
              <w:instrText xml:space="preserve"> PAGEREF _Toc215900650 \h </w:instrText>
            </w:r>
            <w:r>
              <w:rPr>
                <w:noProof/>
                <w:webHidden/>
              </w:rPr>
            </w:r>
            <w:r>
              <w:rPr>
                <w:noProof/>
                <w:webHidden/>
              </w:rPr>
              <w:fldChar w:fldCharType="separate"/>
            </w:r>
            <w:r>
              <w:rPr>
                <w:noProof/>
                <w:webHidden/>
              </w:rPr>
              <w:t>63</w:t>
            </w:r>
            <w:r>
              <w:rPr>
                <w:noProof/>
                <w:webHidden/>
              </w:rPr>
              <w:fldChar w:fldCharType="end"/>
            </w:r>
          </w:hyperlink>
        </w:p>
        <w:p w14:paraId="5EF5BAEE" w14:textId="2D1F17E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1" w:history="1">
            <w:r w:rsidRPr="00364158">
              <w:rPr>
                <w:rStyle w:val="Hyperlink"/>
                <w:noProof/>
              </w:rPr>
              <w:t>Bitumen Advanced Materials (BAM) │ Alberta Innovates:</w:t>
            </w:r>
            <w:r>
              <w:rPr>
                <w:noProof/>
                <w:webHidden/>
              </w:rPr>
              <w:tab/>
            </w:r>
            <w:r>
              <w:rPr>
                <w:noProof/>
                <w:webHidden/>
              </w:rPr>
              <w:fldChar w:fldCharType="begin"/>
            </w:r>
            <w:r>
              <w:rPr>
                <w:noProof/>
                <w:webHidden/>
              </w:rPr>
              <w:instrText xml:space="preserve"> PAGEREF _Toc215900651 \h </w:instrText>
            </w:r>
            <w:r>
              <w:rPr>
                <w:noProof/>
                <w:webHidden/>
              </w:rPr>
            </w:r>
            <w:r>
              <w:rPr>
                <w:noProof/>
                <w:webHidden/>
              </w:rPr>
              <w:fldChar w:fldCharType="separate"/>
            </w:r>
            <w:r>
              <w:rPr>
                <w:noProof/>
                <w:webHidden/>
              </w:rPr>
              <w:t>64</w:t>
            </w:r>
            <w:r>
              <w:rPr>
                <w:noProof/>
                <w:webHidden/>
              </w:rPr>
              <w:fldChar w:fldCharType="end"/>
            </w:r>
          </w:hyperlink>
        </w:p>
        <w:p w14:paraId="14112A29" w14:textId="1918D63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2" w:history="1">
            <w:r w:rsidRPr="00364158">
              <w:rPr>
                <w:rStyle w:val="Hyperlink"/>
                <w:noProof/>
              </w:rPr>
              <w:t>Renewable and Alternative Energy Program │ Alberta Innovates:</w:t>
            </w:r>
            <w:r>
              <w:rPr>
                <w:noProof/>
                <w:webHidden/>
              </w:rPr>
              <w:tab/>
            </w:r>
            <w:r>
              <w:rPr>
                <w:noProof/>
                <w:webHidden/>
              </w:rPr>
              <w:fldChar w:fldCharType="begin"/>
            </w:r>
            <w:r>
              <w:rPr>
                <w:noProof/>
                <w:webHidden/>
              </w:rPr>
              <w:instrText xml:space="preserve"> PAGEREF _Toc215900652 \h </w:instrText>
            </w:r>
            <w:r>
              <w:rPr>
                <w:noProof/>
                <w:webHidden/>
              </w:rPr>
            </w:r>
            <w:r>
              <w:rPr>
                <w:noProof/>
                <w:webHidden/>
              </w:rPr>
              <w:fldChar w:fldCharType="separate"/>
            </w:r>
            <w:r>
              <w:rPr>
                <w:noProof/>
                <w:webHidden/>
              </w:rPr>
              <w:t>65</w:t>
            </w:r>
            <w:r>
              <w:rPr>
                <w:noProof/>
                <w:webHidden/>
              </w:rPr>
              <w:fldChar w:fldCharType="end"/>
            </w:r>
          </w:hyperlink>
        </w:p>
        <w:p w14:paraId="718B175F" w14:textId="3BE7F34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3" w:history="1">
            <w:r w:rsidRPr="00364158">
              <w:rPr>
                <w:rStyle w:val="Hyperlink"/>
                <w:noProof/>
              </w:rPr>
              <w:t>Recovery Technologies Program │ Alberta Innovates:</w:t>
            </w:r>
            <w:r>
              <w:rPr>
                <w:noProof/>
                <w:webHidden/>
              </w:rPr>
              <w:tab/>
            </w:r>
            <w:r>
              <w:rPr>
                <w:noProof/>
                <w:webHidden/>
              </w:rPr>
              <w:fldChar w:fldCharType="begin"/>
            </w:r>
            <w:r>
              <w:rPr>
                <w:noProof/>
                <w:webHidden/>
              </w:rPr>
              <w:instrText xml:space="preserve"> PAGEREF _Toc215900653 \h </w:instrText>
            </w:r>
            <w:r>
              <w:rPr>
                <w:noProof/>
                <w:webHidden/>
              </w:rPr>
            </w:r>
            <w:r>
              <w:rPr>
                <w:noProof/>
                <w:webHidden/>
              </w:rPr>
              <w:fldChar w:fldCharType="separate"/>
            </w:r>
            <w:r>
              <w:rPr>
                <w:noProof/>
                <w:webHidden/>
              </w:rPr>
              <w:t>66</w:t>
            </w:r>
            <w:r>
              <w:rPr>
                <w:noProof/>
                <w:webHidden/>
              </w:rPr>
              <w:fldChar w:fldCharType="end"/>
            </w:r>
          </w:hyperlink>
        </w:p>
        <w:p w14:paraId="000C855C" w14:textId="797742F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4" w:history="1">
            <w:r w:rsidRPr="00364158">
              <w:rPr>
                <w:rStyle w:val="Hyperlink"/>
                <w:noProof/>
              </w:rPr>
              <w:t>Methane Emissions Reduction Program │ Alberta Innovates:</w:t>
            </w:r>
            <w:r>
              <w:rPr>
                <w:noProof/>
                <w:webHidden/>
              </w:rPr>
              <w:tab/>
            </w:r>
            <w:r>
              <w:rPr>
                <w:noProof/>
                <w:webHidden/>
              </w:rPr>
              <w:fldChar w:fldCharType="begin"/>
            </w:r>
            <w:r>
              <w:rPr>
                <w:noProof/>
                <w:webHidden/>
              </w:rPr>
              <w:instrText xml:space="preserve"> PAGEREF _Toc215900654 \h </w:instrText>
            </w:r>
            <w:r>
              <w:rPr>
                <w:noProof/>
                <w:webHidden/>
              </w:rPr>
            </w:r>
            <w:r>
              <w:rPr>
                <w:noProof/>
                <w:webHidden/>
              </w:rPr>
              <w:fldChar w:fldCharType="separate"/>
            </w:r>
            <w:r>
              <w:rPr>
                <w:noProof/>
                <w:webHidden/>
              </w:rPr>
              <w:t>67</w:t>
            </w:r>
            <w:r>
              <w:rPr>
                <w:noProof/>
                <w:webHidden/>
              </w:rPr>
              <w:fldChar w:fldCharType="end"/>
            </w:r>
          </w:hyperlink>
        </w:p>
        <w:p w14:paraId="7B64D8D5" w14:textId="2A62A91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5" w:history="1">
            <w:r w:rsidRPr="00364158">
              <w:rPr>
                <w:rStyle w:val="Hyperlink"/>
                <w:noProof/>
              </w:rPr>
              <w:t>Environmental Damages Fund (EDF) | Environment Canada:</w:t>
            </w:r>
            <w:r>
              <w:rPr>
                <w:noProof/>
                <w:webHidden/>
              </w:rPr>
              <w:tab/>
            </w:r>
            <w:r>
              <w:rPr>
                <w:noProof/>
                <w:webHidden/>
              </w:rPr>
              <w:fldChar w:fldCharType="begin"/>
            </w:r>
            <w:r>
              <w:rPr>
                <w:noProof/>
                <w:webHidden/>
              </w:rPr>
              <w:instrText xml:space="preserve"> PAGEREF _Toc215900655 \h </w:instrText>
            </w:r>
            <w:r>
              <w:rPr>
                <w:noProof/>
                <w:webHidden/>
              </w:rPr>
            </w:r>
            <w:r>
              <w:rPr>
                <w:noProof/>
                <w:webHidden/>
              </w:rPr>
              <w:fldChar w:fldCharType="separate"/>
            </w:r>
            <w:r>
              <w:rPr>
                <w:noProof/>
                <w:webHidden/>
              </w:rPr>
              <w:t>68</w:t>
            </w:r>
            <w:r>
              <w:rPr>
                <w:noProof/>
                <w:webHidden/>
              </w:rPr>
              <w:fldChar w:fldCharType="end"/>
            </w:r>
          </w:hyperlink>
        </w:p>
        <w:p w14:paraId="66DF6F58" w14:textId="26F2DA7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6" w:history="1">
            <w:r w:rsidRPr="00364158">
              <w:rPr>
                <w:rStyle w:val="Hyperlink"/>
                <w:noProof/>
              </w:rPr>
              <w:t>Zayed Sustainability Prize:</w:t>
            </w:r>
            <w:r>
              <w:rPr>
                <w:noProof/>
                <w:webHidden/>
              </w:rPr>
              <w:tab/>
            </w:r>
            <w:r>
              <w:rPr>
                <w:noProof/>
                <w:webHidden/>
              </w:rPr>
              <w:fldChar w:fldCharType="begin"/>
            </w:r>
            <w:r>
              <w:rPr>
                <w:noProof/>
                <w:webHidden/>
              </w:rPr>
              <w:instrText xml:space="preserve"> PAGEREF _Toc215900656 \h </w:instrText>
            </w:r>
            <w:r>
              <w:rPr>
                <w:noProof/>
                <w:webHidden/>
              </w:rPr>
            </w:r>
            <w:r>
              <w:rPr>
                <w:noProof/>
                <w:webHidden/>
              </w:rPr>
              <w:fldChar w:fldCharType="separate"/>
            </w:r>
            <w:r>
              <w:rPr>
                <w:noProof/>
                <w:webHidden/>
              </w:rPr>
              <w:t>69</w:t>
            </w:r>
            <w:r>
              <w:rPr>
                <w:noProof/>
                <w:webHidden/>
              </w:rPr>
              <w:fldChar w:fldCharType="end"/>
            </w:r>
          </w:hyperlink>
        </w:p>
        <w:p w14:paraId="24BF7623" w14:textId="6860B6B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7" w:history="1">
            <w:r w:rsidRPr="00364158">
              <w:rPr>
                <w:rStyle w:val="Hyperlink"/>
                <w:noProof/>
              </w:rPr>
              <w:t>Environmental Impact Grant │ Alberta Ecotrust:</w:t>
            </w:r>
            <w:r>
              <w:rPr>
                <w:noProof/>
                <w:webHidden/>
              </w:rPr>
              <w:tab/>
            </w:r>
            <w:r>
              <w:rPr>
                <w:noProof/>
                <w:webHidden/>
              </w:rPr>
              <w:fldChar w:fldCharType="begin"/>
            </w:r>
            <w:r>
              <w:rPr>
                <w:noProof/>
                <w:webHidden/>
              </w:rPr>
              <w:instrText xml:space="preserve"> PAGEREF _Toc215900657 \h </w:instrText>
            </w:r>
            <w:r>
              <w:rPr>
                <w:noProof/>
                <w:webHidden/>
              </w:rPr>
            </w:r>
            <w:r>
              <w:rPr>
                <w:noProof/>
                <w:webHidden/>
              </w:rPr>
              <w:fldChar w:fldCharType="separate"/>
            </w:r>
            <w:r>
              <w:rPr>
                <w:noProof/>
                <w:webHidden/>
              </w:rPr>
              <w:t>70</w:t>
            </w:r>
            <w:r>
              <w:rPr>
                <w:noProof/>
                <w:webHidden/>
              </w:rPr>
              <w:fldChar w:fldCharType="end"/>
            </w:r>
          </w:hyperlink>
        </w:p>
        <w:p w14:paraId="6023D728" w14:textId="0773E75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8" w:history="1">
            <w:r w:rsidRPr="00364158">
              <w:rPr>
                <w:rStyle w:val="Hyperlink"/>
                <w:noProof/>
              </w:rPr>
              <w:t>2 Billion Trees Program:</w:t>
            </w:r>
            <w:r>
              <w:rPr>
                <w:noProof/>
                <w:webHidden/>
              </w:rPr>
              <w:tab/>
            </w:r>
            <w:r>
              <w:rPr>
                <w:noProof/>
                <w:webHidden/>
              </w:rPr>
              <w:fldChar w:fldCharType="begin"/>
            </w:r>
            <w:r>
              <w:rPr>
                <w:noProof/>
                <w:webHidden/>
              </w:rPr>
              <w:instrText xml:space="preserve"> PAGEREF _Toc215900658 \h </w:instrText>
            </w:r>
            <w:r>
              <w:rPr>
                <w:noProof/>
                <w:webHidden/>
              </w:rPr>
            </w:r>
            <w:r>
              <w:rPr>
                <w:noProof/>
                <w:webHidden/>
              </w:rPr>
              <w:fldChar w:fldCharType="separate"/>
            </w:r>
            <w:r>
              <w:rPr>
                <w:noProof/>
                <w:webHidden/>
              </w:rPr>
              <w:t>71</w:t>
            </w:r>
            <w:r>
              <w:rPr>
                <w:noProof/>
                <w:webHidden/>
              </w:rPr>
              <w:fldChar w:fldCharType="end"/>
            </w:r>
          </w:hyperlink>
        </w:p>
        <w:p w14:paraId="5A020D72" w14:textId="30C5C0D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59" w:history="1">
            <w:r w:rsidRPr="00364158">
              <w:rPr>
                <w:rStyle w:val="Hyperlink"/>
                <w:noProof/>
              </w:rPr>
              <w:t>Green Freight Program Applicant’s Guide: Stream 1:</w:t>
            </w:r>
            <w:r>
              <w:rPr>
                <w:noProof/>
                <w:webHidden/>
              </w:rPr>
              <w:tab/>
            </w:r>
            <w:r>
              <w:rPr>
                <w:noProof/>
                <w:webHidden/>
              </w:rPr>
              <w:fldChar w:fldCharType="begin"/>
            </w:r>
            <w:r>
              <w:rPr>
                <w:noProof/>
                <w:webHidden/>
              </w:rPr>
              <w:instrText xml:space="preserve"> PAGEREF _Toc215900659 \h </w:instrText>
            </w:r>
            <w:r>
              <w:rPr>
                <w:noProof/>
                <w:webHidden/>
              </w:rPr>
            </w:r>
            <w:r>
              <w:rPr>
                <w:noProof/>
                <w:webHidden/>
              </w:rPr>
              <w:fldChar w:fldCharType="separate"/>
            </w:r>
            <w:r>
              <w:rPr>
                <w:noProof/>
                <w:webHidden/>
              </w:rPr>
              <w:t>72</w:t>
            </w:r>
            <w:r>
              <w:rPr>
                <w:noProof/>
                <w:webHidden/>
              </w:rPr>
              <w:fldChar w:fldCharType="end"/>
            </w:r>
          </w:hyperlink>
        </w:p>
        <w:p w14:paraId="1BCAA82E" w14:textId="5E4F67F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0" w:history="1">
            <w:r w:rsidRPr="00364158">
              <w:rPr>
                <w:rStyle w:val="Hyperlink"/>
                <w:rFonts w:ascii="AppleSystemUIFont" w:hAnsi="AppleSystemUIFont" w:cs="AppleSystemUIFont"/>
                <w:noProof/>
                <w:lang w:val="en-US"/>
              </w:rPr>
              <w:t xml:space="preserve">Critical Minerals Infrastructure Fund – Contribution funding </w:t>
            </w:r>
            <w:r w:rsidRPr="00364158">
              <w:rPr>
                <w:rStyle w:val="Hyperlink"/>
                <w:noProof/>
              </w:rPr>
              <w:t>│ Infrastructure Canada:</w:t>
            </w:r>
            <w:r>
              <w:rPr>
                <w:noProof/>
                <w:webHidden/>
              </w:rPr>
              <w:tab/>
            </w:r>
            <w:r>
              <w:rPr>
                <w:noProof/>
                <w:webHidden/>
              </w:rPr>
              <w:fldChar w:fldCharType="begin"/>
            </w:r>
            <w:r>
              <w:rPr>
                <w:noProof/>
                <w:webHidden/>
              </w:rPr>
              <w:instrText xml:space="preserve"> PAGEREF _Toc215900660 \h </w:instrText>
            </w:r>
            <w:r>
              <w:rPr>
                <w:noProof/>
                <w:webHidden/>
              </w:rPr>
            </w:r>
            <w:r>
              <w:rPr>
                <w:noProof/>
                <w:webHidden/>
              </w:rPr>
              <w:fldChar w:fldCharType="separate"/>
            </w:r>
            <w:r>
              <w:rPr>
                <w:noProof/>
                <w:webHidden/>
              </w:rPr>
              <w:t>73</w:t>
            </w:r>
            <w:r>
              <w:rPr>
                <w:noProof/>
                <w:webHidden/>
              </w:rPr>
              <w:fldChar w:fldCharType="end"/>
            </w:r>
          </w:hyperlink>
        </w:p>
        <w:p w14:paraId="48A2B76A" w14:textId="60412D7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1" w:history="1">
            <w:r w:rsidRPr="00364158">
              <w:rPr>
                <w:rStyle w:val="Hyperlink"/>
                <w:rFonts w:ascii="AppleSystemUIFont" w:hAnsi="AppleSystemUIFont" w:cs="AppleSystemUIFont"/>
                <w:noProof/>
                <w:lang w:val="en-US"/>
              </w:rPr>
              <w:t xml:space="preserve">Critical Minerals Infrastructure Fund – Indigenous Grants </w:t>
            </w:r>
            <w:r w:rsidRPr="00364158">
              <w:rPr>
                <w:rStyle w:val="Hyperlink"/>
                <w:noProof/>
              </w:rPr>
              <w:t>│ Infrastructure Canada:</w:t>
            </w:r>
            <w:r>
              <w:rPr>
                <w:noProof/>
                <w:webHidden/>
              </w:rPr>
              <w:tab/>
            </w:r>
            <w:r>
              <w:rPr>
                <w:noProof/>
                <w:webHidden/>
              </w:rPr>
              <w:fldChar w:fldCharType="begin"/>
            </w:r>
            <w:r>
              <w:rPr>
                <w:noProof/>
                <w:webHidden/>
              </w:rPr>
              <w:instrText xml:space="preserve"> PAGEREF _Toc215900661 \h </w:instrText>
            </w:r>
            <w:r>
              <w:rPr>
                <w:noProof/>
                <w:webHidden/>
              </w:rPr>
            </w:r>
            <w:r>
              <w:rPr>
                <w:noProof/>
                <w:webHidden/>
              </w:rPr>
              <w:fldChar w:fldCharType="separate"/>
            </w:r>
            <w:r>
              <w:rPr>
                <w:noProof/>
                <w:webHidden/>
              </w:rPr>
              <w:t>74</w:t>
            </w:r>
            <w:r>
              <w:rPr>
                <w:noProof/>
                <w:webHidden/>
              </w:rPr>
              <w:fldChar w:fldCharType="end"/>
            </w:r>
          </w:hyperlink>
        </w:p>
        <w:p w14:paraId="25633B05" w14:textId="5D1234A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2" w:history="1">
            <w:r w:rsidRPr="00364158">
              <w:rPr>
                <w:rStyle w:val="Hyperlink"/>
                <w:noProof/>
              </w:rPr>
              <w:t>Zero Emission Transit Fund │ Infrastructure Canada:</w:t>
            </w:r>
            <w:r>
              <w:rPr>
                <w:noProof/>
                <w:webHidden/>
              </w:rPr>
              <w:tab/>
            </w:r>
            <w:r>
              <w:rPr>
                <w:noProof/>
                <w:webHidden/>
              </w:rPr>
              <w:fldChar w:fldCharType="begin"/>
            </w:r>
            <w:r>
              <w:rPr>
                <w:noProof/>
                <w:webHidden/>
              </w:rPr>
              <w:instrText xml:space="preserve"> PAGEREF _Toc215900662 \h </w:instrText>
            </w:r>
            <w:r>
              <w:rPr>
                <w:noProof/>
                <w:webHidden/>
              </w:rPr>
            </w:r>
            <w:r>
              <w:rPr>
                <w:noProof/>
                <w:webHidden/>
              </w:rPr>
              <w:fldChar w:fldCharType="separate"/>
            </w:r>
            <w:r>
              <w:rPr>
                <w:noProof/>
                <w:webHidden/>
              </w:rPr>
              <w:t>75</w:t>
            </w:r>
            <w:r>
              <w:rPr>
                <w:noProof/>
                <w:webHidden/>
              </w:rPr>
              <w:fldChar w:fldCharType="end"/>
            </w:r>
          </w:hyperlink>
        </w:p>
        <w:p w14:paraId="6ADBFCAA" w14:textId="1143180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3" w:history="1">
            <w:r w:rsidRPr="00364158">
              <w:rPr>
                <w:rStyle w:val="Hyperlink"/>
                <w:noProof/>
              </w:rPr>
              <w:t>Rural Transit Solutions Fund:</w:t>
            </w:r>
            <w:r>
              <w:rPr>
                <w:noProof/>
                <w:webHidden/>
              </w:rPr>
              <w:tab/>
            </w:r>
            <w:r>
              <w:rPr>
                <w:noProof/>
                <w:webHidden/>
              </w:rPr>
              <w:fldChar w:fldCharType="begin"/>
            </w:r>
            <w:r>
              <w:rPr>
                <w:noProof/>
                <w:webHidden/>
              </w:rPr>
              <w:instrText xml:space="preserve"> PAGEREF _Toc215900663 \h </w:instrText>
            </w:r>
            <w:r>
              <w:rPr>
                <w:noProof/>
                <w:webHidden/>
              </w:rPr>
            </w:r>
            <w:r>
              <w:rPr>
                <w:noProof/>
                <w:webHidden/>
              </w:rPr>
              <w:fldChar w:fldCharType="separate"/>
            </w:r>
            <w:r>
              <w:rPr>
                <w:noProof/>
                <w:webHidden/>
              </w:rPr>
              <w:t>76</w:t>
            </w:r>
            <w:r>
              <w:rPr>
                <w:noProof/>
                <w:webHidden/>
              </w:rPr>
              <w:fldChar w:fldCharType="end"/>
            </w:r>
          </w:hyperlink>
        </w:p>
        <w:p w14:paraId="1478FB66" w14:textId="1A0EE09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4" w:history="1">
            <w:r w:rsidRPr="00364158">
              <w:rPr>
                <w:rStyle w:val="Hyperlink"/>
                <w:noProof/>
              </w:rPr>
              <w:t>Zero Emission Vehicle Infrastructure Program │ Natural Resources Canada (NRCan):</w:t>
            </w:r>
            <w:r>
              <w:rPr>
                <w:noProof/>
                <w:webHidden/>
              </w:rPr>
              <w:tab/>
            </w:r>
            <w:r>
              <w:rPr>
                <w:noProof/>
                <w:webHidden/>
              </w:rPr>
              <w:fldChar w:fldCharType="begin"/>
            </w:r>
            <w:r>
              <w:rPr>
                <w:noProof/>
                <w:webHidden/>
              </w:rPr>
              <w:instrText xml:space="preserve"> PAGEREF _Toc215900664 \h </w:instrText>
            </w:r>
            <w:r>
              <w:rPr>
                <w:noProof/>
                <w:webHidden/>
              </w:rPr>
            </w:r>
            <w:r>
              <w:rPr>
                <w:noProof/>
                <w:webHidden/>
              </w:rPr>
              <w:fldChar w:fldCharType="separate"/>
            </w:r>
            <w:r>
              <w:rPr>
                <w:noProof/>
                <w:webHidden/>
              </w:rPr>
              <w:t>77</w:t>
            </w:r>
            <w:r>
              <w:rPr>
                <w:noProof/>
                <w:webHidden/>
              </w:rPr>
              <w:fldChar w:fldCharType="end"/>
            </w:r>
          </w:hyperlink>
        </w:p>
        <w:p w14:paraId="00513247" w14:textId="55A343B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5" w:history="1">
            <w:r w:rsidRPr="00364158">
              <w:rPr>
                <w:rStyle w:val="Hyperlink"/>
                <w:noProof/>
              </w:rPr>
              <w:t>Zero-Emission Vehicle Awareness Initiative │ Natural Resources Canada (NRCan):</w:t>
            </w:r>
            <w:r>
              <w:rPr>
                <w:noProof/>
                <w:webHidden/>
              </w:rPr>
              <w:tab/>
            </w:r>
            <w:r>
              <w:rPr>
                <w:noProof/>
                <w:webHidden/>
              </w:rPr>
              <w:fldChar w:fldCharType="begin"/>
            </w:r>
            <w:r>
              <w:rPr>
                <w:noProof/>
                <w:webHidden/>
              </w:rPr>
              <w:instrText xml:space="preserve"> PAGEREF _Toc215900665 \h </w:instrText>
            </w:r>
            <w:r>
              <w:rPr>
                <w:noProof/>
                <w:webHidden/>
              </w:rPr>
            </w:r>
            <w:r>
              <w:rPr>
                <w:noProof/>
                <w:webHidden/>
              </w:rPr>
              <w:fldChar w:fldCharType="separate"/>
            </w:r>
            <w:r>
              <w:rPr>
                <w:noProof/>
                <w:webHidden/>
              </w:rPr>
              <w:t>78</w:t>
            </w:r>
            <w:r>
              <w:rPr>
                <w:noProof/>
                <w:webHidden/>
              </w:rPr>
              <w:fldChar w:fldCharType="end"/>
            </w:r>
          </w:hyperlink>
        </w:p>
        <w:p w14:paraId="46028670" w14:textId="231BBB6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6" w:history="1">
            <w:r w:rsidRPr="00364158">
              <w:rPr>
                <w:rStyle w:val="Hyperlink"/>
                <w:noProof/>
              </w:rPr>
              <w:t>Community Tree Grants – Edible Trees │ Tree Canada:</w:t>
            </w:r>
            <w:r>
              <w:rPr>
                <w:noProof/>
                <w:webHidden/>
              </w:rPr>
              <w:tab/>
            </w:r>
            <w:r>
              <w:rPr>
                <w:noProof/>
                <w:webHidden/>
              </w:rPr>
              <w:fldChar w:fldCharType="begin"/>
            </w:r>
            <w:r>
              <w:rPr>
                <w:noProof/>
                <w:webHidden/>
              </w:rPr>
              <w:instrText xml:space="preserve"> PAGEREF _Toc215900666 \h </w:instrText>
            </w:r>
            <w:r>
              <w:rPr>
                <w:noProof/>
                <w:webHidden/>
              </w:rPr>
            </w:r>
            <w:r>
              <w:rPr>
                <w:noProof/>
                <w:webHidden/>
              </w:rPr>
              <w:fldChar w:fldCharType="separate"/>
            </w:r>
            <w:r>
              <w:rPr>
                <w:noProof/>
                <w:webHidden/>
              </w:rPr>
              <w:t>79</w:t>
            </w:r>
            <w:r>
              <w:rPr>
                <w:noProof/>
                <w:webHidden/>
              </w:rPr>
              <w:fldChar w:fldCharType="end"/>
            </w:r>
          </w:hyperlink>
        </w:p>
        <w:p w14:paraId="69EC5CD0" w14:textId="334AAD3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7" w:history="1">
            <w:r w:rsidRPr="00364158">
              <w:rPr>
                <w:rStyle w:val="Hyperlink"/>
                <w:noProof/>
              </w:rPr>
              <w:t>Community Tree Grants – Tremendous Communities │ Tree Canada:</w:t>
            </w:r>
            <w:r>
              <w:rPr>
                <w:noProof/>
                <w:webHidden/>
              </w:rPr>
              <w:tab/>
            </w:r>
            <w:r>
              <w:rPr>
                <w:noProof/>
                <w:webHidden/>
              </w:rPr>
              <w:fldChar w:fldCharType="begin"/>
            </w:r>
            <w:r>
              <w:rPr>
                <w:noProof/>
                <w:webHidden/>
              </w:rPr>
              <w:instrText xml:space="preserve"> PAGEREF _Toc215900667 \h </w:instrText>
            </w:r>
            <w:r>
              <w:rPr>
                <w:noProof/>
                <w:webHidden/>
              </w:rPr>
            </w:r>
            <w:r>
              <w:rPr>
                <w:noProof/>
                <w:webHidden/>
              </w:rPr>
              <w:fldChar w:fldCharType="separate"/>
            </w:r>
            <w:r>
              <w:rPr>
                <w:noProof/>
                <w:webHidden/>
              </w:rPr>
              <w:t>80</w:t>
            </w:r>
            <w:r>
              <w:rPr>
                <w:noProof/>
                <w:webHidden/>
              </w:rPr>
              <w:fldChar w:fldCharType="end"/>
            </w:r>
          </w:hyperlink>
        </w:p>
        <w:p w14:paraId="2BB195E5" w14:textId="7D80736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8" w:history="1">
            <w:r w:rsidRPr="00364158">
              <w:rPr>
                <w:rStyle w:val="Hyperlink"/>
                <w:rFonts w:ascii="AppleSystemUIFont" w:hAnsi="AppleSystemUIFont" w:cs="AppleSystemUIFont"/>
                <w:noProof/>
                <w:lang w:val="en-US"/>
              </w:rPr>
              <w:t>TD Friends of the Environment Foundation Grant:</w:t>
            </w:r>
            <w:r>
              <w:rPr>
                <w:noProof/>
                <w:webHidden/>
              </w:rPr>
              <w:tab/>
            </w:r>
            <w:r>
              <w:rPr>
                <w:noProof/>
                <w:webHidden/>
              </w:rPr>
              <w:fldChar w:fldCharType="begin"/>
            </w:r>
            <w:r>
              <w:rPr>
                <w:noProof/>
                <w:webHidden/>
              </w:rPr>
              <w:instrText xml:space="preserve"> PAGEREF _Toc215900668 \h </w:instrText>
            </w:r>
            <w:r>
              <w:rPr>
                <w:noProof/>
                <w:webHidden/>
              </w:rPr>
            </w:r>
            <w:r>
              <w:rPr>
                <w:noProof/>
                <w:webHidden/>
              </w:rPr>
              <w:fldChar w:fldCharType="separate"/>
            </w:r>
            <w:r>
              <w:rPr>
                <w:noProof/>
                <w:webHidden/>
              </w:rPr>
              <w:t>81</w:t>
            </w:r>
            <w:r>
              <w:rPr>
                <w:noProof/>
                <w:webHidden/>
              </w:rPr>
              <w:fldChar w:fldCharType="end"/>
            </w:r>
          </w:hyperlink>
        </w:p>
        <w:p w14:paraId="56D02F1B" w14:textId="6461BD0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69" w:history="1">
            <w:r w:rsidRPr="00364158">
              <w:rPr>
                <w:rStyle w:val="Hyperlink"/>
                <w:rFonts w:ascii="AppleSystemUIFont" w:hAnsi="AppleSystemUIFont" w:cs="AppleSystemUIFont"/>
                <w:noProof/>
                <w:lang w:val="en-US"/>
              </w:rPr>
              <w:t xml:space="preserve">Clean Energy for Rural and Remote Communities (CERRC) program </w:t>
            </w:r>
            <w:r w:rsidRPr="00364158">
              <w:rPr>
                <w:rStyle w:val="Hyperlink"/>
                <w:noProof/>
              </w:rPr>
              <w:t xml:space="preserve">│ </w:t>
            </w:r>
            <w:r w:rsidRPr="00364158">
              <w:rPr>
                <w:rStyle w:val="Hyperlink"/>
                <w:rFonts w:ascii="AppleSystemUIFont" w:hAnsi="AppleSystemUIFont" w:cs="AppleSystemUIFont"/>
                <w:noProof/>
                <w:lang w:val="en-US"/>
              </w:rPr>
              <w:t>Natural Resources Canada (NRCan)</w:t>
            </w:r>
            <w:r w:rsidRPr="00364158">
              <w:rPr>
                <w:rStyle w:val="Hyperlink"/>
                <w:noProof/>
              </w:rPr>
              <w:t>:</w:t>
            </w:r>
            <w:r>
              <w:rPr>
                <w:noProof/>
                <w:webHidden/>
              </w:rPr>
              <w:tab/>
            </w:r>
            <w:r>
              <w:rPr>
                <w:noProof/>
                <w:webHidden/>
              </w:rPr>
              <w:fldChar w:fldCharType="begin"/>
            </w:r>
            <w:r>
              <w:rPr>
                <w:noProof/>
                <w:webHidden/>
              </w:rPr>
              <w:instrText xml:space="preserve"> PAGEREF _Toc215900669 \h </w:instrText>
            </w:r>
            <w:r>
              <w:rPr>
                <w:noProof/>
                <w:webHidden/>
              </w:rPr>
            </w:r>
            <w:r>
              <w:rPr>
                <w:noProof/>
                <w:webHidden/>
              </w:rPr>
              <w:fldChar w:fldCharType="separate"/>
            </w:r>
            <w:r>
              <w:rPr>
                <w:noProof/>
                <w:webHidden/>
              </w:rPr>
              <w:t>82</w:t>
            </w:r>
            <w:r>
              <w:rPr>
                <w:noProof/>
                <w:webHidden/>
              </w:rPr>
              <w:fldChar w:fldCharType="end"/>
            </w:r>
          </w:hyperlink>
        </w:p>
        <w:p w14:paraId="0BAC1280" w14:textId="616BC17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0" w:history="1">
            <w:r w:rsidRPr="00364158">
              <w:rPr>
                <w:rStyle w:val="Hyperlink"/>
                <w:rFonts w:ascii="AppleSystemUIFont" w:hAnsi="AppleSystemUIFont" w:cs="AppleSystemUIFont"/>
                <w:noProof/>
                <w:lang w:val="en-US"/>
              </w:rPr>
              <w:t>Wah-ila-toos: Clean Energy Initiatives in Indigenous, rural and remote communities</w:t>
            </w:r>
            <w:r w:rsidRPr="00364158">
              <w:rPr>
                <w:rStyle w:val="Hyperlink"/>
                <w:noProof/>
              </w:rPr>
              <w:t>:</w:t>
            </w:r>
            <w:r>
              <w:rPr>
                <w:noProof/>
                <w:webHidden/>
              </w:rPr>
              <w:tab/>
            </w:r>
            <w:r>
              <w:rPr>
                <w:noProof/>
                <w:webHidden/>
              </w:rPr>
              <w:fldChar w:fldCharType="begin"/>
            </w:r>
            <w:r>
              <w:rPr>
                <w:noProof/>
                <w:webHidden/>
              </w:rPr>
              <w:instrText xml:space="preserve"> PAGEREF _Toc215900670 \h </w:instrText>
            </w:r>
            <w:r>
              <w:rPr>
                <w:noProof/>
                <w:webHidden/>
              </w:rPr>
            </w:r>
            <w:r>
              <w:rPr>
                <w:noProof/>
                <w:webHidden/>
              </w:rPr>
              <w:fldChar w:fldCharType="separate"/>
            </w:r>
            <w:r>
              <w:rPr>
                <w:noProof/>
                <w:webHidden/>
              </w:rPr>
              <w:t>83</w:t>
            </w:r>
            <w:r>
              <w:rPr>
                <w:noProof/>
                <w:webHidden/>
              </w:rPr>
              <w:fldChar w:fldCharType="end"/>
            </w:r>
          </w:hyperlink>
        </w:p>
        <w:p w14:paraId="634E7D5B" w14:textId="19C5F046" w:rsidR="00EC250C" w:rsidRDefault="00EC250C">
          <w:pPr>
            <w:pStyle w:val="TOC2"/>
            <w:rPr>
              <w:rFonts w:eastAsiaTheme="minorEastAsia" w:cstheme="minorBidi"/>
              <w:b w:val="0"/>
              <w:bCs w:val="0"/>
              <w:noProof/>
              <w:kern w:val="2"/>
              <w:sz w:val="24"/>
              <w:szCs w:val="24"/>
              <w:lang w:val="en-PH"/>
              <w14:ligatures w14:val="standardContextual"/>
            </w:rPr>
          </w:pPr>
          <w:hyperlink w:anchor="_Toc215900671" w:history="1">
            <w:r w:rsidRPr="00364158">
              <w:rPr>
                <w:rStyle w:val="Hyperlink"/>
                <w:noProof/>
              </w:rPr>
              <w:t>Export</w:t>
            </w:r>
            <w:r>
              <w:rPr>
                <w:noProof/>
                <w:webHidden/>
              </w:rPr>
              <w:tab/>
            </w:r>
            <w:r>
              <w:rPr>
                <w:noProof/>
                <w:webHidden/>
              </w:rPr>
              <w:fldChar w:fldCharType="begin"/>
            </w:r>
            <w:r>
              <w:rPr>
                <w:noProof/>
                <w:webHidden/>
              </w:rPr>
              <w:instrText xml:space="preserve"> PAGEREF _Toc215900671 \h </w:instrText>
            </w:r>
            <w:r>
              <w:rPr>
                <w:noProof/>
                <w:webHidden/>
              </w:rPr>
            </w:r>
            <w:r>
              <w:rPr>
                <w:noProof/>
                <w:webHidden/>
              </w:rPr>
              <w:fldChar w:fldCharType="separate"/>
            </w:r>
            <w:r>
              <w:rPr>
                <w:noProof/>
                <w:webHidden/>
              </w:rPr>
              <w:t>84</w:t>
            </w:r>
            <w:r>
              <w:rPr>
                <w:noProof/>
                <w:webHidden/>
              </w:rPr>
              <w:fldChar w:fldCharType="end"/>
            </w:r>
          </w:hyperlink>
        </w:p>
        <w:p w14:paraId="552C097D" w14:textId="54CDD98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2" w:history="1">
            <w:r w:rsidRPr="00364158">
              <w:rPr>
                <w:rStyle w:val="Hyperlink"/>
                <w:noProof/>
              </w:rPr>
              <w:t>CanExport Community Investments │ Trade Commissioner Service:</w:t>
            </w:r>
            <w:r>
              <w:rPr>
                <w:noProof/>
                <w:webHidden/>
              </w:rPr>
              <w:tab/>
            </w:r>
            <w:r>
              <w:rPr>
                <w:noProof/>
                <w:webHidden/>
              </w:rPr>
              <w:fldChar w:fldCharType="begin"/>
            </w:r>
            <w:r>
              <w:rPr>
                <w:noProof/>
                <w:webHidden/>
              </w:rPr>
              <w:instrText xml:space="preserve"> PAGEREF _Toc215900672 \h </w:instrText>
            </w:r>
            <w:r>
              <w:rPr>
                <w:noProof/>
                <w:webHidden/>
              </w:rPr>
            </w:r>
            <w:r>
              <w:rPr>
                <w:noProof/>
                <w:webHidden/>
              </w:rPr>
              <w:fldChar w:fldCharType="separate"/>
            </w:r>
            <w:r>
              <w:rPr>
                <w:noProof/>
                <w:webHidden/>
              </w:rPr>
              <w:t>84</w:t>
            </w:r>
            <w:r>
              <w:rPr>
                <w:noProof/>
                <w:webHidden/>
              </w:rPr>
              <w:fldChar w:fldCharType="end"/>
            </w:r>
          </w:hyperlink>
        </w:p>
        <w:p w14:paraId="1574DCCD" w14:textId="2ECC4CBE" w:rsidR="00EC250C" w:rsidRDefault="00EC250C">
          <w:pPr>
            <w:pStyle w:val="TOC2"/>
            <w:rPr>
              <w:rFonts w:eastAsiaTheme="minorEastAsia" w:cstheme="minorBidi"/>
              <w:b w:val="0"/>
              <w:bCs w:val="0"/>
              <w:noProof/>
              <w:kern w:val="2"/>
              <w:sz w:val="24"/>
              <w:szCs w:val="24"/>
              <w:lang w:val="en-PH"/>
              <w14:ligatures w14:val="standardContextual"/>
            </w:rPr>
          </w:pPr>
          <w:hyperlink w:anchor="_Toc215900673" w:history="1">
            <w:r w:rsidRPr="00364158">
              <w:rPr>
                <w:rStyle w:val="Hyperlink"/>
                <w:noProof/>
              </w:rPr>
              <w:t>Health</w:t>
            </w:r>
            <w:r>
              <w:rPr>
                <w:noProof/>
                <w:webHidden/>
              </w:rPr>
              <w:tab/>
            </w:r>
            <w:r>
              <w:rPr>
                <w:noProof/>
                <w:webHidden/>
              </w:rPr>
              <w:fldChar w:fldCharType="begin"/>
            </w:r>
            <w:r>
              <w:rPr>
                <w:noProof/>
                <w:webHidden/>
              </w:rPr>
              <w:instrText xml:space="preserve"> PAGEREF _Toc215900673 \h </w:instrText>
            </w:r>
            <w:r>
              <w:rPr>
                <w:noProof/>
                <w:webHidden/>
              </w:rPr>
            </w:r>
            <w:r>
              <w:rPr>
                <w:noProof/>
                <w:webHidden/>
              </w:rPr>
              <w:fldChar w:fldCharType="separate"/>
            </w:r>
            <w:r>
              <w:rPr>
                <w:noProof/>
                <w:webHidden/>
              </w:rPr>
              <w:t>85</w:t>
            </w:r>
            <w:r>
              <w:rPr>
                <w:noProof/>
                <w:webHidden/>
              </w:rPr>
              <w:fldChar w:fldCharType="end"/>
            </w:r>
          </w:hyperlink>
        </w:p>
        <w:p w14:paraId="3F475686" w14:textId="5EA48B3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4" w:history="1">
            <w:r w:rsidRPr="00364158">
              <w:rPr>
                <w:rStyle w:val="Hyperlink"/>
                <w:noProof/>
                <w:lang w:val="en-US"/>
              </w:rPr>
              <w:t>Cancer Research for Screening and Prevention Program Fund | Government of Alberta</w:t>
            </w:r>
            <w:r w:rsidRPr="00364158">
              <w:rPr>
                <w:rStyle w:val="Hyperlink"/>
                <w:noProof/>
              </w:rPr>
              <w:t>:</w:t>
            </w:r>
            <w:r>
              <w:rPr>
                <w:noProof/>
                <w:webHidden/>
              </w:rPr>
              <w:tab/>
            </w:r>
            <w:r>
              <w:rPr>
                <w:noProof/>
                <w:webHidden/>
              </w:rPr>
              <w:fldChar w:fldCharType="begin"/>
            </w:r>
            <w:r>
              <w:rPr>
                <w:noProof/>
                <w:webHidden/>
              </w:rPr>
              <w:instrText xml:space="preserve"> PAGEREF _Toc215900674 \h </w:instrText>
            </w:r>
            <w:r>
              <w:rPr>
                <w:noProof/>
                <w:webHidden/>
              </w:rPr>
            </w:r>
            <w:r>
              <w:rPr>
                <w:noProof/>
                <w:webHidden/>
              </w:rPr>
              <w:fldChar w:fldCharType="separate"/>
            </w:r>
            <w:r>
              <w:rPr>
                <w:noProof/>
                <w:webHidden/>
              </w:rPr>
              <w:t>85</w:t>
            </w:r>
            <w:r>
              <w:rPr>
                <w:noProof/>
                <w:webHidden/>
              </w:rPr>
              <w:fldChar w:fldCharType="end"/>
            </w:r>
          </w:hyperlink>
        </w:p>
        <w:p w14:paraId="2ECF3968" w14:textId="0063538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5" w:history="1">
            <w:r w:rsidRPr="00364158">
              <w:rPr>
                <w:rStyle w:val="Hyperlink"/>
                <w:noProof/>
              </w:rPr>
              <w:t>Research in priority areas │ Canadian Institutes of Health Research (CIHR):</w:t>
            </w:r>
            <w:r>
              <w:rPr>
                <w:noProof/>
                <w:webHidden/>
              </w:rPr>
              <w:tab/>
            </w:r>
            <w:r>
              <w:rPr>
                <w:noProof/>
                <w:webHidden/>
              </w:rPr>
              <w:fldChar w:fldCharType="begin"/>
            </w:r>
            <w:r>
              <w:rPr>
                <w:noProof/>
                <w:webHidden/>
              </w:rPr>
              <w:instrText xml:space="preserve"> PAGEREF _Toc215900675 \h </w:instrText>
            </w:r>
            <w:r>
              <w:rPr>
                <w:noProof/>
                <w:webHidden/>
              </w:rPr>
            </w:r>
            <w:r>
              <w:rPr>
                <w:noProof/>
                <w:webHidden/>
              </w:rPr>
              <w:fldChar w:fldCharType="separate"/>
            </w:r>
            <w:r>
              <w:rPr>
                <w:noProof/>
                <w:webHidden/>
              </w:rPr>
              <w:t>86</w:t>
            </w:r>
            <w:r>
              <w:rPr>
                <w:noProof/>
                <w:webHidden/>
              </w:rPr>
              <w:fldChar w:fldCharType="end"/>
            </w:r>
          </w:hyperlink>
        </w:p>
        <w:p w14:paraId="5EDA25BE" w14:textId="63561E8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6" w:history="1">
            <w:r w:rsidRPr="00364158">
              <w:rPr>
                <w:rStyle w:val="Hyperlink"/>
                <w:noProof/>
              </w:rPr>
              <w:t>Alberta Adult Health Benefit │ Government of Alberta:</w:t>
            </w:r>
            <w:r>
              <w:rPr>
                <w:noProof/>
                <w:webHidden/>
              </w:rPr>
              <w:tab/>
            </w:r>
            <w:r>
              <w:rPr>
                <w:noProof/>
                <w:webHidden/>
              </w:rPr>
              <w:fldChar w:fldCharType="begin"/>
            </w:r>
            <w:r>
              <w:rPr>
                <w:noProof/>
                <w:webHidden/>
              </w:rPr>
              <w:instrText xml:space="preserve"> PAGEREF _Toc215900676 \h </w:instrText>
            </w:r>
            <w:r>
              <w:rPr>
                <w:noProof/>
                <w:webHidden/>
              </w:rPr>
            </w:r>
            <w:r>
              <w:rPr>
                <w:noProof/>
                <w:webHidden/>
              </w:rPr>
              <w:fldChar w:fldCharType="separate"/>
            </w:r>
            <w:r>
              <w:rPr>
                <w:noProof/>
                <w:webHidden/>
              </w:rPr>
              <w:t>87</w:t>
            </w:r>
            <w:r>
              <w:rPr>
                <w:noProof/>
                <w:webHidden/>
              </w:rPr>
              <w:fldChar w:fldCharType="end"/>
            </w:r>
          </w:hyperlink>
        </w:p>
        <w:p w14:paraId="71E6D77E" w14:textId="738755D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7" w:history="1">
            <w:r w:rsidRPr="00364158">
              <w:rPr>
                <w:rStyle w:val="Hyperlink"/>
                <w:noProof/>
              </w:rPr>
              <w:t>Health Care Policy and Strategies Program:</w:t>
            </w:r>
            <w:r>
              <w:rPr>
                <w:noProof/>
                <w:webHidden/>
              </w:rPr>
              <w:tab/>
            </w:r>
            <w:r>
              <w:rPr>
                <w:noProof/>
                <w:webHidden/>
              </w:rPr>
              <w:fldChar w:fldCharType="begin"/>
            </w:r>
            <w:r>
              <w:rPr>
                <w:noProof/>
                <w:webHidden/>
              </w:rPr>
              <w:instrText xml:space="preserve"> PAGEREF _Toc215900677 \h </w:instrText>
            </w:r>
            <w:r>
              <w:rPr>
                <w:noProof/>
                <w:webHidden/>
              </w:rPr>
            </w:r>
            <w:r>
              <w:rPr>
                <w:noProof/>
                <w:webHidden/>
              </w:rPr>
              <w:fldChar w:fldCharType="separate"/>
            </w:r>
            <w:r>
              <w:rPr>
                <w:noProof/>
                <w:webHidden/>
              </w:rPr>
              <w:t>88</w:t>
            </w:r>
            <w:r>
              <w:rPr>
                <w:noProof/>
                <w:webHidden/>
              </w:rPr>
              <w:fldChar w:fldCharType="end"/>
            </w:r>
          </w:hyperlink>
        </w:p>
        <w:p w14:paraId="3FE5E513" w14:textId="44A34CAD" w:rsidR="00EC250C" w:rsidRDefault="00EC250C">
          <w:pPr>
            <w:pStyle w:val="TOC2"/>
            <w:rPr>
              <w:rFonts w:eastAsiaTheme="minorEastAsia" w:cstheme="minorBidi"/>
              <w:b w:val="0"/>
              <w:bCs w:val="0"/>
              <w:noProof/>
              <w:kern w:val="2"/>
              <w:sz w:val="24"/>
              <w:szCs w:val="24"/>
              <w:lang w:val="en-PH"/>
              <w14:ligatures w14:val="standardContextual"/>
            </w:rPr>
          </w:pPr>
          <w:hyperlink w:anchor="_Toc215900678" w:history="1">
            <w:r w:rsidRPr="00364158">
              <w:rPr>
                <w:rStyle w:val="Hyperlink"/>
                <w:noProof/>
              </w:rPr>
              <w:t>Housing – Alberta</w:t>
            </w:r>
            <w:r>
              <w:rPr>
                <w:noProof/>
                <w:webHidden/>
              </w:rPr>
              <w:tab/>
            </w:r>
            <w:r>
              <w:rPr>
                <w:noProof/>
                <w:webHidden/>
              </w:rPr>
              <w:fldChar w:fldCharType="begin"/>
            </w:r>
            <w:r>
              <w:rPr>
                <w:noProof/>
                <w:webHidden/>
              </w:rPr>
              <w:instrText xml:space="preserve"> PAGEREF _Toc215900678 \h </w:instrText>
            </w:r>
            <w:r>
              <w:rPr>
                <w:noProof/>
                <w:webHidden/>
              </w:rPr>
            </w:r>
            <w:r>
              <w:rPr>
                <w:noProof/>
                <w:webHidden/>
              </w:rPr>
              <w:fldChar w:fldCharType="separate"/>
            </w:r>
            <w:r>
              <w:rPr>
                <w:noProof/>
                <w:webHidden/>
              </w:rPr>
              <w:t>89</w:t>
            </w:r>
            <w:r>
              <w:rPr>
                <w:noProof/>
                <w:webHidden/>
              </w:rPr>
              <w:fldChar w:fldCharType="end"/>
            </w:r>
          </w:hyperlink>
        </w:p>
        <w:p w14:paraId="7191DDBF" w14:textId="5E110CD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79" w:history="1">
            <w:r w:rsidRPr="00364158">
              <w:rPr>
                <w:rStyle w:val="Hyperlink"/>
                <w:noProof/>
              </w:rPr>
              <w:t>Affordable Housing Programs │ Government of Alberta:</w:t>
            </w:r>
            <w:r>
              <w:rPr>
                <w:noProof/>
                <w:webHidden/>
              </w:rPr>
              <w:tab/>
            </w:r>
            <w:r>
              <w:rPr>
                <w:noProof/>
                <w:webHidden/>
              </w:rPr>
              <w:fldChar w:fldCharType="begin"/>
            </w:r>
            <w:r>
              <w:rPr>
                <w:noProof/>
                <w:webHidden/>
              </w:rPr>
              <w:instrText xml:space="preserve"> PAGEREF _Toc215900679 \h </w:instrText>
            </w:r>
            <w:r>
              <w:rPr>
                <w:noProof/>
                <w:webHidden/>
              </w:rPr>
            </w:r>
            <w:r>
              <w:rPr>
                <w:noProof/>
                <w:webHidden/>
              </w:rPr>
              <w:fldChar w:fldCharType="separate"/>
            </w:r>
            <w:r>
              <w:rPr>
                <w:noProof/>
                <w:webHidden/>
              </w:rPr>
              <w:t>89</w:t>
            </w:r>
            <w:r>
              <w:rPr>
                <w:noProof/>
                <w:webHidden/>
              </w:rPr>
              <w:fldChar w:fldCharType="end"/>
            </w:r>
          </w:hyperlink>
        </w:p>
        <w:p w14:paraId="03F4CC0C" w14:textId="198124E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0" w:history="1">
            <w:r w:rsidRPr="00364158">
              <w:rPr>
                <w:rStyle w:val="Hyperlink"/>
                <w:noProof/>
              </w:rPr>
              <w:t>Affordable Housing Partnership Program │ Government of Alberta:</w:t>
            </w:r>
            <w:r>
              <w:rPr>
                <w:noProof/>
                <w:webHidden/>
              </w:rPr>
              <w:tab/>
            </w:r>
            <w:r>
              <w:rPr>
                <w:noProof/>
                <w:webHidden/>
              </w:rPr>
              <w:fldChar w:fldCharType="begin"/>
            </w:r>
            <w:r>
              <w:rPr>
                <w:noProof/>
                <w:webHidden/>
              </w:rPr>
              <w:instrText xml:space="preserve"> PAGEREF _Toc215900680 \h </w:instrText>
            </w:r>
            <w:r>
              <w:rPr>
                <w:noProof/>
                <w:webHidden/>
              </w:rPr>
            </w:r>
            <w:r>
              <w:rPr>
                <w:noProof/>
                <w:webHidden/>
              </w:rPr>
              <w:fldChar w:fldCharType="separate"/>
            </w:r>
            <w:r>
              <w:rPr>
                <w:noProof/>
                <w:webHidden/>
              </w:rPr>
              <w:t>90</w:t>
            </w:r>
            <w:r>
              <w:rPr>
                <w:noProof/>
                <w:webHidden/>
              </w:rPr>
              <w:fldChar w:fldCharType="end"/>
            </w:r>
          </w:hyperlink>
        </w:p>
        <w:p w14:paraId="61448BCC" w14:textId="64D466F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1" w:history="1">
            <w:r w:rsidRPr="00364158">
              <w:rPr>
                <w:rStyle w:val="Hyperlink"/>
                <w:noProof/>
              </w:rPr>
              <w:t>Capital Maintenance and Renewal Program │ Government of Alberta:</w:t>
            </w:r>
            <w:r>
              <w:rPr>
                <w:noProof/>
                <w:webHidden/>
              </w:rPr>
              <w:tab/>
            </w:r>
            <w:r>
              <w:rPr>
                <w:noProof/>
                <w:webHidden/>
              </w:rPr>
              <w:fldChar w:fldCharType="begin"/>
            </w:r>
            <w:r>
              <w:rPr>
                <w:noProof/>
                <w:webHidden/>
              </w:rPr>
              <w:instrText xml:space="preserve"> PAGEREF _Toc215900681 \h </w:instrText>
            </w:r>
            <w:r>
              <w:rPr>
                <w:noProof/>
                <w:webHidden/>
              </w:rPr>
            </w:r>
            <w:r>
              <w:rPr>
                <w:noProof/>
                <w:webHidden/>
              </w:rPr>
              <w:fldChar w:fldCharType="separate"/>
            </w:r>
            <w:r>
              <w:rPr>
                <w:noProof/>
                <w:webHidden/>
              </w:rPr>
              <w:t>91</w:t>
            </w:r>
            <w:r>
              <w:rPr>
                <w:noProof/>
                <w:webHidden/>
              </w:rPr>
              <w:fldChar w:fldCharType="end"/>
            </w:r>
          </w:hyperlink>
        </w:p>
        <w:p w14:paraId="1DB40E18" w14:textId="1784FC9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2" w:history="1">
            <w:r w:rsidRPr="00364158">
              <w:rPr>
                <w:rStyle w:val="Hyperlink"/>
                <w:noProof/>
              </w:rPr>
              <w:t>Seniors Home Adaptation and Repair Program (SHARP) │ Government of Alberta:</w:t>
            </w:r>
            <w:r>
              <w:rPr>
                <w:noProof/>
                <w:webHidden/>
              </w:rPr>
              <w:tab/>
            </w:r>
            <w:r>
              <w:rPr>
                <w:noProof/>
                <w:webHidden/>
              </w:rPr>
              <w:fldChar w:fldCharType="begin"/>
            </w:r>
            <w:r>
              <w:rPr>
                <w:noProof/>
                <w:webHidden/>
              </w:rPr>
              <w:instrText xml:space="preserve"> PAGEREF _Toc215900682 \h </w:instrText>
            </w:r>
            <w:r>
              <w:rPr>
                <w:noProof/>
                <w:webHidden/>
              </w:rPr>
            </w:r>
            <w:r>
              <w:rPr>
                <w:noProof/>
                <w:webHidden/>
              </w:rPr>
              <w:fldChar w:fldCharType="separate"/>
            </w:r>
            <w:r>
              <w:rPr>
                <w:noProof/>
                <w:webHidden/>
              </w:rPr>
              <w:t>92</w:t>
            </w:r>
            <w:r>
              <w:rPr>
                <w:noProof/>
                <w:webHidden/>
              </w:rPr>
              <w:fldChar w:fldCharType="end"/>
            </w:r>
          </w:hyperlink>
        </w:p>
        <w:p w14:paraId="1F8D614C" w14:textId="7C0BBE6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3" w:history="1">
            <w:r w:rsidRPr="00364158">
              <w:rPr>
                <w:rStyle w:val="Hyperlink"/>
                <w:noProof/>
              </w:rPr>
              <w:t>Special Needs Assistance for Seniors Program | Government of Alberta:</w:t>
            </w:r>
            <w:r>
              <w:rPr>
                <w:noProof/>
                <w:webHidden/>
              </w:rPr>
              <w:tab/>
            </w:r>
            <w:r>
              <w:rPr>
                <w:noProof/>
                <w:webHidden/>
              </w:rPr>
              <w:fldChar w:fldCharType="begin"/>
            </w:r>
            <w:r>
              <w:rPr>
                <w:noProof/>
                <w:webHidden/>
              </w:rPr>
              <w:instrText xml:space="preserve"> PAGEREF _Toc215900683 \h </w:instrText>
            </w:r>
            <w:r>
              <w:rPr>
                <w:noProof/>
                <w:webHidden/>
              </w:rPr>
            </w:r>
            <w:r>
              <w:rPr>
                <w:noProof/>
                <w:webHidden/>
              </w:rPr>
              <w:fldChar w:fldCharType="separate"/>
            </w:r>
            <w:r>
              <w:rPr>
                <w:noProof/>
                <w:webHidden/>
              </w:rPr>
              <w:t>93</w:t>
            </w:r>
            <w:r>
              <w:rPr>
                <w:noProof/>
                <w:webHidden/>
              </w:rPr>
              <w:fldChar w:fldCharType="end"/>
            </w:r>
          </w:hyperlink>
        </w:p>
        <w:p w14:paraId="0DDA6B64" w14:textId="2687444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4" w:history="1">
            <w:r w:rsidRPr="00364158">
              <w:rPr>
                <w:rStyle w:val="Hyperlink"/>
                <w:noProof/>
              </w:rPr>
              <w:t>Continuing Care Capital Program │ Government of Alberta:</w:t>
            </w:r>
            <w:r>
              <w:rPr>
                <w:noProof/>
                <w:webHidden/>
              </w:rPr>
              <w:tab/>
            </w:r>
            <w:r>
              <w:rPr>
                <w:noProof/>
                <w:webHidden/>
              </w:rPr>
              <w:fldChar w:fldCharType="begin"/>
            </w:r>
            <w:r>
              <w:rPr>
                <w:noProof/>
                <w:webHidden/>
              </w:rPr>
              <w:instrText xml:space="preserve"> PAGEREF _Toc215900684 \h </w:instrText>
            </w:r>
            <w:r>
              <w:rPr>
                <w:noProof/>
                <w:webHidden/>
              </w:rPr>
            </w:r>
            <w:r>
              <w:rPr>
                <w:noProof/>
                <w:webHidden/>
              </w:rPr>
              <w:fldChar w:fldCharType="separate"/>
            </w:r>
            <w:r>
              <w:rPr>
                <w:noProof/>
                <w:webHidden/>
              </w:rPr>
              <w:t>94</w:t>
            </w:r>
            <w:r>
              <w:rPr>
                <w:noProof/>
                <w:webHidden/>
              </w:rPr>
              <w:fldChar w:fldCharType="end"/>
            </w:r>
          </w:hyperlink>
        </w:p>
        <w:p w14:paraId="0F569972" w14:textId="20B3518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5" w:history="1">
            <w:r w:rsidRPr="00364158">
              <w:rPr>
                <w:rStyle w:val="Hyperlink"/>
                <w:rFonts w:ascii="AppleSystemUIFont" w:hAnsi="AppleSystemUIFont" w:cs="AppleSystemUIFont"/>
                <w:noProof/>
                <w:lang w:val="en-US"/>
              </w:rPr>
              <w:t xml:space="preserve">Clean Energy Improvement Program (CEIP)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_Toc215900685 \h </w:instrText>
            </w:r>
            <w:r>
              <w:rPr>
                <w:noProof/>
                <w:webHidden/>
              </w:rPr>
            </w:r>
            <w:r>
              <w:rPr>
                <w:noProof/>
                <w:webHidden/>
              </w:rPr>
              <w:fldChar w:fldCharType="separate"/>
            </w:r>
            <w:r>
              <w:rPr>
                <w:noProof/>
                <w:webHidden/>
              </w:rPr>
              <w:t>95</w:t>
            </w:r>
            <w:r>
              <w:rPr>
                <w:noProof/>
                <w:webHidden/>
              </w:rPr>
              <w:fldChar w:fldCharType="end"/>
            </w:r>
          </w:hyperlink>
        </w:p>
        <w:p w14:paraId="08497426" w14:textId="69C3628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6" w:history="1">
            <w:r w:rsidRPr="00364158">
              <w:rPr>
                <w:rStyle w:val="Hyperlink"/>
                <w:noProof/>
              </w:rPr>
              <w:t>Indigenous Housing Capital Program │ Government of Alberta:</w:t>
            </w:r>
            <w:r>
              <w:rPr>
                <w:noProof/>
                <w:webHidden/>
              </w:rPr>
              <w:tab/>
            </w:r>
            <w:r>
              <w:rPr>
                <w:noProof/>
                <w:webHidden/>
              </w:rPr>
              <w:fldChar w:fldCharType="begin"/>
            </w:r>
            <w:r>
              <w:rPr>
                <w:noProof/>
                <w:webHidden/>
              </w:rPr>
              <w:instrText xml:space="preserve"> PAGEREF _Toc215900686 \h </w:instrText>
            </w:r>
            <w:r>
              <w:rPr>
                <w:noProof/>
                <w:webHidden/>
              </w:rPr>
            </w:r>
            <w:r>
              <w:rPr>
                <w:noProof/>
                <w:webHidden/>
              </w:rPr>
              <w:fldChar w:fldCharType="separate"/>
            </w:r>
            <w:r>
              <w:rPr>
                <w:noProof/>
                <w:webHidden/>
              </w:rPr>
              <w:t>96</w:t>
            </w:r>
            <w:r>
              <w:rPr>
                <w:noProof/>
                <w:webHidden/>
              </w:rPr>
              <w:fldChar w:fldCharType="end"/>
            </w:r>
          </w:hyperlink>
        </w:p>
        <w:p w14:paraId="04F97F18" w14:textId="42103DC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7" w:history="1">
            <w:r w:rsidRPr="00364158">
              <w:rPr>
                <w:rStyle w:val="Hyperlink"/>
                <w:noProof/>
              </w:rPr>
              <w:t>Residential Access Modification Program (RAMP) │ Government of Alberta:</w:t>
            </w:r>
            <w:r>
              <w:rPr>
                <w:noProof/>
                <w:webHidden/>
              </w:rPr>
              <w:tab/>
            </w:r>
            <w:r>
              <w:rPr>
                <w:noProof/>
                <w:webHidden/>
              </w:rPr>
              <w:fldChar w:fldCharType="begin"/>
            </w:r>
            <w:r>
              <w:rPr>
                <w:noProof/>
                <w:webHidden/>
              </w:rPr>
              <w:instrText xml:space="preserve"> PAGEREF _Toc215900687 \h </w:instrText>
            </w:r>
            <w:r>
              <w:rPr>
                <w:noProof/>
                <w:webHidden/>
              </w:rPr>
            </w:r>
            <w:r>
              <w:rPr>
                <w:noProof/>
                <w:webHidden/>
              </w:rPr>
              <w:fldChar w:fldCharType="separate"/>
            </w:r>
            <w:r>
              <w:rPr>
                <w:noProof/>
                <w:webHidden/>
              </w:rPr>
              <w:t>97</w:t>
            </w:r>
            <w:r>
              <w:rPr>
                <w:noProof/>
                <w:webHidden/>
              </w:rPr>
              <w:fldChar w:fldCharType="end"/>
            </w:r>
          </w:hyperlink>
        </w:p>
        <w:p w14:paraId="728D726A" w14:textId="25468E38" w:rsidR="00EC250C" w:rsidRDefault="00EC250C">
          <w:pPr>
            <w:pStyle w:val="TOC2"/>
            <w:rPr>
              <w:rFonts w:eastAsiaTheme="minorEastAsia" w:cstheme="minorBidi"/>
              <w:b w:val="0"/>
              <w:bCs w:val="0"/>
              <w:noProof/>
              <w:kern w:val="2"/>
              <w:sz w:val="24"/>
              <w:szCs w:val="24"/>
              <w:lang w:val="en-PH"/>
              <w14:ligatures w14:val="standardContextual"/>
            </w:rPr>
          </w:pPr>
          <w:hyperlink w:anchor="_Toc215900688" w:history="1">
            <w:r w:rsidRPr="00364158">
              <w:rPr>
                <w:rStyle w:val="Hyperlink"/>
                <w:noProof/>
              </w:rPr>
              <w:t>Housing – Federal</w:t>
            </w:r>
            <w:r>
              <w:rPr>
                <w:noProof/>
                <w:webHidden/>
              </w:rPr>
              <w:tab/>
            </w:r>
            <w:r>
              <w:rPr>
                <w:noProof/>
                <w:webHidden/>
              </w:rPr>
              <w:fldChar w:fldCharType="begin"/>
            </w:r>
            <w:r>
              <w:rPr>
                <w:noProof/>
                <w:webHidden/>
              </w:rPr>
              <w:instrText xml:space="preserve"> PAGEREF _Toc215900688 \h </w:instrText>
            </w:r>
            <w:r>
              <w:rPr>
                <w:noProof/>
                <w:webHidden/>
              </w:rPr>
            </w:r>
            <w:r>
              <w:rPr>
                <w:noProof/>
                <w:webHidden/>
              </w:rPr>
              <w:fldChar w:fldCharType="separate"/>
            </w:r>
            <w:r>
              <w:rPr>
                <w:noProof/>
                <w:webHidden/>
              </w:rPr>
              <w:t>98</w:t>
            </w:r>
            <w:r>
              <w:rPr>
                <w:noProof/>
                <w:webHidden/>
              </w:rPr>
              <w:fldChar w:fldCharType="end"/>
            </w:r>
          </w:hyperlink>
        </w:p>
        <w:p w14:paraId="376B3D47" w14:textId="62ABA9B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89" w:history="1">
            <w:r w:rsidRPr="00364158">
              <w:rPr>
                <w:rStyle w:val="Hyperlink"/>
                <w:rFonts w:ascii="AppleSystemUIFont" w:hAnsi="AppleSystemUIFont" w:cs="AppleSystemUIFont"/>
                <w:noProof/>
                <w:lang w:val="en-US"/>
              </w:rPr>
              <w:t>Reaching Home funding streams</w:t>
            </w:r>
            <w:r w:rsidRPr="00364158">
              <w:rPr>
                <w:rStyle w:val="Hyperlink"/>
                <w:noProof/>
              </w:rPr>
              <w:t>:</w:t>
            </w:r>
            <w:r>
              <w:rPr>
                <w:noProof/>
                <w:webHidden/>
              </w:rPr>
              <w:tab/>
            </w:r>
            <w:r>
              <w:rPr>
                <w:noProof/>
                <w:webHidden/>
              </w:rPr>
              <w:fldChar w:fldCharType="begin"/>
            </w:r>
            <w:r>
              <w:rPr>
                <w:noProof/>
                <w:webHidden/>
              </w:rPr>
              <w:instrText xml:space="preserve"> PAGEREF _Toc215900689 \h </w:instrText>
            </w:r>
            <w:r>
              <w:rPr>
                <w:noProof/>
                <w:webHidden/>
              </w:rPr>
            </w:r>
            <w:r>
              <w:rPr>
                <w:noProof/>
                <w:webHidden/>
              </w:rPr>
              <w:fldChar w:fldCharType="separate"/>
            </w:r>
            <w:r>
              <w:rPr>
                <w:noProof/>
                <w:webHidden/>
              </w:rPr>
              <w:t>98</w:t>
            </w:r>
            <w:r>
              <w:rPr>
                <w:noProof/>
                <w:webHidden/>
              </w:rPr>
              <w:fldChar w:fldCharType="end"/>
            </w:r>
          </w:hyperlink>
        </w:p>
        <w:p w14:paraId="281A8E82" w14:textId="6725C83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0" w:history="1">
            <w:r w:rsidRPr="00364158">
              <w:rPr>
                <w:rStyle w:val="Hyperlink"/>
                <w:noProof/>
              </w:rPr>
              <w:t>Green Municipal Fund - Sustainable Affordable Housing │ Federation of Canadian Municipalities (FCM):</w:t>
            </w:r>
            <w:r>
              <w:rPr>
                <w:noProof/>
                <w:webHidden/>
              </w:rPr>
              <w:tab/>
            </w:r>
            <w:r>
              <w:rPr>
                <w:noProof/>
                <w:webHidden/>
              </w:rPr>
              <w:fldChar w:fldCharType="begin"/>
            </w:r>
            <w:r>
              <w:rPr>
                <w:noProof/>
                <w:webHidden/>
              </w:rPr>
              <w:instrText xml:space="preserve"> PAGEREF _Toc215900690 \h </w:instrText>
            </w:r>
            <w:r>
              <w:rPr>
                <w:noProof/>
                <w:webHidden/>
              </w:rPr>
            </w:r>
            <w:r>
              <w:rPr>
                <w:noProof/>
                <w:webHidden/>
              </w:rPr>
              <w:fldChar w:fldCharType="separate"/>
            </w:r>
            <w:r>
              <w:rPr>
                <w:noProof/>
                <w:webHidden/>
              </w:rPr>
              <w:t>99</w:t>
            </w:r>
            <w:r>
              <w:rPr>
                <w:noProof/>
                <w:webHidden/>
              </w:rPr>
              <w:fldChar w:fldCharType="end"/>
            </w:r>
          </w:hyperlink>
        </w:p>
        <w:p w14:paraId="1DD9D02B" w14:textId="5348EF0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1" w:history="1">
            <w:r w:rsidRPr="00364158">
              <w:rPr>
                <w:rStyle w:val="Hyperlink"/>
                <w:noProof/>
              </w:rPr>
              <w:t>Canada Greener Homes Initiative:</w:t>
            </w:r>
            <w:r>
              <w:rPr>
                <w:noProof/>
                <w:webHidden/>
              </w:rPr>
              <w:tab/>
            </w:r>
            <w:r>
              <w:rPr>
                <w:noProof/>
                <w:webHidden/>
              </w:rPr>
              <w:fldChar w:fldCharType="begin"/>
            </w:r>
            <w:r>
              <w:rPr>
                <w:noProof/>
                <w:webHidden/>
              </w:rPr>
              <w:instrText xml:space="preserve"> PAGEREF _Toc215900691 \h </w:instrText>
            </w:r>
            <w:r>
              <w:rPr>
                <w:noProof/>
                <w:webHidden/>
              </w:rPr>
            </w:r>
            <w:r>
              <w:rPr>
                <w:noProof/>
                <w:webHidden/>
              </w:rPr>
              <w:fldChar w:fldCharType="separate"/>
            </w:r>
            <w:r>
              <w:rPr>
                <w:noProof/>
                <w:webHidden/>
              </w:rPr>
              <w:t>100</w:t>
            </w:r>
            <w:r>
              <w:rPr>
                <w:noProof/>
                <w:webHidden/>
              </w:rPr>
              <w:fldChar w:fldCharType="end"/>
            </w:r>
          </w:hyperlink>
        </w:p>
        <w:p w14:paraId="4813CB47" w14:textId="277145D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2" w:history="1">
            <w:r w:rsidRPr="00364158">
              <w:rPr>
                <w:rStyle w:val="Hyperlink"/>
                <w:noProof/>
              </w:rPr>
              <w:t>Affordable Housing Innovation Fund │ Canada Mortgage and Housing Corporation (CMHC):</w:t>
            </w:r>
            <w:r>
              <w:rPr>
                <w:noProof/>
                <w:webHidden/>
              </w:rPr>
              <w:tab/>
            </w:r>
            <w:r>
              <w:rPr>
                <w:noProof/>
                <w:webHidden/>
              </w:rPr>
              <w:fldChar w:fldCharType="begin"/>
            </w:r>
            <w:r>
              <w:rPr>
                <w:noProof/>
                <w:webHidden/>
              </w:rPr>
              <w:instrText xml:space="preserve"> PAGEREF _Toc215900692 \h </w:instrText>
            </w:r>
            <w:r>
              <w:rPr>
                <w:noProof/>
                <w:webHidden/>
              </w:rPr>
            </w:r>
            <w:r>
              <w:rPr>
                <w:noProof/>
                <w:webHidden/>
              </w:rPr>
              <w:fldChar w:fldCharType="separate"/>
            </w:r>
            <w:r>
              <w:rPr>
                <w:noProof/>
                <w:webHidden/>
              </w:rPr>
              <w:t>101</w:t>
            </w:r>
            <w:r>
              <w:rPr>
                <w:noProof/>
                <w:webHidden/>
              </w:rPr>
              <w:fldChar w:fldCharType="end"/>
            </w:r>
          </w:hyperlink>
        </w:p>
        <w:p w14:paraId="3A6A2B79" w14:textId="3EA2E7D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3" w:history="1">
            <w:r w:rsidRPr="00364158">
              <w:rPr>
                <w:rStyle w:val="Hyperlink"/>
                <w:noProof/>
              </w:rPr>
              <w:t>Federal Lands Initiative │ Canada Mortgage and Housing Corporation (CMHC):</w:t>
            </w:r>
            <w:r>
              <w:rPr>
                <w:noProof/>
                <w:webHidden/>
              </w:rPr>
              <w:tab/>
            </w:r>
            <w:r>
              <w:rPr>
                <w:noProof/>
                <w:webHidden/>
              </w:rPr>
              <w:fldChar w:fldCharType="begin"/>
            </w:r>
            <w:r>
              <w:rPr>
                <w:noProof/>
                <w:webHidden/>
              </w:rPr>
              <w:instrText xml:space="preserve"> PAGEREF _Toc215900693 \h </w:instrText>
            </w:r>
            <w:r>
              <w:rPr>
                <w:noProof/>
                <w:webHidden/>
              </w:rPr>
            </w:r>
            <w:r>
              <w:rPr>
                <w:noProof/>
                <w:webHidden/>
              </w:rPr>
              <w:fldChar w:fldCharType="separate"/>
            </w:r>
            <w:r>
              <w:rPr>
                <w:noProof/>
                <w:webHidden/>
              </w:rPr>
              <w:t>102</w:t>
            </w:r>
            <w:r>
              <w:rPr>
                <w:noProof/>
                <w:webHidden/>
              </w:rPr>
              <w:fldChar w:fldCharType="end"/>
            </w:r>
          </w:hyperlink>
        </w:p>
        <w:p w14:paraId="1612A224" w14:textId="62A8C67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4" w:history="1">
            <w:r w:rsidRPr="00364158">
              <w:rPr>
                <w:rStyle w:val="Hyperlink"/>
                <w:noProof/>
              </w:rPr>
              <w:t>Rapid Housing Initiative (RHI) │ Canada Mortgage and Housing Corporation (CMHC):</w:t>
            </w:r>
            <w:r>
              <w:rPr>
                <w:noProof/>
                <w:webHidden/>
              </w:rPr>
              <w:tab/>
            </w:r>
            <w:r>
              <w:rPr>
                <w:noProof/>
                <w:webHidden/>
              </w:rPr>
              <w:fldChar w:fldCharType="begin"/>
            </w:r>
            <w:r>
              <w:rPr>
                <w:noProof/>
                <w:webHidden/>
              </w:rPr>
              <w:instrText xml:space="preserve"> PAGEREF _Toc215900694 \h </w:instrText>
            </w:r>
            <w:r>
              <w:rPr>
                <w:noProof/>
                <w:webHidden/>
              </w:rPr>
            </w:r>
            <w:r>
              <w:rPr>
                <w:noProof/>
                <w:webHidden/>
              </w:rPr>
              <w:fldChar w:fldCharType="separate"/>
            </w:r>
            <w:r>
              <w:rPr>
                <w:noProof/>
                <w:webHidden/>
              </w:rPr>
              <w:t>103</w:t>
            </w:r>
            <w:r>
              <w:rPr>
                <w:noProof/>
                <w:webHidden/>
              </w:rPr>
              <w:fldChar w:fldCharType="end"/>
            </w:r>
          </w:hyperlink>
        </w:p>
        <w:p w14:paraId="63E3091B" w14:textId="76D6B56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5" w:history="1">
            <w:r w:rsidRPr="00364158">
              <w:rPr>
                <w:rStyle w:val="Hyperlink"/>
                <w:noProof/>
              </w:rPr>
              <w:t>Federal Community Housing Initiative │ Canada Mortgage and Housing Corporation (CMHC):</w:t>
            </w:r>
            <w:r>
              <w:rPr>
                <w:noProof/>
                <w:webHidden/>
              </w:rPr>
              <w:tab/>
            </w:r>
            <w:r>
              <w:rPr>
                <w:noProof/>
                <w:webHidden/>
              </w:rPr>
              <w:fldChar w:fldCharType="begin"/>
            </w:r>
            <w:r>
              <w:rPr>
                <w:noProof/>
                <w:webHidden/>
              </w:rPr>
              <w:instrText xml:space="preserve"> PAGEREF _Toc215900695 \h </w:instrText>
            </w:r>
            <w:r>
              <w:rPr>
                <w:noProof/>
                <w:webHidden/>
              </w:rPr>
            </w:r>
            <w:r>
              <w:rPr>
                <w:noProof/>
                <w:webHidden/>
              </w:rPr>
              <w:fldChar w:fldCharType="separate"/>
            </w:r>
            <w:r>
              <w:rPr>
                <w:noProof/>
                <w:webHidden/>
              </w:rPr>
              <w:t>104</w:t>
            </w:r>
            <w:r>
              <w:rPr>
                <w:noProof/>
                <w:webHidden/>
              </w:rPr>
              <w:fldChar w:fldCharType="end"/>
            </w:r>
          </w:hyperlink>
        </w:p>
        <w:p w14:paraId="17E13C55" w14:textId="2D4D40B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6" w:history="1">
            <w:r w:rsidRPr="00364158">
              <w:rPr>
                <w:rStyle w:val="Hyperlink"/>
                <w:noProof/>
              </w:rPr>
              <w:t>Affordable Housing Fund │ Canada Mortgage and Housing Corporation (CMHC):</w:t>
            </w:r>
            <w:r>
              <w:rPr>
                <w:noProof/>
                <w:webHidden/>
              </w:rPr>
              <w:tab/>
            </w:r>
            <w:r>
              <w:rPr>
                <w:noProof/>
                <w:webHidden/>
              </w:rPr>
              <w:fldChar w:fldCharType="begin"/>
            </w:r>
            <w:r>
              <w:rPr>
                <w:noProof/>
                <w:webHidden/>
              </w:rPr>
              <w:instrText xml:space="preserve"> PAGEREF _Toc215900696 \h </w:instrText>
            </w:r>
            <w:r>
              <w:rPr>
                <w:noProof/>
                <w:webHidden/>
              </w:rPr>
            </w:r>
            <w:r>
              <w:rPr>
                <w:noProof/>
                <w:webHidden/>
              </w:rPr>
              <w:fldChar w:fldCharType="separate"/>
            </w:r>
            <w:r>
              <w:rPr>
                <w:noProof/>
                <w:webHidden/>
              </w:rPr>
              <w:t>105</w:t>
            </w:r>
            <w:r>
              <w:rPr>
                <w:noProof/>
                <w:webHidden/>
              </w:rPr>
              <w:fldChar w:fldCharType="end"/>
            </w:r>
          </w:hyperlink>
        </w:p>
        <w:p w14:paraId="36D45575" w14:textId="526C6B4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7" w:history="1">
            <w:r w:rsidRPr="00364158">
              <w:rPr>
                <w:rStyle w:val="Hyperlink"/>
                <w:noProof/>
              </w:rPr>
              <w:t>CMHC Eco Plus │ Canada Mortgage and Housing Corporation (CMHC):</w:t>
            </w:r>
            <w:r>
              <w:rPr>
                <w:noProof/>
                <w:webHidden/>
              </w:rPr>
              <w:tab/>
            </w:r>
            <w:r>
              <w:rPr>
                <w:noProof/>
                <w:webHidden/>
              </w:rPr>
              <w:fldChar w:fldCharType="begin"/>
            </w:r>
            <w:r>
              <w:rPr>
                <w:noProof/>
                <w:webHidden/>
              </w:rPr>
              <w:instrText xml:space="preserve"> PAGEREF _Toc215900697 \h </w:instrText>
            </w:r>
            <w:r>
              <w:rPr>
                <w:noProof/>
                <w:webHidden/>
              </w:rPr>
            </w:r>
            <w:r>
              <w:rPr>
                <w:noProof/>
                <w:webHidden/>
              </w:rPr>
              <w:fldChar w:fldCharType="separate"/>
            </w:r>
            <w:r>
              <w:rPr>
                <w:noProof/>
                <w:webHidden/>
              </w:rPr>
              <w:t>106</w:t>
            </w:r>
            <w:r>
              <w:rPr>
                <w:noProof/>
                <w:webHidden/>
              </w:rPr>
              <w:fldChar w:fldCharType="end"/>
            </w:r>
          </w:hyperlink>
        </w:p>
        <w:p w14:paraId="0ADF3569" w14:textId="65B09CB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698" w:history="1">
            <w:r w:rsidRPr="00364158">
              <w:rPr>
                <w:rStyle w:val="Hyperlink"/>
                <w:noProof/>
              </w:rPr>
              <w:t>GST/HST new housing rebate:</w:t>
            </w:r>
            <w:r>
              <w:rPr>
                <w:noProof/>
                <w:webHidden/>
              </w:rPr>
              <w:tab/>
            </w:r>
            <w:r>
              <w:rPr>
                <w:noProof/>
                <w:webHidden/>
              </w:rPr>
              <w:fldChar w:fldCharType="begin"/>
            </w:r>
            <w:r>
              <w:rPr>
                <w:noProof/>
                <w:webHidden/>
              </w:rPr>
              <w:instrText xml:space="preserve"> PAGEREF _Toc215900698 \h </w:instrText>
            </w:r>
            <w:r>
              <w:rPr>
                <w:noProof/>
                <w:webHidden/>
              </w:rPr>
            </w:r>
            <w:r>
              <w:rPr>
                <w:noProof/>
                <w:webHidden/>
              </w:rPr>
              <w:fldChar w:fldCharType="separate"/>
            </w:r>
            <w:r>
              <w:rPr>
                <w:noProof/>
                <w:webHidden/>
              </w:rPr>
              <w:t>107</w:t>
            </w:r>
            <w:r>
              <w:rPr>
                <w:noProof/>
                <w:webHidden/>
              </w:rPr>
              <w:fldChar w:fldCharType="end"/>
            </w:r>
          </w:hyperlink>
        </w:p>
        <w:p w14:paraId="3010B0B2" w14:textId="2BB43CEB" w:rsidR="00EC250C" w:rsidRDefault="00EC250C">
          <w:pPr>
            <w:pStyle w:val="TOC2"/>
            <w:rPr>
              <w:rFonts w:eastAsiaTheme="minorEastAsia" w:cstheme="minorBidi"/>
              <w:b w:val="0"/>
              <w:bCs w:val="0"/>
              <w:noProof/>
              <w:kern w:val="2"/>
              <w:sz w:val="24"/>
              <w:szCs w:val="24"/>
              <w:lang w:val="en-PH"/>
              <w14:ligatures w14:val="standardContextual"/>
            </w:rPr>
          </w:pPr>
          <w:hyperlink w:anchor="_Toc215900699" w:history="1">
            <w:r w:rsidRPr="00364158">
              <w:rPr>
                <w:rStyle w:val="Hyperlink"/>
                <w:noProof/>
              </w:rPr>
              <w:t>Housing – Other Government Initiatives</w:t>
            </w:r>
            <w:r>
              <w:rPr>
                <w:noProof/>
                <w:webHidden/>
              </w:rPr>
              <w:tab/>
            </w:r>
            <w:r>
              <w:rPr>
                <w:noProof/>
                <w:webHidden/>
              </w:rPr>
              <w:fldChar w:fldCharType="begin"/>
            </w:r>
            <w:r>
              <w:rPr>
                <w:noProof/>
                <w:webHidden/>
              </w:rPr>
              <w:instrText xml:space="preserve"> PAGEREF _Toc215900699 \h </w:instrText>
            </w:r>
            <w:r>
              <w:rPr>
                <w:noProof/>
                <w:webHidden/>
              </w:rPr>
            </w:r>
            <w:r>
              <w:rPr>
                <w:noProof/>
                <w:webHidden/>
              </w:rPr>
              <w:fldChar w:fldCharType="separate"/>
            </w:r>
            <w:r>
              <w:rPr>
                <w:noProof/>
                <w:webHidden/>
              </w:rPr>
              <w:t>108</w:t>
            </w:r>
            <w:r>
              <w:rPr>
                <w:noProof/>
                <w:webHidden/>
              </w:rPr>
              <w:fldChar w:fldCharType="end"/>
            </w:r>
          </w:hyperlink>
        </w:p>
        <w:p w14:paraId="0B57754F" w14:textId="40FA682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0" w:history="1">
            <w:r w:rsidRPr="00364158">
              <w:rPr>
                <w:rStyle w:val="Hyperlink"/>
                <w:noProof/>
              </w:rPr>
              <w:t>Local Energy Efficiency Partnerships (LEEP):</w:t>
            </w:r>
            <w:r>
              <w:rPr>
                <w:noProof/>
                <w:webHidden/>
              </w:rPr>
              <w:tab/>
            </w:r>
            <w:r>
              <w:rPr>
                <w:noProof/>
                <w:webHidden/>
              </w:rPr>
              <w:fldChar w:fldCharType="begin"/>
            </w:r>
            <w:r>
              <w:rPr>
                <w:noProof/>
                <w:webHidden/>
              </w:rPr>
              <w:instrText xml:space="preserve"> PAGEREF _Toc215900700 \h </w:instrText>
            </w:r>
            <w:r>
              <w:rPr>
                <w:noProof/>
                <w:webHidden/>
              </w:rPr>
            </w:r>
            <w:r>
              <w:rPr>
                <w:noProof/>
                <w:webHidden/>
              </w:rPr>
              <w:fldChar w:fldCharType="separate"/>
            </w:r>
            <w:r>
              <w:rPr>
                <w:noProof/>
                <w:webHidden/>
              </w:rPr>
              <w:t>108</w:t>
            </w:r>
            <w:r>
              <w:rPr>
                <w:noProof/>
                <w:webHidden/>
              </w:rPr>
              <w:fldChar w:fldCharType="end"/>
            </w:r>
          </w:hyperlink>
        </w:p>
        <w:p w14:paraId="353C069B" w14:textId="27F9CB6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1" w:history="1">
            <w:r w:rsidRPr="00364158">
              <w:rPr>
                <w:rStyle w:val="Hyperlink"/>
                <w:noProof/>
              </w:rPr>
              <w:t>Making Housing More Affordable:</w:t>
            </w:r>
            <w:r>
              <w:rPr>
                <w:noProof/>
                <w:webHidden/>
              </w:rPr>
              <w:tab/>
            </w:r>
            <w:r>
              <w:rPr>
                <w:noProof/>
                <w:webHidden/>
              </w:rPr>
              <w:fldChar w:fldCharType="begin"/>
            </w:r>
            <w:r>
              <w:rPr>
                <w:noProof/>
                <w:webHidden/>
              </w:rPr>
              <w:instrText xml:space="preserve"> PAGEREF _Toc215900701 \h </w:instrText>
            </w:r>
            <w:r>
              <w:rPr>
                <w:noProof/>
                <w:webHidden/>
              </w:rPr>
            </w:r>
            <w:r>
              <w:rPr>
                <w:noProof/>
                <w:webHidden/>
              </w:rPr>
              <w:fldChar w:fldCharType="separate"/>
            </w:r>
            <w:r>
              <w:rPr>
                <w:noProof/>
                <w:webHidden/>
              </w:rPr>
              <w:t>109</w:t>
            </w:r>
            <w:r>
              <w:rPr>
                <w:noProof/>
                <w:webHidden/>
              </w:rPr>
              <w:fldChar w:fldCharType="end"/>
            </w:r>
          </w:hyperlink>
        </w:p>
        <w:p w14:paraId="5AD636E8" w14:textId="540B3CCF" w:rsidR="00EC250C" w:rsidRDefault="00EC250C">
          <w:pPr>
            <w:pStyle w:val="TOC2"/>
            <w:rPr>
              <w:rFonts w:eastAsiaTheme="minorEastAsia" w:cstheme="minorBidi"/>
              <w:b w:val="0"/>
              <w:bCs w:val="0"/>
              <w:noProof/>
              <w:kern w:val="2"/>
              <w:sz w:val="24"/>
              <w:szCs w:val="24"/>
              <w:lang w:val="en-PH"/>
              <w14:ligatures w14:val="standardContextual"/>
            </w:rPr>
          </w:pPr>
          <w:hyperlink w:anchor="_Toc215900702" w:history="1">
            <w:r w:rsidRPr="00364158">
              <w:rPr>
                <w:rStyle w:val="Hyperlink"/>
                <w:noProof/>
              </w:rPr>
              <w:t>Infrastructure</w:t>
            </w:r>
            <w:r>
              <w:rPr>
                <w:noProof/>
                <w:webHidden/>
              </w:rPr>
              <w:tab/>
            </w:r>
            <w:r>
              <w:rPr>
                <w:noProof/>
                <w:webHidden/>
              </w:rPr>
              <w:fldChar w:fldCharType="begin"/>
            </w:r>
            <w:r>
              <w:rPr>
                <w:noProof/>
                <w:webHidden/>
              </w:rPr>
              <w:instrText xml:space="preserve"> PAGEREF _Toc215900702 \h </w:instrText>
            </w:r>
            <w:r>
              <w:rPr>
                <w:noProof/>
                <w:webHidden/>
              </w:rPr>
            </w:r>
            <w:r>
              <w:rPr>
                <w:noProof/>
                <w:webHidden/>
              </w:rPr>
              <w:fldChar w:fldCharType="separate"/>
            </w:r>
            <w:r>
              <w:rPr>
                <w:noProof/>
                <w:webHidden/>
              </w:rPr>
              <w:t>111</w:t>
            </w:r>
            <w:r>
              <w:rPr>
                <w:noProof/>
                <w:webHidden/>
              </w:rPr>
              <w:fldChar w:fldCharType="end"/>
            </w:r>
          </w:hyperlink>
        </w:p>
        <w:p w14:paraId="670550E0" w14:textId="08D1D4D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3" w:history="1">
            <w:r w:rsidRPr="00364158">
              <w:rPr>
                <w:rStyle w:val="Hyperlink"/>
                <w:noProof/>
              </w:rPr>
              <w:t>Strategic Transportation Infrastructure Program (STIP) | Alberta Transportation:</w:t>
            </w:r>
            <w:r>
              <w:rPr>
                <w:noProof/>
                <w:webHidden/>
              </w:rPr>
              <w:tab/>
            </w:r>
            <w:r>
              <w:rPr>
                <w:noProof/>
                <w:webHidden/>
              </w:rPr>
              <w:fldChar w:fldCharType="begin"/>
            </w:r>
            <w:r>
              <w:rPr>
                <w:noProof/>
                <w:webHidden/>
              </w:rPr>
              <w:instrText xml:space="preserve"> PAGEREF _Toc215900703 \h </w:instrText>
            </w:r>
            <w:r>
              <w:rPr>
                <w:noProof/>
                <w:webHidden/>
              </w:rPr>
            </w:r>
            <w:r>
              <w:rPr>
                <w:noProof/>
                <w:webHidden/>
              </w:rPr>
              <w:fldChar w:fldCharType="separate"/>
            </w:r>
            <w:r>
              <w:rPr>
                <w:noProof/>
                <w:webHidden/>
              </w:rPr>
              <w:t>111</w:t>
            </w:r>
            <w:r>
              <w:rPr>
                <w:noProof/>
                <w:webHidden/>
              </w:rPr>
              <w:fldChar w:fldCharType="end"/>
            </w:r>
          </w:hyperlink>
        </w:p>
        <w:p w14:paraId="51FC7F1C" w14:textId="20676BB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4" w:history="1">
            <w:r w:rsidRPr="00364158">
              <w:rPr>
                <w:rStyle w:val="Hyperlink"/>
                <w:noProof/>
              </w:rPr>
              <w:t>Local Food Infrastructure Fund (LFIF):</w:t>
            </w:r>
            <w:r>
              <w:rPr>
                <w:noProof/>
                <w:webHidden/>
              </w:rPr>
              <w:tab/>
            </w:r>
            <w:r>
              <w:rPr>
                <w:noProof/>
                <w:webHidden/>
              </w:rPr>
              <w:fldChar w:fldCharType="begin"/>
            </w:r>
            <w:r>
              <w:rPr>
                <w:noProof/>
                <w:webHidden/>
              </w:rPr>
              <w:instrText xml:space="preserve"> PAGEREF _Toc215900704 \h </w:instrText>
            </w:r>
            <w:r>
              <w:rPr>
                <w:noProof/>
                <w:webHidden/>
              </w:rPr>
            </w:r>
            <w:r>
              <w:rPr>
                <w:noProof/>
                <w:webHidden/>
              </w:rPr>
              <w:fldChar w:fldCharType="separate"/>
            </w:r>
            <w:r>
              <w:rPr>
                <w:noProof/>
                <w:webHidden/>
              </w:rPr>
              <w:t>112</w:t>
            </w:r>
            <w:r>
              <w:rPr>
                <w:noProof/>
                <w:webHidden/>
              </w:rPr>
              <w:fldChar w:fldCharType="end"/>
            </w:r>
          </w:hyperlink>
        </w:p>
        <w:p w14:paraId="5EA537ED" w14:textId="7B715F6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5" w:history="1">
            <w:r w:rsidRPr="00364158">
              <w:rPr>
                <w:rStyle w:val="Hyperlink"/>
                <w:rFonts w:ascii="AppleSystemUIFont" w:hAnsi="AppleSystemUIFont" w:cs="AppleSystemUIFont"/>
                <w:noProof/>
                <w:lang w:val="en-US"/>
              </w:rPr>
              <w:t xml:space="preserve">Drought and Flood Protection Program (DFPP)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_Toc215900705 \h </w:instrText>
            </w:r>
            <w:r>
              <w:rPr>
                <w:noProof/>
                <w:webHidden/>
              </w:rPr>
            </w:r>
            <w:r>
              <w:rPr>
                <w:noProof/>
                <w:webHidden/>
              </w:rPr>
              <w:fldChar w:fldCharType="separate"/>
            </w:r>
            <w:r>
              <w:rPr>
                <w:noProof/>
                <w:webHidden/>
              </w:rPr>
              <w:t>113</w:t>
            </w:r>
            <w:r>
              <w:rPr>
                <w:noProof/>
                <w:webHidden/>
              </w:rPr>
              <w:fldChar w:fldCharType="end"/>
            </w:r>
          </w:hyperlink>
        </w:p>
        <w:p w14:paraId="035F6860" w14:textId="2F35F732" w:rsidR="00EC250C" w:rsidRDefault="00EC250C">
          <w:pPr>
            <w:pStyle w:val="TOC2"/>
            <w:rPr>
              <w:rFonts w:eastAsiaTheme="minorEastAsia" w:cstheme="minorBidi"/>
              <w:b w:val="0"/>
              <w:bCs w:val="0"/>
              <w:noProof/>
              <w:kern w:val="2"/>
              <w:sz w:val="24"/>
              <w:szCs w:val="24"/>
              <w:lang w:val="en-PH"/>
              <w14:ligatures w14:val="standardContextual"/>
            </w:rPr>
          </w:pPr>
          <w:hyperlink w:anchor="_Toc215900706" w:history="1">
            <w:r w:rsidRPr="00364158">
              <w:rPr>
                <w:rStyle w:val="Hyperlink"/>
                <w:noProof/>
              </w:rPr>
              <w:t>Municipalities</w:t>
            </w:r>
            <w:r>
              <w:rPr>
                <w:noProof/>
                <w:webHidden/>
              </w:rPr>
              <w:tab/>
            </w:r>
            <w:r>
              <w:rPr>
                <w:noProof/>
                <w:webHidden/>
              </w:rPr>
              <w:fldChar w:fldCharType="begin"/>
            </w:r>
            <w:r>
              <w:rPr>
                <w:noProof/>
                <w:webHidden/>
              </w:rPr>
              <w:instrText xml:space="preserve"> PAGEREF _Toc215900706 \h </w:instrText>
            </w:r>
            <w:r>
              <w:rPr>
                <w:noProof/>
                <w:webHidden/>
              </w:rPr>
            </w:r>
            <w:r>
              <w:rPr>
                <w:noProof/>
                <w:webHidden/>
              </w:rPr>
              <w:fldChar w:fldCharType="separate"/>
            </w:r>
            <w:r>
              <w:rPr>
                <w:noProof/>
                <w:webHidden/>
              </w:rPr>
              <w:t>114</w:t>
            </w:r>
            <w:r>
              <w:rPr>
                <w:noProof/>
                <w:webHidden/>
              </w:rPr>
              <w:fldChar w:fldCharType="end"/>
            </w:r>
          </w:hyperlink>
        </w:p>
        <w:p w14:paraId="7E33E637" w14:textId="281580B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7" w:history="1">
            <w:r w:rsidRPr="00364158">
              <w:rPr>
                <w:rStyle w:val="Hyperlink"/>
                <w:noProof/>
              </w:rPr>
              <w:t>Alberta Community Partnership:</w:t>
            </w:r>
            <w:r>
              <w:rPr>
                <w:noProof/>
                <w:webHidden/>
              </w:rPr>
              <w:tab/>
            </w:r>
            <w:r>
              <w:rPr>
                <w:noProof/>
                <w:webHidden/>
              </w:rPr>
              <w:fldChar w:fldCharType="begin"/>
            </w:r>
            <w:r>
              <w:rPr>
                <w:noProof/>
                <w:webHidden/>
              </w:rPr>
              <w:instrText xml:space="preserve"> PAGEREF _Toc215900707 \h </w:instrText>
            </w:r>
            <w:r>
              <w:rPr>
                <w:noProof/>
                <w:webHidden/>
              </w:rPr>
            </w:r>
            <w:r>
              <w:rPr>
                <w:noProof/>
                <w:webHidden/>
              </w:rPr>
              <w:fldChar w:fldCharType="separate"/>
            </w:r>
            <w:r>
              <w:rPr>
                <w:noProof/>
                <w:webHidden/>
              </w:rPr>
              <w:t>114</w:t>
            </w:r>
            <w:r>
              <w:rPr>
                <w:noProof/>
                <w:webHidden/>
              </w:rPr>
              <w:fldChar w:fldCharType="end"/>
            </w:r>
          </w:hyperlink>
        </w:p>
        <w:p w14:paraId="2813C6CA" w14:textId="4DB64FF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8" w:history="1">
            <w:r w:rsidRPr="00364158">
              <w:rPr>
                <w:rStyle w:val="Hyperlink"/>
                <w:noProof/>
              </w:rPr>
              <w:t>Canada Community-Building Fund (CCBF) │ Infrastructure Canada:</w:t>
            </w:r>
            <w:r>
              <w:rPr>
                <w:noProof/>
                <w:webHidden/>
              </w:rPr>
              <w:tab/>
            </w:r>
            <w:r>
              <w:rPr>
                <w:noProof/>
                <w:webHidden/>
              </w:rPr>
              <w:fldChar w:fldCharType="begin"/>
            </w:r>
            <w:r>
              <w:rPr>
                <w:noProof/>
                <w:webHidden/>
              </w:rPr>
              <w:instrText xml:space="preserve"> PAGEREF _Toc215900708 \h </w:instrText>
            </w:r>
            <w:r>
              <w:rPr>
                <w:noProof/>
                <w:webHidden/>
              </w:rPr>
            </w:r>
            <w:r>
              <w:rPr>
                <w:noProof/>
                <w:webHidden/>
              </w:rPr>
              <w:fldChar w:fldCharType="separate"/>
            </w:r>
            <w:r>
              <w:rPr>
                <w:noProof/>
                <w:webHidden/>
              </w:rPr>
              <w:t>115</w:t>
            </w:r>
            <w:r>
              <w:rPr>
                <w:noProof/>
                <w:webHidden/>
              </w:rPr>
              <w:fldChar w:fldCharType="end"/>
            </w:r>
          </w:hyperlink>
        </w:p>
        <w:p w14:paraId="19BE0223" w14:textId="0C43E32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09" w:history="1">
            <w:r w:rsidRPr="00364158">
              <w:rPr>
                <w:rStyle w:val="Hyperlink"/>
                <w:noProof/>
              </w:rPr>
              <w:t>Research and Knowledge Initiative (RKI) │ Infrastructure Canada:</w:t>
            </w:r>
            <w:r>
              <w:rPr>
                <w:noProof/>
                <w:webHidden/>
              </w:rPr>
              <w:tab/>
            </w:r>
            <w:r>
              <w:rPr>
                <w:noProof/>
                <w:webHidden/>
              </w:rPr>
              <w:fldChar w:fldCharType="begin"/>
            </w:r>
            <w:r>
              <w:rPr>
                <w:noProof/>
                <w:webHidden/>
              </w:rPr>
              <w:instrText xml:space="preserve"> PAGEREF _Toc215900709 \h </w:instrText>
            </w:r>
            <w:r>
              <w:rPr>
                <w:noProof/>
                <w:webHidden/>
              </w:rPr>
            </w:r>
            <w:r>
              <w:rPr>
                <w:noProof/>
                <w:webHidden/>
              </w:rPr>
              <w:fldChar w:fldCharType="separate"/>
            </w:r>
            <w:r>
              <w:rPr>
                <w:noProof/>
                <w:webHidden/>
              </w:rPr>
              <w:t>116</w:t>
            </w:r>
            <w:r>
              <w:rPr>
                <w:noProof/>
                <w:webHidden/>
              </w:rPr>
              <w:fldChar w:fldCharType="end"/>
            </w:r>
          </w:hyperlink>
        </w:p>
        <w:p w14:paraId="2964A885" w14:textId="4BD0437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0" w:history="1">
            <w:r w:rsidRPr="00364158">
              <w:rPr>
                <w:rStyle w:val="Hyperlink"/>
                <w:noProof/>
              </w:rPr>
              <w:t>Community Energy Conservation Program | Municipal Climate Change Action Centre (MCCAC):</w:t>
            </w:r>
            <w:r>
              <w:rPr>
                <w:noProof/>
                <w:webHidden/>
              </w:rPr>
              <w:tab/>
            </w:r>
            <w:r>
              <w:rPr>
                <w:noProof/>
                <w:webHidden/>
              </w:rPr>
              <w:fldChar w:fldCharType="begin"/>
            </w:r>
            <w:r>
              <w:rPr>
                <w:noProof/>
                <w:webHidden/>
              </w:rPr>
              <w:instrText xml:space="preserve"> PAGEREF _Toc215900710 \h </w:instrText>
            </w:r>
            <w:r>
              <w:rPr>
                <w:noProof/>
                <w:webHidden/>
              </w:rPr>
            </w:r>
            <w:r>
              <w:rPr>
                <w:noProof/>
                <w:webHidden/>
              </w:rPr>
              <w:fldChar w:fldCharType="separate"/>
            </w:r>
            <w:r>
              <w:rPr>
                <w:noProof/>
                <w:webHidden/>
              </w:rPr>
              <w:t>117</w:t>
            </w:r>
            <w:r>
              <w:rPr>
                <w:noProof/>
                <w:webHidden/>
              </w:rPr>
              <w:fldChar w:fldCharType="end"/>
            </w:r>
          </w:hyperlink>
        </w:p>
        <w:p w14:paraId="15A1CBD0" w14:textId="6986D1F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1" w:history="1">
            <w:r w:rsidRPr="00364158">
              <w:rPr>
                <w:rStyle w:val="Hyperlink"/>
                <w:noProof/>
                <w:lang w:val="en-US"/>
              </w:rPr>
              <w:t xml:space="preserve">Net- Zero Communities Accelerator Program - Prairies Cohort </w:t>
            </w:r>
            <w:r w:rsidRPr="00364158">
              <w:rPr>
                <w:rStyle w:val="Hyperlink"/>
                <w:noProof/>
              </w:rPr>
              <w:t>| Municipal Climate Change Action Centre (MCCAC):</w:t>
            </w:r>
            <w:r>
              <w:rPr>
                <w:noProof/>
                <w:webHidden/>
              </w:rPr>
              <w:tab/>
            </w:r>
            <w:r>
              <w:rPr>
                <w:noProof/>
                <w:webHidden/>
              </w:rPr>
              <w:fldChar w:fldCharType="begin"/>
            </w:r>
            <w:r>
              <w:rPr>
                <w:noProof/>
                <w:webHidden/>
              </w:rPr>
              <w:instrText xml:space="preserve"> PAGEREF _Toc215900711 \h </w:instrText>
            </w:r>
            <w:r>
              <w:rPr>
                <w:noProof/>
                <w:webHidden/>
              </w:rPr>
            </w:r>
            <w:r>
              <w:rPr>
                <w:noProof/>
                <w:webHidden/>
              </w:rPr>
              <w:fldChar w:fldCharType="separate"/>
            </w:r>
            <w:r>
              <w:rPr>
                <w:noProof/>
                <w:webHidden/>
              </w:rPr>
              <w:t>118</w:t>
            </w:r>
            <w:r>
              <w:rPr>
                <w:noProof/>
                <w:webHidden/>
              </w:rPr>
              <w:fldChar w:fldCharType="end"/>
            </w:r>
          </w:hyperlink>
        </w:p>
        <w:p w14:paraId="7B14A7B3" w14:textId="5105345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2" w:history="1">
            <w:r w:rsidRPr="00364158">
              <w:rPr>
                <w:rStyle w:val="Hyperlink"/>
                <w:rFonts w:ascii="AppleSystemUIFont" w:hAnsi="AppleSystemUIFont" w:cs="AppleSystemUIFont"/>
                <w:noProof/>
                <w:lang w:val="en-US"/>
              </w:rPr>
              <w:t xml:space="preserve">Municipal Electricity Generation Program </w:t>
            </w:r>
            <w:r w:rsidRPr="00364158">
              <w:rPr>
                <w:rStyle w:val="Hyperlink"/>
                <w:noProof/>
              </w:rPr>
              <w:t>| Municipal Climate Change Action Centre (MCCAC):</w:t>
            </w:r>
            <w:r>
              <w:rPr>
                <w:noProof/>
                <w:webHidden/>
              </w:rPr>
              <w:tab/>
            </w:r>
            <w:r>
              <w:rPr>
                <w:noProof/>
                <w:webHidden/>
              </w:rPr>
              <w:fldChar w:fldCharType="begin"/>
            </w:r>
            <w:r>
              <w:rPr>
                <w:noProof/>
                <w:webHidden/>
              </w:rPr>
              <w:instrText xml:space="preserve"> PAGEREF _Toc215900712 \h </w:instrText>
            </w:r>
            <w:r>
              <w:rPr>
                <w:noProof/>
                <w:webHidden/>
              </w:rPr>
            </w:r>
            <w:r>
              <w:rPr>
                <w:noProof/>
                <w:webHidden/>
              </w:rPr>
              <w:fldChar w:fldCharType="separate"/>
            </w:r>
            <w:r>
              <w:rPr>
                <w:noProof/>
                <w:webHidden/>
              </w:rPr>
              <w:t>119</w:t>
            </w:r>
            <w:r>
              <w:rPr>
                <w:noProof/>
                <w:webHidden/>
              </w:rPr>
              <w:fldChar w:fldCharType="end"/>
            </w:r>
          </w:hyperlink>
        </w:p>
        <w:p w14:paraId="6272869F" w14:textId="3925269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3" w:history="1">
            <w:r w:rsidRPr="00364158">
              <w:rPr>
                <w:rStyle w:val="Hyperlink"/>
                <w:noProof/>
              </w:rPr>
              <w:t>Alberta Low Carbon Cohort | Municipal Climate Change Action Centre (MCCAC):</w:t>
            </w:r>
            <w:r>
              <w:rPr>
                <w:noProof/>
                <w:webHidden/>
              </w:rPr>
              <w:tab/>
            </w:r>
            <w:r>
              <w:rPr>
                <w:noProof/>
                <w:webHidden/>
              </w:rPr>
              <w:fldChar w:fldCharType="begin"/>
            </w:r>
            <w:r>
              <w:rPr>
                <w:noProof/>
                <w:webHidden/>
              </w:rPr>
              <w:instrText xml:space="preserve"> PAGEREF _Toc215900713 \h </w:instrText>
            </w:r>
            <w:r>
              <w:rPr>
                <w:noProof/>
                <w:webHidden/>
              </w:rPr>
            </w:r>
            <w:r>
              <w:rPr>
                <w:noProof/>
                <w:webHidden/>
              </w:rPr>
              <w:fldChar w:fldCharType="separate"/>
            </w:r>
            <w:r>
              <w:rPr>
                <w:noProof/>
                <w:webHidden/>
              </w:rPr>
              <w:t>120</w:t>
            </w:r>
            <w:r>
              <w:rPr>
                <w:noProof/>
                <w:webHidden/>
              </w:rPr>
              <w:fldChar w:fldCharType="end"/>
            </w:r>
          </w:hyperlink>
        </w:p>
        <w:p w14:paraId="5EA360B2" w14:textId="4A3565A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4" w:history="1">
            <w:r w:rsidRPr="00364158">
              <w:rPr>
                <w:rStyle w:val="Hyperlink"/>
                <w:noProof/>
              </w:rPr>
              <w:t>Municipal Energy Manager Program | Municipal Climate Change Action Centre (MCCAC):</w:t>
            </w:r>
            <w:r>
              <w:rPr>
                <w:noProof/>
                <w:webHidden/>
              </w:rPr>
              <w:tab/>
            </w:r>
            <w:r>
              <w:rPr>
                <w:noProof/>
                <w:webHidden/>
              </w:rPr>
              <w:fldChar w:fldCharType="begin"/>
            </w:r>
            <w:r>
              <w:rPr>
                <w:noProof/>
                <w:webHidden/>
              </w:rPr>
              <w:instrText xml:space="preserve"> PAGEREF _Toc215900714 \h </w:instrText>
            </w:r>
            <w:r>
              <w:rPr>
                <w:noProof/>
                <w:webHidden/>
              </w:rPr>
            </w:r>
            <w:r>
              <w:rPr>
                <w:noProof/>
                <w:webHidden/>
              </w:rPr>
              <w:fldChar w:fldCharType="separate"/>
            </w:r>
            <w:r>
              <w:rPr>
                <w:noProof/>
                <w:webHidden/>
              </w:rPr>
              <w:t>121</w:t>
            </w:r>
            <w:r>
              <w:rPr>
                <w:noProof/>
                <w:webHidden/>
              </w:rPr>
              <w:fldChar w:fldCharType="end"/>
            </w:r>
          </w:hyperlink>
        </w:p>
        <w:p w14:paraId="3CC16BD3" w14:textId="799B46D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5" w:history="1">
            <w:r w:rsidRPr="00364158">
              <w:rPr>
                <w:rStyle w:val="Hyperlink"/>
                <w:noProof/>
              </w:rPr>
              <w:t>Sustainable Development Goals (SDG) Funding Program – Contributions:</w:t>
            </w:r>
            <w:r>
              <w:rPr>
                <w:noProof/>
                <w:webHidden/>
              </w:rPr>
              <w:tab/>
            </w:r>
            <w:r>
              <w:rPr>
                <w:noProof/>
                <w:webHidden/>
              </w:rPr>
              <w:fldChar w:fldCharType="begin"/>
            </w:r>
            <w:r>
              <w:rPr>
                <w:noProof/>
                <w:webHidden/>
              </w:rPr>
              <w:instrText xml:space="preserve"> PAGEREF _Toc215900715 \h </w:instrText>
            </w:r>
            <w:r>
              <w:rPr>
                <w:noProof/>
                <w:webHidden/>
              </w:rPr>
            </w:r>
            <w:r>
              <w:rPr>
                <w:noProof/>
                <w:webHidden/>
              </w:rPr>
              <w:fldChar w:fldCharType="separate"/>
            </w:r>
            <w:r>
              <w:rPr>
                <w:noProof/>
                <w:webHidden/>
              </w:rPr>
              <w:t>122</w:t>
            </w:r>
            <w:r>
              <w:rPr>
                <w:noProof/>
                <w:webHidden/>
              </w:rPr>
              <w:fldChar w:fldCharType="end"/>
            </w:r>
          </w:hyperlink>
        </w:p>
        <w:p w14:paraId="63524B5A" w14:textId="5F44108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6" w:history="1">
            <w:r w:rsidRPr="00364158">
              <w:rPr>
                <w:rStyle w:val="Hyperlink"/>
                <w:noProof/>
              </w:rPr>
              <w:t>Sustainable Development Goals Program – Grants Stream:</w:t>
            </w:r>
            <w:r>
              <w:rPr>
                <w:noProof/>
                <w:webHidden/>
              </w:rPr>
              <w:tab/>
            </w:r>
            <w:r>
              <w:rPr>
                <w:noProof/>
                <w:webHidden/>
              </w:rPr>
              <w:fldChar w:fldCharType="begin"/>
            </w:r>
            <w:r>
              <w:rPr>
                <w:noProof/>
                <w:webHidden/>
              </w:rPr>
              <w:instrText xml:space="preserve"> PAGEREF _Toc215900716 \h </w:instrText>
            </w:r>
            <w:r>
              <w:rPr>
                <w:noProof/>
                <w:webHidden/>
              </w:rPr>
            </w:r>
            <w:r>
              <w:rPr>
                <w:noProof/>
                <w:webHidden/>
              </w:rPr>
              <w:fldChar w:fldCharType="separate"/>
            </w:r>
            <w:r>
              <w:rPr>
                <w:noProof/>
                <w:webHidden/>
              </w:rPr>
              <w:t>123</w:t>
            </w:r>
            <w:r>
              <w:rPr>
                <w:noProof/>
                <w:webHidden/>
              </w:rPr>
              <w:fldChar w:fldCharType="end"/>
            </w:r>
          </w:hyperlink>
        </w:p>
        <w:p w14:paraId="6721A365" w14:textId="038A15B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7" w:history="1">
            <w:r w:rsidRPr="00364158">
              <w:rPr>
                <w:rStyle w:val="Hyperlink"/>
                <w:noProof/>
              </w:rPr>
              <w:t>Local Government Fiscal Framework – Operating funding:</w:t>
            </w:r>
            <w:r>
              <w:rPr>
                <w:noProof/>
                <w:webHidden/>
              </w:rPr>
              <w:tab/>
            </w:r>
            <w:r>
              <w:rPr>
                <w:noProof/>
                <w:webHidden/>
              </w:rPr>
              <w:fldChar w:fldCharType="begin"/>
            </w:r>
            <w:r>
              <w:rPr>
                <w:noProof/>
                <w:webHidden/>
              </w:rPr>
              <w:instrText xml:space="preserve"> PAGEREF _Toc215900717 \h </w:instrText>
            </w:r>
            <w:r>
              <w:rPr>
                <w:noProof/>
                <w:webHidden/>
              </w:rPr>
            </w:r>
            <w:r>
              <w:rPr>
                <w:noProof/>
                <w:webHidden/>
              </w:rPr>
              <w:fldChar w:fldCharType="separate"/>
            </w:r>
            <w:r>
              <w:rPr>
                <w:noProof/>
                <w:webHidden/>
              </w:rPr>
              <w:t>124</w:t>
            </w:r>
            <w:r>
              <w:rPr>
                <w:noProof/>
                <w:webHidden/>
              </w:rPr>
              <w:fldChar w:fldCharType="end"/>
            </w:r>
          </w:hyperlink>
        </w:p>
        <w:p w14:paraId="10864285" w14:textId="3585A88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8" w:history="1">
            <w:r w:rsidRPr="00364158">
              <w:rPr>
                <w:rStyle w:val="Hyperlink"/>
                <w:noProof/>
              </w:rPr>
              <w:t>Local Government Fiscal Framework – Capital funding:</w:t>
            </w:r>
            <w:r>
              <w:rPr>
                <w:noProof/>
                <w:webHidden/>
              </w:rPr>
              <w:tab/>
            </w:r>
            <w:r>
              <w:rPr>
                <w:noProof/>
                <w:webHidden/>
              </w:rPr>
              <w:fldChar w:fldCharType="begin"/>
            </w:r>
            <w:r>
              <w:rPr>
                <w:noProof/>
                <w:webHidden/>
              </w:rPr>
              <w:instrText xml:space="preserve"> PAGEREF _Toc215900718 \h </w:instrText>
            </w:r>
            <w:r>
              <w:rPr>
                <w:noProof/>
                <w:webHidden/>
              </w:rPr>
            </w:r>
            <w:r>
              <w:rPr>
                <w:noProof/>
                <w:webHidden/>
              </w:rPr>
              <w:fldChar w:fldCharType="separate"/>
            </w:r>
            <w:r>
              <w:rPr>
                <w:noProof/>
                <w:webHidden/>
              </w:rPr>
              <w:t>125</w:t>
            </w:r>
            <w:r>
              <w:rPr>
                <w:noProof/>
                <w:webHidden/>
              </w:rPr>
              <w:fldChar w:fldCharType="end"/>
            </w:r>
          </w:hyperlink>
        </w:p>
        <w:p w14:paraId="09B2A037" w14:textId="3FD7A2F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19" w:history="1">
            <w:r w:rsidRPr="00364158">
              <w:rPr>
                <w:rStyle w:val="Hyperlink"/>
                <w:noProof/>
              </w:rPr>
              <w:t>Federation of Canadian Municipalities (FCM):</w:t>
            </w:r>
            <w:r>
              <w:rPr>
                <w:noProof/>
                <w:webHidden/>
              </w:rPr>
              <w:tab/>
            </w:r>
            <w:r>
              <w:rPr>
                <w:noProof/>
                <w:webHidden/>
              </w:rPr>
              <w:fldChar w:fldCharType="begin"/>
            </w:r>
            <w:r>
              <w:rPr>
                <w:noProof/>
                <w:webHidden/>
              </w:rPr>
              <w:instrText xml:space="preserve"> PAGEREF _Toc215900719 \h </w:instrText>
            </w:r>
            <w:r>
              <w:rPr>
                <w:noProof/>
                <w:webHidden/>
              </w:rPr>
            </w:r>
            <w:r>
              <w:rPr>
                <w:noProof/>
                <w:webHidden/>
              </w:rPr>
              <w:fldChar w:fldCharType="separate"/>
            </w:r>
            <w:r>
              <w:rPr>
                <w:noProof/>
                <w:webHidden/>
              </w:rPr>
              <w:t>126</w:t>
            </w:r>
            <w:r>
              <w:rPr>
                <w:noProof/>
                <w:webHidden/>
              </w:rPr>
              <w:fldChar w:fldCharType="end"/>
            </w:r>
          </w:hyperlink>
        </w:p>
        <w:p w14:paraId="24B924CA" w14:textId="752F303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0" w:history="1">
            <w:r w:rsidRPr="00364158">
              <w:rPr>
                <w:rStyle w:val="Hyperlink"/>
                <w:noProof/>
              </w:rPr>
              <w:t>FCM - Municipal Asset Management Program</w:t>
            </w:r>
            <w:r>
              <w:rPr>
                <w:noProof/>
                <w:webHidden/>
              </w:rPr>
              <w:tab/>
            </w:r>
            <w:r>
              <w:rPr>
                <w:noProof/>
                <w:webHidden/>
              </w:rPr>
              <w:fldChar w:fldCharType="begin"/>
            </w:r>
            <w:r>
              <w:rPr>
                <w:noProof/>
                <w:webHidden/>
              </w:rPr>
              <w:instrText xml:space="preserve"> PAGEREF _Toc215900720 \h </w:instrText>
            </w:r>
            <w:r>
              <w:rPr>
                <w:noProof/>
                <w:webHidden/>
              </w:rPr>
            </w:r>
            <w:r>
              <w:rPr>
                <w:noProof/>
                <w:webHidden/>
              </w:rPr>
              <w:fldChar w:fldCharType="separate"/>
            </w:r>
            <w:r>
              <w:rPr>
                <w:noProof/>
                <w:webHidden/>
              </w:rPr>
              <w:t>126</w:t>
            </w:r>
            <w:r>
              <w:rPr>
                <w:noProof/>
                <w:webHidden/>
              </w:rPr>
              <w:fldChar w:fldCharType="end"/>
            </w:r>
          </w:hyperlink>
        </w:p>
        <w:p w14:paraId="6DC525CF" w14:textId="1BB925A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1" w:history="1">
            <w:r w:rsidRPr="00364158">
              <w:rPr>
                <w:rStyle w:val="Hyperlink"/>
                <w:noProof/>
              </w:rPr>
              <w:t>FCM - Municipalities for Climate Innovation Program (2017-2022)</w:t>
            </w:r>
            <w:r>
              <w:rPr>
                <w:noProof/>
                <w:webHidden/>
              </w:rPr>
              <w:tab/>
            </w:r>
            <w:r>
              <w:rPr>
                <w:noProof/>
                <w:webHidden/>
              </w:rPr>
              <w:fldChar w:fldCharType="begin"/>
            </w:r>
            <w:r>
              <w:rPr>
                <w:noProof/>
                <w:webHidden/>
              </w:rPr>
              <w:instrText xml:space="preserve"> PAGEREF _Toc215900721 \h </w:instrText>
            </w:r>
            <w:r>
              <w:rPr>
                <w:noProof/>
                <w:webHidden/>
              </w:rPr>
            </w:r>
            <w:r>
              <w:rPr>
                <w:noProof/>
                <w:webHidden/>
              </w:rPr>
              <w:fldChar w:fldCharType="separate"/>
            </w:r>
            <w:r>
              <w:rPr>
                <w:noProof/>
                <w:webHidden/>
              </w:rPr>
              <w:t>126</w:t>
            </w:r>
            <w:r>
              <w:rPr>
                <w:noProof/>
                <w:webHidden/>
              </w:rPr>
              <w:fldChar w:fldCharType="end"/>
            </w:r>
          </w:hyperlink>
        </w:p>
        <w:p w14:paraId="3F485A87" w14:textId="3F3DC09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2" w:history="1">
            <w:r w:rsidRPr="00364158">
              <w:rPr>
                <w:rStyle w:val="Hyperlink"/>
                <w:noProof/>
              </w:rPr>
              <w:t>FCM - Women in Local Government</w:t>
            </w:r>
            <w:r>
              <w:rPr>
                <w:noProof/>
                <w:webHidden/>
              </w:rPr>
              <w:tab/>
            </w:r>
            <w:r>
              <w:rPr>
                <w:noProof/>
                <w:webHidden/>
              </w:rPr>
              <w:fldChar w:fldCharType="begin"/>
            </w:r>
            <w:r>
              <w:rPr>
                <w:noProof/>
                <w:webHidden/>
              </w:rPr>
              <w:instrText xml:space="preserve"> PAGEREF _Toc215900722 \h </w:instrText>
            </w:r>
            <w:r>
              <w:rPr>
                <w:noProof/>
                <w:webHidden/>
              </w:rPr>
            </w:r>
            <w:r>
              <w:rPr>
                <w:noProof/>
                <w:webHidden/>
              </w:rPr>
              <w:fldChar w:fldCharType="separate"/>
            </w:r>
            <w:r>
              <w:rPr>
                <w:noProof/>
                <w:webHidden/>
              </w:rPr>
              <w:t>126</w:t>
            </w:r>
            <w:r>
              <w:rPr>
                <w:noProof/>
                <w:webHidden/>
              </w:rPr>
              <w:fldChar w:fldCharType="end"/>
            </w:r>
          </w:hyperlink>
        </w:p>
        <w:p w14:paraId="55C5CF46" w14:textId="5DDDCC2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3" w:history="1">
            <w:r w:rsidRPr="00364158">
              <w:rPr>
                <w:rStyle w:val="Hyperlink"/>
                <w:noProof/>
              </w:rPr>
              <w:t>FCM - First Nation-Municipal Community Economic Development Initiative</w:t>
            </w:r>
            <w:r>
              <w:rPr>
                <w:noProof/>
                <w:webHidden/>
              </w:rPr>
              <w:tab/>
            </w:r>
            <w:r>
              <w:rPr>
                <w:noProof/>
                <w:webHidden/>
              </w:rPr>
              <w:fldChar w:fldCharType="begin"/>
            </w:r>
            <w:r>
              <w:rPr>
                <w:noProof/>
                <w:webHidden/>
              </w:rPr>
              <w:instrText xml:space="preserve"> PAGEREF _Toc215900723 \h </w:instrText>
            </w:r>
            <w:r>
              <w:rPr>
                <w:noProof/>
                <w:webHidden/>
              </w:rPr>
            </w:r>
            <w:r>
              <w:rPr>
                <w:noProof/>
                <w:webHidden/>
              </w:rPr>
              <w:fldChar w:fldCharType="separate"/>
            </w:r>
            <w:r>
              <w:rPr>
                <w:noProof/>
                <w:webHidden/>
              </w:rPr>
              <w:t>126</w:t>
            </w:r>
            <w:r>
              <w:rPr>
                <w:noProof/>
                <w:webHidden/>
              </w:rPr>
              <w:fldChar w:fldCharType="end"/>
            </w:r>
          </w:hyperlink>
        </w:p>
        <w:p w14:paraId="20AD8F4B" w14:textId="639F53D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4" w:history="1">
            <w:r w:rsidRPr="00364158">
              <w:rPr>
                <w:rStyle w:val="Hyperlink"/>
                <w:noProof/>
              </w:rPr>
              <w:t>FCM - International Programs</w:t>
            </w:r>
            <w:r>
              <w:rPr>
                <w:noProof/>
                <w:webHidden/>
              </w:rPr>
              <w:tab/>
            </w:r>
            <w:r>
              <w:rPr>
                <w:noProof/>
                <w:webHidden/>
              </w:rPr>
              <w:fldChar w:fldCharType="begin"/>
            </w:r>
            <w:r>
              <w:rPr>
                <w:noProof/>
                <w:webHidden/>
              </w:rPr>
              <w:instrText xml:space="preserve"> PAGEREF _Toc215900724 \h </w:instrText>
            </w:r>
            <w:r>
              <w:rPr>
                <w:noProof/>
                <w:webHidden/>
              </w:rPr>
            </w:r>
            <w:r>
              <w:rPr>
                <w:noProof/>
                <w:webHidden/>
              </w:rPr>
              <w:fldChar w:fldCharType="separate"/>
            </w:r>
            <w:r>
              <w:rPr>
                <w:noProof/>
                <w:webHidden/>
              </w:rPr>
              <w:t>126</w:t>
            </w:r>
            <w:r>
              <w:rPr>
                <w:noProof/>
                <w:webHidden/>
              </w:rPr>
              <w:fldChar w:fldCharType="end"/>
            </w:r>
          </w:hyperlink>
        </w:p>
        <w:p w14:paraId="3D5EE213" w14:textId="152A26D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5" w:history="1">
            <w:r w:rsidRPr="00364158">
              <w:rPr>
                <w:rStyle w:val="Hyperlink"/>
                <w:noProof/>
              </w:rPr>
              <w:t>FCM - Green Municipal Fund (GMF)</w:t>
            </w:r>
            <w:r>
              <w:rPr>
                <w:noProof/>
                <w:webHidden/>
              </w:rPr>
              <w:tab/>
            </w:r>
            <w:r>
              <w:rPr>
                <w:noProof/>
                <w:webHidden/>
              </w:rPr>
              <w:fldChar w:fldCharType="begin"/>
            </w:r>
            <w:r>
              <w:rPr>
                <w:noProof/>
                <w:webHidden/>
              </w:rPr>
              <w:instrText xml:space="preserve"> PAGEREF _Toc215900725 \h </w:instrText>
            </w:r>
            <w:r>
              <w:rPr>
                <w:noProof/>
                <w:webHidden/>
              </w:rPr>
            </w:r>
            <w:r>
              <w:rPr>
                <w:noProof/>
                <w:webHidden/>
              </w:rPr>
              <w:fldChar w:fldCharType="separate"/>
            </w:r>
            <w:r>
              <w:rPr>
                <w:noProof/>
                <w:webHidden/>
              </w:rPr>
              <w:t>126</w:t>
            </w:r>
            <w:r>
              <w:rPr>
                <w:noProof/>
                <w:webHidden/>
              </w:rPr>
              <w:fldChar w:fldCharType="end"/>
            </w:r>
          </w:hyperlink>
        </w:p>
        <w:p w14:paraId="7C13C4B8" w14:textId="23806F0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6" w:history="1">
            <w:r w:rsidRPr="00364158">
              <w:rPr>
                <w:rStyle w:val="Hyperlink"/>
                <w:noProof/>
              </w:rPr>
              <w:t>GMF – Municipal and Community Buildings</w:t>
            </w:r>
            <w:r>
              <w:rPr>
                <w:noProof/>
                <w:webHidden/>
              </w:rPr>
              <w:tab/>
            </w:r>
            <w:r>
              <w:rPr>
                <w:noProof/>
                <w:webHidden/>
              </w:rPr>
              <w:fldChar w:fldCharType="begin"/>
            </w:r>
            <w:r>
              <w:rPr>
                <w:noProof/>
                <w:webHidden/>
              </w:rPr>
              <w:instrText xml:space="preserve"> PAGEREF _Toc215900726 \h </w:instrText>
            </w:r>
            <w:r>
              <w:rPr>
                <w:noProof/>
                <w:webHidden/>
              </w:rPr>
            </w:r>
            <w:r>
              <w:rPr>
                <w:noProof/>
                <w:webHidden/>
              </w:rPr>
              <w:fldChar w:fldCharType="separate"/>
            </w:r>
            <w:r>
              <w:rPr>
                <w:noProof/>
                <w:webHidden/>
              </w:rPr>
              <w:t>126</w:t>
            </w:r>
            <w:r>
              <w:rPr>
                <w:noProof/>
                <w:webHidden/>
              </w:rPr>
              <w:fldChar w:fldCharType="end"/>
            </w:r>
          </w:hyperlink>
        </w:p>
        <w:p w14:paraId="1D6ED489" w14:textId="15DF126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7" w:history="1">
            <w:r w:rsidRPr="00364158">
              <w:rPr>
                <w:rStyle w:val="Hyperlink"/>
                <w:noProof/>
              </w:rPr>
              <w:t>GMF – Trees</w:t>
            </w:r>
            <w:r>
              <w:rPr>
                <w:noProof/>
                <w:webHidden/>
              </w:rPr>
              <w:tab/>
            </w:r>
            <w:r>
              <w:rPr>
                <w:noProof/>
                <w:webHidden/>
              </w:rPr>
              <w:fldChar w:fldCharType="begin"/>
            </w:r>
            <w:r>
              <w:rPr>
                <w:noProof/>
                <w:webHidden/>
              </w:rPr>
              <w:instrText xml:space="preserve"> PAGEREF _Toc215900727 \h </w:instrText>
            </w:r>
            <w:r>
              <w:rPr>
                <w:noProof/>
                <w:webHidden/>
              </w:rPr>
            </w:r>
            <w:r>
              <w:rPr>
                <w:noProof/>
                <w:webHidden/>
              </w:rPr>
              <w:fldChar w:fldCharType="separate"/>
            </w:r>
            <w:r>
              <w:rPr>
                <w:noProof/>
                <w:webHidden/>
              </w:rPr>
              <w:t>127</w:t>
            </w:r>
            <w:r>
              <w:rPr>
                <w:noProof/>
                <w:webHidden/>
              </w:rPr>
              <w:fldChar w:fldCharType="end"/>
            </w:r>
          </w:hyperlink>
        </w:p>
        <w:p w14:paraId="3FDC51D4" w14:textId="6FF8EFC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8" w:history="1">
            <w:r w:rsidRPr="00364158">
              <w:rPr>
                <w:rStyle w:val="Hyperlink"/>
                <w:noProof/>
              </w:rPr>
              <w:t>GMF – Local Energy Generation</w:t>
            </w:r>
            <w:r>
              <w:rPr>
                <w:noProof/>
                <w:webHidden/>
              </w:rPr>
              <w:tab/>
            </w:r>
            <w:r>
              <w:rPr>
                <w:noProof/>
                <w:webHidden/>
              </w:rPr>
              <w:fldChar w:fldCharType="begin"/>
            </w:r>
            <w:r>
              <w:rPr>
                <w:noProof/>
                <w:webHidden/>
              </w:rPr>
              <w:instrText xml:space="preserve"> PAGEREF _Toc215900728 \h </w:instrText>
            </w:r>
            <w:r>
              <w:rPr>
                <w:noProof/>
                <w:webHidden/>
              </w:rPr>
            </w:r>
            <w:r>
              <w:rPr>
                <w:noProof/>
                <w:webHidden/>
              </w:rPr>
              <w:fldChar w:fldCharType="separate"/>
            </w:r>
            <w:r>
              <w:rPr>
                <w:noProof/>
                <w:webHidden/>
              </w:rPr>
              <w:t>127</w:t>
            </w:r>
            <w:r>
              <w:rPr>
                <w:noProof/>
                <w:webHidden/>
              </w:rPr>
              <w:fldChar w:fldCharType="end"/>
            </w:r>
          </w:hyperlink>
        </w:p>
        <w:p w14:paraId="023C057D" w14:textId="63998DF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29" w:history="1">
            <w:r w:rsidRPr="00364158">
              <w:rPr>
                <w:rStyle w:val="Hyperlink"/>
                <w:noProof/>
              </w:rPr>
              <w:t>GMF - Sustainable Affordable Housing (SAH)</w:t>
            </w:r>
            <w:r>
              <w:rPr>
                <w:noProof/>
                <w:webHidden/>
              </w:rPr>
              <w:tab/>
            </w:r>
            <w:r>
              <w:rPr>
                <w:noProof/>
                <w:webHidden/>
              </w:rPr>
              <w:fldChar w:fldCharType="begin"/>
            </w:r>
            <w:r>
              <w:rPr>
                <w:noProof/>
                <w:webHidden/>
              </w:rPr>
              <w:instrText xml:space="preserve"> PAGEREF _Toc215900729 \h </w:instrText>
            </w:r>
            <w:r>
              <w:rPr>
                <w:noProof/>
                <w:webHidden/>
              </w:rPr>
            </w:r>
            <w:r>
              <w:rPr>
                <w:noProof/>
                <w:webHidden/>
              </w:rPr>
              <w:fldChar w:fldCharType="separate"/>
            </w:r>
            <w:r>
              <w:rPr>
                <w:noProof/>
                <w:webHidden/>
              </w:rPr>
              <w:t>128</w:t>
            </w:r>
            <w:r>
              <w:rPr>
                <w:noProof/>
                <w:webHidden/>
              </w:rPr>
              <w:fldChar w:fldCharType="end"/>
            </w:r>
          </w:hyperlink>
        </w:p>
        <w:p w14:paraId="53AB4D39" w14:textId="17C4BCD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0" w:history="1">
            <w:r w:rsidRPr="00364158">
              <w:rPr>
                <w:rStyle w:val="Hyperlink"/>
                <w:noProof/>
              </w:rPr>
              <w:t>GMF - Climate Adaptation</w:t>
            </w:r>
            <w:r>
              <w:rPr>
                <w:noProof/>
                <w:webHidden/>
              </w:rPr>
              <w:tab/>
            </w:r>
            <w:r>
              <w:rPr>
                <w:noProof/>
                <w:webHidden/>
              </w:rPr>
              <w:fldChar w:fldCharType="begin"/>
            </w:r>
            <w:r>
              <w:rPr>
                <w:noProof/>
                <w:webHidden/>
              </w:rPr>
              <w:instrText xml:space="preserve"> PAGEREF _Toc215900730 \h </w:instrText>
            </w:r>
            <w:r>
              <w:rPr>
                <w:noProof/>
                <w:webHidden/>
              </w:rPr>
            </w:r>
            <w:r>
              <w:rPr>
                <w:noProof/>
                <w:webHidden/>
              </w:rPr>
              <w:fldChar w:fldCharType="separate"/>
            </w:r>
            <w:r>
              <w:rPr>
                <w:noProof/>
                <w:webHidden/>
              </w:rPr>
              <w:t>128</w:t>
            </w:r>
            <w:r>
              <w:rPr>
                <w:noProof/>
                <w:webHidden/>
              </w:rPr>
              <w:fldChar w:fldCharType="end"/>
            </w:r>
          </w:hyperlink>
        </w:p>
        <w:p w14:paraId="6DBE621E" w14:textId="5CE8BE9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1" w:history="1">
            <w:r w:rsidRPr="00364158">
              <w:rPr>
                <w:rStyle w:val="Hyperlink"/>
                <w:noProof/>
              </w:rPr>
              <w:t>GMF - Municipal Fleet Electrification</w:t>
            </w:r>
            <w:r>
              <w:rPr>
                <w:noProof/>
                <w:webHidden/>
              </w:rPr>
              <w:tab/>
            </w:r>
            <w:r>
              <w:rPr>
                <w:noProof/>
                <w:webHidden/>
              </w:rPr>
              <w:fldChar w:fldCharType="begin"/>
            </w:r>
            <w:r>
              <w:rPr>
                <w:noProof/>
                <w:webHidden/>
              </w:rPr>
              <w:instrText xml:space="preserve"> PAGEREF _Toc215900731 \h </w:instrText>
            </w:r>
            <w:r>
              <w:rPr>
                <w:noProof/>
                <w:webHidden/>
              </w:rPr>
            </w:r>
            <w:r>
              <w:rPr>
                <w:noProof/>
                <w:webHidden/>
              </w:rPr>
              <w:fldChar w:fldCharType="separate"/>
            </w:r>
            <w:r>
              <w:rPr>
                <w:noProof/>
                <w:webHidden/>
              </w:rPr>
              <w:t>128</w:t>
            </w:r>
            <w:r>
              <w:rPr>
                <w:noProof/>
                <w:webHidden/>
              </w:rPr>
              <w:fldChar w:fldCharType="end"/>
            </w:r>
          </w:hyperlink>
        </w:p>
        <w:p w14:paraId="3BC704A5" w14:textId="265D159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2" w:history="1">
            <w:r w:rsidRPr="00364158">
              <w:rPr>
                <w:rStyle w:val="Hyperlink"/>
                <w:noProof/>
              </w:rPr>
              <w:t>GMF - Home Energy and Resilience Upgrades</w:t>
            </w:r>
            <w:r>
              <w:rPr>
                <w:noProof/>
                <w:webHidden/>
              </w:rPr>
              <w:tab/>
            </w:r>
            <w:r>
              <w:rPr>
                <w:noProof/>
                <w:webHidden/>
              </w:rPr>
              <w:fldChar w:fldCharType="begin"/>
            </w:r>
            <w:r>
              <w:rPr>
                <w:noProof/>
                <w:webHidden/>
              </w:rPr>
              <w:instrText xml:space="preserve"> PAGEREF _Toc215900732 \h </w:instrText>
            </w:r>
            <w:r>
              <w:rPr>
                <w:noProof/>
                <w:webHidden/>
              </w:rPr>
            </w:r>
            <w:r>
              <w:rPr>
                <w:noProof/>
                <w:webHidden/>
              </w:rPr>
              <w:fldChar w:fldCharType="separate"/>
            </w:r>
            <w:r>
              <w:rPr>
                <w:noProof/>
                <w:webHidden/>
              </w:rPr>
              <w:t>129</w:t>
            </w:r>
            <w:r>
              <w:rPr>
                <w:noProof/>
                <w:webHidden/>
              </w:rPr>
              <w:fldChar w:fldCharType="end"/>
            </w:r>
          </w:hyperlink>
        </w:p>
        <w:p w14:paraId="5D0A0F6C" w14:textId="1BBD54F0" w:rsidR="00EC250C" w:rsidRDefault="00EC250C">
          <w:pPr>
            <w:pStyle w:val="TOC2"/>
            <w:rPr>
              <w:rFonts w:eastAsiaTheme="minorEastAsia" w:cstheme="minorBidi"/>
              <w:b w:val="0"/>
              <w:bCs w:val="0"/>
              <w:noProof/>
              <w:kern w:val="2"/>
              <w:sz w:val="24"/>
              <w:szCs w:val="24"/>
              <w:lang w:val="en-PH"/>
              <w14:ligatures w14:val="standardContextual"/>
            </w:rPr>
          </w:pPr>
          <w:hyperlink w:anchor="_Toc215900733" w:history="1">
            <w:r w:rsidRPr="00364158">
              <w:rPr>
                <w:rStyle w:val="Hyperlink"/>
                <w:noProof/>
              </w:rPr>
              <w:t>Newcomers/Immigrants</w:t>
            </w:r>
            <w:r>
              <w:rPr>
                <w:noProof/>
                <w:webHidden/>
              </w:rPr>
              <w:tab/>
            </w:r>
            <w:r>
              <w:rPr>
                <w:noProof/>
                <w:webHidden/>
              </w:rPr>
              <w:fldChar w:fldCharType="begin"/>
            </w:r>
            <w:r>
              <w:rPr>
                <w:noProof/>
                <w:webHidden/>
              </w:rPr>
              <w:instrText xml:space="preserve"> PAGEREF _Toc215900733 \h </w:instrText>
            </w:r>
            <w:r>
              <w:rPr>
                <w:noProof/>
                <w:webHidden/>
              </w:rPr>
            </w:r>
            <w:r>
              <w:rPr>
                <w:noProof/>
                <w:webHidden/>
              </w:rPr>
              <w:fldChar w:fldCharType="separate"/>
            </w:r>
            <w:r>
              <w:rPr>
                <w:noProof/>
                <w:webHidden/>
              </w:rPr>
              <w:t>130</w:t>
            </w:r>
            <w:r>
              <w:rPr>
                <w:noProof/>
                <w:webHidden/>
              </w:rPr>
              <w:fldChar w:fldCharType="end"/>
            </w:r>
          </w:hyperlink>
        </w:p>
        <w:p w14:paraId="65FE8823" w14:textId="713C301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4" w:history="1">
            <w:r w:rsidRPr="00364158">
              <w:rPr>
                <w:rStyle w:val="Hyperlink"/>
                <w:noProof/>
              </w:rPr>
              <w:t>Settlement, integration and language projects grants:</w:t>
            </w:r>
            <w:r>
              <w:rPr>
                <w:noProof/>
                <w:webHidden/>
              </w:rPr>
              <w:tab/>
            </w:r>
            <w:r>
              <w:rPr>
                <w:noProof/>
                <w:webHidden/>
              </w:rPr>
              <w:fldChar w:fldCharType="begin"/>
            </w:r>
            <w:r>
              <w:rPr>
                <w:noProof/>
                <w:webHidden/>
              </w:rPr>
              <w:instrText xml:space="preserve"> PAGEREF _Toc215900734 \h </w:instrText>
            </w:r>
            <w:r>
              <w:rPr>
                <w:noProof/>
                <w:webHidden/>
              </w:rPr>
            </w:r>
            <w:r>
              <w:rPr>
                <w:noProof/>
                <w:webHidden/>
              </w:rPr>
              <w:fldChar w:fldCharType="separate"/>
            </w:r>
            <w:r>
              <w:rPr>
                <w:noProof/>
                <w:webHidden/>
              </w:rPr>
              <w:t>130</w:t>
            </w:r>
            <w:r>
              <w:rPr>
                <w:noProof/>
                <w:webHidden/>
              </w:rPr>
              <w:fldChar w:fldCharType="end"/>
            </w:r>
          </w:hyperlink>
        </w:p>
        <w:p w14:paraId="70B981C0" w14:textId="11E2F02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5" w:history="1">
            <w:r w:rsidRPr="00364158">
              <w:rPr>
                <w:rStyle w:val="Hyperlink"/>
                <w:noProof/>
              </w:rPr>
              <w:t>Foreign Credential Recognition Program:</w:t>
            </w:r>
            <w:r>
              <w:rPr>
                <w:noProof/>
                <w:webHidden/>
              </w:rPr>
              <w:tab/>
            </w:r>
            <w:r>
              <w:rPr>
                <w:noProof/>
                <w:webHidden/>
              </w:rPr>
              <w:fldChar w:fldCharType="begin"/>
            </w:r>
            <w:r>
              <w:rPr>
                <w:noProof/>
                <w:webHidden/>
              </w:rPr>
              <w:instrText xml:space="preserve"> PAGEREF _Toc215900735 \h </w:instrText>
            </w:r>
            <w:r>
              <w:rPr>
                <w:noProof/>
                <w:webHidden/>
              </w:rPr>
            </w:r>
            <w:r>
              <w:rPr>
                <w:noProof/>
                <w:webHidden/>
              </w:rPr>
              <w:fldChar w:fldCharType="separate"/>
            </w:r>
            <w:r>
              <w:rPr>
                <w:noProof/>
                <w:webHidden/>
              </w:rPr>
              <w:t>131</w:t>
            </w:r>
            <w:r>
              <w:rPr>
                <w:noProof/>
                <w:webHidden/>
              </w:rPr>
              <w:fldChar w:fldCharType="end"/>
            </w:r>
          </w:hyperlink>
        </w:p>
        <w:p w14:paraId="17B39731" w14:textId="71D56FB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6" w:history="1">
            <w:r w:rsidRPr="00364158">
              <w:rPr>
                <w:rStyle w:val="Hyperlink"/>
                <w:noProof/>
              </w:rPr>
              <w:t>Supports for Newcomer Integration grants:</w:t>
            </w:r>
            <w:r>
              <w:rPr>
                <w:noProof/>
                <w:webHidden/>
              </w:rPr>
              <w:tab/>
            </w:r>
            <w:r>
              <w:rPr>
                <w:noProof/>
                <w:webHidden/>
              </w:rPr>
              <w:fldChar w:fldCharType="begin"/>
            </w:r>
            <w:r>
              <w:rPr>
                <w:noProof/>
                <w:webHidden/>
              </w:rPr>
              <w:instrText xml:space="preserve"> PAGEREF _Toc215900736 \h </w:instrText>
            </w:r>
            <w:r>
              <w:rPr>
                <w:noProof/>
                <w:webHidden/>
              </w:rPr>
            </w:r>
            <w:r>
              <w:rPr>
                <w:noProof/>
                <w:webHidden/>
              </w:rPr>
              <w:fldChar w:fldCharType="separate"/>
            </w:r>
            <w:r>
              <w:rPr>
                <w:noProof/>
                <w:webHidden/>
              </w:rPr>
              <w:t>132</w:t>
            </w:r>
            <w:r>
              <w:rPr>
                <w:noProof/>
                <w:webHidden/>
              </w:rPr>
              <w:fldChar w:fldCharType="end"/>
            </w:r>
          </w:hyperlink>
        </w:p>
        <w:p w14:paraId="5FBBF09D" w14:textId="5E5FD26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7" w:history="1">
            <w:r w:rsidRPr="00364158">
              <w:rPr>
                <w:rStyle w:val="Hyperlink"/>
                <w:noProof/>
              </w:rPr>
              <w:t>Edmonton Immigrant and Refugee Communities Grant Program | City of Edmonton:</w:t>
            </w:r>
            <w:r>
              <w:rPr>
                <w:noProof/>
                <w:webHidden/>
              </w:rPr>
              <w:tab/>
            </w:r>
            <w:r>
              <w:rPr>
                <w:noProof/>
                <w:webHidden/>
              </w:rPr>
              <w:fldChar w:fldCharType="begin"/>
            </w:r>
            <w:r>
              <w:rPr>
                <w:noProof/>
                <w:webHidden/>
              </w:rPr>
              <w:instrText xml:space="preserve"> PAGEREF _Toc215900737 \h </w:instrText>
            </w:r>
            <w:r>
              <w:rPr>
                <w:noProof/>
                <w:webHidden/>
              </w:rPr>
            </w:r>
            <w:r>
              <w:rPr>
                <w:noProof/>
                <w:webHidden/>
              </w:rPr>
              <w:fldChar w:fldCharType="separate"/>
            </w:r>
            <w:r>
              <w:rPr>
                <w:noProof/>
                <w:webHidden/>
              </w:rPr>
              <w:t>133</w:t>
            </w:r>
            <w:r>
              <w:rPr>
                <w:noProof/>
                <w:webHidden/>
              </w:rPr>
              <w:fldChar w:fldCharType="end"/>
            </w:r>
          </w:hyperlink>
        </w:p>
        <w:p w14:paraId="480AB19E" w14:textId="4089D58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38" w:history="1">
            <w:r w:rsidRPr="00364158">
              <w:rPr>
                <w:rStyle w:val="Hyperlink"/>
                <w:noProof/>
              </w:rPr>
              <w:t>Alberta is Calling: Moving Bonus:</w:t>
            </w:r>
            <w:r>
              <w:rPr>
                <w:noProof/>
                <w:webHidden/>
              </w:rPr>
              <w:tab/>
            </w:r>
            <w:r>
              <w:rPr>
                <w:noProof/>
                <w:webHidden/>
              </w:rPr>
              <w:fldChar w:fldCharType="begin"/>
            </w:r>
            <w:r>
              <w:rPr>
                <w:noProof/>
                <w:webHidden/>
              </w:rPr>
              <w:instrText xml:space="preserve"> PAGEREF _Toc215900738 \h </w:instrText>
            </w:r>
            <w:r>
              <w:rPr>
                <w:noProof/>
                <w:webHidden/>
              </w:rPr>
            </w:r>
            <w:r>
              <w:rPr>
                <w:noProof/>
                <w:webHidden/>
              </w:rPr>
              <w:fldChar w:fldCharType="separate"/>
            </w:r>
            <w:r>
              <w:rPr>
                <w:noProof/>
                <w:webHidden/>
              </w:rPr>
              <w:t>134</w:t>
            </w:r>
            <w:r>
              <w:rPr>
                <w:noProof/>
                <w:webHidden/>
              </w:rPr>
              <w:fldChar w:fldCharType="end"/>
            </w:r>
          </w:hyperlink>
        </w:p>
        <w:p w14:paraId="5D4CDA88" w14:textId="4FC8863B" w:rsidR="00EC250C" w:rsidRDefault="00EC250C">
          <w:pPr>
            <w:pStyle w:val="TOC2"/>
            <w:rPr>
              <w:rFonts w:eastAsiaTheme="minorEastAsia" w:cstheme="minorBidi"/>
              <w:b w:val="0"/>
              <w:bCs w:val="0"/>
              <w:noProof/>
              <w:kern w:val="2"/>
              <w:sz w:val="24"/>
              <w:szCs w:val="24"/>
              <w:lang w:val="en-PH"/>
              <w14:ligatures w14:val="standardContextual"/>
            </w:rPr>
          </w:pPr>
          <w:hyperlink w:anchor="_Toc215900739" w:history="1">
            <w:r w:rsidRPr="00364158">
              <w:rPr>
                <w:rStyle w:val="Hyperlink"/>
                <w:noProof/>
              </w:rPr>
              <w:t>Non-Profit/ Charity</w:t>
            </w:r>
            <w:r>
              <w:rPr>
                <w:noProof/>
                <w:webHidden/>
              </w:rPr>
              <w:tab/>
            </w:r>
            <w:r>
              <w:rPr>
                <w:noProof/>
                <w:webHidden/>
              </w:rPr>
              <w:fldChar w:fldCharType="begin"/>
            </w:r>
            <w:r>
              <w:rPr>
                <w:noProof/>
                <w:webHidden/>
              </w:rPr>
              <w:instrText xml:space="preserve"> PAGEREF _Toc215900739 \h </w:instrText>
            </w:r>
            <w:r>
              <w:rPr>
                <w:noProof/>
                <w:webHidden/>
              </w:rPr>
            </w:r>
            <w:r>
              <w:rPr>
                <w:noProof/>
                <w:webHidden/>
              </w:rPr>
              <w:fldChar w:fldCharType="separate"/>
            </w:r>
            <w:r>
              <w:rPr>
                <w:noProof/>
                <w:webHidden/>
              </w:rPr>
              <w:t>135</w:t>
            </w:r>
            <w:r>
              <w:rPr>
                <w:noProof/>
                <w:webHidden/>
              </w:rPr>
              <w:fldChar w:fldCharType="end"/>
            </w:r>
          </w:hyperlink>
        </w:p>
        <w:p w14:paraId="68686EF7" w14:textId="5704E1E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0" w:history="1">
            <w:r w:rsidRPr="00364158">
              <w:rPr>
                <w:rStyle w:val="Hyperlink"/>
                <w:noProof/>
              </w:rPr>
              <w:t>Community Initiatives Program (CIP) - Project-Based grant:</w:t>
            </w:r>
            <w:r>
              <w:rPr>
                <w:noProof/>
                <w:webHidden/>
              </w:rPr>
              <w:tab/>
            </w:r>
            <w:r>
              <w:rPr>
                <w:noProof/>
                <w:webHidden/>
              </w:rPr>
              <w:fldChar w:fldCharType="begin"/>
            </w:r>
            <w:r>
              <w:rPr>
                <w:noProof/>
                <w:webHidden/>
              </w:rPr>
              <w:instrText xml:space="preserve"> PAGEREF _Toc215900740 \h </w:instrText>
            </w:r>
            <w:r>
              <w:rPr>
                <w:noProof/>
                <w:webHidden/>
              </w:rPr>
            </w:r>
            <w:r>
              <w:rPr>
                <w:noProof/>
                <w:webHidden/>
              </w:rPr>
              <w:fldChar w:fldCharType="separate"/>
            </w:r>
            <w:r>
              <w:rPr>
                <w:noProof/>
                <w:webHidden/>
              </w:rPr>
              <w:t>135</w:t>
            </w:r>
            <w:r>
              <w:rPr>
                <w:noProof/>
                <w:webHidden/>
              </w:rPr>
              <w:fldChar w:fldCharType="end"/>
            </w:r>
          </w:hyperlink>
        </w:p>
        <w:p w14:paraId="0975F896" w14:textId="6B2DB1D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1" w:history="1">
            <w:r w:rsidRPr="00364158">
              <w:rPr>
                <w:rStyle w:val="Hyperlink"/>
                <w:noProof/>
              </w:rPr>
              <w:t>Community Initiatives Program (CIP) - Operating grant:</w:t>
            </w:r>
            <w:r>
              <w:rPr>
                <w:noProof/>
                <w:webHidden/>
              </w:rPr>
              <w:tab/>
            </w:r>
            <w:r>
              <w:rPr>
                <w:noProof/>
                <w:webHidden/>
              </w:rPr>
              <w:fldChar w:fldCharType="begin"/>
            </w:r>
            <w:r>
              <w:rPr>
                <w:noProof/>
                <w:webHidden/>
              </w:rPr>
              <w:instrText xml:space="preserve"> PAGEREF _Toc215900741 \h </w:instrText>
            </w:r>
            <w:r>
              <w:rPr>
                <w:noProof/>
                <w:webHidden/>
              </w:rPr>
            </w:r>
            <w:r>
              <w:rPr>
                <w:noProof/>
                <w:webHidden/>
              </w:rPr>
              <w:fldChar w:fldCharType="separate"/>
            </w:r>
            <w:r>
              <w:rPr>
                <w:noProof/>
                <w:webHidden/>
              </w:rPr>
              <w:t>136</w:t>
            </w:r>
            <w:r>
              <w:rPr>
                <w:noProof/>
                <w:webHidden/>
              </w:rPr>
              <w:fldChar w:fldCharType="end"/>
            </w:r>
          </w:hyperlink>
        </w:p>
        <w:p w14:paraId="0DCE59D4" w14:textId="1B9507D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2" w:history="1">
            <w:r w:rsidRPr="00364158">
              <w:rPr>
                <w:rStyle w:val="Hyperlink"/>
                <w:noProof/>
              </w:rPr>
              <w:t>Community Facility Enhancement Program (CFEP) – Large:</w:t>
            </w:r>
            <w:r>
              <w:rPr>
                <w:noProof/>
                <w:webHidden/>
              </w:rPr>
              <w:tab/>
            </w:r>
            <w:r>
              <w:rPr>
                <w:noProof/>
                <w:webHidden/>
              </w:rPr>
              <w:fldChar w:fldCharType="begin"/>
            </w:r>
            <w:r>
              <w:rPr>
                <w:noProof/>
                <w:webHidden/>
              </w:rPr>
              <w:instrText xml:space="preserve"> PAGEREF _Toc215900742 \h </w:instrText>
            </w:r>
            <w:r>
              <w:rPr>
                <w:noProof/>
                <w:webHidden/>
              </w:rPr>
            </w:r>
            <w:r>
              <w:rPr>
                <w:noProof/>
                <w:webHidden/>
              </w:rPr>
              <w:fldChar w:fldCharType="separate"/>
            </w:r>
            <w:r>
              <w:rPr>
                <w:noProof/>
                <w:webHidden/>
              </w:rPr>
              <w:t>137</w:t>
            </w:r>
            <w:r>
              <w:rPr>
                <w:noProof/>
                <w:webHidden/>
              </w:rPr>
              <w:fldChar w:fldCharType="end"/>
            </w:r>
          </w:hyperlink>
        </w:p>
        <w:p w14:paraId="4058CA7F" w14:textId="714F1D2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3" w:history="1">
            <w:r w:rsidRPr="00364158">
              <w:rPr>
                <w:rStyle w:val="Hyperlink"/>
                <w:noProof/>
              </w:rPr>
              <w:t>Community Facility Enhancement Program (CFEP) – Small:</w:t>
            </w:r>
            <w:r>
              <w:rPr>
                <w:noProof/>
                <w:webHidden/>
              </w:rPr>
              <w:tab/>
            </w:r>
            <w:r>
              <w:rPr>
                <w:noProof/>
                <w:webHidden/>
              </w:rPr>
              <w:fldChar w:fldCharType="begin"/>
            </w:r>
            <w:r>
              <w:rPr>
                <w:noProof/>
                <w:webHidden/>
              </w:rPr>
              <w:instrText xml:space="preserve"> PAGEREF _Toc215900743 \h </w:instrText>
            </w:r>
            <w:r>
              <w:rPr>
                <w:noProof/>
                <w:webHidden/>
              </w:rPr>
            </w:r>
            <w:r>
              <w:rPr>
                <w:noProof/>
                <w:webHidden/>
              </w:rPr>
              <w:fldChar w:fldCharType="separate"/>
            </w:r>
            <w:r>
              <w:rPr>
                <w:noProof/>
                <w:webHidden/>
              </w:rPr>
              <w:t>138</w:t>
            </w:r>
            <w:r>
              <w:rPr>
                <w:noProof/>
                <w:webHidden/>
              </w:rPr>
              <w:fldChar w:fldCharType="end"/>
            </w:r>
          </w:hyperlink>
        </w:p>
        <w:p w14:paraId="295D319F" w14:textId="4119D93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4" w:history="1">
            <w:r w:rsidRPr="00364158">
              <w:rPr>
                <w:rStyle w:val="Hyperlink"/>
                <w:noProof/>
              </w:rPr>
              <w:t>Other Initiatives Program:</w:t>
            </w:r>
            <w:r>
              <w:rPr>
                <w:noProof/>
                <w:webHidden/>
              </w:rPr>
              <w:tab/>
            </w:r>
            <w:r>
              <w:rPr>
                <w:noProof/>
                <w:webHidden/>
              </w:rPr>
              <w:fldChar w:fldCharType="begin"/>
            </w:r>
            <w:r>
              <w:rPr>
                <w:noProof/>
                <w:webHidden/>
              </w:rPr>
              <w:instrText xml:space="preserve"> PAGEREF _Toc215900744 \h </w:instrText>
            </w:r>
            <w:r>
              <w:rPr>
                <w:noProof/>
                <w:webHidden/>
              </w:rPr>
            </w:r>
            <w:r>
              <w:rPr>
                <w:noProof/>
                <w:webHidden/>
              </w:rPr>
              <w:fldChar w:fldCharType="separate"/>
            </w:r>
            <w:r>
              <w:rPr>
                <w:noProof/>
                <w:webHidden/>
              </w:rPr>
              <w:t>139</w:t>
            </w:r>
            <w:r>
              <w:rPr>
                <w:noProof/>
                <w:webHidden/>
              </w:rPr>
              <w:fldChar w:fldCharType="end"/>
            </w:r>
          </w:hyperlink>
        </w:p>
        <w:p w14:paraId="77455F2D" w14:textId="2193FDA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5" w:history="1">
            <w:r w:rsidRPr="00364158">
              <w:rPr>
                <w:rStyle w:val="Hyperlink"/>
                <w:noProof/>
              </w:rPr>
              <w:t>Enabling Accessibility Fund – Youth Innovation Component:</w:t>
            </w:r>
            <w:r>
              <w:rPr>
                <w:noProof/>
                <w:webHidden/>
              </w:rPr>
              <w:tab/>
            </w:r>
            <w:r>
              <w:rPr>
                <w:noProof/>
                <w:webHidden/>
              </w:rPr>
              <w:fldChar w:fldCharType="begin"/>
            </w:r>
            <w:r>
              <w:rPr>
                <w:noProof/>
                <w:webHidden/>
              </w:rPr>
              <w:instrText xml:space="preserve"> PAGEREF _Toc215900745 \h </w:instrText>
            </w:r>
            <w:r>
              <w:rPr>
                <w:noProof/>
                <w:webHidden/>
              </w:rPr>
            </w:r>
            <w:r>
              <w:rPr>
                <w:noProof/>
                <w:webHidden/>
              </w:rPr>
              <w:fldChar w:fldCharType="separate"/>
            </w:r>
            <w:r>
              <w:rPr>
                <w:noProof/>
                <w:webHidden/>
              </w:rPr>
              <w:t>140</w:t>
            </w:r>
            <w:r>
              <w:rPr>
                <w:noProof/>
                <w:webHidden/>
              </w:rPr>
              <w:fldChar w:fldCharType="end"/>
            </w:r>
          </w:hyperlink>
        </w:p>
        <w:p w14:paraId="3B6126F3" w14:textId="6B872E6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6" w:history="1">
            <w:r w:rsidRPr="00364158">
              <w:rPr>
                <w:rStyle w:val="Hyperlink"/>
                <w:noProof/>
              </w:rPr>
              <w:t>Enabling Accessibility Fund for Small Projects Component:</w:t>
            </w:r>
            <w:r>
              <w:rPr>
                <w:noProof/>
                <w:webHidden/>
              </w:rPr>
              <w:tab/>
            </w:r>
            <w:r>
              <w:rPr>
                <w:noProof/>
                <w:webHidden/>
              </w:rPr>
              <w:fldChar w:fldCharType="begin"/>
            </w:r>
            <w:r>
              <w:rPr>
                <w:noProof/>
                <w:webHidden/>
              </w:rPr>
              <w:instrText xml:space="preserve"> PAGEREF _Toc215900746 \h </w:instrText>
            </w:r>
            <w:r>
              <w:rPr>
                <w:noProof/>
                <w:webHidden/>
              </w:rPr>
            </w:r>
            <w:r>
              <w:rPr>
                <w:noProof/>
                <w:webHidden/>
              </w:rPr>
              <w:fldChar w:fldCharType="separate"/>
            </w:r>
            <w:r>
              <w:rPr>
                <w:noProof/>
                <w:webHidden/>
              </w:rPr>
              <w:t>141</w:t>
            </w:r>
            <w:r>
              <w:rPr>
                <w:noProof/>
                <w:webHidden/>
              </w:rPr>
              <w:fldChar w:fldCharType="end"/>
            </w:r>
          </w:hyperlink>
        </w:p>
        <w:p w14:paraId="19201DCF" w14:textId="165FA5D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7" w:history="1">
            <w:r w:rsidRPr="00364158">
              <w:rPr>
                <w:rStyle w:val="Hyperlink"/>
                <w:noProof/>
              </w:rPr>
              <w:t>Enabling Accessibility Fund for Mid- Sized projects:</w:t>
            </w:r>
            <w:r>
              <w:rPr>
                <w:noProof/>
                <w:webHidden/>
              </w:rPr>
              <w:tab/>
            </w:r>
            <w:r>
              <w:rPr>
                <w:noProof/>
                <w:webHidden/>
              </w:rPr>
              <w:fldChar w:fldCharType="begin"/>
            </w:r>
            <w:r>
              <w:rPr>
                <w:noProof/>
                <w:webHidden/>
              </w:rPr>
              <w:instrText xml:space="preserve"> PAGEREF _Toc215900747 \h </w:instrText>
            </w:r>
            <w:r>
              <w:rPr>
                <w:noProof/>
                <w:webHidden/>
              </w:rPr>
            </w:r>
            <w:r>
              <w:rPr>
                <w:noProof/>
                <w:webHidden/>
              </w:rPr>
              <w:fldChar w:fldCharType="separate"/>
            </w:r>
            <w:r>
              <w:rPr>
                <w:noProof/>
                <w:webHidden/>
              </w:rPr>
              <w:t>142</w:t>
            </w:r>
            <w:r>
              <w:rPr>
                <w:noProof/>
                <w:webHidden/>
              </w:rPr>
              <w:fldChar w:fldCharType="end"/>
            </w:r>
          </w:hyperlink>
        </w:p>
        <w:p w14:paraId="00244666" w14:textId="1B9A277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8" w:history="1">
            <w:r w:rsidRPr="00364158">
              <w:rPr>
                <w:rStyle w:val="Hyperlink"/>
                <w:noProof/>
              </w:rPr>
              <w:t>Enabling Accessibility Fund for the Early Learning and Child Care small projects:</w:t>
            </w:r>
            <w:r>
              <w:rPr>
                <w:noProof/>
                <w:webHidden/>
              </w:rPr>
              <w:tab/>
            </w:r>
            <w:r>
              <w:rPr>
                <w:noProof/>
                <w:webHidden/>
              </w:rPr>
              <w:fldChar w:fldCharType="begin"/>
            </w:r>
            <w:r>
              <w:rPr>
                <w:noProof/>
                <w:webHidden/>
              </w:rPr>
              <w:instrText xml:space="preserve"> PAGEREF _Toc215900748 \h </w:instrText>
            </w:r>
            <w:r>
              <w:rPr>
                <w:noProof/>
                <w:webHidden/>
              </w:rPr>
            </w:r>
            <w:r>
              <w:rPr>
                <w:noProof/>
                <w:webHidden/>
              </w:rPr>
              <w:fldChar w:fldCharType="separate"/>
            </w:r>
            <w:r>
              <w:rPr>
                <w:noProof/>
                <w:webHidden/>
              </w:rPr>
              <w:t>143</w:t>
            </w:r>
            <w:r>
              <w:rPr>
                <w:noProof/>
                <w:webHidden/>
              </w:rPr>
              <w:fldChar w:fldCharType="end"/>
            </w:r>
          </w:hyperlink>
        </w:p>
        <w:p w14:paraId="0AAD7360" w14:textId="066A355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49" w:history="1">
            <w:r w:rsidRPr="00364158">
              <w:rPr>
                <w:rStyle w:val="Hyperlink"/>
                <w:noProof/>
              </w:rPr>
              <w:t>Enhanced Capacity Advancement Program (ECAP) | Government of Alberta:</w:t>
            </w:r>
            <w:r>
              <w:rPr>
                <w:noProof/>
                <w:webHidden/>
              </w:rPr>
              <w:tab/>
            </w:r>
            <w:r>
              <w:rPr>
                <w:noProof/>
                <w:webHidden/>
              </w:rPr>
              <w:fldChar w:fldCharType="begin"/>
            </w:r>
            <w:r>
              <w:rPr>
                <w:noProof/>
                <w:webHidden/>
              </w:rPr>
              <w:instrText xml:space="preserve"> PAGEREF _Toc215900749 \h </w:instrText>
            </w:r>
            <w:r>
              <w:rPr>
                <w:noProof/>
                <w:webHidden/>
              </w:rPr>
            </w:r>
            <w:r>
              <w:rPr>
                <w:noProof/>
                <w:webHidden/>
              </w:rPr>
              <w:fldChar w:fldCharType="separate"/>
            </w:r>
            <w:r>
              <w:rPr>
                <w:noProof/>
                <w:webHidden/>
              </w:rPr>
              <w:t>144</w:t>
            </w:r>
            <w:r>
              <w:rPr>
                <w:noProof/>
                <w:webHidden/>
              </w:rPr>
              <w:fldChar w:fldCharType="end"/>
            </w:r>
          </w:hyperlink>
        </w:p>
        <w:p w14:paraId="3B2FE5D2" w14:textId="5E56824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0" w:history="1">
            <w:r w:rsidRPr="00364158">
              <w:rPr>
                <w:rStyle w:val="Hyperlink"/>
                <w:noProof/>
              </w:rPr>
              <w:t>Community Grants | Community Foundation of Southeastern Alberta:</w:t>
            </w:r>
            <w:r>
              <w:rPr>
                <w:noProof/>
                <w:webHidden/>
              </w:rPr>
              <w:tab/>
            </w:r>
            <w:r>
              <w:rPr>
                <w:noProof/>
                <w:webHidden/>
              </w:rPr>
              <w:fldChar w:fldCharType="begin"/>
            </w:r>
            <w:r>
              <w:rPr>
                <w:noProof/>
                <w:webHidden/>
              </w:rPr>
              <w:instrText xml:space="preserve"> PAGEREF _Toc215900750 \h </w:instrText>
            </w:r>
            <w:r>
              <w:rPr>
                <w:noProof/>
                <w:webHidden/>
              </w:rPr>
            </w:r>
            <w:r>
              <w:rPr>
                <w:noProof/>
                <w:webHidden/>
              </w:rPr>
              <w:fldChar w:fldCharType="separate"/>
            </w:r>
            <w:r>
              <w:rPr>
                <w:noProof/>
                <w:webHidden/>
              </w:rPr>
              <w:t>145</w:t>
            </w:r>
            <w:r>
              <w:rPr>
                <w:noProof/>
                <w:webHidden/>
              </w:rPr>
              <w:fldChar w:fldCharType="end"/>
            </w:r>
          </w:hyperlink>
        </w:p>
        <w:p w14:paraId="37907722" w14:textId="47E8C7F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1" w:history="1">
            <w:r w:rsidRPr="00364158">
              <w:rPr>
                <w:rStyle w:val="Hyperlink"/>
                <w:noProof/>
              </w:rPr>
              <w:t>Outreach Initiative Grants and Contributions Program │ National Research Council Canada:</w:t>
            </w:r>
            <w:r>
              <w:rPr>
                <w:noProof/>
                <w:webHidden/>
              </w:rPr>
              <w:tab/>
            </w:r>
            <w:r>
              <w:rPr>
                <w:noProof/>
                <w:webHidden/>
              </w:rPr>
              <w:fldChar w:fldCharType="begin"/>
            </w:r>
            <w:r>
              <w:rPr>
                <w:noProof/>
                <w:webHidden/>
              </w:rPr>
              <w:instrText xml:space="preserve"> PAGEREF _Toc215900751 \h </w:instrText>
            </w:r>
            <w:r>
              <w:rPr>
                <w:noProof/>
                <w:webHidden/>
              </w:rPr>
            </w:r>
            <w:r>
              <w:rPr>
                <w:noProof/>
                <w:webHidden/>
              </w:rPr>
              <w:fldChar w:fldCharType="separate"/>
            </w:r>
            <w:r>
              <w:rPr>
                <w:noProof/>
                <w:webHidden/>
              </w:rPr>
              <w:t>146</w:t>
            </w:r>
            <w:r>
              <w:rPr>
                <w:noProof/>
                <w:webHidden/>
              </w:rPr>
              <w:fldChar w:fldCharType="end"/>
            </w:r>
          </w:hyperlink>
        </w:p>
        <w:p w14:paraId="3C371357" w14:textId="15D5428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2" w:history="1">
            <w:r w:rsidRPr="00364158">
              <w:rPr>
                <w:rStyle w:val="Hyperlink"/>
                <w:noProof/>
              </w:rPr>
              <w:t>Multiculturalism and Anti-Racism Program:</w:t>
            </w:r>
            <w:r>
              <w:rPr>
                <w:noProof/>
                <w:webHidden/>
              </w:rPr>
              <w:tab/>
            </w:r>
            <w:r>
              <w:rPr>
                <w:noProof/>
                <w:webHidden/>
              </w:rPr>
              <w:fldChar w:fldCharType="begin"/>
            </w:r>
            <w:r>
              <w:rPr>
                <w:noProof/>
                <w:webHidden/>
              </w:rPr>
              <w:instrText xml:space="preserve"> PAGEREF _Toc215900752 \h </w:instrText>
            </w:r>
            <w:r>
              <w:rPr>
                <w:noProof/>
                <w:webHidden/>
              </w:rPr>
            </w:r>
            <w:r>
              <w:rPr>
                <w:noProof/>
                <w:webHidden/>
              </w:rPr>
              <w:fldChar w:fldCharType="separate"/>
            </w:r>
            <w:r>
              <w:rPr>
                <w:noProof/>
                <w:webHidden/>
              </w:rPr>
              <w:t>147</w:t>
            </w:r>
            <w:r>
              <w:rPr>
                <w:noProof/>
                <w:webHidden/>
              </w:rPr>
              <w:fldChar w:fldCharType="end"/>
            </w:r>
          </w:hyperlink>
        </w:p>
        <w:p w14:paraId="27EDCF18" w14:textId="3F92F8C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3" w:history="1">
            <w:r w:rsidRPr="00364158">
              <w:rPr>
                <w:rStyle w:val="Hyperlink"/>
                <w:noProof/>
              </w:rPr>
              <w:t>RBC:</w:t>
            </w:r>
            <w:r>
              <w:rPr>
                <w:noProof/>
                <w:webHidden/>
              </w:rPr>
              <w:tab/>
            </w:r>
            <w:r>
              <w:rPr>
                <w:noProof/>
                <w:webHidden/>
              </w:rPr>
              <w:fldChar w:fldCharType="begin"/>
            </w:r>
            <w:r>
              <w:rPr>
                <w:noProof/>
                <w:webHidden/>
              </w:rPr>
              <w:instrText xml:space="preserve"> PAGEREF _Toc215900753 \h </w:instrText>
            </w:r>
            <w:r>
              <w:rPr>
                <w:noProof/>
                <w:webHidden/>
              </w:rPr>
            </w:r>
            <w:r>
              <w:rPr>
                <w:noProof/>
                <w:webHidden/>
              </w:rPr>
              <w:fldChar w:fldCharType="separate"/>
            </w:r>
            <w:r>
              <w:rPr>
                <w:noProof/>
                <w:webHidden/>
              </w:rPr>
              <w:t>148</w:t>
            </w:r>
            <w:r>
              <w:rPr>
                <w:noProof/>
                <w:webHidden/>
              </w:rPr>
              <w:fldChar w:fldCharType="end"/>
            </w:r>
          </w:hyperlink>
        </w:p>
        <w:p w14:paraId="692E8111" w14:textId="6FFF930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4" w:history="1">
            <w:r w:rsidRPr="00364158">
              <w:rPr>
                <w:rStyle w:val="Hyperlink"/>
                <w:noProof/>
              </w:rPr>
              <w:t>Repsol:</w:t>
            </w:r>
            <w:r>
              <w:rPr>
                <w:noProof/>
                <w:webHidden/>
              </w:rPr>
              <w:tab/>
            </w:r>
            <w:r>
              <w:rPr>
                <w:noProof/>
                <w:webHidden/>
              </w:rPr>
              <w:fldChar w:fldCharType="begin"/>
            </w:r>
            <w:r>
              <w:rPr>
                <w:noProof/>
                <w:webHidden/>
              </w:rPr>
              <w:instrText xml:space="preserve"> PAGEREF _Toc215900754 \h </w:instrText>
            </w:r>
            <w:r>
              <w:rPr>
                <w:noProof/>
                <w:webHidden/>
              </w:rPr>
            </w:r>
            <w:r>
              <w:rPr>
                <w:noProof/>
                <w:webHidden/>
              </w:rPr>
              <w:fldChar w:fldCharType="separate"/>
            </w:r>
            <w:r>
              <w:rPr>
                <w:noProof/>
                <w:webHidden/>
              </w:rPr>
              <w:t>149</w:t>
            </w:r>
            <w:r>
              <w:rPr>
                <w:noProof/>
                <w:webHidden/>
              </w:rPr>
              <w:fldChar w:fldCharType="end"/>
            </w:r>
          </w:hyperlink>
        </w:p>
        <w:p w14:paraId="381A4F9B" w14:textId="4ECA945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5" w:history="1">
            <w:r w:rsidRPr="00364158">
              <w:rPr>
                <w:rStyle w:val="Hyperlink"/>
                <w:noProof/>
              </w:rPr>
              <w:t>Stantec:</w:t>
            </w:r>
            <w:r>
              <w:rPr>
                <w:noProof/>
                <w:webHidden/>
              </w:rPr>
              <w:tab/>
            </w:r>
            <w:r>
              <w:rPr>
                <w:noProof/>
                <w:webHidden/>
              </w:rPr>
              <w:fldChar w:fldCharType="begin"/>
            </w:r>
            <w:r>
              <w:rPr>
                <w:noProof/>
                <w:webHidden/>
              </w:rPr>
              <w:instrText xml:space="preserve"> PAGEREF _Toc215900755 \h </w:instrText>
            </w:r>
            <w:r>
              <w:rPr>
                <w:noProof/>
                <w:webHidden/>
              </w:rPr>
            </w:r>
            <w:r>
              <w:rPr>
                <w:noProof/>
                <w:webHidden/>
              </w:rPr>
              <w:fldChar w:fldCharType="separate"/>
            </w:r>
            <w:r>
              <w:rPr>
                <w:noProof/>
                <w:webHidden/>
              </w:rPr>
              <w:t>150</w:t>
            </w:r>
            <w:r>
              <w:rPr>
                <w:noProof/>
                <w:webHidden/>
              </w:rPr>
              <w:fldChar w:fldCharType="end"/>
            </w:r>
          </w:hyperlink>
        </w:p>
        <w:p w14:paraId="646CAC65" w14:textId="0FEBD40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6" w:history="1">
            <w:r w:rsidRPr="00364158">
              <w:rPr>
                <w:rStyle w:val="Hyperlink"/>
                <w:noProof/>
              </w:rPr>
              <w:t>Community Investment │ Pembina:</w:t>
            </w:r>
            <w:r>
              <w:rPr>
                <w:noProof/>
                <w:webHidden/>
              </w:rPr>
              <w:tab/>
            </w:r>
            <w:r>
              <w:rPr>
                <w:noProof/>
                <w:webHidden/>
              </w:rPr>
              <w:fldChar w:fldCharType="begin"/>
            </w:r>
            <w:r>
              <w:rPr>
                <w:noProof/>
                <w:webHidden/>
              </w:rPr>
              <w:instrText xml:space="preserve"> PAGEREF _Toc215900756 \h </w:instrText>
            </w:r>
            <w:r>
              <w:rPr>
                <w:noProof/>
                <w:webHidden/>
              </w:rPr>
            </w:r>
            <w:r>
              <w:rPr>
                <w:noProof/>
                <w:webHidden/>
              </w:rPr>
              <w:fldChar w:fldCharType="separate"/>
            </w:r>
            <w:r>
              <w:rPr>
                <w:noProof/>
                <w:webHidden/>
              </w:rPr>
              <w:t>151</w:t>
            </w:r>
            <w:r>
              <w:rPr>
                <w:noProof/>
                <w:webHidden/>
              </w:rPr>
              <w:fldChar w:fldCharType="end"/>
            </w:r>
          </w:hyperlink>
        </w:p>
        <w:p w14:paraId="381E9CA6" w14:textId="397D3E9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7" w:history="1">
            <w:r w:rsidRPr="00364158">
              <w:rPr>
                <w:rStyle w:val="Hyperlink"/>
                <w:noProof/>
              </w:rPr>
              <w:t>Gay Lea Foundation:</w:t>
            </w:r>
            <w:r>
              <w:rPr>
                <w:noProof/>
                <w:webHidden/>
              </w:rPr>
              <w:tab/>
            </w:r>
            <w:r>
              <w:rPr>
                <w:noProof/>
                <w:webHidden/>
              </w:rPr>
              <w:fldChar w:fldCharType="begin"/>
            </w:r>
            <w:r>
              <w:rPr>
                <w:noProof/>
                <w:webHidden/>
              </w:rPr>
              <w:instrText xml:space="preserve"> PAGEREF _Toc215900757 \h </w:instrText>
            </w:r>
            <w:r>
              <w:rPr>
                <w:noProof/>
                <w:webHidden/>
              </w:rPr>
            </w:r>
            <w:r>
              <w:rPr>
                <w:noProof/>
                <w:webHidden/>
              </w:rPr>
              <w:fldChar w:fldCharType="separate"/>
            </w:r>
            <w:r>
              <w:rPr>
                <w:noProof/>
                <w:webHidden/>
              </w:rPr>
              <w:t>152</w:t>
            </w:r>
            <w:r>
              <w:rPr>
                <w:noProof/>
                <w:webHidden/>
              </w:rPr>
              <w:fldChar w:fldCharType="end"/>
            </w:r>
          </w:hyperlink>
        </w:p>
        <w:p w14:paraId="096C4CBF" w14:textId="1D051BF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8" w:history="1">
            <w:r w:rsidRPr="00364158">
              <w:rPr>
                <w:rStyle w:val="Hyperlink"/>
                <w:noProof/>
              </w:rPr>
              <w:t>Weyerhaeuser Giving Fund:</w:t>
            </w:r>
            <w:r>
              <w:rPr>
                <w:noProof/>
                <w:webHidden/>
              </w:rPr>
              <w:tab/>
            </w:r>
            <w:r>
              <w:rPr>
                <w:noProof/>
                <w:webHidden/>
              </w:rPr>
              <w:fldChar w:fldCharType="begin"/>
            </w:r>
            <w:r>
              <w:rPr>
                <w:noProof/>
                <w:webHidden/>
              </w:rPr>
              <w:instrText xml:space="preserve"> PAGEREF _Toc215900758 \h </w:instrText>
            </w:r>
            <w:r>
              <w:rPr>
                <w:noProof/>
                <w:webHidden/>
              </w:rPr>
            </w:r>
            <w:r>
              <w:rPr>
                <w:noProof/>
                <w:webHidden/>
              </w:rPr>
              <w:fldChar w:fldCharType="separate"/>
            </w:r>
            <w:r>
              <w:rPr>
                <w:noProof/>
                <w:webHidden/>
              </w:rPr>
              <w:t>153</w:t>
            </w:r>
            <w:r>
              <w:rPr>
                <w:noProof/>
                <w:webHidden/>
              </w:rPr>
              <w:fldChar w:fldCharType="end"/>
            </w:r>
          </w:hyperlink>
        </w:p>
        <w:p w14:paraId="1AC8F6F5" w14:textId="3D8E071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59" w:history="1">
            <w:r w:rsidRPr="00364158">
              <w:rPr>
                <w:rStyle w:val="Hyperlink"/>
                <w:noProof/>
              </w:rPr>
              <w:t>Stronger Communities Together | Canada Life:</w:t>
            </w:r>
            <w:r>
              <w:rPr>
                <w:noProof/>
                <w:webHidden/>
              </w:rPr>
              <w:tab/>
            </w:r>
            <w:r>
              <w:rPr>
                <w:noProof/>
                <w:webHidden/>
              </w:rPr>
              <w:fldChar w:fldCharType="begin"/>
            </w:r>
            <w:r>
              <w:rPr>
                <w:noProof/>
                <w:webHidden/>
              </w:rPr>
              <w:instrText xml:space="preserve"> PAGEREF _Toc215900759 \h </w:instrText>
            </w:r>
            <w:r>
              <w:rPr>
                <w:noProof/>
                <w:webHidden/>
              </w:rPr>
            </w:r>
            <w:r>
              <w:rPr>
                <w:noProof/>
                <w:webHidden/>
              </w:rPr>
              <w:fldChar w:fldCharType="separate"/>
            </w:r>
            <w:r>
              <w:rPr>
                <w:noProof/>
                <w:webHidden/>
              </w:rPr>
              <w:t>154</w:t>
            </w:r>
            <w:r>
              <w:rPr>
                <w:noProof/>
                <w:webHidden/>
              </w:rPr>
              <w:fldChar w:fldCharType="end"/>
            </w:r>
          </w:hyperlink>
        </w:p>
        <w:p w14:paraId="2AB6D7FE" w14:textId="4CD264C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0" w:history="1">
            <w:r w:rsidRPr="00364158">
              <w:rPr>
                <w:rStyle w:val="Hyperlink"/>
                <w:noProof/>
              </w:rPr>
              <w:t>Community Foundation | Canada Post:</w:t>
            </w:r>
            <w:r>
              <w:rPr>
                <w:noProof/>
                <w:webHidden/>
              </w:rPr>
              <w:tab/>
            </w:r>
            <w:r>
              <w:rPr>
                <w:noProof/>
                <w:webHidden/>
              </w:rPr>
              <w:fldChar w:fldCharType="begin"/>
            </w:r>
            <w:r>
              <w:rPr>
                <w:noProof/>
                <w:webHidden/>
              </w:rPr>
              <w:instrText xml:space="preserve"> PAGEREF _Toc215900760 \h </w:instrText>
            </w:r>
            <w:r>
              <w:rPr>
                <w:noProof/>
                <w:webHidden/>
              </w:rPr>
            </w:r>
            <w:r>
              <w:rPr>
                <w:noProof/>
                <w:webHidden/>
              </w:rPr>
              <w:fldChar w:fldCharType="separate"/>
            </w:r>
            <w:r>
              <w:rPr>
                <w:noProof/>
                <w:webHidden/>
              </w:rPr>
              <w:t>155</w:t>
            </w:r>
            <w:r>
              <w:rPr>
                <w:noProof/>
                <w:webHidden/>
              </w:rPr>
              <w:fldChar w:fldCharType="end"/>
            </w:r>
          </w:hyperlink>
        </w:p>
        <w:p w14:paraId="4388ED96" w14:textId="2E33AF9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1" w:history="1">
            <w:r w:rsidRPr="00364158">
              <w:rPr>
                <w:rStyle w:val="Hyperlink"/>
                <w:noProof/>
              </w:rPr>
              <w:t>Community Investment Program | CNOOC International:</w:t>
            </w:r>
            <w:r>
              <w:rPr>
                <w:noProof/>
                <w:webHidden/>
              </w:rPr>
              <w:tab/>
            </w:r>
            <w:r>
              <w:rPr>
                <w:noProof/>
                <w:webHidden/>
              </w:rPr>
              <w:fldChar w:fldCharType="begin"/>
            </w:r>
            <w:r>
              <w:rPr>
                <w:noProof/>
                <w:webHidden/>
              </w:rPr>
              <w:instrText xml:space="preserve"> PAGEREF _Toc215900761 \h </w:instrText>
            </w:r>
            <w:r>
              <w:rPr>
                <w:noProof/>
                <w:webHidden/>
              </w:rPr>
            </w:r>
            <w:r>
              <w:rPr>
                <w:noProof/>
                <w:webHidden/>
              </w:rPr>
              <w:fldChar w:fldCharType="separate"/>
            </w:r>
            <w:r>
              <w:rPr>
                <w:noProof/>
                <w:webHidden/>
              </w:rPr>
              <w:t>156</w:t>
            </w:r>
            <w:r>
              <w:rPr>
                <w:noProof/>
                <w:webHidden/>
              </w:rPr>
              <w:fldChar w:fldCharType="end"/>
            </w:r>
          </w:hyperlink>
        </w:p>
        <w:p w14:paraId="770F63D0" w14:textId="0E1E1B7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2" w:history="1">
            <w:r w:rsidRPr="00364158">
              <w:rPr>
                <w:rStyle w:val="Hyperlink"/>
                <w:noProof/>
              </w:rPr>
              <w:t>Healthy Horizons Foundation │ The North West Company:</w:t>
            </w:r>
            <w:r>
              <w:rPr>
                <w:noProof/>
                <w:webHidden/>
              </w:rPr>
              <w:tab/>
            </w:r>
            <w:r>
              <w:rPr>
                <w:noProof/>
                <w:webHidden/>
              </w:rPr>
              <w:fldChar w:fldCharType="begin"/>
            </w:r>
            <w:r>
              <w:rPr>
                <w:noProof/>
                <w:webHidden/>
              </w:rPr>
              <w:instrText xml:space="preserve"> PAGEREF _Toc215900762 \h </w:instrText>
            </w:r>
            <w:r>
              <w:rPr>
                <w:noProof/>
                <w:webHidden/>
              </w:rPr>
            </w:r>
            <w:r>
              <w:rPr>
                <w:noProof/>
                <w:webHidden/>
              </w:rPr>
              <w:fldChar w:fldCharType="separate"/>
            </w:r>
            <w:r>
              <w:rPr>
                <w:noProof/>
                <w:webHidden/>
              </w:rPr>
              <w:t>157</w:t>
            </w:r>
            <w:r>
              <w:rPr>
                <w:noProof/>
                <w:webHidden/>
              </w:rPr>
              <w:fldChar w:fldCharType="end"/>
            </w:r>
          </w:hyperlink>
        </w:p>
        <w:p w14:paraId="247517FA" w14:textId="075436D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3" w:history="1">
            <w:r w:rsidRPr="00364158">
              <w:rPr>
                <w:rStyle w:val="Hyperlink"/>
                <w:noProof/>
              </w:rPr>
              <w:t>Honda Canada Foundation:</w:t>
            </w:r>
            <w:r>
              <w:rPr>
                <w:noProof/>
                <w:webHidden/>
              </w:rPr>
              <w:tab/>
            </w:r>
            <w:r>
              <w:rPr>
                <w:noProof/>
                <w:webHidden/>
              </w:rPr>
              <w:fldChar w:fldCharType="begin"/>
            </w:r>
            <w:r>
              <w:rPr>
                <w:noProof/>
                <w:webHidden/>
              </w:rPr>
              <w:instrText xml:space="preserve"> PAGEREF _Toc215900763 \h </w:instrText>
            </w:r>
            <w:r>
              <w:rPr>
                <w:noProof/>
                <w:webHidden/>
              </w:rPr>
            </w:r>
            <w:r>
              <w:rPr>
                <w:noProof/>
                <w:webHidden/>
              </w:rPr>
              <w:fldChar w:fldCharType="separate"/>
            </w:r>
            <w:r>
              <w:rPr>
                <w:noProof/>
                <w:webHidden/>
              </w:rPr>
              <w:t>158</w:t>
            </w:r>
            <w:r>
              <w:rPr>
                <w:noProof/>
                <w:webHidden/>
              </w:rPr>
              <w:fldChar w:fldCharType="end"/>
            </w:r>
          </w:hyperlink>
        </w:p>
        <w:p w14:paraId="3B259D93" w14:textId="5C4A4B3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4" w:history="1">
            <w:r w:rsidRPr="00364158">
              <w:rPr>
                <w:rStyle w:val="Hyperlink"/>
                <w:noProof/>
              </w:rPr>
              <w:t>The McCain Foundation:</w:t>
            </w:r>
            <w:r>
              <w:rPr>
                <w:noProof/>
                <w:webHidden/>
              </w:rPr>
              <w:tab/>
            </w:r>
            <w:r>
              <w:rPr>
                <w:noProof/>
                <w:webHidden/>
              </w:rPr>
              <w:fldChar w:fldCharType="begin"/>
            </w:r>
            <w:r>
              <w:rPr>
                <w:noProof/>
                <w:webHidden/>
              </w:rPr>
              <w:instrText xml:space="preserve"> PAGEREF _Toc215900764 \h </w:instrText>
            </w:r>
            <w:r>
              <w:rPr>
                <w:noProof/>
                <w:webHidden/>
              </w:rPr>
            </w:r>
            <w:r>
              <w:rPr>
                <w:noProof/>
                <w:webHidden/>
              </w:rPr>
              <w:fldChar w:fldCharType="separate"/>
            </w:r>
            <w:r>
              <w:rPr>
                <w:noProof/>
                <w:webHidden/>
              </w:rPr>
              <w:t>159</w:t>
            </w:r>
            <w:r>
              <w:rPr>
                <w:noProof/>
                <w:webHidden/>
              </w:rPr>
              <w:fldChar w:fldCharType="end"/>
            </w:r>
          </w:hyperlink>
        </w:p>
        <w:p w14:paraId="2D1ADC62" w14:textId="317E62E7" w:rsidR="00EC250C" w:rsidRDefault="00EC250C">
          <w:pPr>
            <w:pStyle w:val="TOC2"/>
            <w:rPr>
              <w:rFonts w:eastAsiaTheme="minorEastAsia" w:cstheme="minorBidi"/>
              <w:b w:val="0"/>
              <w:bCs w:val="0"/>
              <w:noProof/>
              <w:kern w:val="2"/>
              <w:sz w:val="24"/>
              <w:szCs w:val="24"/>
              <w:lang w:val="en-PH"/>
              <w14:ligatures w14:val="standardContextual"/>
            </w:rPr>
          </w:pPr>
          <w:hyperlink w:anchor="_Toc215900765" w:history="1">
            <w:r w:rsidRPr="00364158">
              <w:rPr>
                <w:rStyle w:val="Hyperlink"/>
                <w:noProof/>
              </w:rPr>
              <w:t>Research/University Partnerships</w:t>
            </w:r>
            <w:r>
              <w:rPr>
                <w:noProof/>
                <w:webHidden/>
              </w:rPr>
              <w:tab/>
            </w:r>
            <w:r>
              <w:rPr>
                <w:noProof/>
                <w:webHidden/>
              </w:rPr>
              <w:fldChar w:fldCharType="begin"/>
            </w:r>
            <w:r>
              <w:rPr>
                <w:noProof/>
                <w:webHidden/>
              </w:rPr>
              <w:instrText xml:space="preserve"> PAGEREF _Toc215900765 \h </w:instrText>
            </w:r>
            <w:r>
              <w:rPr>
                <w:noProof/>
                <w:webHidden/>
              </w:rPr>
            </w:r>
            <w:r>
              <w:rPr>
                <w:noProof/>
                <w:webHidden/>
              </w:rPr>
              <w:fldChar w:fldCharType="separate"/>
            </w:r>
            <w:r>
              <w:rPr>
                <w:noProof/>
                <w:webHidden/>
              </w:rPr>
              <w:t>160</w:t>
            </w:r>
            <w:r>
              <w:rPr>
                <w:noProof/>
                <w:webHidden/>
              </w:rPr>
              <w:fldChar w:fldCharType="end"/>
            </w:r>
          </w:hyperlink>
        </w:p>
        <w:p w14:paraId="7A85561E" w14:textId="4F1FF73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6" w:history="1">
            <w:r w:rsidRPr="00364158">
              <w:rPr>
                <w:rStyle w:val="Hyperlink"/>
                <w:noProof/>
              </w:rPr>
              <w:t>Accelerate | Mitacs: Technology</w:t>
            </w:r>
            <w:r>
              <w:rPr>
                <w:noProof/>
                <w:webHidden/>
              </w:rPr>
              <w:tab/>
            </w:r>
            <w:r>
              <w:rPr>
                <w:noProof/>
                <w:webHidden/>
              </w:rPr>
              <w:fldChar w:fldCharType="begin"/>
            </w:r>
            <w:r>
              <w:rPr>
                <w:noProof/>
                <w:webHidden/>
              </w:rPr>
              <w:instrText xml:space="preserve"> PAGEREF _Toc215900766 \h </w:instrText>
            </w:r>
            <w:r>
              <w:rPr>
                <w:noProof/>
                <w:webHidden/>
              </w:rPr>
            </w:r>
            <w:r>
              <w:rPr>
                <w:noProof/>
                <w:webHidden/>
              </w:rPr>
              <w:fldChar w:fldCharType="separate"/>
            </w:r>
            <w:r>
              <w:rPr>
                <w:noProof/>
                <w:webHidden/>
              </w:rPr>
              <w:t>160</w:t>
            </w:r>
            <w:r>
              <w:rPr>
                <w:noProof/>
                <w:webHidden/>
              </w:rPr>
              <w:fldChar w:fldCharType="end"/>
            </w:r>
          </w:hyperlink>
        </w:p>
        <w:p w14:paraId="6845B7C7" w14:textId="27296AD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7" w:history="1">
            <w:r w:rsidRPr="00364158">
              <w:rPr>
                <w:rStyle w:val="Hyperlink"/>
                <w:noProof/>
              </w:rPr>
              <w:t>IDEaS fictional intelligence contest - Polar paradigms 2045: Defending Canada’s sovereignty:</w:t>
            </w:r>
            <w:r>
              <w:rPr>
                <w:noProof/>
                <w:webHidden/>
              </w:rPr>
              <w:tab/>
            </w:r>
            <w:r>
              <w:rPr>
                <w:noProof/>
                <w:webHidden/>
              </w:rPr>
              <w:fldChar w:fldCharType="begin"/>
            </w:r>
            <w:r>
              <w:rPr>
                <w:noProof/>
                <w:webHidden/>
              </w:rPr>
              <w:instrText xml:space="preserve"> PAGEREF _Toc215900767 \h </w:instrText>
            </w:r>
            <w:r>
              <w:rPr>
                <w:noProof/>
                <w:webHidden/>
              </w:rPr>
            </w:r>
            <w:r>
              <w:rPr>
                <w:noProof/>
                <w:webHidden/>
              </w:rPr>
              <w:fldChar w:fldCharType="separate"/>
            </w:r>
            <w:r>
              <w:rPr>
                <w:noProof/>
                <w:webHidden/>
              </w:rPr>
              <w:t>161</w:t>
            </w:r>
            <w:r>
              <w:rPr>
                <w:noProof/>
                <w:webHidden/>
              </w:rPr>
              <w:fldChar w:fldCharType="end"/>
            </w:r>
          </w:hyperlink>
        </w:p>
        <w:p w14:paraId="55A8494C" w14:textId="304D950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8" w:history="1">
            <w:r w:rsidRPr="00364158">
              <w:rPr>
                <w:rStyle w:val="Hyperlink"/>
                <w:noProof/>
              </w:rPr>
              <w:t>Alliance Grants | Natural Sciences and Engineering Research Council of Canada (NSERC):</w:t>
            </w:r>
            <w:r>
              <w:rPr>
                <w:noProof/>
                <w:webHidden/>
              </w:rPr>
              <w:tab/>
            </w:r>
            <w:r>
              <w:rPr>
                <w:noProof/>
                <w:webHidden/>
              </w:rPr>
              <w:fldChar w:fldCharType="begin"/>
            </w:r>
            <w:r>
              <w:rPr>
                <w:noProof/>
                <w:webHidden/>
              </w:rPr>
              <w:instrText xml:space="preserve"> PAGEREF _Toc215900768 \h </w:instrText>
            </w:r>
            <w:r>
              <w:rPr>
                <w:noProof/>
                <w:webHidden/>
              </w:rPr>
            </w:r>
            <w:r>
              <w:rPr>
                <w:noProof/>
                <w:webHidden/>
              </w:rPr>
              <w:fldChar w:fldCharType="separate"/>
            </w:r>
            <w:r>
              <w:rPr>
                <w:noProof/>
                <w:webHidden/>
              </w:rPr>
              <w:t>162</w:t>
            </w:r>
            <w:r>
              <w:rPr>
                <w:noProof/>
                <w:webHidden/>
              </w:rPr>
              <w:fldChar w:fldCharType="end"/>
            </w:r>
          </w:hyperlink>
        </w:p>
        <w:p w14:paraId="3410DA0D" w14:textId="3B17A0C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69" w:history="1">
            <w:r w:rsidRPr="00364158">
              <w:rPr>
                <w:rStyle w:val="Hyperlink"/>
                <w:noProof/>
              </w:rPr>
              <w:t>Partnership Engage Grants │ Social Sciences and Humanities Research Council:</w:t>
            </w:r>
            <w:r>
              <w:rPr>
                <w:noProof/>
                <w:webHidden/>
              </w:rPr>
              <w:tab/>
            </w:r>
            <w:r>
              <w:rPr>
                <w:noProof/>
                <w:webHidden/>
              </w:rPr>
              <w:fldChar w:fldCharType="begin"/>
            </w:r>
            <w:r>
              <w:rPr>
                <w:noProof/>
                <w:webHidden/>
              </w:rPr>
              <w:instrText xml:space="preserve"> PAGEREF _Toc215900769 \h </w:instrText>
            </w:r>
            <w:r>
              <w:rPr>
                <w:noProof/>
                <w:webHidden/>
              </w:rPr>
            </w:r>
            <w:r>
              <w:rPr>
                <w:noProof/>
                <w:webHidden/>
              </w:rPr>
              <w:fldChar w:fldCharType="separate"/>
            </w:r>
            <w:r>
              <w:rPr>
                <w:noProof/>
                <w:webHidden/>
              </w:rPr>
              <w:t>163</w:t>
            </w:r>
            <w:r>
              <w:rPr>
                <w:noProof/>
                <w:webHidden/>
              </w:rPr>
              <w:fldChar w:fldCharType="end"/>
            </w:r>
          </w:hyperlink>
        </w:p>
        <w:p w14:paraId="0589FEB7" w14:textId="2E0AF643" w:rsidR="00EC250C" w:rsidRDefault="00EC250C">
          <w:pPr>
            <w:pStyle w:val="TOC2"/>
            <w:rPr>
              <w:rFonts w:eastAsiaTheme="minorEastAsia" w:cstheme="minorBidi"/>
              <w:b w:val="0"/>
              <w:bCs w:val="0"/>
              <w:noProof/>
              <w:kern w:val="2"/>
              <w:sz w:val="24"/>
              <w:szCs w:val="24"/>
              <w:lang w:val="en-PH"/>
              <w14:ligatures w14:val="standardContextual"/>
            </w:rPr>
          </w:pPr>
          <w:hyperlink w:anchor="_Toc215900770" w:history="1">
            <w:r w:rsidRPr="00364158">
              <w:rPr>
                <w:rStyle w:val="Hyperlink"/>
                <w:noProof/>
              </w:rPr>
              <w:t>Safety/ Family/ Senior/ Community</w:t>
            </w:r>
            <w:r>
              <w:rPr>
                <w:noProof/>
                <w:webHidden/>
              </w:rPr>
              <w:tab/>
            </w:r>
            <w:r>
              <w:rPr>
                <w:noProof/>
                <w:webHidden/>
              </w:rPr>
              <w:fldChar w:fldCharType="begin"/>
            </w:r>
            <w:r>
              <w:rPr>
                <w:noProof/>
                <w:webHidden/>
              </w:rPr>
              <w:instrText xml:space="preserve"> PAGEREF _Toc215900770 \h </w:instrText>
            </w:r>
            <w:r>
              <w:rPr>
                <w:noProof/>
                <w:webHidden/>
              </w:rPr>
            </w:r>
            <w:r>
              <w:rPr>
                <w:noProof/>
                <w:webHidden/>
              </w:rPr>
              <w:fldChar w:fldCharType="separate"/>
            </w:r>
            <w:r>
              <w:rPr>
                <w:noProof/>
                <w:webHidden/>
              </w:rPr>
              <w:t>164</w:t>
            </w:r>
            <w:r>
              <w:rPr>
                <w:noProof/>
                <w:webHidden/>
              </w:rPr>
              <w:fldChar w:fldCharType="end"/>
            </w:r>
          </w:hyperlink>
        </w:p>
        <w:p w14:paraId="19FD6BBA" w14:textId="1F283F6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1" w:history="1">
            <w:r w:rsidRPr="00364158">
              <w:rPr>
                <w:rStyle w:val="Hyperlink"/>
                <w:noProof/>
                <w:lang w:val="en-PH"/>
              </w:rPr>
              <w:t>National Crime Prevention Strategy (NCPS)</w:t>
            </w:r>
            <w:r w:rsidRPr="00364158">
              <w:rPr>
                <w:rStyle w:val="Hyperlink"/>
                <w:noProof/>
              </w:rPr>
              <w:t>:</w:t>
            </w:r>
            <w:r>
              <w:rPr>
                <w:noProof/>
                <w:webHidden/>
              </w:rPr>
              <w:tab/>
            </w:r>
            <w:r>
              <w:rPr>
                <w:noProof/>
                <w:webHidden/>
              </w:rPr>
              <w:fldChar w:fldCharType="begin"/>
            </w:r>
            <w:r>
              <w:rPr>
                <w:noProof/>
                <w:webHidden/>
              </w:rPr>
              <w:instrText xml:space="preserve"> PAGEREF _Toc215900771 \h </w:instrText>
            </w:r>
            <w:r>
              <w:rPr>
                <w:noProof/>
                <w:webHidden/>
              </w:rPr>
            </w:r>
            <w:r>
              <w:rPr>
                <w:noProof/>
                <w:webHidden/>
              </w:rPr>
              <w:fldChar w:fldCharType="separate"/>
            </w:r>
            <w:r>
              <w:rPr>
                <w:noProof/>
                <w:webHidden/>
              </w:rPr>
              <w:t>164</w:t>
            </w:r>
            <w:r>
              <w:rPr>
                <w:noProof/>
                <w:webHidden/>
              </w:rPr>
              <w:fldChar w:fldCharType="end"/>
            </w:r>
          </w:hyperlink>
        </w:p>
        <w:p w14:paraId="2A1A8FB8" w14:textId="3B261EFA"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2" w:history="1">
            <w:r w:rsidRPr="00364158">
              <w:rPr>
                <w:rStyle w:val="Hyperlink"/>
                <w:noProof/>
                <w:lang w:val="en-PH"/>
              </w:rPr>
              <w:t>Crime Prevention Funding Programs:</w:t>
            </w:r>
            <w:r>
              <w:rPr>
                <w:noProof/>
                <w:webHidden/>
              </w:rPr>
              <w:tab/>
            </w:r>
            <w:r>
              <w:rPr>
                <w:noProof/>
                <w:webHidden/>
              </w:rPr>
              <w:fldChar w:fldCharType="begin"/>
            </w:r>
            <w:r>
              <w:rPr>
                <w:noProof/>
                <w:webHidden/>
              </w:rPr>
              <w:instrText xml:space="preserve"> PAGEREF _Toc215900772 \h </w:instrText>
            </w:r>
            <w:r>
              <w:rPr>
                <w:noProof/>
                <w:webHidden/>
              </w:rPr>
            </w:r>
            <w:r>
              <w:rPr>
                <w:noProof/>
                <w:webHidden/>
              </w:rPr>
              <w:fldChar w:fldCharType="separate"/>
            </w:r>
            <w:r>
              <w:rPr>
                <w:noProof/>
                <w:webHidden/>
              </w:rPr>
              <w:t>165</w:t>
            </w:r>
            <w:r>
              <w:rPr>
                <w:noProof/>
                <w:webHidden/>
              </w:rPr>
              <w:fldChar w:fldCharType="end"/>
            </w:r>
          </w:hyperlink>
        </w:p>
        <w:p w14:paraId="580854D1" w14:textId="6CFEB07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3" w:history="1">
            <w:r w:rsidRPr="00364158">
              <w:rPr>
                <w:rStyle w:val="Hyperlink"/>
                <w:noProof/>
                <w:lang w:val="en-PH"/>
              </w:rPr>
              <w:t>Alberta Restorative Justice (ARJ) </w:t>
            </w:r>
            <w:r w:rsidRPr="00364158">
              <w:rPr>
                <w:rStyle w:val="Hyperlink"/>
                <w:noProof/>
              </w:rPr>
              <w:t>| Government of Alberta:</w:t>
            </w:r>
            <w:r>
              <w:rPr>
                <w:noProof/>
                <w:webHidden/>
              </w:rPr>
              <w:tab/>
            </w:r>
            <w:r>
              <w:rPr>
                <w:noProof/>
                <w:webHidden/>
              </w:rPr>
              <w:fldChar w:fldCharType="begin"/>
            </w:r>
            <w:r>
              <w:rPr>
                <w:noProof/>
                <w:webHidden/>
              </w:rPr>
              <w:instrText xml:space="preserve"> PAGEREF _Toc215900773 \h </w:instrText>
            </w:r>
            <w:r>
              <w:rPr>
                <w:noProof/>
                <w:webHidden/>
              </w:rPr>
            </w:r>
            <w:r>
              <w:rPr>
                <w:noProof/>
                <w:webHidden/>
              </w:rPr>
              <w:fldChar w:fldCharType="separate"/>
            </w:r>
            <w:r>
              <w:rPr>
                <w:noProof/>
                <w:webHidden/>
              </w:rPr>
              <w:t>166</w:t>
            </w:r>
            <w:r>
              <w:rPr>
                <w:noProof/>
                <w:webHidden/>
              </w:rPr>
              <w:fldChar w:fldCharType="end"/>
            </w:r>
          </w:hyperlink>
        </w:p>
        <w:p w14:paraId="52AAC0FF" w14:textId="4F95722C"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4" w:history="1">
            <w:r w:rsidRPr="00364158">
              <w:rPr>
                <w:rStyle w:val="Hyperlink"/>
                <w:noProof/>
              </w:rPr>
              <w:t>Alberta Community Justice Grant:</w:t>
            </w:r>
            <w:r>
              <w:rPr>
                <w:noProof/>
                <w:webHidden/>
              </w:rPr>
              <w:tab/>
            </w:r>
            <w:r>
              <w:rPr>
                <w:noProof/>
                <w:webHidden/>
              </w:rPr>
              <w:fldChar w:fldCharType="begin"/>
            </w:r>
            <w:r>
              <w:rPr>
                <w:noProof/>
                <w:webHidden/>
              </w:rPr>
              <w:instrText xml:space="preserve"> PAGEREF _Toc215900774 \h </w:instrText>
            </w:r>
            <w:r>
              <w:rPr>
                <w:noProof/>
                <w:webHidden/>
              </w:rPr>
            </w:r>
            <w:r>
              <w:rPr>
                <w:noProof/>
                <w:webHidden/>
              </w:rPr>
              <w:fldChar w:fldCharType="separate"/>
            </w:r>
            <w:r>
              <w:rPr>
                <w:noProof/>
                <w:webHidden/>
              </w:rPr>
              <w:t>167</w:t>
            </w:r>
            <w:r>
              <w:rPr>
                <w:noProof/>
                <w:webHidden/>
              </w:rPr>
              <w:fldChar w:fldCharType="end"/>
            </w:r>
          </w:hyperlink>
        </w:p>
        <w:p w14:paraId="7BBAE620" w14:textId="36EFCEE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5" w:history="1">
            <w:r w:rsidRPr="00364158">
              <w:rPr>
                <w:rStyle w:val="Hyperlink"/>
                <w:noProof/>
                <w:lang w:val="en-US"/>
              </w:rPr>
              <w:t>Legal Aid Program | Access to Justice Services Agreements (AJA)</w:t>
            </w:r>
            <w:r w:rsidRPr="00364158">
              <w:rPr>
                <w:rStyle w:val="Hyperlink"/>
                <w:noProof/>
              </w:rPr>
              <w:t>:</w:t>
            </w:r>
            <w:r>
              <w:rPr>
                <w:noProof/>
                <w:webHidden/>
              </w:rPr>
              <w:tab/>
            </w:r>
            <w:r>
              <w:rPr>
                <w:noProof/>
                <w:webHidden/>
              </w:rPr>
              <w:fldChar w:fldCharType="begin"/>
            </w:r>
            <w:r>
              <w:rPr>
                <w:noProof/>
                <w:webHidden/>
              </w:rPr>
              <w:instrText xml:space="preserve"> PAGEREF _Toc215900775 \h </w:instrText>
            </w:r>
            <w:r>
              <w:rPr>
                <w:noProof/>
                <w:webHidden/>
              </w:rPr>
            </w:r>
            <w:r>
              <w:rPr>
                <w:noProof/>
                <w:webHidden/>
              </w:rPr>
              <w:fldChar w:fldCharType="separate"/>
            </w:r>
            <w:r>
              <w:rPr>
                <w:noProof/>
                <w:webHidden/>
              </w:rPr>
              <w:t>168</w:t>
            </w:r>
            <w:r>
              <w:rPr>
                <w:noProof/>
                <w:webHidden/>
              </w:rPr>
              <w:fldChar w:fldCharType="end"/>
            </w:r>
          </w:hyperlink>
        </w:p>
        <w:p w14:paraId="4C1B649E" w14:textId="49A0E900"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6" w:history="1">
            <w:r w:rsidRPr="00364158">
              <w:rPr>
                <w:rStyle w:val="Hyperlink"/>
                <w:noProof/>
                <w:lang w:val="en-US"/>
              </w:rPr>
              <w:t>Family and Community Support Services (FCSS) program</w:t>
            </w:r>
            <w:r w:rsidRPr="00364158">
              <w:rPr>
                <w:rStyle w:val="Hyperlink"/>
                <w:noProof/>
              </w:rPr>
              <w:t>:</w:t>
            </w:r>
            <w:r>
              <w:rPr>
                <w:noProof/>
                <w:webHidden/>
              </w:rPr>
              <w:tab/>
            </w:r>
            <w:r>
              <w:rPr>
                <w:noProof/>
                <w:webHidden/>
              </w:rPr>
              <w:fldChar w:fldCharType="begin"/>
            </w:r>
            <w:r>
              <w:rPr>
                <w:noProof/>
                <w:webHidden/>
              </w:rPr>
              <w:instrText xml:space="preserve"> PAGEREF _Toc215900776 \h </w:instrText>
            </w:r>
            <w:r>
              <w:rPr>
                <w:noProof/>
                <w:webHidden/>
              </w:rPr>
            </w:r>
            <w:r>
              <w:rPr>
                <w:noProof/>
                <w:webHidden/>
              </w:rPr>
              <w:fldChar w:fldCharType="separate"/>
            </w:r>
            <w:r>
              <w:rPr>
                <w:noProof/>
                <w:webHidden/>
              </w:rPr>
              <w:t>169</w:t>
            </w:r>
            <w:r>
              <w:rPr>
                <w:noProof/>
                <w:webHidden/>
              </w:rPr>
              <w:fldChar w:fldCharType="end"/>
            </w:r>
          </w:hyperlink>
        </w:p>
        <w:p w14:paraId="51EFD924" w14:textId="474D681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7" w:history="1">
            <w:r w:rsidRPr="00364158">
              <w:rPr>
                <w:rStyle w:val="Hyperlink"/>
                <w:noProof/>
              </w:rPr>
              <w:t>Policing Grants:</w:t>
            </w:r>
            <w:r>
              <w:rPr>
                <w:noProof/>
                <w:webHidden/>
              </w:rPr>
              <w:tab/>
            </w:r>
            <w:r>
              <w:rPr>
                <w:noProof/>
                <w:webHidden/>
              </w:rPr>
              <w:fldChar w:fldCharType="begin"/>
            </w:r>
            <w:r>
              <w:rPr>
                <w:noProof/>
                <w:webHidden/>
              </w:rPr>
              <w:instrText xml:space="preserve"> PAGEREF _Toc215900777 \h </w:instrText>
            </w:r>
            <w:r>
              <w:rPr>
                <w:noProof/>
                <w:webHidden/>
              </w:rPr>
            </w:r>
            <w:r>
              <w:rPr>
                <w:noProof/>
                <w:webHidden/>
              </w:rPr>
              <w:fldChar w:fldCharType="separate"/>
            </w:r>
            <w:r>
              <w:rPr>
                <w:noProof/>
                <w:webHidden/>
              </w:rPr>
              <w:t>170</w:t>
            </w:r>
            <w:r>
              <w:rPr>
                <w:noProof/>
                <w:webHidden/>
              </w:rPr>
              <w:fldChar w:fldCharType="end"/>
            </w:r>
          </w:hyperlink>
        </w:p>
        <w:p w14:paraId="796A0873" w14:textId="15E4C7A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8" w:history="1">
            <w:r w:rsidRPr="00364158">
              <w:rPr>
                <w:rStyle w:val="Hyperlink"/>
                <w:rFonts w:ascii="AppleSystemUIFont" w:hAnsi="AppleSystemUIFont" w:cs="AppleSystemUIFont"/>
                <w:noProof/>
                <w:lang w:val="en-US"/>
              </w:rPr>
              <w:t xml:space="preserve">Contraventions Act Fund </w:t>
            </w:r>
            <w:r w:rsidRPr="00364158">
              <w:rPr>
                <w:rStyle w:val="Hyperlink"/>
                <w:noProof/>
              </w:rPr>
              <w:t>│ Department of Justice Canada:</w:t>
            </w:r>
            <w:r>
              <w:rPr>
                <w:noProof/>
                <w:webHidden/>
              </w:rPr>
              <w:tab/>
            </w:r>
            <w:r>
              <w:rPr>
                <w:noProof/>
                <w:webHidden/>
              </w:rPr>
              <w:fldChar w:fldCharType="begin"/>
            </w:r>
            <w:r>
              <w:rPr>
                <w:noProof/>
                <w:webHidden/>
              </w:rPr>
              <w:instrText xml:space="preserve"> PAGEREF _Toc215900778 \h </w:instrText>
            </w:r>
            <w:r>
              <w:rPr>
                <w:noProof/>
                <w:webHidden/>
              </w:rPr>
            </w:r>
            <w:r>
              <w:rPr>
                <w:noProof/>
                <w:webHidden/>
              </w:rPr>
              <w:fldChar w:fldCharType="separate"/>
            </w:r>
            <w:r>
              <w:rPr>
                <w:noProof/>
                <w:webHidden/>
              </w:rPr>
              <w:t>171</w:t>
            </w:r>
            <w:r>
              <w:rPr>
                <w:noProof/>
                <w:webHidden/>
              </w:rPr>
              <w:fldChar w:fldCharType="end"/>
            </w:r>
          </w:hyperlink>
        </w:p>
        <w:p w14:paraId="73D323D4" w14:textId="4F4B23A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79" w:history="1">
            <w:r w:rsidRPr="00364158">
              <w:rPr>
                <w:rStyle w:val="Hyperlink"/>
                <w:noProof/>
              </w:rPr>
              <w:t>Community – Based Justice Fund:</w:t>
            </w:r>
            <w:r>
              <w:rPr>
                <w:noProof/>
                <w:webHidden/>
              </w:rPr>
              <w:tab/>
            </w:r>
            <w:r>
              <w:rPr>
                <w:noProof/>
                <w:webHidden/>
              </w:rPr>
              <w:fldChar w:fldCharType="begin"/>
            </w:r>
            <w:r>
              <w:rPr>
                <w:noProof/>
                <w:webHidden/>
              </w:rPr>
              <w:instrText xml:space="preserve"> PAGEREF _Toc215900779 \h </w:instrText>
            </w:r>
            <w:r>
              <w:rPr>
                <w:noProof/>
                <w:webHidden/>
              </w:rPr>
            </w:r>
            <w:r>
              <w:rPr>
                <w:noProof/>
                <w:webHidden/>
              </w:rPr>
              <w:fldChar w:fldCharType="separate"/>
            </w:r>
            <w:r>
              <w:rPr>
                <w:noProof/>
                <w:webHidden/>
              </w:rPr>
              <w:t>172</w:t>
            </w:r>
            <w:r>
              <w:rPr>
                <w:noProof/>
                <w:webHidden/>
              </w:rPr>
              <w:fldChar w:fldCharType="end"/>
            </w:r>
          </w:hyperlink>
        </w:p>
        <w:p w14:paraId="06126631" w14:textId="57FEF07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0" w:history="1">
            <w:r w:rsidRPr="00364158">
              <w:rPr>
                <w:rStyle w:val="Hyperlink"/>
                <w:noProof/>
              </w:rPr>
              <w:t>New Horizons for Seniors Program – Community-based projects (up to $25,000):</w:t>
            </w:r>
            <w:r>
              <w:rPr>
                <w:noProof/>
                <w:webHidden/>
              </w:rPr>
              <w:tab/>
            </w:r>
            <w:r>
              <w:rPr>
                <w:noProof/>
                <w:webHidden/>
              </w:rPr>
              <w:fldChar w:fldCharType="begin"/>
            </w:r>
            <w:r>
              <w:rPr>
                <w:noProof/>
                <w:webHidden/>
              </w:rPr>
              <w:instrText xml:space="preserve"> PAGEREF _Toc215900780 \h </w:instrText>
            </w:r>
            <w:r>
              <w:rPr>
                <w:noProof/>
                <w:webHidden/>
              </w:rPr>
            </w:r>
            <w:r>
              <w:rPr>
                <w:noProof/>
                <w:webHidden/>
              </w:rPr>
              <w:fldChar w:fldCharType="separate"/>
            </w:r>
            <w:r>
              <w:rPr>
                <w:noProof/>
                <w:webHidden/>
              </w:rPr>
              <w:t>173</w:t>
            </w:r>
            <w:r>
              <w:rPr>
                <w:noProof/>
                <w:webHidden/>
              </w:rPr>
              <w:fldChar w:fldCharType="end"/>
            </w:r>
          </w:hyperlink>
        </w:p>
        <w:p w14:paraId="0AE7281E" w14:textId="13F9C24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1" w:history="1">
            <w:r w:rsidRPr="00364158">
              <w:rPr>
                <w:rStyle w:val="Hyperlink"/>
                <w:noProof/>
              </w:rPr>
              <w:t>New Horizons for Seniors Program – Pan-Canadian Stream:</w:t>
            </w:r>
            <w:r>
              <w:rPr>
                <w:noProof/>
                <w:webHidden/>
              </w:rPr>
              <w:tab/>
            </w:r>
            <w:r>
              <w:rPr>
                <w:noProof/>
                <w:webHidden/>
              </w:rPr>
              <w:fldChar w:fldCharType="begin"/>
            </w:r>
            <w:r>
              <w:rPr>
                <w:noProof/>
                <w:webHidden/>
              </w:rPr>
              <w:instrText xml:space="preserve"> PAGEREF _Toc215900781 \h </w:instrText>
            </w:r>
            <w:r>
              <w:rPr>
                <w:noProof/>
                <w:webHidden/>
              </w:rPr>
            </w:r>
            <w:r>
              <w:rPr>
                <w:noProof/>
                <w:webHidden/>
              </w:rPr>
              <w:fldChar w:fldCharType="separate"/>
            </w:r>
            <w:r>
              <w:rPr>
                <w:noProof/>
                <w:webHidden/>
              </w:rPr>
              <w:t>174</w:t>
            </w:r>
            <w:r>
              <w:rPr>
                <w:noProof/>
                <w:webHidden/>
              </w:rPr>
              <w:fldChar w:fldCharType="end"/>
            </w:r>
          </w:hyperlink>
        </w:p>
        <w:p w14:paraId="60FAB0DB" w14:textId="4323F5C7" w:rsidR="00EC250C" w:rsidRDefault="00EC250C">
          <w:pPr>
            <w:pStyle w:val="TOC2"/>
            <w:rPr>
              <w:rFonts w:eastAsiaTheme="minorEastAsia" w:cstheme="minorBidi"/>
              <w:b w:val="0"/>
              <w:bCs w:val="0"/>
              <w:noProof/>
              <w:kern w:val="2"/>
              <w:sz w:val="24"/>
              <w:szCs w:val="24"/>
              <w:lang w:val="en-PH"/>
              <w14:ligatures w14:val="standardContextual"/>
            </w:rPr>
          </w:pPr>
          <w:hyperlink w:anchor="_Toc215900782" w:history="1">
            <w:r w:rsidRPr="00364158">
              <w:rPr>
                <w:rStyle w:val="Hyperlink"/>
                <w:noProof/>
              </w:rPr>
              <w:t>Technology/ Software</w:t>
            </w:r>
            <w:r>
              <w:rPr>
                <w:noProof/>
                <w:webHidden/>
              </w:rPr>
              <w:tab/>
            </w:r>
            <w:r>
              <w:rPr>
                <w:noProof/>
                <w:webHidden/>
              </w:rPr>
              <w:fldChar w:fldCharType="begin"/>
            </w:r>
            <w:r>
              <w:rPr>
                <w:noProof/>
                <w:webHidden/>
              </w:rPr>
              <w:instrText xml:space="preserve"> PAGEREF _Toc215900782 \h </w:instrText>
            </w:r>
            <w:r>
              <w:rPr>
                <w:noProof/>
                <w:webHidden/>
              </w:rPr>
            </w:r>
            <w:r>
              <w:rPr>
                <w:noProof/>
                <w:webHidden/>
              </w:rPr>
              <w:fldChar w:fldCharType="separate"/>
            </w:r>
            <w:r>
              <w:rPr>
                <w:noProof/>
                <w:webHidden/>
              </w:rPr>
              <w:t>175</w:t>
            </w:r>
            <w:r>
              <w:rPr>
                <w:noProof/>
                <w:webHidden/>
              </w:rPr>
              <w:fldChar w:fldCharType="end"/>
            </w:r>
          </w:hyperlink>
        </w:p>
        <w:p w14:paraId="0C5FB6FA" w14:textId="5ED4B06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3" w:history="1">
            <w:r w:rsidRPr="00364158">
              <w:rPr>
                <w:rStyle w:val="Hyperlink"/>
                <w:noProof/>
              </w:rPr>
              <w:t>Micro-Voucher | Alberta Innovates:</w:t>
            </w:r>
            <w:r>
              <w:rPr>
                <w:noProof/>
                <w:webHidden/>
              </w:rPr>
              <w:tab/>
            </w:r>
            <w:r>
              <w:rPr>
                <w:noProof/>
                <w:webHidden/>
              </w:rPr>
              <w:fldChar w:fldCharType="begin"/>
            </w:r>
            <w:r>
              <w:rPr>
                <w:noProof/>
                <w:webHidden/>
              </w:rPr>
              <w:instrText xml:space="preserve"> PAGEREF _Toc215900783 \h </w:instrText>
            </w:r>
            <w:r>
              <w:rPr>
                <w:noProof/>
                <w:webHidden/>
              </w:rPr>
            </w:r>
            <w:r>
              <w:rPr>
                <w:noProof/>
                <w:webHidden/>
              </w:rPr>
              <w:fldChar w:fldCharType="separate"/>
            </w:r>
            <w:r>
              <w:rPr>
                <w:noProof/>
                <w:webHidden/>
              </w:rPr>
              <w:t>175</w:t>
            </w:r>
            <w:r>
              <w:rPr>
                <w:noProof/>
                <w:webHidden/>
              </w:rPr>
              <w:fldChar w:fldCharType="end"/>
            </w:r>
          </w:hyperlink>
        </w:p>
        <w:p w14:paraId="4EFB3A22" w14:textId="6F5E4A7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4" w:history="1">
            <w:r w:rsidRPr="00364158">
              <w:rPr>
                <w:rStyle w:val="Hyperlink"/>
                <w:noProof/>
              </w:rPr>
              <w:t>Voucher Program | Alberta Innovates:</w:t>
            </w:r>
            <w:r>
              <w:rPr>
                <w:noProof/>
                <w:webHidden/>
              </w:rPr>
              <w:tab/>
            </w:r>
            <w:r>
              <w:rPr>
                <w:noProof/>
                <w:webHidden/>
              </w:rPr>
              <w:fldChar w:fldCharType="begin"/>
            </w:r>
            <w:r>
              <w:rPr>
                <w:noProof/>
                <w:webHidden/>
              </w:rPr>
              <w:instrText xml:space="preserve"> PAGEREF _Toc215900784 \h </w:instrText>
            </w:r>
            <w:r>
              <w:rPr>
                <w:noProof/>
                <w:webHidden/>
              </w:rPr>
            </w:r>
            <w:r>
              <w:rPr>
                <w:noProof/>
                <w:webHidden/>
              </w:rPr>
              <w:fldChar w:fldCharType="separate"/>
            </w:r>
            <w:r>
              <w:rPr>
                <w:noProof/>
                <w:webHidden/>
              </w:rPr>
              <w:t>176</w:t>
            </w:r>
            <w:r>
              <w:rPr>
                <w:noProof/>
                <w:webHidden/>
              </w:rPr>
              <w:fldChar w:fldCharType="end"/>
            </w:r>
          </w:hyperlink>
        </w:p>
        <w:p w14:paraId="16F215BA" w14:textId="437AD81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5" w:history="1">
            <w:r w:rsidRPr="00364158">
              <w:rPr>
                <w:rStyle w:val="Hyperlink"/>
                <w:noProof/>
              </w:rPr>
              <w:t>Product Demonstration Program (PDP)| Alberta Innovates:</w:t>
            </w:r>
            <w:r>
              <w:rPr>
                <w:noProof/>
                <w:webHidden/>
              </w:rPr>
              <w:tab/>
            </w:r>
            <w:r>
              <w:rPr>
                <w:noProof/>
                <w:webHidden/>
              </w:rPr>
              <w:fldChar w:fldCharType="begin"/>
            </w:r>
            <w:r>
              <w:rPr>
                <w:noProof/>
                <w:webHidden/>
              </w:rPr>
              <w:instrText xml:space="preserve"> PAGEREF _Toc215900785 \h </w:instrText>
            </w:r>
            <w:r>
              <w:rPr>
                <w:noProof/>
                <w:webHidden/>
              </w:rPr>
            </w:r>
            <w:r>
              <w:rPr>
                <w:noProof/>
                <w:webHidden/>
              </w:rPr>
              <w:fldChar w:fldCharType="separate"/>
            </w:r>
            <w:r>
              <w:rPr>
                <w:noProof/>
                <w:webHidden/>
              </w:rPr>
              <w:t>177</w:t>
            </w:r>
            <w:r>
              <w:rPr>
                <w:noProof/>
                <w:webHidden/>
              </w:rPr>
              <w:fldChar w:fldCharType="end"/>
            </w:r>
          </w:hyperlink>
        </w:p>
        <w:p w14:paraId="60383F35" w14:textId="26FB8E0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6" w:history="1">
            <w:r w:rsidRPr="00364158">
              <w:rPr>
                <w:rStyle w:val="Hyperlink"/>
                <w:noProof/>
              </w:rPr>
              <w:t>Alberta Digital Traction Program │ Alberta Innovates:</w:t>
            </w:r>
            <w:r>
              <w:rPr>
                <w:noProof/>
                <w:webHidden/>
              </w:rPr>
              <w:tab/>
            </w:r>
            <w:r>
              <w:rPr>
                <w:noProof/>
                <w:webHidden/>
              </w:rPr>
              <w:fldChar w:fldCharType="begin"/>
            </w:r>
            <w:r>
              <w:rPr>
                <w:noProof/>
                <w:webHidden/>
              </w:rPr>
              <w:instrText xml:space="preserve"> PAGEREF _Toc215900786 \h </w:instrText>
            </w:r>
            <w:r>
              <w:rPr>
                <w:noProof/>
                <w:webHidden/>
              </w:rPr>
            </w:r>
            <w:r>
              <w:rPr>
                <w:noProof/>
                <w:webHidden/>
              </w:rPr>
              <w:fldChar w:fldCharType="separate"/>
            </w:r>
            <w:r>
              <w:rPr>
                <w:noProof/>
                <w:webHidden/>
              </w:rPr>
              <w:t>178</w:t>
            </w:r>
            <w:r>
              <w:rPr>
                <w:noProof/>
                <w:webHidden/>
              </w:rPr>
              <w:fldChar w:fldCharType="end"/>
            </w:r>
          </w:hyperlink>
        </w:p>
        <w:p w14:paraId="68DDCEC2" w14:textId="2EB0EA1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7" w:history="1">
            <w:r w:rsidRPr="00364158">
              <w:rPr>
                <w:rStyle w:val="Hyperlink"/>
                <w:noProof/>
              </w:rPr>
              <w:t>Industry r&amp;D Associates Program | Alberta Innovates:</w:t>
            </w:r>
            <w:r>
              <w:rPr>
                <w:noProof/>
                <w:webHidden/>
              </w:rPr>
              <w:tab/>
            </w:r>
            <w:r>
              <w:rPr>
                <w:noProof/>
                <w:webHidden/>
              </w:rPr>
              <w:fldChar w:fldCharType="begin"/>
            </w:r>
            <w:r>
              <w:rPr>
                <w:noProof/>
                <w:webHidden/>
              </w:rPr>
              <w:instrText xml:space="preserve"> PAGEREF _Toc215900787 \h </w:instrText>
            </w:r>
            <w:r>
              <w:rPr>
                <w:noProof/>
                <w:webHidden/>
              </w:rPr>
            </w:r>
            <w:r>
              <w:rPr>
                <w:noProof/>
                <w:webHidden/>
              </w:rPr>
              <w:fldChar w:fldCharType="separate"/>
            </w:r>
            <w:r>
              <w:rPr>
                <w:noProof/>
                <w:webHidden/>
              </w:rPr>
              <w:t>179</w:t>
            </w:r>
            <w:r>
              <w:rPr>
                <w:noProof/>
                <w:webHidden/>
              </w:rPr>
              <w:fldChar w:fldCharType="end"/>
            </w:r>
          </w:hyperlink>
        </w:p>
        <w:p w14:paraId="2051E802" w14:textId="4DEDBD1B"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8" w:history="1">
            <w:r w:rsidRPr="00364158">
              <w:rPr>
                <w:rStyle w:val="Hyperlink"/>
                <w:noProof/>
              </w:rPr>
              <w:t>Industry Commercialization Associates Program | Alberta Innovates:</w:t>
            </w:r>
            <w:r>
              <w:rPr>
                <w:noProof/>
                <w:webHidden/>
              </w:rPr>
              <w:tab/>
            </w:r>
            <w:r>
              <w:rPr>
                <w:noProof/>
                <w:webHidden/>
              </w:rPr>
              <w:fldChar w:fldCharType="begin"/>
            </w:r>
            <w:r>
              <w:rPr>
                <w:noProof/>
                <w:webHidden/>
              </w:rPr>
              <w:instrText xml:space="preserve"> PAGEREF _Toc215900788 \h </w:instrText>
            </w:r>
            <w:r>
              <w:rPr>
                <w:noProof/>
                <w:webHidden/>
              </w:rPr>
            </w:r>
            <w:r>
              <w:rPr>
                <w:noProof/>
                <w:webHidden/>
              </w:rPr>
              <w:fldChar w:fldCharType="separate"/>
            </w:r>
            <w:r>
              <w:rPr>
                <w:noProof/>
                <w:webHidden/>
              </w:rPr>
              <w:t>180</w:t>
            </w:r>
            <w:r>
              <w:rPr>
                <w:noProof/>
                <w:webHidden/>
              </w:rPr>
              <w:fldChar w:fldCharType="end"/>
            </w:r>
          </w:hyperlink>
        </w:p>
        <w:p w14:paraId="013E4E0D" w14:textId="2A0621A4"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89" w:history="1">
            <w:r w:rsidRPr="00364158">
              <w:rPr>
                <w:rStyle w:val="Hyperlink"/>
                <w:noProof/>
              </w:rPr>
              <w:t>Centre of Excellence in Next Generation Networks (CENGN) Project:</w:t>
            </w:r>
            <w:r>
              <w:rPr>
                <w:noProof/>
                <w:webHidden/>
              </w:rPr>
              <w:tab/>
            </w:r>
            <w:r>
              <w:rPr>
                <w:noProof/>
                <w:webHidden/>
              </w:rPr>
              <w:fldChar w:fldCharType="begin"/>
            </w:r>
            <w:r>
              <w:rPr>
                <w:noProof/>
                <w:webHidden/>
              </w:rPr>
              <w:instrText xml:space="preserve"> PAGEREF _Toc215900789 \h </w:instrText>
            </w:r>
            <w:r>
              <w:rPr>
                <w:noProof/>
                <w:webHidden/>
              </w:rPr>
            </w:r>
            <w:r>
              <w:rPr>
                <w:noProof/>
                <w:webHidden/>
              </w:rPr>
              <w:fldChar w:fldCharType="separate"/>
            </w:r>
            <w:r>
              <w:rPr>
                <w:noProof/>
                <w:webHidden/>
              </w:rPr>
              <w:t>181</w:t>
            </w:r>
            <w:r>
              <w:rPr>
                <w:noProof/>
                <w:webHidden/>
              </w:rPr>
              <w:fldChar w:fldCharType="end"/>
            </w:r>
          </w:hyperlink>
        </w:p>
        <w:p w14:paraId="4E44FA79" w14:textId="287B0EC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0" w:history="1">
            <w:r w:rsidRPr="00364158">
              <w:rPr>
                <w:rStyle w:val="Hyperlink"/>
                <w:noProof/>
              </w:rPr>
              <w:t>Financial support for technology innovation | NRC IRAP:</w:t>
            </w:r>
            <w:r>
              <w:rPr>
                <w:noProof/>
                <w:webHidden/>
              </w:rPr>
              <w:tab/>
            </w:r>
            <w:r>
              <w:rPr>
                <w:noProof/>
                <w:webHidden/>
              </w:rPr>
              <w:fldChar w:fldCharType="begin"/>
            </w:r>
            <w:r>
              <w:rPr>
                <w:noProof/>
                <w:webHidden/>
              </w:rPr>
              <w:instrText xml:space="preserve"> PAGEREF _Toc215900790 \h </w:instrText>
            </w:r>
            <w:r>
              <w:rPr>
                <w:noProof/>
                <w:webHidden/>
              </w:rPr>
            </w:r>
            <w:r>
              <w:rPr>
                <w:noProof/>
                <w:webHidden/>
              </w:rPr>
              <w:fldChar w:fldCharType="separate"/>
            </w:r>
            <w:r>
              <w:rPr>
                <w:noProof/>
                <w:webHidden/>
              </w:rPr>
              <w:t>182</w:t>
            </w:r>
            <w:r>
              <w:rPr>
                <w:noProof/>
                <w:webHidden/>
              </w:rPr>
              <w:fldChar w:fldCharType="end"/>
            </w:r>
          </w:hyperlink>
        </w:p>
        <w:p w14:paraId="4749E52D" w14:textId="63D4BB1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1" w:history="1">
            <w:r w:rsidRPr="00364158">
              <w:rPr>
                <w:rStyle w:val="Hyperlink"/>
                <w:noProof/>
              </w:rPr>
              <w:t>Challenge Stream │ Innovative Solutions Canada:</w:t>
            </w:r>
            <w:r>
              <w:rPr>
                <w:noProof/>
                <w:webHidden/>
              </w:rPr>
              <w:tab/>
            </w:r>
            <w:r>
              <w:rPr>
                <w:noProof/>
                <w:webHidden/>
              </w:rPr>
              <w:fldChar w:fldCharType="begin"/>
            </w:r>
            <w:r>
              <w:rPr>
                <w:noProof/>
                <w:webHidden/>
              </w:rPr>
              <w:instrText xml:space="preserve"> PAGEREF _Toc215900791 \h </w:instrText>
            </w:r>
            <w:r>
              <w:rPr>
                <w:noProof/>
                <w:webHidden/>
              </w:rPr>
            </w:r>
            <w:r>
              <w:rPr>
                <w:noProof/>
                <w:webHidden/>
              </w:rPr>
              <w:fldChar w:fldCharType="separate"/>
            </w:r>
            <w:r>
              <w:rPr>
                <w:noProof/>
                <w:webHidden/>
              </w:rPr>
              <w:t>183</w:t>
            </w:r>
            <w:r>
              <w:rPr>
                <w:noProof/>
                <w:webHidden/>
              </w:rPr>
              <w:fldChar w:fldCharType="end"/>
            </w:r>
          </w:hyperlink>
        </w:p>
        <w:p w14:paraId="78E9BFE4" w14:textId="5F2D344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2" w:history="1">
            <w:r w:rsidRPr="00364158">
              <w:rPr>
                <w:rStyle w:val="Hyperlink"/>
                <w:noProof/>
              </w:rPr>
              <w:t>Testing Stream │ Innovative Solutions Canada:</w:t>
            </w:r>
            <w:r>
              <w:rPr>
                <w:noProof/>
                <w:webHidden/>
              </w:rPr>
              <w:tab/>
            </w:r>
            <w:r>
              <w:rPr>
                <w:noProof/>
                <w:webHidden/>
              </w:rPr>
              <w:fldChar w:fldCharType="begin"/>
            </w:r>
            <w:r>
              <w:rPr>
                <w:noProof/>
                <w:webHidden/>
              </w:rPr>
              <w:instrText xml:space="preserve"> PAGEREF _Toc215900792 \h </w:instrText>
            </w:r>
            <w:r>
              <w:rPr>
                <w:noProof/>
                <w:webHidden/>
              </w:rPr>
            </w:r>
            <w:r>
              <w:rPr>
                <w:noProof/>
                <w:webHidden/>
              </w:rPr>
              <w:fldChar w:fldCharType="separate"/>
            </w:r>
            <w:r>
              <w:rPr>
                <w:noProof/>
                <w:webHidden/>
              </w:rPr>
              <w:t>184</w:t>
            </w:r>
            <w:r>
              <w:rPr>
                <w:noProof/>
                <w:webHidden/>
              </w:rPr>
              <w:fldChar w:fldCharType="end"/>
            </w:r>
          </w:hyperlink>
        </w:p>
        <w:p w14:paraId="3A739825" w14:textId="34598EE6"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3" w:history="1">
            <w:r w:rsidRPr="00364158">
              <w:rPr>
                <w:rStyle w:val="Hyperlink"/>
                <w:noProof/>
              </w:rPr>
              <w:t>Opportunity Calgary Investment Fund (OCIF) │ Calgary Economic Development:</w:t>
            </w:r>
            <w:r>
              <w:rPr>
                <w:noProof/>
                <w:webHidden/>
              </w:rPr>
              <w:tab/>
            </w:r>
            <w:r>
              <w:rPr>
                <w:noProof/>
                <w:webHidden/>
              </w:rPr>
              <w:fldChar w:fldCharType="begin"/>
            </w:r>
            <w:r>
              <w:rPr>
                <w:noProof/>
                <w:webHidden/>
              </w:rPr>
              <w:instrText xml:space="preserve"> PAGEREF _Toc215900793 \h </w:instrText>
            </w:r>
            <w:r>
              <w:rPr>
                <w:noProof/>
                <w:webHidden/>
              </w:rPr>
            </w:r>
            <w:r>
              <w:rPr>
                <w:noProof/>
                <w:webHidden/>
              </w:rPr>
              <w:fldChar w:fldCharType="separate"/>
            </w:r>
            <w:r>
              <w:rPr>
                <w:noProof/>
                <w:webHidden/>
              </w:rPr>
              <w:t>185</w:t>
            </w:r>
            <w:r>
              <w:rPr>
                <w:noProof/>
                <w:webHidden/>
              </w:rPr>
              <w:fldChar w:fldCharType="end"/>
            </w:r>
          </w:hyperlink>
        </w:p>
        <w:p w14:paraId="7FA0A91E" w14:textId="2848841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4" w:history="1">
            <w:r w:rsidRPr="00364158">
              <w:rPr>
                <w:rStyle w:val="Hyperlink"/>
                <w:rFonts w:ascii="AppleSystemUIFont" w:hAnsi="AppleSystemUIFont" w:cs="AppleSystemUIFont"/>
                <w:noProof/>
                <w:lang w:val="en-US"/>
              </w:rPr>
              <w:t xml:space="preserve">Counter Uncrewed Aerial Systems Sandbox 2026 </w:t>
            </w:r>
            <w:r w:rsidRPr="00364158">
              <w:rPr>
                <w:rStyle w:val="Hyperlink"/>
                <w:noProof/>
              </w:rPr>
              <w:t xml:space="preserve">│ </w:t>
            </w:r>
            <w:r w:rsidRPr="00364158">
              <w:rPr>
                <w:rStyle w:val="Hyperlink"/>
                <w:rFonts w:ascii="AppleSystemUIFont" w:hAnsi="AppleSystemUIFont" w:cs="AppleSystemUIFont"/>
                <w:noProof/>
                <w:lang w:val="en-US"/>
              </w:rPr>
              <w:t>Innovation for Defence Excellence and Security (IDEaS):</w:t>
            </w:r>
            <w:r>
              <w:rPr>
                <w:noProof/>
                <w:webHidden/>
              </w:rPr>
              <w:tab/>
            </w:r>
            <w:r>
              <w:rPr>
                <w:noProof/>
                <w:webHidden/>
              </w:rPr>
              <w:fldChar w:fldCharType="begin"/>
            </w:r>
            <w:r>
              <w:rPr>
                <w:noProof/>
                <w:webHidden/>
              </w:rPr>
              <w:instrText xml:space="preserve"> PAGEREF _Toc215900794 \h </w:instrText>
            </w:r>
            <w:r>
              <w:rPr>
                <w:noProof/>
                <w:webHidden/>
              </w:rPr>
            </w:r>
            <w:r>
              <w:rPr>
                <w:noProof/>
                <w:webHidden/>
              </w:rPr>
              <w:fldChar w:fldCharType="separate"/>
            </w:r>
            <w:r>
              <w:rPr>
                <w:noProof/>
                <w:webHidden/>
              </w:rPr>
              <w:t>186</w:t>
            </w:r>
            <w:r>
              <w:rPr>
                <w:noProof/>
                <w:webHidden/>
              </w:rPr>
              <w:fldChar w:fldCharType="end"/>
            </w:r>
          </w:hyperlink>
        </w:p>
        <w:p w14:paraId="5184D065" w14:textId="0485AEF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5" w:history="1">
            <w:r w:rsidRPr="00364158">
              <w:rPr>
                <w:rStyle w:val="Hyperlink"/>
                <w:noProof/>
              </w:rPr>
              <w:t>ITEA:</w:t>
            </w:r>
            <w:r>
              <w:rPr>
                <w:noProof/>
                <w:webHidden/>
              </w:rPr>
              <w:tab/>
            </w:r>
            <w:r>
              <w:rPr>
                <w:noProof/>
                <w:webHidden/>
              </w:rPr>
              <w:fldChar w:fldCharType="begin"/>
            </w:r>
            <w:r>
              <w:rPr>
                <w:noProof/>
                <w:webHidden/>
              </w:rPr>
              <w:instrText xml:space="preserve"> PAGEREF _Toc215900795 \h </w:instrText>
            </w:r>
            <w:r>
              <w:rPr>
                <w:noProof/>
                <w:webHidden/>
              </w:rPr>
            </w:r>
            <w:r>
              <w:rPr>
                <w:noProof/>
                <w:webHidden/>
              </w:rPr>
              <w:fldChar w:fldCharType="separate"/>
            </w:r>
            <w:r>
              <w:rPr>
                <w:noProof/>
                <w:webHidden/>
              </w:rPr>
              <w:t>187</w:t>
            </w:r>
            <w:r>
              <w:rPr>
                <w:noProof/>
                <w:webHidden/>
              </w:rPr>
              <w:fldChar w:fldCharType="end"/>
            </w:r>
          </w:hyperlink>
        </w:p>
        <w:p w14:paraId="6F3B8D21" w14:textId="14432B95"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6" w:history="1">
            <w:r w:rsidRPr="00364158">
              <w:rPr>
                <w:rStyle w:val="Hyperlink"/>
                <w:noProof/>
              </w:rPr>
              <w:t>Funding Programs │ NGen:</w:t>
            </w:r>
            <w:r>
              <w:rPr>
                <w:noProof/>
                <w:webHidden/>
              </w:rPr>
              <w:tab/>
            </w:r>
            <w:r>
              <w:rPr>
                <w:noProof/>
                <w:webHidden/>
              </w:rPr>
              <w:fldChar w:fldCharType="begin"/>
            </w:r>
            <w:r>
              <w:rPr>
                <w:noProof/>
                <w:webHidden/>
              </w:rPr>
              <w:instrText xml:space="preserve"> PAGEREF _Toc215900796 \h </w:instrText>
            </w:r>
            <w:r>
              <w:rPr>
                <w:noProof/>
                <w:webHidden/>
              </w:rPr>
            </w:r>
            <w:r>
              <w:rPr>
                <w:noProof/>
                <w:webHidden/>
              </w:rPr>
              <w:fldChar w:fldCharType="separate"/>
            </w:r>
            <w:r>
              <w:rPr>
                <w:noProof/>
                <w:webHidden/>
              </w:rPr>
              <w:t>188</w:t>
            </w:r>
            <w:r>
              <w:rPr>
                <w:noProof/>
                <w:webHidden/>
              </w:rPr>
              <w:fldChar w:fldCharType="end"/>
            </w:r>
          </w:hyperlink>
        </w:p>
        <w:p w14:paraId="5AA20E0B" w14:textId="4266FBBF"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7" w:history="1">
            <w:r w:rsidRPr="00364158">
              <w:rPr>
                <w:rStyle w:val="Hyperlink"/>
                <w:noProof/>
              </w:rPr>
              <w:t>Ideation Fund:</w:t>
            </w:r>
            <w:r>
              <w:rPr>
                <w:noProof/>
                <w:webHidden/>
              </w:rPr>
              <w:tab/>
            </w:r>
            <w:r>
              <w:rPr>
                <w:noProof/>
                <w:webHidden/>
              </w:rPr>
              <w:fldChar w:fldCharType="begin"/>
            </w:r>
            <w:r>
              <w:rPr>
                <w:noProof/>
                <w:webHidden/>
              </w:rPr>
              <w:instrText xml:space="preserve"> PAGEREF _Toc215900797 \h </w:instrText>
            </w:r>
            <w:r>
              <w:rPr>
                <w:noProof/>
                <w:webHidden/>
              </w:rPr>
            </w:r>
            <w:r>
              <w:rPr>
                <w:noProof/>
                <w:webHidden/>
              </w:rPr>
              <w:fldChar w:fldCharType="separate"/>
            </w:r>
            <w:r>
              <w:rPr>
                <w:noProof/>
                <w:webHidden/>
              </w:rPr>
              <w:t>189</w:t>
            </w:r>
            <w:r>
              <w:rPr>
                <w:noProof/>
                <w:webHidden/>
              </w:rPr>
              <w:fldChar w:fldCharType="end"/>
            </w:r>
          </w:hyperlink>
        </w:p>
        <w:p w14:paraId="16019AC9" w14:textId="10C5050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8" w:history="1">
            <w:r w:rsidRPr="00364158">
              <w:rPr>
                <w:rStyle w:val="Hyperlink"/>
                <w:noProof/>
              </w:rPr>
              <w:t>Business Link:</w:t>
            </w:r>
            <w:r>
              <w:rPr>
                <w:noProof/>
                <w:webHidden/>
              </w:rPr>
              <w:tab/>
            </w:r>
            <w:r>
              <w:rPr>
                <w:noProof/>
                <w:webHidden/>
              </w:rPr>
              <w:fldChar w:fldCharType="begin"/>
            </w:r>
            <w:r>
              <w:rPr>
                <w:noProof/>
                <w:webHidden/>
              </w:rPr>
              <w:instrText xml:space="preserve"> PAGEREF _Toc215900798 \h </w:instrText>
            </w:r>
            <w:r>
              <w:rPr>
                <w:noProof/>
                <w:webHidden/>
              </w:rPr>
            </w:r>
            <w:r>
              <w:rPr>
                <w:noProof/>
                <w:webHidden/>
              </w:rPr>
              <w:fldChar w:fldCharType="separate"/>
            </w:r>
            <w:r>
              <w:rPr>
                <w:noProof/>
                <w:webHidden/>
              </w:rPr>
              <w:t>190</w:t>
            </w:r>
            <w:r>
              <w:rPr>
                <w:noProof/>
                <w:webHidden/>
              </w:rPr>
              <w:fldChar w:fldCharType="end"/>
            </w:r>
          </w:hyperlink>
        </w:p>
        <w:p w14:paraId="569BBBE1" w14:textId="7DAD9DA7"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799" w:history="1">
            <w:r w:rsidRPr="00364158">
              <w:rPr>
                <w:rStyle w:val="Hyperlink"/>
                <w:noProof/>
              </w:rPr>
              <w:t>Acceleration │ SCALE AI:</w:t>
            </w:r>
            <w:r>
              <w:rPr>
                <w:noProof/>
                <w:webHidden/>
              </w:rPr>
              <w:tab/>
            </w:r>
            <w:r>
              <w:rPr>
                <w:noProof/>
                <w:webHidden/>
              </w:rPr>
              <w:fldChar w:fldCharType="begin"/>
            </w:r>
            <w:r>
              <w:rPr>
                <w:noProof/>
                <w:webHidden/>
              </w:rPr>
              <w:instrText xml:space="preserve"> PAGEREF _Toc215900799 \h </w:instrText>
            </w:r>
            <w:r>
              <w:rPr>
                <w:noProof/>
                <w:webHidden/>
              </w:rPr>
            </w:r>
            <w:r>
              <w:rPr>
                <w:noProof/>
                <w:webHidden/>
              </w:rPr>
              <w:fldChar w:fldCharType="separate"/>
            </w:r>
            <w:r>
              <w:rPr>
                <w:noProof/>
                <w:webHidden/>
              </w:rPr>
              <w:t>191</w:t>
            </w:r>
            <w:r>
              <w:rPr>
                <w:noProof/>
                <w:webHidden/>
              </w:rPr>
              <w:fldChar w:fldCharType="end"/>
            </w:r>
          </w:hyperlink>
        </w:p>
        <w:p w14:paraId="2F837CAF" w14:textId="17C5CAA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0" w:history="1">
            <w:r w:rsidRPr="00364158">
              <w:rPr>
                <w:rStyle w:val="Hyperlink"/>
                <w:noProof/>
              </w:rPr>
              <w:t>Canadian Technology Accelerators:</w:t>
            </w:r>
            <w:r>
              <w:rPr>
                <w:noProof/>
                <w:webHidden/>
              </w:rPr>
              <w:tab/>
            </w:r>
            <w:r>
              <w:rPr>
                <w:noProof/>
                <w:webHidden/>
              </w:rPr>
              <w:fldChar w:fldCharType="begin"/>
            </w:r>
            <w:r>
              <w:rPr>
                <w:noProof/>
                <w:webHidden/>
              </w:rPr>
              <w:instrText xml:space="preserve"> PAGEREF _Toc215900800 \h </w:instrText>
            </w:r>
            <w:r>
              <w:rPr>
                <w:noProof/>
                <w:webHidden/>
              </w:rPr>
            </w:r>
            <w:r>
              <w:rPr>
                <w:noProof/>
                <w:webHidden/>
              </w:rPr>
              <w:fldChar w:fldCharType="separate"/>
            </w:r>
            <w:r>
              <w:rPr>
                <w:noProof/>
                <w:webHidden/>
              </w:rPr>
              <w:t>192</w:t>
            </w:r>
            <w:r>
              <w:rPr>
                <w:noProof/>
                <w:webHidden/>
              </w:rPr>
              <w:fldChar w:fldCharType="end"/>
            </w:r>
          </w:hyperlink>
        </w:p>
        <w:p w14:paraId="62530629" w14:textId="064402A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1" w:history="1">
            <w:r w:rsidRPr="00364158">
              <w:rPr>
                <w:rStyle w:val="Hyperlink"/>
                <w:noProof/>
              </w:rPr>
              <w:t>Business Scale-up and Productivity (BSP) in the Prairie provinces:</w:t>
            </w:r>
            <w:r>
              <w:rPr>
                <w:noProof/>
                <w:webHidden/>
              </w:rPr>
              <w:tab/>
            </w:r>
            <w:r>
              <w:rPr>
                <w:noProof/>
                <w:webHidden/>
              </w:rPr>
              <w:fldChar w:fldCharType="begin"/>
            </w:r>
            <w:r>
              <w:rPr>
                <w:noProof/>
                <w:webHidden/>
              </w:rPr>
              <w:instrText xml:space="preserve"> PAGEREF _Toc215900801 \h </w:instrText>
            </w:r>
            <w:r>
              <w:rPr>
                <w:noProof/>
                <w:webHidden/>
              </w:rPr>
            </w:r>
            <w:r>
              <w:rPr>
                <w:noProof/>
                <w:webHidden/>
              </w:rPr>
              <w:fldChar w:fldCharType="separate"/>
            </w:r>
            <w:r>
              <w:rPr>
                <w:noProof/>
                <w:webHidden/>
              </w:rPr>
              <w:t>193</w:t>
            </w:r>
            <w:r>
              <w:rPr>
                <w:noProof/>
                <w:webHidden/>
              </w:rPr>
              <w:fldChar w:fldCharType="end"/>
            </w:r>
          </w:hyperlink>
        </w:p>
        <w:p w14:paraId="262042C4" w14:textId="513CE548"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2" w:history="1">
            <w:r w:rsidRPr="00364158">
              <w:rPr>
                <w:rStyle w:val="Hyperlink"/>
                <w:rFonts w:ascii="AppleSystemUIFont" w:hAnsi="AppleSystemUIFont" w:cs="AppleSystemUIFont"/>
                <w:noProof/>
                <w:lang w:val="en-US"/>
              </w:rPr>
              <w:t xml:space="preserve">Regional Innovation Ecosystems (RIE) </w:t>
            </w:r>
            <w:r w:rsidRPr="00364158">
              <w:rPr>
                <w:rStyle w:val="Hyperlink"/>
                <w:noProof/>
              </w:rPr>
              <w:t>in the Prairie provinces:</w:t>
            </w:r>
            <w:r>
              <w:rPr>
                <w:noProof/>
                <w:webHidden/>
              </w:rPr>
              <w:tab/>
            </w:r>
            <w:r>
              <w:rPr>
                <w:noProof/>
                <w:webHidden/>
              </w:rPr>
              <w:fldChar w:fldCharType="begin"/>
            </w:r>
            <w:r>
              <w:rPr>
                <w:noProof/>
                <w:webHidden/>
              </w:rPr>
              <w:instrText xml:space="preserve"> PAGEREF _Toc215900802 \h </w:instrText>
            </w:r>
            <w:r>
              <w:rPr>
                <w:noProof/>
                <w:webHidden/>
              </w:rPr>
            </w:r>
            <w:r>
              <w:rPr>
                <w:noProof/>
                <w:webHidden/>
              </w:rPr>
              <w:fldChar w:fldCharType="separate"/>
            </w:r>
            <w:r>
              <w:rPr>
                <w:noProof/>
                <w:webHidden/>
              </w:rPr>
              <w:t>194</w:t>
            </w:r>
            <w:r>
              <w:rPr>
                <w:noProof/>
                <w:webHidden/>
              </w:rPr>
              <w:fldChar w:fldCharType="end"/>
            </w:r>
          </w:hyperlink>
        </w:p>
        <w:p w14:paraId="3EAE13F3" w14:textId="10B06BB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3" w:history="1">
            <w:r w:rsidRPr="00364158">
              <w:rPr>
                <w:rStyle w:val="Hyperlink"/>
                <w:rFonts w:ascii="AppleSystemUIFont" w:hAnsi="AppleSystemUIFont" w:cs="AppleSystemUIFont"/>
                <w:noProof/>
                <w:lang w:val="en-US"/>
              </w:rPr>
              <w:t>Regional Artificial Intelligence Initiative (RAII) in the Prairie Provinces</w:t>
            </w:r>
            <w:r w:rsidRPr="00364158">
              <w:rPr>
                <w:rStyle w:val="Hyperlink"/>
                <w:noProof/>
              </w:rPr>
              <w:t>:</w:t>
            </w:r>
            <w:r>
              <w:rPr>
                <w:noProof/>
                <w:webHidden/>
              </w:rPr>
              <w:tab/>
            </w:r>
            <w:r>
              <w:rPr>
                <w:noProof/>
                <w:webHidden/>
              </w:rPr>
              <w:fldChar w:fldCharType="begin"/>
            </w:r>
            <w:r>
              <w:rPr>
                <w:noProof/>
                <w:webHidden/>
              </w:rPr>
              <w:instrText xml:space="preserve"> PAGEREF _Toc215900803 \h </w:instrText>
            </w:r>
            <w:r>
              <w:rPr>
                <w:noProof/>
                <w:webHidden/>
              </w:rPr>
            </w:r>
            <w:r>
              <w:rPr>
                <w:noProof/>
                <w:webHidden/>
              </w:rPr>
              <w:fldChar w:fldCharType="separate"/>
            </w:r>
            <w:r>
              <w:rPr>
                <w:noProof/>
                <w:webHidden/>
              </w:rPr>
              <w:t>195</w:t>
            </w:r>
            <w:r>
              <w:rPr>
                <w:noProof/>
                <w:webHidden/>
              </w:rPr>
              <w:fldChar w:fldCharType="end"/>
            </w:r>
          </w:hyperlink>
        </w:p>
        <w:p w14:paraId="37401457" w14:textId="26E88FAE" w:rsidR="00EC250C" w:rsidRDefault="00EC250C">
          <w:pPr>
            <w:pStyle w:val="TOC2"/>
            <w:rPr>
              <w:rFonts w:eastAsiaTheme="minorEastAsia" w:cstheme="minorBidi"/>
              <w:b w:val="0"/>
              <w:bCs w:val="0"/>
              <w:noProof/>
              <w:kern w:val="2"/>
              <w:sz w:val="24"/>
              <w:szCs w:val="24"/>
              <w:lang w:val="en-PH"/>
              <w14:ligatures w14:val="standardContextual"/>
            </w:rPr>
          </w:pPr>
          <w:hyperlink w:anchor="_Toc215900804" w:history="1">
            <w:r w:rsidRPr="00364158">
              <w:rPr>
                <w:rStyle w:val="Hyperlink"/>
                <w:noProof/>
              </w:rPr>
              <w:t>Water</w:t>
            </w:r>
            <w:r>
              <w:rPr>
                <w:noProof/>
                <w:webHidden/>
              </w:rPr>
              <w:tab/>
            </w:r>
            <w:r>
              <w:rPr>
                <w:noProof/>
                <w:webHidden/>
              </w:rPr>
              <w:fldChar w:fldCharType="begin"/>
            </w:r>
            <w:r>
              <w:rPr>
                <w:noProof/>
                <w:webHidden/>
              </w:rPr>
              <w:instrText xml:space="preserve"> PAGEREF _Toc215900804 \h </w:instrText>
            </w:r>
            <w:r>
              <w:rPr>
                <w:noProof/>
                <w:webHidden/>
              </w:rPr>
            </w:r>
            <w:r>
              <w:rPr>
                <w:noProof/>
                <w:webHidden/>
              </w:rPr>
              <w:fldChar w:fldCharType="separate"/>
            </w:r>
            <w:r>
              <w:rPr>
                <w:noProof/>
                <w:webHidden/>
              </w:rPr>
              <w:t>196</w:t>
            </w:r>
            <w:r>
              <w:rPr>
                <w:noProof/>
                <w:webHidden/>
              </w:rPr>
              <w:fldChar w:fldCharType="end"/>
            </w:r>
          </w:hyperlink>
        </w:p>
        <w:p w14:paraId="305916E3" w14:textId="2BAC4581"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5" w:history="1">
            <w:r w:rsidRPr="00364158">
              <w:rPr>
                <w:rStyle w:val="Hyperlink"/>
                <w:noProof/>
              </w:rPr>
              <w:t>Alberta Municipal Water/Wastewater Program │ Government of Alberta:</w:t>
            </w:r>
            <w:r>
              <w:rPr>
                <w:noProof/>
                <w:webHidden/>
              </w:rPr>
              <w:tab/>
            </w:r>
            <w:r>
              <w:rPr>
                <w:noProof/>
                <w:webHidden/>
              </w:rPr>
              <w:fldChar w:fldCharType="begin"/>
            </w:r>
            <w:r>
              <w:rPr>
                <w:noProof/>
                <w:webHidden/>
              </w:rPr>
              <w:instrText xml:space="preserve"> PAGEREF _Toc215900805 \h </w:instrText>
            </w:r>
            <w:r>
              <w:rPr>
                <w:noProof/>
                <w:webHidden/>
              </w:rPr>
            </w:r>
            <w:r>
              <w:rPr>
                <w:noProof/>
                <w:webHidden/>
              </w:rPr>
              <w:fldChar w:fldCharType="separate"/>
            </w:r>
            <w:r>
              <w:rPr>
                <w:noProof/>
                <w:webHidden/>
              </w:rPr>
              <w:t>196</w:t>
            </w:r>
            <w:r>
              <w:rPr>
                <w:noProof/>
                <w:webHidden/>
              </w:rPr>
              <w:fldChar w:fldCharType="end"/>
            </w:r>
          </w:hyperlink>
        </w:p>
        <w:p w14:paraId="64CFCEAA" w14:textId="2DEE8FF3"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6" w:history="1">
            <w:r w:rsidRPr="00364158">
              <w:rPr>
                <w:rStyle w:val="Hyperlink"/>
                <w:noProof/>
              </w:rPr>
              <w:t>Water for Life program │ Government of Alberta:</w:t>
            </w:r>
            <w:r>
              <w:rPr>
                <w:noProof/>
                <w:webHidden/>
              </w:rPr>
              <w:tab/>
            </w:r>
            <w:r>
              <w:rPr>
                <w:noProof/>
                <w:webHidden/>
              </w:rPr>
              <w:fldChar w:fldCharType="begin"/>
            </w:r>
            <w:r>
              <w:rPr>
                <w:noProof/>
                <w:webHidden/>
              </w:rPr>
              <w:instrText xml:space="preserve"> PAGEREF _Toc215900806 \h </w:instrText>
            </w:r>
            <w:r>
              <w:rPr>
                <w:noProof/>
                <w:webHidden/>
              </w:rPr>
            </w:r>
            <w:r>
              <w:rPr>
                <w:noProof/>
                <w:webHidden/>
              </w:rPr>
              <w:fldChar w:fldCharType="separate"/>
            </w:r>
            <w:r>
              <w:rPr>
                <w:noProof/>
                <w:webHidden/>
              </w:rPr>
              <w:t>197</w:t>
            </w:r>
            <w:r>
              <w:rPr>
                <w:noProof/>
                <w:webHidden/>
              </w:rPr>
              <w:fldChar w:fldCharType="end"/>
            </w:r>
          </w:hyperlink>
        </w:p>
        <w:p w14:paraId="1338458C" w14:textId="27F404FE"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7" w:history="1">
            <w:r w:rsidRPr="00364158">
              <w:rPr>
                <w:rStyle w:val="Hyperlink"/>
                <w:noProof/>
              </w:rPr>
              <w:t>Water for Life – Existing regional water systems │ Government of Alberta:</w:t>
            </w:r>
            <w:r>
              <w:rPr>
                <w:noProof/>
                <w:webHidden/>
              </w:rPr>
              <w:tab/>
            </w:r>
            <w:r>
              <w:rPr>
                <w:noProof/>
                <w:webHidden/>
              </w:rPr>
              <w:fldChar w:fldCharType="begin"/>
            </w:r>
            <w:r>
              <w:rPr>
                <w:noProof/>
                <w:webHidden/>
              </w:rPr>
              <w:instrText xml:space="preserve"> PAGEREF _Toc215900807 \h </w:instrText>
            </w:r>
            <w:r>
              <w:rPr>
                <w:noProof/>
                <w:webHidden/>
              </w:rPr>
            </w:r>
            <w:r>
              <w:rPr>
                <w:noProof/>
                <w:webHidden/>
              </w:rPr>
              <w:fldChar w:fldCharType="separate"/>
            </w:r>
            <w:r>
              <w:rPr>
                <w:noProof/>
                <w:webHidden/>
              </w:rPr>
              <w:t>198</w:t>
            </w:r>
            <w:r>
              <w:rPr>
                <w:noProof/>
                <w:webHidden/>
              </w:rPr>
              <w:fldChar w:fldCharType="end"/>
            </w:r>
          </w:hyperlink>
        </w:p>
        <w:p w14:paraId="70D0D403" w14:textId="0B05A529"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8" w:history="1">
            <w:r w:rsidRPr="00364158">
              <w:rPr>
                <w:rStyle w:val="Hyperlink"/>
                <w:noProof/>
              </w:rPr>
              <w:t>Watershed Resiliency and Restoration Program │ Government of Alberta:</w:t>
            </w:r>
            <w:r>
              <w:rPr>
                <w:noProof/>
                <w:webHidden/>
              </w:rPr>
              <w:tab/>
            </w:r>
            <w:r>
              <w:rPr>
                <w:noProof/>
                <w:webHidden/>
              </w:rPr>
              <w:fldChar w:fldCharType="begin"/>
            </w:r>
            <w:r>
              <w:rPr>
                <w:noProof/>
                <w:webHidden/>
              </w:rPr>
              <w:instrText xml:space="preserve"> PAGEREF _Toc215900808 \h </w:instrText>
            </w:r>
            <w:r>
              <w:rPr>
                <w:noProof/>
                <w:webHidden/>
              </w:rPr>
            </w:r>
            <w:r>
              <w:rPr>
                <w:noProof/>
                <w:webHidden/>
              </w:rPr>
              <w:fldChar w:fldCharType="separate"/>
            </w:r>
            <w:r>
              <w:rPr>
                <w:noProof/>
                <w:webHidden/>
              </w:rPr>
              <w:t>199</w:t>
            </w:r>
            <w:r>
              <w:rPr>
                <w:noProof/>
                <w:webHidden/>
              </w:rPr>
              <w:fldChar w:fldCharType="end"/>
            </w:r>
          </w:hyperlink>
        </w:p>
        <w:p w14:paraId="16627439" w14:textId="2C81F952"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09" w:history="1">
            <w:r w:rsidRPr="00364158">
              <w:rPr>
                <w:rStyle w:val="Hyperlink"/>
                <w:noProof/>
              </w:rPr>
              <w:t>Clean Water and Wastewater Fund │ Infrastructure Canada:</w:t>
            </w:r>
            <w:r>
              <w:rPr>
                <w:noProof/>
                <w:webHidden/>
              </w:rPr>
              <w:tab/>
            </w:r>
            <w:r>
              <w:rPr>
                <w:noProof/>
                <w:webHidden/>
              </w:rPr>
              <w:fldChar w:fldCharType="begin"/>
            </w:r>
            <w:r>
              <w:rPr>
                <w:noProof/>
                <w:webHidden/>
              </w:rPr>
              <w:instrText xml:space="preserve"> PAGEREF _Toc215900809 \h </w:instrText>
            </w:r>
            <w:r>
              <w:rPr>
                <w:noProof/>
                <w:webHidden/>
              </w:rPr>
            </w:r>
            <w:r>
              <w:rPr>
                <w:noProof/>
                <w:webHidden/>
              </w:rPr>
              <w:fldChar w:fldCharType="separate"/>
            </w:r>
            <w:r>
              <w:rPr>
                <w:noProof/>
                <w:webHidden/>
              </w:rPr>
              <w:t>200</w:t>
            </w:r>
            <w:r>
              <w:rPr>
                <w:noProof/>
                <w:webHidden/>
              </w:rPr>
              <w:fldChar w:fldCharType="end"/>
            </w:r>
          </w:hyperlink>
        </w:p>
        <w:p w14:paraId="5A116F38" w14:textId="59800B02" w:rsidR="00EC250C" w:rsidRDefault="00EC250C">
          <w:pPr>
            <w:pStyle w:val="TOC2"/>
            <w:rPr>
              <w:rFonts w:eastAsiaTheme="minorEastAsia" w:cstheme="minorBidi"/>
              <w:b w:val="0"/>
              <w:bCs w:val="0"/>
              <w:noProof/>
              <w:kern w:val="2"/>
              <w:sz w:val="24"/>
              <w:szCs w:val="24"/>
              <w:lang w:val="en-PH"/>
              <w14:ligatures w14:val="standardContextual"/>
            </w:rPr>
          </w:pPr>
          <w:hyperlink w:anchor="_Toc215900810" w:history="1">
            <w:r w:rsidRPr="00364158">
              <w:rPr>
                <w:rStyle w:val="Hyperlink"/>
                <w:noProof/>
              </w:rPr>
              <w:t>Others</w:t>
            </w:r>
            <w:r>
              <w:rPr>
                <w:noProof/>
                <w:webHidden/>
              </w:rPr>
              <w:tab/>
            </w:r>
            <w:r>
              <w:rPr>
                <w:noProof/>
                <w:webHidden/>
              </w:rPr>
              <w:fldChar w:fldCharType="begin"/>
            </w:r>
            <w:r>
              <w:rPr>
                <w:noProof/>
                <w:webHidden/>
              </w:rPr>
              <w:instrText xml:space="preserve"> PAGEREF _Toc215900810 \h </w:instrText>
            </w:r>
            <w:r>
              <w:rPr>
                <w:noProof/>
                <w:webHidden/>
              </w:rPr>
            </w:r>
            <w:r>
              <w:rPr>
                <w:noProof/>
                <w:webHidden/>
              </w:rPr>
              <w:fldChar w:fldCharType="separate"/>
            </w:r>
            <w:r>
              <w:rPr>
                <w:noProof/>
                <w:webHidden/>
              </w:rPr>
              <w:t>201</w:t>
            </w:r>
            <w:r>
              <w:rPr>
                <w:noProof/>
                <w:webHidden/>
              </w:rPr>
              <w:fldChar w:fldCharType="end"/>
            </w:r>
          </w:hyperlink>
        </w:p>
        <w:p w14:paraId="69E4A03E" w14:textId="66C76B3D" w:rsidR="00EC250C" w:rsidRDefault="00EC250C">
          <w:pPr>
            <w:pStyle w:val="TOC3"/>
            <w:tabs>
              <w:tab w:val="right" w:leader="hyphen" w:pos="9350"/>
            </w:tabs>
            <w:rPr>
              <w:rFonts w:eastAsiaTheme="minorEastAsia" w:cstheme="minorBidi"/>
              <w:noProof/>
              <w:kern w:val="2"/>
              <w:sz w:val="24"/>
              <w:szCs w:val="24"/>
              <w:lang w:val="en-PH"/>
              <w14:ligatures w14:val="standardContextual"/>
            </w:rPr>
          </w:pPr>
          <w:hyperlink w:anchor="_Toc215900811" w:history="1">
            <w:r w:rsidRPr="00364158">
              <w:rPr>
                <w:rStyle w:val="Hyperlink"/>
                <w:noProof/>
              </w:rPr>
              <w:t>Grants in Place of Taxes program:</w:t>
            </w:r>
            <w:r>
              <w:rPr>
                <w:noProof/>
                <w:webHidden/>
              </w:rPr>
              <w:tab/>
            </w:r>
            <w:r>
              <w:rPr>
                <w:noProof/>
                <w:webHidden/>
              </w:rPr>
              <w:fldChar w:fldCharType="begin"/>
            </w:r>
            <w:r>
              <w:rPr>
                <w:noProof/>
                <w:webHidden/>
              </w:rPr>
              <w:instrText xml:space="preserve"> PAGEREF _Toc215900811 \h </w:instrText>
            </w:r>
            <w:r>
              <w:rPr>
                <w:noProof/>
                <w:webHidden/>
              </w:rPr>
            </w:r>
            <w:r>
              <w:rPr>
                <w:noProof/>
                <w:webHidden/>
              </w:rPr>
              <w:fldChar w:fldCharType="separate"/>
            </w:r>
            <w:r>
              <w:rPr>
                <w:noProof/>
                <w:webHidden/>
              </w:rPr>
              <w:t>201</w:t>
            </w:r>
            <w:r>
              <w:rPr>
                <w:noProof/>
                <w:webHidden/>
              </w:rPr>
              <w:fldChar w:fldCharType="end"/>
            </w:r>
          </w:hyperlink>
        </w:p>
        <w:p w14:paraId="37B629D3" w14:textId="02E44FC1" w:rsidR="00B7132B" w:rsidRPr="006564C5" w:rsidRDefault="00B7132B" w:rsidP="005337A0">
          <w:pPr>
            <w:pStyle w:val="TOC3"/>
            <w:tabs>
              <w:tab w:val="right" w:leader="hyphen" w:pos="9350"/>
            </w:tabs>
          </w:pPr>
          <w:r w:rsidRPr="006564C5">
            <w:rPr>
              <w:b/>
              <w:bCs/>
              <w:noProof/>
            </w:rPr>
            <w:fldChar w:fldCharType="end"/>
          </w:r>
        </w:p>
      </w:sdtContent>
    </w:sdt>
    <w:p w14:paraId="35CAD9E8" w14:textId="77777777" w:rsidR="002B0868" w:rsidRDefault="002B0868">
      <w:pPr>
        <w:pBdr>
          <w:top w:val="nil"/>
          <w:left w:val="nil"/>
          <w:bottom w:val="nil"/>
          <w:right w:val="nil"/>
          <w:between w:val="nil"/>
        </w:pBdr>
        <w:spacing w:after="200"/>
        <w:rPr>
          <w:rFonts w:ascii="Calibri" w:eastAsia="Calibri" w:hAnsi="Calibri" w:cs="Calibri"/>
          <w:smallCaps/>
          <w:color w:val="A6A6A6"/>
          <w:sz w:val="22"/>
          <w:szCs w:val="22"/>
          <w:lang w:eastAsia="en-CA"/>
        </w:rPr>
      </w:pPr>
      <w:r>
        <w:br w:type="page"/>
      </w:r>
    </w:p>
    <w:p w14:paraId="74E6663C" w14:textId="1D7BE9F3" w:rsidR="005A6B25" w:rsidRPr="006564C5" w:rsidRDefault="006C5244" w:rsidP="00C07C51">
      <w:pPr>
        <w:pStyle w:val="Heading1"/>
        <w:rPr>
          <w:lang w:val="en-CA"/>
        </w:rPr>
      </w:pPr>
      <w:bookmarkStart w:id="3" w:name="_Toc215900586"/>
      <w:r w:rsidRPr="006564C5">
        <w:rPr>
          <w:lang w:val="en-CA"/>
        </w:rPr>
        <w:lastRenderedPageBreak/>
        <w:t>METHODOLOGY</w:t>
      </w:r>
      <w:bookmarkEnd w:id="2"/>
      <w:bookmarkEnd w:id="1"/>
      <w:bookmarkEnd w:id="3"/>
    </w:p>
    <w:p w14:paraId="45ED0927" w14:textId="77777777"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sz w:val="22"/>
          <w:szCs w:val="22"/>
        </w:rPr>
        <w:t>Grant Database</w:t>
      </w:r>
    </w:p>
    <w:p w14:paraId="3184F2AA" w14:textId="77777777"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sz w:val="22"/>
          <w:szCs w:val="22"/>
        </w:rPr>
        <w:t>Federal Grants</w:t>
      </w:r>
    </w:p>
    <w:p w14:paraId="545E20E6" w14:textId="4AF8BCEB"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sz w:val="22"/>
          <w:szCs w:val="22"/>
        </w:rPr>
        <w:t>Provincial Grants</w:t>
      </w:r>
    </w:p>
    <w:p w14:paraId="437454E5" w14:textId="6223D812" w:rsidR="00A63B7B" w:rsidRPr="006564C5" w:rsidRDefault="00A63B7B">
      <w:pPr>
        <w:widowControl w:val="0"/>
        <w:rPr>
          <w:rFonts w:asciiTheme="minorHAnsi" w:hAnsiTheme="minorHAnsi" w:cstheme="minorHAnsi"/>
          <w:sz w:val="22"/>
          <w:szCs w:val="22"/>
        </w:rPr>
      </w:pPr>
    </w:p>
    <w:p w14:paraId="1E1B72E2" w14:textId="14250667"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color w:val="A6A6A6"/>
          <w:sz w:val="22"/>
          <w:szCs w:val="22"/>
        </w:rPr>
        <w:t>DESIRED OUTCOME</w:t>
      </w:r>
    </w:p>
    <w:p w14:paraId="1E12F9EE" w14:textId="1BA8DB44"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sz w:val="22"/>
          <w:szCs w:val="22"/>
        </w:rPr>
        <w:t>Find applicable government grant</w:t>
      </w:r>
      <w:r w:rsidR="00A654DD" w:rsidRPr="006564C5">
        <w:rPr>
          <w:rFonts w:asciiTheme="minorHAnsi" w:hAnsiTheme="minorHAnsi" w:cstheme="minorHAnsi"/>
          <w:sz w:val="22"/>
          <w:szCs w:val="22"/>
        </w:rPr>
        <w:t>, m</w:t>
      </w:r>
      <w:r w:rsidRPr="006564C5">
        <w:rPr>
          <w:rFonts w:asciiTheme="minorHAnsi" w:hAnsiTheme="minorHAnsi" w:cstheme="minorHAnsi"/>
          <w:sz w:val="22"/>
          <w:szCs w:val="22"/>
        </w:rPr>
        <w:t xml:space="preserve">eet and prioritize funding. </w:t>
      </w:r>
    </w:p>
    <w:p w14:paraId="37F077AD" w14:textId="77777777" w:rsidR="00453D23" w:rsidRPr="006564C5" w:rsidRDefault="00453D23">
      <w:pPr>
        <w:widowControl w:val="0"/>
        <w:rPr>
          <w:rFonts w:asciiTheme="minorHAnsi" w:hAnsiTheme="minorHAnsi" w:cstheme="minorHAnsi"/>
          <w:sz w:val="22"/>
          <w:szCs w:val="22"/>
        </w:rPr>
      </w:pPr>
    </w:p>
    <w:p w14:paraId="590AF148" w14:textId="77777777"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color w:val="A6A6A6"/>
          <w:sz w:val="22"/>
          <w:szCs w:val="22"/>
        </w:rPr>
        <w:t>PROJECT UNDERSTANDING</w:t>
      </w:r>
    </w:p>
    <w:p w14:paraId="13D73E7C" w14:textId="77777777" w:rsidR="005A6B25" w:rsidRPr="006564C5" w:rsidRDefault="009F0C22">
      <w:pPr>
        <w:widowControl w:val="0"/>
        <w:rPr>
          <w:rFonts w:asciiTheme="minorHAnsi" w:hAnsiTheme="minorHAnsi" w:cstheme="minorHAnsi"/>
          <w:sz w:val="22"/>
          <w:szCs w:val="22"/>
        </w:rPr>
      </w:pPr>
      <w:r w:rsidRPr="006564C5">
        <w:rPr>
          <w:rFonts w:asciiTheme="minorHAnsi" w:hAnsiTheme="minorHAnsi" w:cstheme="minorHAnsi"/>
          <w:sz w:val="22"/>
          <w:szCs w:val="22"/>
        </w:rPr>
        <w:t>This research will pertain to these key areas:</w:t>
      </w:r>
    </w:p>
    <w:p w14:paraId="4384E108" w14:textId="0C081817" w:rsidR="005A6B25" w:rsidRPr="006564C5" w:rsidRDefault="009F0C22" w:rsidP="00B66893">
      <w:pPr>
        <w:pStyle w:val="ListParagraph"/>
        <w:widowControl w:val="0"/>
        <w:numPr>
          <w:ilvl w:val="0"/>
          <w:numId w:val="1"/>
        </w:numPr>
        <w:spacing w:after="0"/>
        <w:rPr>
          <w:rFonts w:asciiTheme="minorHAnsi" w:hAnsiTheme="minorHAnsi" w:cstheme="minorHAnsi"/>
          <w:lang w:val="en-CA"/>
        </w:rPr>
      </w:pPr>
      <w:r w:rsidRPr="006564C5">
        <w:rPr>
          <w:rFonts w:asciiTheme="minorHAnsi" w:hAnsiTheme="minorHAnsi" w:cstheme="minorHAnsi"/>
          <w:lang w:val="en-CA"/>
        </w:rPr>
        <w:t xml:space="preserve">Find all pertinent </w:t>
      </w:r>
      <w:r w:rsidR="00A63B7B" w:rsidRPr="006564C5">
        <w:rPr>
          <w:rFonts w:asciiTheme="minorHAnsi" w:hAnsiTheme="minorHAnsi" w:cstheme="minorHAnsi"/>
          <w:lang w:val="en-CA"/>
        </w:rPr>
        <w:t xml:space="preserve">municipal, </w:t>
      </w:r>
      <w:r w:rsidRPr="006564C5">
        <w:rPr>
          <w:rFonts w:asciiTheme="minorHAnsi" w:hAnsiTheme="minorHAnsi" w:cstheme="minorHAnsi"/>
          <w:lang w:val="en-CA"/>
        </w:rPr>
        <w:t>provincial and federal funding</w:t>
      </w:r>
    </w:p>
    <w:p w14:paraId="1EB17017" w14:textId="18B9F788" w:rsidR="00626E4B" w:rsidRPr="006564C5" w:rsidRDefault="009F0C22" w:rsidP="00626E4B">
      <w:pPr>
        <w:pStyle w:val="ListParagraph"/>
        <w:widowControl w:val="0"/>
        <w:numPr>
          <w:ilvl w:val="0"/>
          <w:numId w:val="1"/>
        </w:numPr>
        <w:rPr>
          <w:rFonts w:asciiTheme="minorHAnsi" w:hAnsiTheme="minorHAnsi" w:cstheme="minorHAnsi"/>
          <w:lang w:val="en-CA"/>
        </w:rPr>
      </w:pPr>
      <w:r w:rsidRPr="006564C5">
        <w:rPr>
          <w:rFonts w:asciiTheme="minorHAnsi" w:hAnsiTheme="minorHAnsi" w:cstheme="minorHAnsi"/>
          <w:lang w:val="en-CA"/>
        </w:rPr>
        <w:t xml:space="preserve">Key areas </w:t>
      </w:r>
      <w:r w:rsidRPr="00476663">
        <w:rPr>
          <w:rFonts w:asciiTheme="minorHAnsi" w:hAnsiTheme="minorHAnsi" w:cstheme="minorHAnsi"/>
          <w:lang w:val="en-CA"/>
        </w:rPr>
        <w:t>include</w:t>
      </w:r>
      <w:r w:rsidR="00947064" w:rsidRPr="00476663">
        <w:rPr>
          <w:rFonts w:asciiTheme="minorHAnsi" w:hAnsiTheme="minorHAnsi" w:cstheme="minorHAnsi"/>
          <w:lang w:val="en-CA"/>
        </w:rPr>
        <w:t xml:space="preserve"> </w:t>
      </w:r>
      <w:r w:rsidR="00160B9A" w:rsidRPr="00476663">
        <w:rPr>
          <w:rFonts w:asciiTheme="minorHAnsi" w:hAnsiTheme="minorHAnsi" w:cstheme="minorHAnsi"/>
          <w:lang w:val="en-CA"/>
        </w:rPr>
        <w:t>(e.g</w:t>
      </w:r>
      <w:r w:rsidR="007D47AB" w:rsidRPr="00476663">
        <w:rPr>
          <w:rFonts w:asciiTheme="minorHAnsi" w:hAnsiTheme="minorHAnsi" w:cstheme="minorHAnsi"/>
          <w:lang w:val="en-CA"/>
        </w:rPr>
        <w:t>.</w:t>
      </w:r>
      <w:r w:rsidR="00476663" w:rsidRPr="00476663">
        <w:rPr>
          <w:rFonts w:ascii="AppleSystemUIFont" w:hAnsi="AppleSystemUIFont" w:cs="AppleSystemUIFont"/>
          <w:lang w:val="en-US"/>
        </w:rPr>
        <w:t xml:space="preserve"> Agriculture</w:t>
      </w:r>
      <w:r w:rsidR="00577E20">
        <w:rPr>
          <w:rFonts w:ascii="AppleSystemUIFont" w:hAnsi="AppleSystemUIFont" w:cs="AppleSystemUIFont"/>
          <w:lang w:val="en-US"/>
        </w:rPr>
        <w:t>, Arts and Culture</w:t>
      </w:r>
      <w:r w:rsidR="00577E20" w:rsidRPr="00476663">
        <w:rPr>
          <w:rFonts w:ascii="AppleSystemUIFont" w:hAnsi="AppleSystemUIFont" w:cs="AppleSystemUIFont"/>
          <w:lang w:val="en-US"/>
        </w:rPr>
        <w:t xml:space="preserve">/ </w:t>
      </w:r>
      <w:r w:rsidR="00577E20">
        <w:rPr>
          <w:rFonts w:ascii="AppleSystemUIFont" w:hAnsi="AppleSystemUIFont" w:cs="AppleSystemUIFont"/>
          <w:lang w:val="en-US"/>
        </w:rPr>
        <w:t xml:space="preserve">Tourism/ </w:t>
      </w:r>
      <w:r w:rsidR="00577E20" w:rsidRPr="00476663">
        <w:rPr>
          <w:rFonts w:ascii="AppleSystemUIFont" w:hAnsi="AppleSystemUIFont" w:cs="AppleSystemUIFont"/>
          <w:lang w:val="en-US"/>
        </w:rPr>
        <w:t>Events/</w:t>
      </w:r>
      <w:r w:rsidR="00577E20">
        <w:rPr>
          <w:rFonts w:ascii="AppleSystemUIFont" w:hAnsi="AppleSystemUIFont" w:cs="AppleSystemUIFont"/>
          <w:lang w:val="en-US"/>
        </w:rPr>
        <w:t xml:space="preserve"> Recreation, </w:t>
      </w:r>
      <w:r w:rsidR="00577E20" w:rsidRPr="00476663">
        <w:rPr>
          <w:rFonts w:ascii="AppleSystemUIFont" w:hAnsi="AppleSystemUIFont" w:cs="AppleSystemUIFont"/>
          <w:lang w:val="en-US"/>
        </w:rPr>
        <w:t>Economic,</w:t>
      </w:r>
      <w:r w:rsidR="00577E20">
        <w:rPr>
          <w:rFonts w:ascii="AppleSystemUIFont" w:hAnsi="AppleSystemUIFont" w:cs="AppleSystemUIFont"/>
          <w:lang w:val="en-US"/>
        </w:rPr>
        <w:t xml:space="preserve"> </w:t>
      </w:r>
      <w:r w:rsidR="00476663" w:rsidRPr="00476663">
        <w:rPr>
          <w:rFonts w:ascii="AppleSystemUIFont" w:hAnsi="AppleSystemUIFont" w:cs="AppleSystemUIFont"/>
          <w:lang w:val="en-US"/>
        </w:rPr>
        <w:t>Employee/Training</w:t>
      </w:r>
      <w:r w:rsidR="00577E20">
        <w:rPr>
          <w:rFonts w:ascii="AppleSystemUIFont" w:hAnsi="AppleSystemUIFont" w:cs="AppleSystemUIFont"/>
          <w:lang w:val="en-US"/>
        </w:rPr>
        <w:t xml:space="preserve">, </w:t>
      </w:r>
      <w:r w:rsidR="00476663" w:rsidRPr="00476663">
        <w:rPr>
          <w:rFonts w:ascii="AppleSystemUIFont" w:hAnsi="AppleSystemUIFont" w:cs="AppleSystemUIFont"/>
          <w:lang w:val="en-US"/>
        </w:rPr>
        <w:t>Energy/Environment</w:t>
      </w:r>
      <w:r w:rsidR="00577E20">
        <w:rPr>
          <w:rFonts w:ascii="AppleSystemUIFont" w:hAnsi="AppleSystemUIFont" w:cs="AppleSystemUIFont"/>
          <w:lang w:val="en-US"/>
        </w:rPr>
        <w:t>,</w:t>
      </w:r>
      <w:r w:rsidR="00476663" w:rsidRPr="00476663">
        <w:rPr>
          <w:rFonts w:ascii="AppleSystemUIFont" w:hAnsi="AppleSystemUIFont" w:cs="AppleSystemUIFont"/>
          <w:lang w:val="en-US"/>
        </w:rPr>
        <w:t xml:space="preserve"> </w:t>
      </w:r>
      <w:r w:rsidR="00D60D71">
        <w:rPr>
          <w:rFonts w:ascii="AppleSystemUIFont" w:hAnsi="AppleSystemUIFont" w:cs="AppleSystemUIFont"/>
          <w:lang w:val="en-US"/>
        </w:rPr>
        <w:t xml:space="preserve">Export, </w:t>
      </w:r>
      <w:r w:rsidR="00577E20">
        <w:rPr>
          <w:rFonts w:ascii="AppleSystemUIFont" w:hAnsi="AppleSystemUIFont" w:cs="AppleSystemUIFont"/>
          <w:lang w:val="en-US"/>
        </w:rPr>
        <w:t xml:space="preserve">Health, </w:t>
      </w:r>
      <w:r w:rsidR="00476663" w:rsidRPr="00476663">
        <w:rPr>
          <w:rFonts w:ascii="AppleSystemUIFont" w:hAnsi="AppleSystemUIFont" w:cs="AppleSystemUIFont"/>
          <w:lang w:val="en-US"/>
        </w:rPr>
        <w:t xml:space="preserve">Housing, Infrastructure, Municipalities, </w:t>
      </w:r>
      <w:r w:rsidR="00577E20" w:rsidRPr="00476663">
        <w:rPr>
          <w:rFonts w:ascii="AppleSystemUIFont" w:hAnsi="AppleSystemUIFont" w:cs="AppleSystemUIFont"/>
          <w:lang w:val="en-US"/>
        </w:rPr>
        <w:t xml:space="preserve">Newcomers/Immigration, </w:t>
      </w:r>
      <w:r w:rsidR="00476663" w:rsidRPr="00476663">
        <w:rPr>
          <w:rFonts w:ascii="AppleSystemUIFont" w:hAnsi="AppleSystemUIFont" w:cs="AppleSystemUIFont"/>
          <w:lang w:val="en-US"/>
        </w:rPr>
        <w:t xml:space="preserve">Non-Profit/ Charity, Research/ University Partnerships, </w:t>
      </w:r>
      <w:r w:rsidR="00E86772">
        <w:rPr>
          <w:rFonts w:ascii="AppleSystemUIFont" w:hAnsi="AppleSystemUIFont" w:cs="AppleSystemUIFont"/>
          <w:lang w:val="en-US"/>
        </w:rPr>
        <w:t>Secur</w:t>
      </w:r>
      <w:r w:rsidR="004149D4">
        <w:rPr>
          <w:rFonts w:ascii="AppleSystemUIFont" w:hAnsi="AppleSystemUIFont" w:cs="AppleSystemUIFont"/>
          <w:lang w:val="en-US"/>
        </w:rPr>
        <w:t>i</w:t>
      </w:r>
      <w:r w:rsidR="00E86772">
        <w:rPr>
          <w:rFonts w:ascii="AppleSystemUIFont" w:hAnsi="AppleSystemUIFont" w:cs="AppleSystemUIFont"/>
          <w:lang w:val="en-US"/>
        </w:rPr>
        <w:t>ty/</w:t>
      </w:r>
      <w:r w:rsidR="00F37617">
        <w:rPr>
          <w:rFonts w:ascii="AppleSystemUIFont" w:hAnsi="AppleSystemUIFont" w:cs="AppleSystemUIFont"/>
          <w:lang w:val="en-US"/>
        </w:rPr>
        <w:t xml:space="preserve"> </w:t>
      </w:r>
      <w:r w:rsidR="00476663" w:rsidRPr="00476663">
        <w:rPr>
          <w:rFonts w:ascii="AppleSystemUIFont" w:hAnsi="AppleSystemUIFont" w:cs="AppleSystemUIFont"/>
          <w:lang w:val="en-US"/>
        </w:rPr>
        <w:t>Family/</w:t>
      </w:r>
      <w:r w:rsidR="00F37617">
        <w:rPr>
          <w:rFonts w:ascii="AppleSystemUIFont" w:hAnsi="AppleSystemUIFont" w:cs="AppleSystemUIFont"/>
          <w:lang w:val="en-US"/>
        </w:rPr>
        <w:t xml:space="preserve"> </w:t>
      </w:r>
      <w:r w:rsidR="00476663" w:rsidRPr="00476663">
        <w:rPr>
          <w:rFonts w:ascii="AppleSystemUIFont" w:hAnsi="AppleSystemUIFont" w:cs="AppleSystemUIFont"/>
          <w:lang w:val="en-US"/>
        </w:rPr>
        <w:t>Senior/</w:t>
      </w:r>
      <w:r w:rsidR="00F37617">
        <w:rPr>
          <w:rFonts w:ascii="AppleSystemUIFont" w:hAnsi="AppleSystemUIFont" w:cs="AppleSystemUIFont"/>
          <w:lang w:val="en-US"/>
        </w:rPr>
        <w:t xml:space="preserve"> </w:t>
      </w:r>
      <w:r w:rsidR="00476663" w:rsidRPr="00476663">
        <w:rPr>
          <w:rFonts w:ascii="AppleSystemUIFont" w:hAnsi="AppleSystemUIFont" w:cs="AppleSystemUIFont"/>
          <w:lang w:val="en-US"/>
        </w:rPr>
        <w:t xml:space="preserve">Community, </w:t>
      </w:r>
      <w:r w:rsidR="00577E20">
        <w:rPr>
          <w:rFonts w:ascii="AppleSystemUIFont" w:hAnsi="AppleSystemUIFont" w:cs="AppleSystemUIFont"/>
          <w:lang w:val="en-US"/>
        </w:rPr>
        <w:t xml:space="preserve">Technology/ Software, </w:t>
      </w:r>
      <w:r w:rsidR="00577E20" w:rsidRPr="00476663">
        <w:rPr>
          <w:rFonts w:ascii="AppleSystemUIFont" w:hAnsi="AppleSystemUIFont" w:cs="AppleSystemUIFont"/>
          <w:lang w:val="en-US"/>
        </w:rPr>
        <w:t>Water,</w:t>
      </w:r>
      <w:r w:rsidR="00577E20">
        <w:rPr>
          <w:rFonts w:ascii="AppleSystemUIFont" w:hAnsi="AppleSystemUIFont" w:cs="AppleSystemUIFont"/>
          <w:lang w:val="en-US"/>
        </w:rPr>
        <w:t xml:space="preserve"> </w:t>
      </w:r>
      <w:r w:rsidR="00476663" w:rsidRPr="00476663">
        <w:rPr>
          <w:rFonts w:ascii="AppleSystemUIFont" w:hAnsi="AppleSystemUIFont" w:cs="AppleSystemUIFont"/>
          <w:lang w:val="en-US"/>
        </w:rPr>
        <w:t>Others</w:t>
      </w:r>
      <w:r w:rsidR="00160B9A" w:rsidRPr="00476663">
        <w:rPr>
          <w:rFonts w:asciiTheme="minorHAnsi" w:hAnsiTheme="minorHAnsi" w:cstheme="minorHAnsi"/>
          <w:lang w:val="en-CA"/>
        </w:rPr>
        <w:t>).</w:t>
      </w:r>
      <w:r w:rsidR="00626E4B" w:rsidRPr="00476663">
        <w:rPr>
          <w:rFonts w:asciiTheme="minorHAnsi" w:hAnsiTheme="minorHAnsi" w:cstheme="minorHAnsi"/>
          <w:lang w:val="en-CA"/>
        </w:rPr>
        <w:t> We will</w:t>
      </w:r>
      <w:r w:rsidR="00626E4B" w:rsidRPr="006564C5">
        <w:rPr>
          <w:rFonts w:asciiTheme="minorHAnsi" w:hAnsiTheme="minorHAnsi" w:cstheme="minorHAnsi"/>
          <w:lang w:val="en-CA"/>
        </w:rPr>
        <w:t xml:space="preserve"> build a grant calendar when we meet via Zoom.</w:t>
      </w:r>
    </w:p>
    <w:p w14:paraId="7F7DCD13" w14:textId="57A6B101" w:rsidR="00453D23" w:rsidRPr="006564C5" w:rsidRDefault="009F0C22" w:rsidP="00B66893">
      <w:pPr>
        <w:pStyle w:val="ListParagraph"/>
        <w:widowControl w:val="0"/>
        <w:numPr>
          <w:ilvl w:val="0"/>
          <w:numId w:val="1"/>
        </w:numPr>
        <w:rPr>
          <w:rFonts w:asciiTheme="minorHAnsi" w:hAnsiTheme="minorHAnsi" w:cstheme="minorHAnsi"/>
          <w:lang w:val="en-CA"/>
        </w:rPr>
      </w:pPr>
      <w:r w:rsidRPr="006564C5">
        <w:rPr>
          <w:rFonts w:asciiTheme="minorHAnsi" w:hAnsiTheme="minorHAnsi" w:cstheme="minorHAnsi"/>
          <w:lang w:val="en-CA"/>
        </w:rPr>
        <w:t xml:space="preserve">Provide coaching advice at grant presentation for meeting preparation </w:t>
      </w:r>
    </w:p>
    <w:p w14:paraId="1B75DA1B" w14:textId="77777777" w:rsidR="00735C8A" w:rsidRPr="006564C5" w:rsidRDefault="00735C8A">
      <w:pPr>
        <w:pBdr>
          <w:top w:val="nil"/>
          <w:left w:val="nil"/>
          <w:bottom w:val="nil"/>
          <w:right w:val="nil"/>
          <w:between w:val="nil"/>
        </w:pBdr>
        <w:spacing w:after="200"/>
        <w:rPr>
          <w:rFonts w:asciiTheme="minorHAnsi" w:eastAsia="Calibri" w:hAnsiTheme="minorHAnsi" w:cstheme="minorHAnsi"/>
          <w:color w:val="A6A6A6"/>
          <w:sz w:val="22"/>
          <w:szCs w:val="22"/>
          <w:lang w:eastAsia="en-CA"/>
        </w:rPr>
      </w:pPr>
      <w:bookmarkStart w:id="4" w:name="_Toc42622363"/>
      <w:bookmarkStart w:id="5" w:name="_Toc49248666"/>
      <w:r w:rsidRPr="006564C5">
        <w:rPr>
          <w:rFonts w:asciiTheme="minorHAnsi" w:hAnsiTheme="minorHAnsi" w:cstheme="minorHAnsi"/>
        </w:rPr>
        <w:br w:type="page"/>
      </w:r>
    </w:p>
    <w:p w14:paraId="7C51486F" w14:textId="51AAAB2E" w:rsidR="005A6B25" w:rsidRPr="006564C5" w:rsidRDefault="006C5244" w:rsidP="006C5244">
      <w:pPr>
        <w:pStyle w:val="Heading2"/>
        <w:spacing w:before="0" w:after="200"/>
        <w:rPr>
          <w:rFonts w:asciiTheme="minorHAnsi" w:hAnsiTheme="minorHAnsi" w:cstheme="minorHAnsi"/>
          <w:lang w:val="en-CA"/>
        </w:rPr>
      </w:pPr>
      <w:bookmarkStart w:id="6" w:name="_Toc215900587"/>
      <w:r w:rsidRPr="006564C5">
        <w:rPr>
          <w:rFonts w:asciiTheme="minorHAnsi" w:hAnsiTheme="minorHAnsi" w:cstheme="minorHAnsi"/>
          <w:lang w:val="en-CA"/>
        </w:rPr>
        <w:lastRenderedPageBreak/>
        <w:t>GRANTS</w:t>
      </w:r>
      <w:bookmarkEnd w:id="4"/>
      <w:bookmarkEnd w:id="5"/>
      <w:bookmarkEnd w:id="6"/>
    </w:p>
    <w:p w14:paraId="239ED887" w14:textId="52AA012C" w:rsidR="00024B9E" w:rsidRPr="00B168B5" w:rsidRDefault="00C408E7" w:rsidP="00B168B5">
      <w:pPr>
        <w:pStyle w:val="Heading2"/>
        <w:rPr>
          <w:lang w:val="en-CA"/>
        </w:rPr>
      </w:pPr>
      <w:bookmarkStart w:id="7" w:name="_azx5p5y388vj" w:colFirst="0" w:colLast="0"/>
      <w:bookmarkStart w:id="8" w:name="_Toc126604230"/>
      <w:bookmarkStart w:id="9" w:name="_Toc156662209"/>
      <w:bookmarkStart w:id="10" w:name="_Toc215900588"/>
      <w:bookmarkStart w:id="11" w:name="_Toc126619096"/>
      <w:bookmarkStart w:id="12" w:name="_Toc120546526"/>
      <w:bookmarkStart w:id="13" w:name="_Toc115896671"/>
      <w:bookmarkStart w:id="14" w:name="_Toc42622427"/>
      <w:bookmarkStart w:id="15" w:name="_Toc49248715"/>
      <w:bookmarkStart w:id="16" w:name="_Toc47796164"/>
      <w:bookmarkStart w:id="17" w:name="_Toc48305298"/>
      <w:bookmarkStart w:id="18" w:name="_Toc63175470"/>
      <w:bookmarkStart w:id="19" w:name="_Toc63173319"/>
      <w:bookmarkStart w:id="20" w:name="_Toc474318650"/>
      <w:bookmarkEnd w:id="7"/>
      <w:r w:rsidRPr="006564C5">
        <w:rPr>
          <w:lang w:val="en-CA"/>
        </w:rPr>
        <w:t>Agriculture</w:t>
      </w:r>
      <w:bookmarkEnd w:id="8"/>
      <w:r w:rsidRPr="006564C5">
        <w:rPr>
          <w:lang w:val="en-CA"/>
        </w:rPr>
        <w:t xml:space="preserve"> - Alberta</w:t>
      </w:r>
      <w:bookmarkStart w:id="21" w:name="_Toc156662215"/>
      <w:bookmarkStart w:id="22" w:name="_Toc126604248"/>
      <w:bookmarkEnd w:id="9"/>
      <w:bookmarkEnd w:id="10"/>
    </w:p>
    <w:p w14:paraId="7DF8E66F" w14:textId="14442FD4" w:rsidR="00C408E7" w:rsidRPr="006564C5" w:rsidRDefault="00C408E7" w:rsidP="00C408E7">
      <w:pPr>
        <w:pStyle w:val="Heading3"/>
        <w:rPr>
          <w:lang w:val="en-CA"/>
        </w:rPr>
      </w:pPr>
      <w:bookmarkStart w:id="23" w:name="_Toc215900589"/>
      <w:r w:rsidRPr="00634B22">
        <w:t>Resiliency and Public Trust Program</w:t>
      </w:r>
      <w:r>
        <w:t xml:space="preserve"> </w:t>
      </w:r>
      <w:r w:rsidRPr="006564C5">
        <w:rPr>
          <w:lang w:val="en-CA"/>
        </w:rPr>
        <w:t>│ Sustainable Canadian Agricultural Partnership in Alberta:</w:t>
      </w:r>
      <w:bookmarkEnd w:id="21"/>
      <w:bookmarkEnd w:id="23"/>
    </w:p>
    <w:p w14:paraId="50AD1F11"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Value: You may not receive more than $500,000 per year under your grant agreement.</w:t>
      </w:r>
    </w:p>
    <w:p w14:paraId="1C8DBB00" w14:textId="77777777" w:rsidR="00C408E7" w:rsidRPr="003B5D18"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The maximum grant payable for eligible non-capital expenses is $250,000 per year, per grant agreement.</w:t>
      </w:r>
      <w:r>
        <w:rPr>
          <w:rFonts w:asciiTheme="minorHAnsi" w:hAnsiTheme="minorHAnsi" w:cstheme="minorHAnsi"/>
          <w:sz w:val="22"/>
          <w:szCs w:val="22"/>
        </w:rPr>
        <w:t xml:space="preserve"> </w:t>
      </w:r>
      <w:r w:rsidRPr="003B5D18">
        <w:rPr>
          <w:rFonts w:asciiTheme="minorHAnsi" w:hAnsiTheme="minorHAnsi" w:cstheme="minorHAnsi"/>
          <w:sz w:val="22"/>
          <w:szCs w:val="22"/>
        </w:rPr>
        <w:t>Eligible non-capital expenses shall be cost-shared at 60% grant and 40% eligible applicant.</w:t>
      </w:r>
    </w:p>
    <w:p w14:paraId="044BB117"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3B5D18">
        <w:rPr>
          <w:rFonts w:asciiTheme="minorHAnsi" w:hAnsiTheme="minorHAnsi" w:cstheme="minorHAnsi"/>
          <w:sz w:val="22"/>
          <w:szCs w:val="22"/>
        </w:rPr>
        <w:t>Eligible capital expenses shall be cost-shared 25% grant and 75% eligible applicant.</w:t>
      </w:r>
    </w:p>
    <w:p w14:paraId="66D57AC6"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p>
    <w:p w14:paraId="26D3D958"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Description:</w:t>
      </w:r>
    </w:p>
    <w:p w14:paraId="2845CF86"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The Resiliency and Public Trust Program enables stakeholders to gain resiliency and build public trust in Alberta’s agriculture and agri-food sectors. This includes opportunities for better awareness and education about industry best practices and the development, adoption and enhancement of assurance systems that will help to build trust and resiliency in the industry.</w:t>
      </w:r>
    </w:p>
    <w:p w14:paraId="19371742"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p>
    <w:p w14:paraId="7183EEB4"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Eligibility:</w:t>
      </w:r>
    </w:p>
    <w:p w14:paraId="6D696447"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The following entities are eligible to apply for this program:</w:t>
      </w:r>
    </w:p>
    <w:p w14:paraId="7F38DF6A" w14:textId="77777777" w:rsidR="00C408E7" w:rsidRPr="00634B22" w:rsidRDefault="00C408E7" w:rsidP="00277D73">
      <w:pPr>
        <w:pStyle w:val="ListParagraph"/>
        <w:numPr>
          <w:ilvl w:val="0"/>
          <w:numId w:val="164"/>
        </w:numPr>
        <w:ind w:left="426"/>
        <w:rPr>
          <w:rFonts w:asciiTheme="minorHAnsi" w:hAnsiTheme="minorHAnsi" w:cstheme="minorHAnsi"/>
        </w:rPr>
      </w:pPr>
      <w:proofErr w:type="spellStart"/>
      <w:r w:rsidRPr="00634B22">
        <w:rPr>
          <w:rFonts w:asciiTheme="minorHAnsi" w:hAnsiTheme="minorHAnsi" w:cstheme="minorHAnsi"/>
        </w:rPr>
        <w:t>agri</w:t>
      </w:r>
      <w:proofErr w:type="spellEnd"/>
      <w:r w:rsidRPr="00634B22">
        <w:rPr>
          <w:rFonts w:asciiTheme="minorHAnsi" w:hAnsiTheme="minorHAnsi" w:cstheme="minorHAnsi"/>
        </w:rPr>
        <w:t>-processors</w:t>
      </w:r>
    </w:p>
    <w:p w14:paraId="43DFEDCD"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industry organizations</w:t>
      </w:r>
    </w:p>
    <w:p w14:paraId="00B2BAE7"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fee-for-service providers</w:t>
      </w:r>
    </w:p>
    <w:p w14:paraId="63B8D2D5"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post-secondary institutions</w:t>
      </w:r>
    </w:p>
    <w:p w14:paraId="447D27F2"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not-for-profit organizations, registered in Alberta, that have been operating for a minimum of one year and whose provincial or federal filings are up to date</w:t>
      </w:r>
    </w:p>
    <w:p w14:paraId="107249CE"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municipalities</w:t>
      </w:r>
    </w:p>
    <w:p w14:paraId="0B8623FA"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school authorities</w:t>
      </w:r>
    </w:p>
    <w:p w14:paraId="341EF3E1" w14:textId="77777777" w:rsidR="00C408E7" w:rsidRPr="00634B22" w:rsidRDefault="00C408E7" w:rsidP="00277D73">
      <w:pPr>
        <w:pStyle w:val="ListParagraph"/>
        <w:numPr>
          <w:ilvl w:val="0"/>
          <w:numId w:val="164"/>
        </w:numPr>
        <w:ind w:left="426"/>
        <w:rPr>
          <w:rFonts w:asciiTheme="minorHAnsi" w:hAnsiTheme="minorHAnsi" w:cstheme="minorHAnsi"/>
        </w:rPr>
      </w:pPr>
      <w:r w:rsidRPr="00634B22">
        <w:rPr>
          <w:rFonts w:asciiTheme="minorHAnsi" w:hAnsiTheme="minorHAnsi" w:cstheme="minorHAnsi"/>
        </w:rPr>
        <w:t>any other person deemed by the Minister to be eligible for the program</w:t>
      </w:r>
    </w:p>
    <w:p w14:paraId="227ED236"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Indigenous applicants</w:t>
      </w:r>
    </w:p>
    <w:p w14:paraId="7653226D"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The province is committed to supporting the success of Indigenous businesses in the agriculture and food sector. We understand that Indigenous businesses may have distinct characteristics reflective of regulatory, operational, cultural, and other factors affecting their business history and operation. We aim for flexibility in our programs. In this provision, “Indigenous” means First Nations, Inuit, or Métis.</w:t>
      </w:r>
    </w:p>
    <w:p w14:paraId="6E5CB45E"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p>
    <w:p w14:paraId="75807541"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Eligible Expenses:</w:t>
      </w:r>
    </w:p>
    <w:p w14:paraId="5C1F293C"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 xml:space="preserve">Priority areas to increase resiliency and public trust </w:t>
      </w:r>
      <w:proofErr w:type="gramStart"/>
      <w:r w:rsidRPr="00634B22">
        <w:rPr>
          <w:rFonts w:asciiTheme="minorHAnsi" w:hAnsiTheme="minorHAnsi" w:cstheme="minorHAnsi"/>
          <w:sz w:val="22"/>
          <w:szCs w:val="22"/>
        </w:rPr>
        <w:t>include:</w:t>
      </w:r>
      <w:proofErr w:type="gramEnd"/>
      <w:r>
        <w:rPr>
          <w:rFonts w:asciiTheme="minorHAnsi" w:hAnsiTheme="minorHAnsi" w:cstheme="minorHAnsi"/>
          <w:sz w:val="22"/>
          <w:szCs w:val="22"/>
        </w:rPr>
        <w:t xml:space="preserve"> </w:t>
      </w:r>
      <w:r w:rsidRPr="00634B22">
        <w:rPr>
          <w:rFonts w:asciiTheme="minorHAnsi" w:hAnsiTheme="minorHAnsi" w:cstheme="minorHAnsi"/>
          <w:sz w:val="22"/>
          <w:szCs w:val="22"/>
        </w:rPr>
        <w:t>animal health</w:t>
      </w:r>
      <w:r>
        <w:rPr>
          <w:rFonts w:asciiTheme="minorHAnsi" w:hAnsiTheme="minorHAnsi" w:cstheme="minorHAnsi"/>
          <w:sz w:val="22"/>
          <w:szCs w:val="22"/>
        </w:rPr>
        <w:t xml:space="preserve">; </w:t>
      </w:r>
      <w:r w:rsidRPr="00634B22">
        <w:rPr>
          <w:rFonts w:asciiTheme="minorHAnsi" w:hAnsiTheme="minorHAnsi" w:cstheme="minorHAnsi"/>
          <w:sz w:val="22"/>
          <w:szCs w:val="22"/>
        </w:rPr>
        <w:t>animal welfare</w:t>
      </w:r>
      <w:r>
        <w:rPr>
          <w:rFonts w:asciiTheme="minorHAnsi" w:hAnsiTheme="minorHAnsi" w:cstheme="minorHAnsi"/>
          <w:sz w:val="22"/>
          <w:szCs w:val="22"/>
        </w:rPr>
        <w:t xml:space="preserve">; </w:t>
      </w:r>
      <w:r w:rsidRPr="00634B22">
        <w:rPr>
          <w:rFonts w:asciiTheme="minorHAnsi" w:hAnsiTheme="minorHAnsi" w:cstheme="minorHAnsi"/>
          <w:sz w:val="22"/>
          <w:szCs w:val="22"/>
        </w:rPr>
        <w:t>biosecurity</w:t>
      </w:r>
      <w:r>
        <w:rPr>
          <w:rFonts w:asciiTheme="minorHAnsi" w:hAnsiTheme="minorHAnsi" w:cstheme="minorHAnsi"/>
          <w:sz w:val="22"/>
          <w:szCs w:val="22"/>
        </w:rPr>
        <w:t xml:space="preserve">; </w:t>
      </w:r>
      <w:r w:rsidRPr="00634B22">
        <w:rPr>
          <w:rFonts w:asciiTheme="minorHAnsi" w:hAnsiTheme="minorHAnsi" w:cstheme="minorHAnsi"/>
          <w:sz w:val="22"/>
          <w:szCs w:val="22"/>
        </w:rPr>
        <w:t>sustainability integration</w:t>
      </w:r>
      <w:r>
        <w:rPr>
          <w:rFonts w:asciiTheme="minorHAnsi" w:hAnsiTheme="minorHAnsi" w:cstheme="minorHAnsi"/>
          <w:sz w:val="22"/>
          <w:szCs w:val="22"/>
        </w:rPr>
        <w:t xml:space="preserve">; </w:t>
      </w:r>
      <w:r w:rsidRPr="00634B22">
        <w:rPr>
          <w:rFonts w:asciiTheme="minorHAnsi" w:hAnsiTheme="minorHAnsi" w:cstheme="minorHAnsi"/>
          <w:sz w:val="22"/>
          <w:szCs w:val="22"/>
        </w:rPr>
        <w:t>food safety</w:t>
      </w:r>
      <w:r>
        <w:rPr>
          <w:rFonts w:asciiTheme="minorHAnsi" w:hAnsiTheme="minorHAnsi" w:cstheme="minorHAnsi"/>
          <w:sz w:val="22"/>
          <w:szCs w:val="22"/>
        </w:rPr>
        <w:t xml:space="preserve">; </w:t>
      </w:r>
      <w:r w:rsidRPr="00634B22">
        <w:rPr>
          <w:rFonts w:asciiTheme="minorHAnsi" w:hAnsiTheme="minorHAnsi" w:cstheme="minorHAnsi"/>
          <w:sz w:val="22"/>
          <w:szCs w:val="22"/>
        </w:rPr>
        <w:t>plant health</w:t>
      </w:r>
      <w:r>
        <w:rPr>
          <w:rFonts w:asciiTheme="minorHAnsi" w:hAnsiTheme="minorHAnsi" w:cstheme="minorHAnsi"/>
          <w:sz w:val="22"/>
          <w:szCs w:val="22"/>
        </w:rPr>
        <w:t xml:space="preserve">; </w:t>
      </w:r>
      <w:r w:rsidRPr="00634B22">
        <w:rPr>
          <w:rFonts w:asciiTheme="minorHAnsi" w:hAnsiTheme="minorHAnsi" w:cstheme="minorHAnsi"/>
          <w:sz w:val="22"/>
          <w:szCs w:val="22"/>
        </w:rPr>
        <w:t>apiculture</w:t>
      </w:r>
      <w:r>
        <w:rPr>
          <w:rFonts w:asciiTheme="minorHAnsi" w:hAnsiTheme="minorHAnsi" w:cstheme="minorHAnsi"/>
          <w:sz w:val="22"/>
          <w:szCs w:val="22"/>
        </w:rPr>
        <w:t xml:space="preserve">; </w:t>
      </w:r>
      <w:r w:rsidRPr="00634B22">
        <w:rPr>
          <w:rFonts w:asciiTheme="minorHAnsi" w:hAnsiTheme="minorHAnsi" w:cstheme="minorHAnsi"/>
          <w:sz w:val="22"/>
          <w:szCs w:val="22"/>
        </w:rPr>
        <w:t>quality standards</w:t>
      </w:r>
      <w:r>
        <w:rPr>
          <w:rFonts w:asciiTheme="minorHAnsi" w:hAnsiTheme="minorHAnsi" w:cstheme="minorHAnsi"/>
          <w:sz w:val="22"/>
          <w:szCs w:val="22"/>
        </w:rPr>
        <w:t xml:space="preserve">; </w:t>
      </w:r>
      <w:r w:rsidRPr="00634B22">
        <w:rPr>
          <w:rFonts w:asciiTheme="minorHAnsi" w:hAnsiTheme="minorHAnsi" w:cstheme="minorHAnsi"/>
          <w:sz w:val="22"/>
          <w:szCs w:val="22"/>
        </w:rPr>
        <w:t>livestock traceability</w:t>
      </w:r>
      <w:r>
        <w:rPr>
          <w:rFonts w:asciiTheme="minorHAnsi" w:hAnsiTheme="minorHAnsi" w:cstheme="minorHAnsi"/>
          <w:sz w:val="22"/>
          <w:szCs w:val="22"/>
        </w:rPr>
        <w:t xml:space="preserve">; </w:t>
      </w:r>
      <w:r w:rsidRPr="00634B22">
        <w:rPr>
          <w:rFonts w:asciiTheme="minorHAnsi" w:hAnsiTheme="minorHAnsi" w:cstheme="minorHAnsi"/>
          <w:sz w:val="22"/>
          <w:szCs w:val="22"/>
        </w:rPr>
        <w:t>mental health</w:t>
      </w:r>
      <w:r>
        <w:rPr>
          <w:rFonts w:asciiTheme="minorHAnsi" w:hAnsiTheme="minorHAnsi" w:cstheme="minorHAnsi"/>
          <w:sz w:val="22"/>
          <w:szCs w:val="22"/>
        </w:rPr>
        <w:t xml:space="preserve">; </w:t>
      </w:r>
      <w:r w:rsidRPr="00634B22">
        <w:rPr>
          <w:rFonts w:asciiTheme="minorHAnsi" w:hAnsiTheme="minorHAnsi" w:cstheme="minorHAnsi"/>
          <w:sz w:val="22"/>
          <w:szCs w:val="22"/>
        </w:rPr>
        <w:t>farm safety</w:t>
      </w:r>
      <w:r>
        <w:rPr>
          <w:rFonts w:asciiTheme="minorHAnsi" w:hAnsiTheme="minorHAnsi" w:cstheme="minorHAnsi"/>
          <w:sz w:val="22"/>
          <w:szCs w:val="22"/>
        </w:rPr>
        <w:t xml:space="preserve">; </w:t>
      </w:r>
      <w:r w:rsidRPr="00634B22">
        <w:rPr>
          <w:rFonts w:asciiTheme="minorHAnsi" w:hAnsiTheme="minorHAnsi" w:cstheme="minorHAnsi"/>
          <w:sz w:val="22"/>
          <w:szCs w:val="22"/>
        </w:rPr>
        <w:t>agriculture literacy</w:t>
      </w:r>
      <w:r>
        <w:rPr>
          <w:rFonts w:asciiTheme="minorHAnsi" w:hAnsiTheme="minorHAnsi" w:cstheme="minorHAnsi"/>
          <w:sz w:val="22"/>
          <w:szCs w:val="22"/>
        </w:rPr>
        <w:t xml:space="preserve">; </w:t>
      </w:r>
      <w:r w:rsidRPr="00634B22">
        <w:rPr>
          <w:rFonts w:asciiTheme="minorHAnsi" w:hAnsiTheme="minorHAnsi" w:cstheme="minorHAnsi"/>
          <w:sz w:val="22"/>
          <w:szCs w:val="22"/>
        </w:rPr>
        <w:t>youth agriculture education</w:t>
      </w:r>
      <w:r>
        <w:rPr>
          <w:rFonts w:asciiTheme="minorHAnsi" w:hAnsiTheme="minorHAnsi" w:cstheme="minorHAnsi"/>
          <w:sz w:val="22"/>
          <w:szCs w:val="22"/>
        </w:rPr>
        <w:t xml:space="preserve">; </w:t>
      </w:r>
      <w:r w:rsidRPr="00634B22">
        <w:rPr>
          <w:rFonts w:asciiTheme="minorHAnsi" w:hAnsiTheme="minorHAnsi" w:cstheme="minorHAnsi"/>
          <w:sz w:val="22"/>
          <w:szCs w:val="22"/>
        </w:rPr>
        <w:t>industry governance</w:t>
      </w:r>
    </w:p>
    <w:p w14:paraId="327DCEEB" w14:textId="77777777" w:rsidR="00C408E7" w:rsidRDefault="00C408E7" w:rsidP="00C408E7">
      <w:pPr>
        <w:pBdr>
          <w:top w:val="nil"/>
          <w:left w:val="nil"/>
          <w:bottom w:val="nil"/>
          <w:right w:val="nil"/>
          <w:between w:val="nil"/>
        </w:pBdr>
        <w:rPr>
          <w:rFonts w:asciiTheme="minorHAnsi" w:hAnsiTheme="minorHAnsi" w:cstheme="minorHAnsi"/>
          <w:sz w:val="22"/>
          <w:szCs w:val="22"/>
        </w:rPr>
      </w:pPr>
    </w:p>
    <w:p w14:paraId="1F77EB55"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p>
    <w:p w14:paraId="568BED2D" w14:textId="4BDEA33C"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 xml:space="preserve">Deadline: </w:t>
      </w:r>
      <w:r w:rsidR="00B168B5">
        <w:rPr>
          <w:rFonts w:asciiTheme="minorHAnsi" w:hAnsiTheme="minorHAnsi" w:cstheme="minorHAnsi"/>
          <w:sz w:val="22"/>
          <w:szCs w:val="22"/>
        </w:rPr>
        <w:t xml:space="preserve">Ongoing. </w:t>
      </w:r>
      <w:r w:rsidRPr="00634B22">
        <w:rPr>
          <w:rFonts w:asciiTheme="minorHAnsi" w:hAnsiTheme="minorHAnsi" w:cstheme="minorHAnsi"/>
          <w:sz w:val="22"/>
          <w:szCs w:val="22"/>
        </w:rPr>
        <w:t>Applications being accepted starting December 20, 2023.</w:t>
      </w:r>
    </w:p>
    <w:p w14:paraId="5116B442"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p>
    <w:p w14:paraId="6F0E2ACE"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r w:rsidRPr="00634B22">
        <w:rPr>
          <w:rFonts w:asciiTheme="minorHAnsi" w:hAnsiTheme="minorHAnsi" w:cstheme="minorHAnsi"/>
          <w:sz w:val="22"/>
          <w:szCs w:val="22"/>
        </w:rPr>
        <w:t xml:space="preserve">Contact: Resiliency and Public Trust Program team </w:t>
      </w:r>
      <w:r>
        <w:rPr>
          <w:rFonts w:asciiTheme="minorHAnsi" w:hAnsiTheme="minorHAnsi" w:cstheme="minorHAnsi"/>
          <w:sz w:val="22"/>
          <w:szCs w:val="22"/>
        </w:rPr>
        <w:t xml:space="preserve">│ </w:t>
      </w:r>
      <w:r w:rsidRPr="00634B22">
        <w:rPr>
          <w:rFonts w:asciiTheme="minorHAnsi" w:hAnsiTheme="minorHAnsi" w:cstheme="minorHAnsi"/>
          <w:sz w:val="22"/>
          <w:szCs w:val="22"/>
        </w:rPr>
        <w:t>310-FARM (3276) (in Alberta)</w:t>
      </w:r>
      <w:r>
        <w:rPr>
          <w:rFonts w:asciiTheme="minorHAnsi" w:hAnsiTheme="minorHAnsi" w:cstheme="minorHAnsi"/>
          <w:sz w:val="22"/>
          <w:szCs w:val="22"/>
        </w:rPr>
        <w:t xml:space="preserve"> or </w:t>
      </w:r>
      <w:r w:rsidRPr="00634B22">
        <w:rPr>
          <w:rFonts w:asciiTheme="minorHAnsi" w:hAnsiTheme="minorHAnsi" w:cstheme="minorHAnsi"/>
          <w:sz w:val="22"/>
          <w:szCs w:val="22"/>
        </w:rPr>
        <w:t>403-742-7901 (outside Alberta)</w:t>
      </w:r>
      <w:r>
        <w:rPr>
          <w:rFonts w:asciiTheme="minorHAnsi" w:hAnsiTheme="minorHAnsi" w:cstheme="minorHAnsi"/>
          <w:sz w:val="22"/>
          <w:szCs w:val="22"/>
        </w:rPr>
        <w:t xml:space="preserve"> │ </w:t>
      </w:r>
      <w:hyperlink r:id="rId15" w:history="1">
        <w:r w:rsidRPr="00C265D6">
          <w:rPr>
            <w:rStyle w:val="Hyperlink"/>
            <w:rFonts w:asciiTheme="minorHAnsi" w:hAnsiTheme="minorHAnsi" w:cstheme="minorHAnsi"/>
            <w:sz w:val="22"/>
            <w:szCs w:val="22"/>
          </w:rPr>
          <w:t>s-cap.publictrust@gov.ab.ca</w:t>
        </w:r>
      </w:hyperlink>
      <w:r>
        <w:rPr>
          <w:rFonts w:asciiTheme="minorHAnsi" w:hAnsiTheme="minorHAnsi" w:cstheme="minorHAnsi"/>
          <w:sz w:val="22"/>
          <w:szCs w:val="22"/>
        </w:rPr>
        <w:t xml:space="preserve"> </w:t>
      </w:r>
    </w:p>
    <w:p w14:paraId="0D8D1115" w14:textId="77777777" w:rsidR="00C408E7" w:rsidRPr="00634B22" w:rsidRDefault="00C408E7" w:rsidP="00C408E7">
      <w:pPr>
        <w:pBdr>
          <w:top w:val="nil"/>
          <w:left w:val="nil"/>
          <w:bottom w:val="nil"/>
          <w:right w:val="nil"/>
          <w:between w:val="nil"/>
        </w:pBdr>
        <w:rPr>
          <w:rFonts w:asciiTheme="minorHAnsi" w:hAnsiTheme="minorHAnsi" w:cstheme="minorHAnsi"/>
          <w:sz w:val="22"/>
          <w:szCs w:val="22"/>
        </w:rPr>
      </w:pPr>
    </w:p>
    <w:p w14:paraId="77D509FF" w14:textId="77777777" w:rsidR="00C408E7" w:rsidRDefault="00C408E7" w:rsidP="00C408E7">
      <w:pPr>
        <w:pBdr>
          <w:top w:val="nil"/>
          <w:left w:val="nil"/>
          <w:bottom w:val="nil"/>
          <w:right w:val="nil"/>
          <w:between w:val="nil"/>
        </w:pBdr>
        <w:rPr>
          <w:rFonts w:ascii="Calibri" w:eastAsia="Calibri" w:hAnsi="Calibri" w:cs="Calibri"/>
          <w:color w:val="A6A6A6"/>
          <w:sz w:val="22"/>
          <w:szCs w:val="22"/>
          <w:lang w:eastAsia="en-CA"/>
        </w:rPr>
      </w:pPr>
      <w:r w:rsidRPr="00634B22">
        <w:rPr>
          <w:rFonts w:asciiTheme="minorHAnsi" w:hAnsiTheme="minorHAnsi" w:cstheme="minorHAnsi"/>
          <w:sz w:val="22"/>
          <w:szCs w:val="22"/>
        </w:rPr>
        <w:t xml:space="preserve">Website: </w:t>
      </w:r>
      <w:hyperlink r:id="rId16" w:history="1">
        <w:r w:rsidRPr="00C265D6">
          <w:rPr>
            <w:rStyle w:val="Hyperlink"/>
            <w:rFonts w:asciiTheme="minorHAnsi" w:hAnsiTheme="minorHAnsi" w:cstheme="minorHAnsi"/>
            <w:sz w:val="22"/>
            <w:szCs w:val="22"/>
          </w:rPr>
          <w:t>https://www.alberta.ca/resiliency-and-public-trust-program</w:t>
        </w:r>
      </w:hyperlink>
      <w:r>
        <w:rPr>
          <w:rFonts w:asciiTheme="minorHAnsi" w:hAnsiTheme="minorHAnsi" w:cstheme="minorHAnsi"/>
          <w:sz w:val="22"/>
          <w:szCs w:val="22"/>
        </w:rPr>
        <w:t xml:space="preserve"> </w:t>
      </w:r>
      <w:r>
        <w:br w:type="page"/>
      </w:r>
    </w:p>
    <w:p w14:paraId="29AD4800" w14:textId="77777777" w:rsidR="00C408E7" w:rsidRPr="006564C5" w:rsidRDefault="00C408E7" w:rsidP="00C408E7">
      <w:pPr>
        <w:pStyle w:val="Heading3"/>
        <w:rPr>
          <w:lang w:val="en-CA"/>
        </w:rPr>
      </w:pPr>
      <w:bookmarkStart w:id="24" w:name="_Toc156662218"/>
      <w:bookmarkStart w:id="25" w:name="_Toc215900590"/>
      <w:r w:rsidRPr="0033240B">
        <w:rPr>
          <w:lang w:val="en-CA"/>
        </w:rPr>
        <w:lastRenderedPageBreak/>
        <w:t>Accelerating Agricultural Innovations 2.0</w:t>
      </w:r>
      <w:r>
        <w:rPr>
          <w:lang w:val="en-CA"/>
        </w:rPr>
        <w:t xml:space="preserve"> </w:t>
      </w:r>
      <w:r w:rsidRPr="006564C5">
        <w:rPr>
          <w:lang w:val="en-CA"/>
        </w:rPr>
        <w:t>│ Results Driven Agriculture Research (RDAR):</w:t>
      </w:r>
      <w:bookmarkEnd w:id="24"/>
      <w:bookmarkEnd w:id="25"/>
    </w:p>
    <w:p w14:paraId="77AFF21A" w14:textId="40B4CC11"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Value: </w:t>
      </w:r>
      <w:r w:rsidRPr="00E53584">
        <w:rPr>
          <w:rFonts w:asciiTheme="minorHAnsi" w:hAnsiTheme="minorHAnsi" w:cstheme="minorHAnsi"/>
          <w:sz w:val="22"/>
          <w:szCs w:val="22"/>
        </w:rPr>
        <w:t>Varies.</w:t>
      </w:r>
      <w:r w:rsidR="00E53584" w:rsidRPr="00E53584">
        <w:rPr>
          <w:rFonts w:asciiTheme="minorHAnsi" w:hAnsiTheme="minorHAnsi" w:cstheme="minorHAnsi"/>
          <w:sz w:val="22"/>
          <w:szCs w:val="22"/>
        </w:rPr>
        <w:t xml:space="preserve"> </w:t>
      </w:r>
      <w:r w:rsidR="00E53584" w:rsidRPr="00E53584">
        <w:rPr>
          <w:rFonts w:ascii="AppleSystemUIFont" w:eastAsia="Calibri" w:hAnsi="AppleSystemUIFont" w:cs="AppleSystemUIFont"/>
          <w:sz w:val="22"/>
          <w:szCs w:val="22"/>
          <w:lang w:val="en-US" w:eastAsia="en-CA"/>
        </w:rPr>
        <w:t>May be cost-shared at 25% grant and 75%.</w:t>
      </w:r>
    </w:p>
    <w:p w14:paraId="33E7C1F0"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5D07DCA4"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11A87239" w14:textId="77777777" w:rsidR="00C408E7" w:rsidRDefault="00C408E7" w:rsidP="00C408E7">
      <w:pPr>
        <w:pBdr>
          <w:top w:val="nil"/>
          <w:left w:val="nil"/>
          <w:bottom w:val="nil"/>
          <w:right w:val="nil"/>
          <w:between w:val="nil"/>
        </w:pBdr>
        <w:rPr>
          <w:rFonts w:asciiTheme="minorHAnsi" w:hAnsiTheme="minorHAnsi" w:cstheme="minorHAnsi"/>
          <w:sz w:val="22"/>
          <w:szCs w:val="22"/>
        </w:rPr>
      </w:pPr>
      <w:r w:rsidRPr="001C2CCB">
        <w:rPr>
          <w:rFonts w:asciiTheme="minorHAnsi" w:hAnsiTheme="minorHAnsi" w:cstheme="minorHAnsi"/>
          <w:sz w:val="22"/>
          <w:szCs w:val="22"/>
        </w:rPr>
        <w:t>The launch of AAI 2.0 marks an ambitious path forward in Alberta. Supporting RDAR’s mandate to target strategic investment in producer-led, results-driven agriculture research, AAI 2.0 program funding will power new projects that increase competitiveness, profitability, productivity, and sustainability in Alberta agriculture.</w:t>
      </w:r>
    </w:p>
    <w:p w14:paraId="0632A4BD"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5FE6AAB2"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2F2F45CF" w14:textId="77777777" w:rsidR="00C408E7" w:rsidRPr="0026531A" w:rsidRDefault="00C408E7" w:rsidP="00C408E7">
      <w:pPr>
        <w:pBdr>
          <w:top w:val="nil"/>
          <w:left w:val="nil"/>
          <w:bottom w:val="nil"/>
          <w:right w:val="nil"/>
          <w:between w:val="nil"/>
        </w:pBdr>
        <w:rPr>
          <w:rFonts w:asciiTheme="minorHAnsi" w:hAnsiTheme="minorHAnsi" w:cstheme="minorHAnsi"/>
          <w:sz w:val="22"/>
          <w:szCs w:val="22"/>
        </w:rPr>
      </w:pPr>
      <w:r w:rsidRPr="0026531A">
        <w:rPr>
          <w:rFonts w:asciiTheme="minorHAnsi" w:hAnsiTheme="minorHAnsi" w:cstheme="minorHAnsi"/>
          <w:sz w:val="22"/>
          <w:szCs w:val="22"/>
        </w:rPr>
        <w:t>RDAR invites eligible applicants to submit Letters of Intent (LOI)s that support research projects that demonstrate and accelerate the farm-gate adoption of agricultural innovations and processes for the livestock and crop industries in Alberta.</w:t>
      </w:r>
      <w:r>
        <w:rPr>
          <w:rFonts w:asciiTheme="minorHAnsi" w:hAnsiTheme="minorHAnsi" w:cstheme="minorHAnsi"/>
          <w:sz w:val="22"/>
          <w:szCs w:val="22"/>
        </w:rPr>
        <w:t xml:space="preserve"> </w:t>
      </w:r>
      <w:r w:rsidRPr="0026531A">
        <w:rPr>
          <w:rFonts w:asciiTheme="minorHAnsi" w:hAnsiTheme="minorHAnsi" w:cstheme="minorHAnsi"/>
          <w:sz w:val="22"/>
          <w:szCs w:val="22"/>
        </w:rPr>
        <w:t>Applicants must be one of the following</w:t>
      </w:r>
    </w:p>
    <w:p w14:paraId="4395D331" w14:textId="77777777" w:rsidR="00C408E7" w:rsidRDefault="00C408E7" w:rsidP="00277D73">
      <w:pPr>
        <w:pStyle w:val="ListParagraph"/>
        <w:numPr>
          <w:ilvl w:val="0"/>
          <w:numId w:val="165"/>
        </w:numPr>
        <w:ind w:left="426"/>
        <w:rPr>
          <w:rFonts w:asciiTheme="minorHAnsi" w:hAnsiTheme="minorHAnsi" w:cstheme="minorHAnsi"/>
        </w:rPr>
      </w:pPr>
      <w:r w:rsidRPr="0026531A">
        <w:rPr>
          <w:rFonts w:asciiTheme="minorHAnsi" w:hAnsiTheme="minorHAnsi" w:cstheme="minorHAnsi"/>
        </w:rPr>
        <w:t xml:space="preserve">an Industry </w:t>
      </w:r>
      <w:proofErr w:type="gramStart"/>
      <w:r w:rsidRPr="0026531A">
        <w:rPr>
          <w:rFonts w:asciiTheme="minorHAnsi" w:hAnsiTheme="minorHAnsi" w:cstheme="minorHAnsi"/>
        </w:rPr>
        <w:t>Organization;</w:t>
      </w:r>
      <w:proofErr w:type="gramEnd"/>
    </w:p>
    <w:p w14:paraId="65D3D318" w14:textId="77777777" w:rsidR="00C408E7" w:rsidRDefault="00C408E7" w:rsidP="00277D73">
      <w:pPr>
        <w:pStyle w:val="ListParagraph"/>
        <w:numPr>
          <w:ilvl w:val="0"/>
          <w:numId w:val="165"/>
        </w:numPr>
        <w:ind w:left="426"/>
        <w:rPr>
          <w:rFonts w:asciiTheme="minorHAnsi" w:hAnsiTheme="minorHAnsi" w:cstheme="minorHAnsi"/>
        </w:rPr>
      </w:pPr>
      <w:r w:rsidRPr="0026531A">
        <w:rPr>
          <w:rFonts w:asciiTheme="minorHAnsi" w:hAnsiTheme="minorHAnsi" w:cstheme="minorHAnsi"/>
        </w:rPr>
        <w:t xml:space="preserve">a Municipal Government or an agency of a Municipal </w:t>
      </w:r>
      <w:proofErr w:type="gramStart"/>
      <w:r w:rsidRPr="0026531A">
        <w:rPr>
          <w:rFonts w:asciiTheme="minorHAnsi" w:hAnsiTheme="minorHAnsi" w:cstheme="minorHAnsi"/>
        </w:rPr>
        <w:t>Government;</w:t>
      </w:r>
      <w:proofErr w:type="gramEnd"/>
    </w:p>
    <w:p w14:paraId="0A5626D3" w14:textId="77777777" w:rsidR="00C408E7" w:rsidRDefault="00C408E7" w:rsidP="00277D73">
      <w:pPr>
        <w:pStyle w:val="ListParagraph"/>
        <w:numPr>
          <w:ilvl w:val="0"/>
          <w:numId w:val="165"/>
        </w:numPr>
        <w:ind w:left="426"/>
        <w:rPr>
          <w:rFonts w:asciiTheme="minorHAnsi" w:hAnsiTheme="minorHAnsi" w:cstheme="minorHAnsi"/>
        </w:rPr>
      </w:pPr>
      <w:r w:rsidRPr="0026531A">
        <w:rPr>
          <w:rFonts w:asciiTheme="minorHAnsi" w:hAnsiTheme="minorHAnsi" w:cstheme="minorHAnsi"/>
        </w:rPr>
        <w:t xml:space="preserve">a </w:t>
      </w:r>
      <w:proofErr w:type="gramStart"/>
      <w:r w:rsidRPr="0026531A">
        <w:rPr>
          <w:rFonts w:asciiTheme="minorHAnsi" w:hAnsiTheme="minorHAnsi" w:cstheme="minorHAnsi"/>
        </w:rPr>
        <w:t>Post-Secondary</w:t>
      </w:r>
      <w:proofErr w:type="gramEnd"/>
      <w:r w:rsidRPr="0026531A">
        <w:rPr>
          <w:rFonts w:asciiTheme="minorHAnsi" w:hAnsiTheme="minorHAnsi" w:cstheme="minorHAnsi"/>
        </w:rPr>
        <w:t xml:space="preserve"> </w:t>
      </w:r>
      <w:proofErr w:type="gramStart"/>
      <w:r w:rsidRPr="0026531A">
        <w:rPr>
          <w:rFonts w:asciiTheme="minorHAnsi" w:hAnsiTheme="minorHAnsi" w:cstheme="minorHAnsi"/>
        </w:rPr>
        <w:t>Institution;</w:t>
      </w:r>
      <w:proofErr w:type="gramEnd"/>
    </w:p>
    <w:p w14:paraId="261C1DBB" w14:textId="77777777" w:rsidR="00C408E7" w:rsidRDefault="00C408E7" w:rsidP="00277D73">
      <w:pPr>
        <w:pStyle w:val="ListParagraph"/>
        <w:numPr>
          <w:ilvl w:val="0"/>
          <w:numId w:val="165"/>
        </w:numPr>
        <w:ind w:left="426"/>
        <w:rPr>
          <w:rFonts w:asciiTheme="minorHAnsi" w:hAnsiTheme="minorHAnsi" w:cstheme="minorHAnsi"/>
        </w:rPr>
      </w:pPr>
      <w:r w:rsidRPr="0026531A">
        <w:rPr>
          <w:rFonts w:asciiTheme="minorHAnsi" w:hAnsiTheme="minorHAnsi" w:cstheme="minorHAnsi"/>
        </w:rPr>
        <w:t xml:space="preserve">a Primary </w:t>
      </w:r>
      <w:proofErr w:type="gramStart"/>
      <w:r w:rsidRPr="0026531A">
        <w:rPr>
          <w:rFonts w:asciiTheme="minorHAnsi" w:hAnsiTheme="minorHAnsi" w:cstheme="minorHAnsi"/>
        </w:rPr>
        <w:t>Producer;</w:t>
      </w:r>
      <w:proofErr w:type="gramEnd"/>
    </w:p>
    <w:p w14:paraId="1FAD67CD" w14:textId="77777777" w:rsidR="00C408E7" w:rsidRDefault="00C408E7" w:rsidP="00277D73">
      <w:pPr>
        <w:pStyle w:val="ListParagraph"/>
        <w:numPr>
          <w:ilvl w:val="0"/>
          <w:numId w:val="165"/>
        </w:numPr>
        <w:ind w:left="426"/>
        <w:rPr>
          <w:rFonts w:asciiTheme="minorHAnsi" w:hAnsiTheme="minorHAnsi" w:cstheme="minorHAnsi"/>
        </w:rPr>
      </w:pPr>
      <w:r w:rsidRPr="0026531A">
        <w:rPr>
          <w:rFonts w:asciiTheme="minorHAnsi" w:hAnsiTheme="minorHAnsi" w:cstheme="minorHAnsi"/>
        </w:rPr>
        <w:t>a for-profit Legal Entity, including research companies and businesses offering custom services, consulting, or general services to agricultural clients; or</w:t>
      </w:r>
    </w:p>
    <w:p w14:paraId="5A73E748" w14:textId="77777777" w:rsidR="00C408E7" w:rsidRPr="0026531A" w:rsidRDefault="00C408E7" w:rsidP="00277D73">
      <w:pPr>
        <w:pStyle w:val="ListParagraph"/>
        <w:numPr>
          <w:ilvl w:val="0"/>
          <w:numId w:val="165"/>
        </w:numPr>
        <w:ind w:left="426"/>
        <w:rPr>
          <w:rFonts w:asciiTheme="minorHAnsi" w:hAnsiTheme="minorHAnsi" w:cstheme="minorHAnsi"/>
        </w:rPr>
      </w:pPr>
      <w:r w:rsidRPr="0026531A">
        <w:rPr>
          <w:rFonts w:asciiTheme="minorHAnsi" w:hAnsiTheme="minorHAnsi" w:cstheme="minorHAnsi"/>
        </w:rPr>
        <w:t>Not-for-profit Indigenous (First Nation, Métis, Inuit) organization.</w:t>
      </w:r>
    </w:p>
    <w:p w14:paraId="2B7C9DC2" w14:textId="77777777" w:rsidR="00C408E7" w:rsidRDefault="00C408E7" w:rsidP="00C408E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Cost-Sharing Details:</w:t>
      </w:r>
    </w:p>
    <w:p w14:paraId="66BCE4D4" w14:textId="77777777" w:rsidR="00C408E7" w:rsidRDefault="00C408E7" w:rsidP="00C408E7">
      <w:pPr>
        <w:pBdr>
          <w:top w:val="nil"/>
          <w:left w:val="nil"/>
          <w:bottom w:val="nil"/>
          <w:right w:val="nil"/>
          <w:between w:val="nil"/>
        </w:pBdr>
        <w:rPr>
          <w:rFonts w:asciiTheme="minorHAnsi" w:hAnsiTheme="minorHAnsi" w:cstheme="minorHAnsi"/>
          <w:sz w:val="22"/>
          <w:szCs w:val="22"/>
        </w:rPr>
      </w:pPr>
      <w:r w:rsidRPr="00621CCF">
        <w:rPr>
          <w:rFonts w:asciiTheme="minorHAnsi" w:hAnsiTheme="minorHAnsi" w:cstheme="minorHAnsi"/>
          <w:sz w:val="22"/>
          <w:szCs w:val="22"/>
        </w:rPr>
        <w:t>Eligible Non-Capital Expenses</w:t>
      </w:r>
      <w:r>
        <w:rPr>
          <w:rFonts w:asciiTheme="minorHAnsi" w:hAnsiTheme="minorHAnsi" w:cstheme="minorHAnsi"/>
          <w:sz w:val="22"/>
          <w:szCs w:val="22"/>
        </w:rPr>
        <w:t xml:space="preserve"> - </w:t>
      </w:r>
      <w:r w:rsidRPr="00621CCF">
        <w:rPr>
          <w:rFonts w:asciiTheme="minorHAnsi" w:hAnsiTheme="minorHAnsi" w:cstheme="minorHAnsi"/>
          <w:sz w:val="22"/>
          <w:szCs w:val="22"/>
        </w:rPr>
        <w:t>May be cost-shared:</w:t>
      </w:r>
    </w:p>
    <w:p w14:paraId="77A3928C" w14:textId="77777777" w:rsidR="00C408E7" w:rsidRDefault="00C408E7" w:rsidP="00277D73">
      <w:pPr>
        <w:pStyle w:val="ListParagraph"/>
        <w:numPr>
          <w:ilvl w:val="0"/>
          <w:numId w:val="166"/>
        </w:numPr>
        <w:ind w:left="426"/>
        <w:rPr>
          <w:rFonts w:asciiTheme="minorHAnsi" w:hAnsiTheme="minorHAnsi" w:cstheme="minorHAnsi"/>
        </w:rPr>
      </w:pPr>
      <w:r w:rsidRPr="00621CCF">
        <w:rPr>
          <w:rFonts w:asciiTheme="minorHAnsi" w:hAnsiTheme="minorHAnsi" w:cstheme="minorHAnsi"/>
        </w:rPr>
        <w:t>at 60% grant and 40% Eligible Applicant if the Eligible Applicant is a Post-Secondary Institution or a for-profit Legal Entity; and</w:t>
      </w:r>
    </w:p>
    <w:p w14:paraId="5939F686" w14:textId="77777777" w:rsidR="00C408E7" w:rsidRPr="00621CCF" w:rsidRDefault="00C408E7" w:rsidP="00277D73">
      <w:pPr>
        <w:pStyle w:val="ListParagraph"/>
        <w:numPr>
          <w:ilvl w:val="0"/>
          <w:numId w:val="166"/>
        </w:numPr>
        <w:ind w:left="426"/>
        <w:rPr>
          <w:rFonts w:asciiTheme="minorHAnsi" w:hAnsiTheme="minorHAnsi" w:cstheme="minorHAnsi"/>
        </w:rPr>
      </w:pPr>
      <w:r w:rsidRPr="00621CCF">
        <w:rPr>
          <w:rFonts w:asciiTheme="minorHAnsi" w:hAnsiTheme="minorHAnsi" w:cstheme="minorHAnsi"/>
        </w:rPr>
        <w:t>at 80% grant and 20% Eligible Applicant if the Eligible Applicant is not a Post-Secondary Institution or a for-profit Legal Entity.</w:t>
      </w:r>
    </w:p>
    <w:p w14:paraId="1FB361A7" w14:textId="77777777" w:rsidR="00C408E7" w:rsidRPr="00621CCF" w:rsidRDefault="00C408E7" w:rsidP="00C408E7">
      <w:pPr>
        <w:pBdr>
          <w:top w:val="nil"/>
          <w:left w:val="nil"/>
          <w:bottom w:val="nil"/>
          <w:right w:val="nil"/>
          <w:between w:val="nil"/>
        </w:pBdr>
        <w:rPr>
          <w:rFonts w:asciiTheme="minorHAnsi" w:hAnsiTheme="minorHAnsi" w:cstheme="minorHAnsi"/>
          <w:sz w:val="22"/>
          <w:szCs w:val="22"/>
        </w:rPr>
      </w:pPr>
      <w:r w:rsidRPr="00621CCF">
        <w:rPr>
          <w:rFonts w:asciiTheme="minorHAnsi" w:hAnsiTheme="minorHAnsi" w:cstheme="minorHAnsi"/>
          <w:sz w:val="22"/>
          <w:szCs w:val="22"/>
        </w:rPr>
        <w:t>Eligible Capital Expenses</w:t>
      </w:r>
    </w:p>
    <w:p w14:paraId="3FB5F785" w14:textId="77777777" w:rsidR="00C408E7" w:rsidRPr="00621CCF" w:rsidRDefault="00C408E7" w:rsidP="00277D73">
      <w:pPr>
        <w:pStyle w:val="ListParagraph"/>
        <w:numPr>
          <w:ilvl w:val="0"/>
          <w:numId w:val="167"/>
        </w:numPr>
        <w:ind w:left="426"/>
        <w:rPr>
          <w:rFonts w:asciiTheme="minorHAnsi" w:hAnsiTheme="minorHAnsi" w:cstheme="minorHAnsi"/>
        </w:rPr>
      </w:pPr>
      <w:r w:rsidRPr="00621CCF">
        <w:rPr>
          <w:rFonts w:asciiTheme="minorHAnsi" w:hAnsiTheme="minorHAnsi" w:cstheme="minorHAnsi"/>
        </w:rPr>
        <w:t>May be cost-shared at 25% grant and 75% Eligible Applicant.</w:t>
      </w:r>
    </w:p>
    <w:p w14:paraId="42E57777" w14:textId="77777777" w:rsidR="00C408E7" w:rsidRPr="00621CCF" w:rsidRDefault="00C408E7" w:rsidP="00C408E7">
      <w:pPr>
        <w:pBdr>
          <w:top w:val="nil"/>
          <w:left w:val="nil"/>
          <w:bottom w:val="nil"/>
          <w:right w:val="nil"/>
          <w:between w:val="nil"/>
        </w:pBdr>
        <w:rPr>
          <w:rFonts w:asciiTheme="minorHAnsi" w:hAnsiTheme="minorHAnsi" w:cstheme="minorHAnsi"/>
          <w:sz w:val="22"/>
          <w:szCs w:val="22"/>
        </w:rPr>
      </w:pPr>
      <w:r w:rsidRPr="00621CCF">
        <w:rPr>
          <w:rFonts w:asciiTheme="minorHAnsi" w:hAnsiTheme="minorHAnsi" w:cstheme="minorHAnsi"/>
          <w:sz w:val="22"/>
          <w:szCs w:val="22"/>
        </w:rPr>
        <w:t>In-Kind Contributions</w:t>
      </w:r>
    </w:p>
    <w:p w14:paraId="7824FB60" w14:textId="77777777" w:rsidR="00C408E7" w:rsidRPr="00621CCF" w:rsidRDefault="00C408E7" w:rsidP="00277D73">
      <w:pPr>
        <w:pStyle w:val="ListParagraph"/>
        <w:numPr>
          <w:ilvl w:val="0"/>
          <w:numId w:val="167"/>
        </w:numPr>
        <w:ind w:left="426"/>
        <w:rPr>
          <w:rFonts w:asciiTheme="minorHAnsi" w:hAnsiTheme="minorHAnsi" w:cstheme="minorHAnsi"/>
        </w:rPr>
      </w:pPr>
      <w:r w:rsidRPr="00621CCF">
        <w:rPr>
          <w:rFonts w:asciiTheme="minorHAnsi" w:hAnsiTheme="minorHAnsi" w:cstheme="minorHAnsi"/>
        </w:rPr>
        <w:t>Not payable under the Program, but RDAR may consider in-kind contributions as part of the Applicant's required contribution.</w:t>
      </w:r>
    </w:p>
    <w:p w14:paraId="3DCC8856"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6A972BD3"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w:t>
      </w:r>
      <w:r>
        <w:rPr>
          <w:rFonts w:asciiTheme="minorHAnsi" w:hAnsiTheme="minorHAnsi" w:cstheme="minorHAnsi"/>
          <w:sz w:val="22"/>
          <w:szCs w:val="22"/>
        </w:rPr>
        <w:t>Ongoing</w:t>
      </w:r>
      <w:r w:rsidRPr="006564C5">
        <w:rPr>
          <w:rFonts w:asciiTheme="minorHAnsi" w:hAnsiTheme="minorHAnsi" w:cstheme="minorHAnsi"/>
          <w:sz w:val="22"/>
          <w:szCs w:val="22"/>
        </w:rPr>
        <w:t>.</w:t>
      </w:r>
    </w:p>
    <w:p w14:paraId="44791CA9"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754D6585"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Results Driven Agriculture Research (RDAR) │ </w:t>
      </w:r>
      <w:hyperlink r:id="rId17" w:history="1">
        <w:r w:rsidRPr="00C265D6">
          <w:rPr>
            <w:rStyle w:val="Hyperlink"/>
            <w:rFonts w:asciiTheme="minorHAnsi" w:hAnsiTheme="minorHAnsi" w:cstheme="minorHAnsi"/>
            <w:sz w:val="22"/>
            <w:szCs w:val="22"/>
          </w:rPr>
          <w:t>research@rdar.ca</w:t>
        </w:r>
      </w:hyperlink>
      <w:r>
        <w:rPr>
          <w:rFonts w:asciiTheme="minorHAnsi" w:hAnsiTheme="minorHAnsi" w:cstheme="minorHAnsi"/>
          <w:sz w:val="22"/>
          <w:szCs w:val="22"/>
        </w:rPr>
        <w:t xml:space="preserve"> </w:t>
      </w:r>
    </w:p>
    <w:p w14:paraId="353C8F43"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6F50BF33" w14:textId="77777777" w:rsidR="00C408E7" w:rsidRPr="006564C5" w:rsidRDefault="00C408E7" w:rsidP="00C408E7">
      <w:pPr>
        <w:pBdr>
          <w:top w:val="nil"/>
          <w:left w:val="nil"/>
          <w:bottom w:val="nil"/>
          <w:right w:val="nil"/>
          <w:between w:val="nil"/>
        </w:pBd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18" w:history="1">
        <w:r w:rsidRPr="00C265D6">
          <w:rPr>
            <w:rStyle w:val="Hyperlink"/>
            <w:rFonts w:asciiTheme="minorHAnsi" w:hAnsiTheme="minorHAnsi" w:cstheme="minorHAnsi"/>
            <w:sz w:val="22"/>
            <w:szCs w:val="22"/>
          </w:rPr>
          <w:t>https://rdar.ca/funding-opportunities/accelerating-agricultural-innovations-2-0</w:t>
        </w:r>
      </w:hyperlink>
      <w:r>
        <w:rPr>
          <w:rFonts w:asciiTheme="minorHAnsi" w:hAnsiTheme="minorHAnsi" w:cstheme="minorHAnsi"/>
          <w:sz w:val="22"/>
          <w:szCs w:val="22"/>
        </w:rPr>
        <w:t xml:space="preserve"> </w:t>
      </w:r>
      <w:r w:rsidRPr="006564C5">
        <w:br w:type="page"/>
      </w:r>
    </w:p>
    <w:p w14:paraId="5F171F95" w14:textId="4C315064" w:rsidR="00C408E7" w:rsidRPr="006564C5" w:rsidRDefault="00C408E7" w:rsidP="00C408E7">
      <w:pPr>
        <w:pStyle w:val="Heading3"/>
        <w:rPr>
          <w:lang w:val="en-CA"/>
        </w:rPr>
      </w:pPr>
      <w:bookmarkStart w:id="26" w:name="_Toc156662220"/>
      <w:bookmarkStart w:id="27" w:name="_Toc215900591"/>
      <w:r w:rsidRPr="00154248">
        <w:rPr>
          <w:lang w:val="en-CA"/>
        </w:rPr>
        <w:lastRenderedPageBreak/>
        <w:t xml:space="preserve">Agriculture and </w:t>
      </w:r>
      <w:r w:rsidR="00E53407">
        <w:rPr>
          <w:lang w:val="en-CA"/>
        </w:rPr>
        <w:t>Environment Program</w:t>
      </w:r>
      <w:r w:rsidRPr="006564C5">
        <w:rPr>
          <w:lang w:val="en-CA"/>
        </w:rPr>
        <w:t xml:space="preserve"> │ Alberta Innovates:</w:t>
      </w:r>
      <w:bookmarkEnd w:id="22"/>
      <w:bookmarkEnd w:id="26"/>
      <w:bookmarkEnd w:id="27"/>
    </w:p>
    <w:p w14:paraId="1523723F" w14:textId="079CB366" w:rsidR="00C408E7" w:rsidRPr="00E53407" w:rsidRDefault="00C408E7" w:rsidP="00C408E7">
      <w:pPr>
        <w:pBdr>
          <w:top w:val="nil"/>
          <w:left w:val="nil"/>
          <w:bottom w:val="nil"/>
          <w:right w:val="nil"/>
          <w:between w:val="nil"/>
        </w:pBdr>
        <w:rPr>
          <w:rFonts w:asciiTheme="minorHAnsi" w:hAnsiTheme="minorHAnsi" w:cstheme="minorHAnsi"/>
          <w:sz w:val="22"/>
          <w:szCs w:val="22"/>
        </w:rPr>
      </w:pPr>
      <w:r w:rsidRPr="00E53407">
        <w:rPr>
          <w:rFonts w:asciiTheme="minorHAnsi" w:hAnsiTheme="minorHAnsi" w:cstheme="minorHAnsi"/>
          <w:sz w:val="22"/>
          <w:szCs w:val="22"/>
        </w:rPr>
        <w:t xml:space="preserve">Value: </w:t>
      </w:r>
      <w:r w:rsidR="00E53407" w:rsidRPr="00E53407">
        <w:rPr>
          <w:rFonts w:ascii="AppleSystemUIFont" w:eastAsia="Calibri" w:hAnsi="AppleSystemUIFont" w:cs="AppleSystemUIFont"/>
          <w:sz w:val="22"/>
          <w:szCs w:val="22"/>
          <w:lang w:val="en-US" w:eastAsia="en-CA"/>
        </w:rPr>
        <w:t>Maximum of $750,000 per project.</w:t>
      </w:r>
    </w:p>
    <w:p w14:paraId="0BE28992"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0CC45FBD" w14:textId="77777777" w:rsidR="00C408E7" w:rsidRPr="00AA0813" w:rsidRDefault="00C408E7" w:rsidP="00C408E7">
      <w:pPr>
        <w:pBdr>
          <w:top w:val="nil"/>
          <w:left w:val="nil"/>
          <w:bottom w:val="nil"/>
          <w:right w:val="nil"/>
          <w:between w:val="nil"/>
        </w:pBdr>
        <w:rPr>
          <w:rFonts w:asciiTheme="minorHAnsi" w:hAnsiTheme="minorHAnsi" w:cstheme="minorHAnsi"/>
          <w:sz w:val="22"/>
          <w:szCs w:val="22"/>
        </w:rPr>
      </w:pPr>
      <w:r w:rsidRPr="00AA0813">
        <w:rPr>
          <w:rFonts w:asciiTheme="minorHAnsi" w:hAnsiTheme="minorHAnsi" w:cstheme="minorHAnsi"/>
          <w:sz w:val="22"/>
          <w:szCs w:val="22"/>
        </w:rPr>
        <w:t>Description:</w:t>
      </w:r>
    </w:p>
    <w:p w14:paraId="70659E70" w14:textId="325C7F88" w:rsidR="00C408E7" w:rsidRPr="00AA0813" w:rsidRDefault="00AA0813" w:rsidP="00C408E7">
      <w:pPr>
        <w:pBdr>
          <w:top w:val="nil"/>
          <w:left w:val="nil"/>
          <w:bottom w:val="nil"/>
          <w:right w:val="nil"/>
          <w:between w:val="nil"/>
        </w:pBdr>
        <w:rPr>
          <w:rFonts w:ascii="AppleSystemUIFont" w:eastAsia="Calibri" w:hAnsi="AppleSystemUIFont" w:cs="AppleSystemUIFont"/>
          <w:sz w:val="22"/>
          <w:szCs w:val="22"/>
          <w:lang w:val="en-US" w:eastAsia="en-CA"/>
        </w:rPr>
      </w:pPr>
      <w:r w:rsidRPr="00AA0813">
        <w:rPr>
          <w:rFonts w:ascii="AppleSystemUIFont" w:eastAsia="Calibri" w:hAnsi="AppleSystemUIFont" w:cs="AppleSystemUIFont"/>
          <w:sz w:val="22"/>
          <w:szCs w:val="22"/>
          <w:lang w:val="en-US" w:eastAsia="en-CA"/>
        </w:rPr>
        <w:t>The Agriculture &amp; Environment (AE) business unit actively assists researchers, innovators, entrepreneurs, and industry clients to accelerate technology development and deployment, helping companies expand their businesses and competitiveness. Additionally, we support applied research and knowledge translation at post-secondary institutions and other organizations with sightlines to advance environmental sustainability through application of knowledge to support improved policy and best practice.</w:t>
      </w:r>
    </w:p>
    <w:p w14:paraId="00ADEF07" w14:textId="77777777" w:rsidR="00AA0813" w:rsidRPr="00AA0813" w:rsidRDefault="00AA0813" w:rsidP="00C408E7">
      <w:pPr>
        <w:pBdr>
          <w:top w:val="nil"/>
          <w:left w:val="nil"/>
          <w:bottom w:val="nil"/>
          <w:right w:val="nil"/>
          <w:between w:val="nil"/>
        </w:pBdr>
        <w:rPr>
          <w:rFonts w:asciiTheme="minorHAnsi" w:hAnsiTheme="minorHAnsi" w:cstheme="minorHAnsi"/>
          <w:sz w:val="22"/>
          <w:szCs w:val="22"/>
        </w:rPr>
      </w:pPr>
    </w:p>
    <w:p w14:paraId="057C1C03" w14:textId="77777777" w:rsidR="00C408E7" w:rsidRPr="00AA0813" w:rsidRDefault="00C408E7" w:rsidP="00C408E7">
      <w:pPr>
        <w:pBdr>
          <w:top w:val="nil"/>
          <w:left w:val="nil"/>
          <w:bottom w:val="nil"/>
          <w:right w:val="nil"/>
          <w:between w:val="nil"/>
        </w:pBdr>
        <w:rPr>
          <w:rFonts w:asciiTheme="minorHAnsi" w:hAnsiTheme="minorHAnsi" w:cstheme="minorHAnsi"/>
          <w:sz w:val="22"/>
          <w:szCs w:val="22"/>
        </w:rPr>
      </w:pPr>
      <w:r w:rsidRPr="00AA0813">
        <w:rPr>
          <w:rFonts w:asciiTheme="minorHAnsi" w:hAnsiTheme="minorHAnsi" w:cstheme="minorHAnsi"/>
          <w:sz w:val="22"/>
          <w:szCs w:val="22"/>
        </w:rPr>
        <w:t>Eligibility:</w:t>
      </w:r>
    </w:p>
    <w:p w14:paraId="05A65CE1" w14:textId="77777777" w:rsidR="00AA0813" w:rsidRPr="00AA0813" w:rsidRDefault="00AA0813" w:rsidP="00AA0813">
      <w:pPr>
        <w:autoSpaceDE w:val="0"/>
        <w:autoSpaceDN w:val="0"/>
        <w:adjustRightInd w:val="0"/>
        <w:rPr>
          <w:rFonts w:ascii="AppleSystemUIFont" w:eastAsia="Calibri" w:hAnsi="AppleSystemUIFont" w:cs="AppleSystemUIFont"/>
          <w:sz w:val="22"/>
          <w:szCs w:val="22"/>
          <w:lang w:val="en-US" w:eastAsia="en-CA"/>
        </w:rPr>
      </w:pPr>
      <w:r w:rsidRPr="00AA0813">
        <w:rPr>
          <w:rFonts w:ascii="AppleSystemUIFont" w:eastAsia="Calibri" w:hAnsi="AppleSystemUIFont" w:cs="AppleSystemUIFont"/>
          <w:sz w:val="22"/>
          <w:szCs w:val="22"/>
          <w:lang w:val="en-US" w:eastAsia="en-CA"/>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applied research or technology development within a Technology Readiness Level (TRL) range of 3-7.</w:t>
      </w:r>
    </w:p>
    <w:p w14:paraId="6FB42607" w14:textId="77777777" w:rsidR="00AA0813" w:rsidRPr="00AA0813" w:rsidRDefault="00AA0813" w:rsidP="00AA0813">
      <w:pPr>
        <w:autoSpaceDE w:val="0"/>
        <w:autoSpaceDN w:val="0"/>
        <w:adjustRightInd w:val="0"/>
        <w:rPr>
          <w:rFonts w:ascii="AppleSystemUIFont" w:eastAsia="Calibri" w:hAnsi="AppleSystemUIFont" w:cs="AppleSystemUIFont"/>
          <w:sz w:val="22"/>
          <w:szCs w:val="22"/>
          <w:lang w:val="en-US" w:eastAsia="en-CA"/>
        </w:rPr>
      </w:pPr>
    </w:p>
    <w:p w14:paraId="35C25550" w14:textId="5A45C947" w:rsidR="00C408E7" w:rsidRPr="00AA0813" w:rsidRDefault="00AA0813" w:rsidP="00AA0813">
      <w:pPr>
        <w:pBdr>
          <w:top w:val="nil"/>
          <w:left w:val="nil"/>
          <w:bottom w:val="nil"/>
          <w:right w:val="nil"/>
          <w:between w:val="nil"/>
        </w:pBdr>
        <w:rPr>
          <w:rFonts w:ascii="AppleSystemUIFont" w:eastAsia="Calibri" w:hAnsi="AppleSystemUIFont" w:cs="AppleSystemUIFont"/>
          <w:sz w:val="22"/>
          <w:szCs w:val="22"/>
          <w:lang w:val="en-US" w:eastAsia="en-CA"/>
        </w:rPr>
      </w:pPr>
      <w:r w:rsidRPr="00AA0813">
        <w:rPr>
          <w:rFonts w:ascii="AppleSystemUIFont" w:eastAsia="Calibri" w:hAnsi="AppleSystemUIFont" w:cs="AppleSystemUIFont"/>
          <w:sz w:val="22"/>
          <w:szCs w:val="22"/>
          <w:lang w:val="en-US" w:eastAsia="en-CA"/>
        </w:rPr>
        <w:t xml:space="preserve">Applicants are not required to be based in </w:t>
      </w:r>
      <w:proofErr w:type="gramStart"/>
      <w:r w:rsidRPr="00AA0813">
        <w:rPr>
          <w:rFonts w:ascii="AppleSystemUIFont" w:eastAsia="Calibri" w:hAnsi="AppleSystemUIFont" w:cs="AppleSystemUIFont"/>
          <w:sz w:val="22"/>
          <w:szCs w:val="22"/>
          <w:lang w:val="en-US" w:eastAsia="en-CA"/>
        </w:rPr>
        <w:t>Alberta, but</w:t>
      </w:r>
      <w:proofErr w:type="gramEnd"/>
      <w:r w:rsidRPr="00AA0813">
        <w:rPr>
          <w:rFonts w:ascii="AppleSystemUIFont" w:eastAsia="Calibri" w:hAnsi="AppleSystemUIFont" w:cs="AppleSystemUIFont"/>
          <w:sz w:val="22"/>
          <w:szCs w:val="22"/>
          <w:lang w:val="en-US" w:eastAsia="en-CA"/>
        </w:rPr>
        <w:t xml:space="preserve"> must demonstrate a clear value proposition for the </w:t>
      </w:r>
      <w:proofErr w:type="gramStart"/>
      <w:r w:rsidRPr="00AA0813">
        <w:rPr>
          <w:rFonts w:ascii="AppleSystemUIFont" w:eastAsia="Calibri" w:hAnsi="AppleSystemUIFont" w:cs="AppleSystemUIFont"/>
          <w:sz w:val="22"/>
          <w:szCs w:val="22"/>
          <w:lang w:val="en-US" w:eastAsia="en-CA"/>
        </w:rPr>
        <w:t>Province</w:t>
      </w:r>
      <w:proofErr w:type="gramEnd"/>
      <w:r w:rsidRPr="00AA0813">
        <w:rPr>
          <w:rFonts w:ascii="AppleSystemUIFont" w:eastAsia="Calibri" w:hAnsi="AppleSystemUIFont" w:cs="AppleSystemUIFont"/>
          <w:sz w:val="22"/>
          <w:szCs w:val="22"/>
          <w:lang w:val="en-US" w:eastAsia="en-CA"/>
        </w:rPr>
        <w:t xml:space="preserve"> and be able to clearly demonstrate alignment to the program area priorities. We will prioritize projects taking place in Alberta with long-term positive impacts for the </w:t>
      </w:r>
      <w:proofErr w:type="gramStart"/>
      <w:r w:rsidRPr="00AA0813">
        <w:rPr>
          <w:rFonts w:ascii="AppleSystemUIFont" w:eastAsia="Calibri" w:hAnsi="AppleSystemUIFont" w:cs="AppleSystemUIFont"/>
          <w:sz w:val="22"/>
          <w:szCs w:val="22"/>
          <w:lang w:val="en-US" w:eastAsia="en-CA"/>
        </w:rPr>
        <w:t>Province</w:t>
      </w:r>
      <w:proofErr w:type="gramEnd"/>
      <w:r w:rsidRPr="00AA0813">
        <w:rPr>
          <w:rFonts w:ascii="AppleSystemUIFont" w:eastAsia="Calibri" w:hAnsi="AppleSystemUIFont" w:cs="AppleSystemUIFont"/>
          <w:sz w:val="22"/>
          <w:szCs w:val="22"/>
          <w:lang w:val="en-US" w:eastAsia="en-CA"/>
        </w:rPr>
        <w:t>.</w:t>
      </w:r>
    </w:p>
    <w:p w14:paraId="13D65FC6" w14:textId="77777777" w:rsidR="00AA0813" w:rsidRPr="006564C5" w:rsidRDefault="00AA0813" w:rsidP="00AA0813">
      <w:pPr>
        <w:pBdr>
          <w:top w:val="nil"/>
          <w:left w:val="nil"/>
          <w:bottom w:val="nil"/>
          <w:right w:val="nil"/>
          <w:between w:val="nil"/>
        </w:pBdr>
        <w:rPr>
          <w:rFonts w:asciiTheme="minorHAnsi" w:hAnsiTheme="minorHAnsi" w:cstheme="minorHAnsi"/>
          <w:sz w:val="22"/>
          <w:szCs w:val="22"/>
        </w:rPr>
      </w:pPr>
    </w:p>
    <w:p w14:paraId="7B4FBCD8" w14:textId="77777777" w:rsidR="00C408E7" w:rsidRPr="00DA7B01" w:rsidRDefault="00C408E7" w:rsidP="00C408E7">
      <w:pPr>
        <w:pBdr>
          <w:top w:val="nil"/>
          <w:left w:val="nil"/>
          <w:bottom w:val="nil"/>
          <w:right w:val="nil"/>
          <w:between w:val="nil"/>
        </w:pBdr>
        <w:rPr>
          <w:rFonts w:asciiTheme="minorHAnsi" w:hAnsiTheme="minorHAnsi" w:cstheme="minorHAnsi"/>
          <w:sz w:val="22"/>
          <w:szCs w:val="22"/>
        </w:rPr>
      </w:pPr>
      <w:r w:rsidRPr="00DA7B01">
        <w:rPr>
          <w:rFonts w:asciiTheme="minorHAnsi" w:hAnsiTheme="minorHAnsi" w:cstheme="minorHAnsi"/>
          <w:sz w:val="22"/>
          <w:szCs w:val="22"/>
        </w:rPr>
        <w:t>Eligible Expenses:</w:t>
      </w:r>
    </w:p>
    <w:p w14:paraId="1841B477" w14:textId="77777777" w:rsidR="00721589" w:rsidRDefault="00DA7B01" w:rsidP="00277D73">
      <w:pPr>
        <w:pStyle w:val="ListParagraph"/>
        <w:numPr>
          <w:ilvl w:val="0"/>
          <w:numId w:val="266"/>
        </w:numPr>
        <w:autoSpaceDE w:val="0"/>
        <w:autoSpaceDN w:val="0"/>
        <w:adjustRightInd w:val="0"/>
        <w:rPr>
          <w:rFonts w:ascii="AppleSystemUIFont" w:hAnsi="AppleSystemUIFont" w:cs="AppleSystemUIFont"/>
          <w:lang w:val="en-US"/>
        </w:rPr>
      </w:pPr>
      <w:r w:rsidRPr="00721589">
        <w:rPr>
          <w:rFonts w:ascii="AppleSystemUIFont" w:hAnsi="AppleSystemUIFont" w:cs="AppleSystemUIFont"/>
          <w:lang w:val="en-US"/>
        </w:rPr>
        <w:t>Eligible Cash Costs include expenses for the direct costs of project-related activities that are directly related to achieving the objectives of the Project.</w:t>
      </w:r>
    </w:p>
    <w:p w14:paraId="5DC52147" w14:textId="2289B717" w:rsidR="00C408E7" w:rsidRPr="00721589" w:rsidRDefault="00DA7B01" w:rsidP="00277D73">
      <w:pPr>
        <w:pStyle w:val="ListParagraph"/>
        <w:numPr>
          <w:ilvl w:val="0"/>
          <w:numId w:val="266"/>
        </w:numPr>
        <w:autoSpaceDE w:val="0"/>
        <w:autoSpaceDN w:val="0"/>
        <w:adjustRightInd w:val="0"/>
        <w:rPr>
          <w:rFonts w:ascii="AppleSystemUIFont" w:hAnsi="AppleSystemUIFont" w:cs="AppleSystemUIFont"/>
          <w:lang w:val="en-US"/>
        </w:rPr>
      </w:pPr>
      <w:r w:rsidRPr="00721589">
        <w:rPr>
          <w:rFonts w:ascii="AppleSystemUIFont" w:hAnsi="AppleSystemUIFont" w:cs="AppleSystemUIFont"/>
          <w:lang w:val="en-US"/>
        </w:rPr>
        <w:t>Eligible In-kind Costs are defined as the non-cash provision of essential goods or services that the applicant, partners, and/or sponsoring organizations provide to support the project, valued in monetary terms. In-kind contributions could be in the form of cash-equivalent goods or services, which, if not donated to the project, would have to be purchased with project funds. In-kind contributions could also include the time of individuals including staff from the applicant and partner organizations spent in providing direction and/or participating directly in the project. The value placed on in-kind contributions may not exceed the fair market value of the product or service. It should be noted that In-kind contributions fall within the purview of generally accepted accounting principles.</w:t>
      </w:r>
    </w:p>
    <w:p w14:paraId="135D1292" w14:textId="77777777" w:rsidR="00DA7B01" w:rsidRPr="006564C5" w:rsidRDefault="00DA7B01" w:rsidP="00DA7B01">
      <w:pPr>
        <w:pBdr>
          <w:top w:val="nil"/>
          <w:left w:val="nil"/>
          <w:bottom w:val="nil"/>
          <w:right w:val="nil"/>
          <w:between w:val="nil"/>
        </w:pBdr>
        <w:rPr>
          <w:rFonts w:asciiTheme="minorHAnsi" w:hAnsiTheme="minorHAnsi" w:cstheme="minorHAnsi"/>
          <w:sz w:val="22"/>
          <w:szCs w:val="22"/>
        </w:rPr>
      </w:pPr>
    </w:p>
    <w:p w14:paraId="6E9A935B" w14:textId="72401A31"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F27C5B">
        <w:rPr>
          <w:rFonts w:asciiTheme="minorHAnsi" w:hAnsiTheme="minorHAnsi" w:cstheme="minorHAnsi"/>
          <w:sz w:val="22"/>
          <w:szCs w:val="22"/>
        </w:rPr>
        <w:t>Continuous intake.</w:t>
      </w:r>
    </w:p>
    <w:p w14:paraId="3B13FFD9"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094AEFFE" w14:textId="2E67AC10"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w:t>
      </w:r>
      <w:r w:rsidR="00807890">
        <w:rPr>
          <w:rFonts w:asciiTheme="minorHAnsi" w:hAnsiTheme="minorHAnsi" w:cstheme="minorHAnsi"/>
          <w:sz w:val="22"/>
          <w:szCs w:val="22"/>
        </w:rPr>
        <w:t>Alberta Innovates</w:t>
      </w:r>
      <w:r w:rsidRPr="00D14A1A">
        <w:rPr>
          <w:rFonts w:asciiTheme="minorHAnsi" w:hAnsiTheme="minorHAnsi" w:cstheme="minorHAnsi"/>
          <w:sz w:val="22"/>
          <w:szCs w:val="22"/>
        </w:rPr>
        <w:t xml:space="preserve"> </w:t>
      </w:r>
      <w:r w:rsidRPr="006564C5">
        <w:rPr>
          <w:rFonts w:asciiTheme="minorHAnsi" w:hAnsiTheme="minorHAnsi" w:cstheme="minorHAnsi"/>
          <w:sz w:val="22"/>
          <w:szCs w:val="22"/>
        </w:rPr>
        <w:t xml:space="preserve">│ </w:t>
      </w:r>
      <w:hyperlink r:id="rId19" w:history="1">
        <w:r w:rsidR="00807890" w:rsidRPr="00807890">
          <w:rPr>
            <w:rFonts w:ascii="AppleSystemUIFont" w:eastAsia="Calibri" w:hAnsi="AppleSystemUIFont" w:cs="AppleSystemUIFont"/>
            <w:sz w:val="22"/>
            <w:szCs w:val="22"/>
            <w:lang w:val="en-US" w:eastAsia="en-CA"/>
          </w:rPr>
          <w:t>780-423-5727 or 1-877-423-5727 (Toll Free)</w:t>
        </w:r>
      </w:hyperlink>
      <w:r w:rsidRPr="00807890">
        <w:rPr>
          <w:rFonts w:asciiTheme="minorHAnsi" w:hAnsiTheme="minorHAnsi" w:cstheme="minorHAnsi"/>
          <w:sz w:val="22"/>
          <w:szCs w:val="22"/>
        </w:rPr>
        <w:t xml:space="preserve">│ </w:t>
      </w:r>
    </w:p>
    <w:p w14:paraId="1AE593AE" w14:textId="77777777" w:rsidR="00C408E7" w:rsidRPr="007E676E" w:rsidRDefault="00C408E7" w:rsidP="00C408E7">
      <w:pPr>
        <w:pBdr>
          <w:top w:val="nil"/>
          <w:left w:val="nil"/>
          <w:bottom w:val="nil"/>
          <w:right w:val="nil"/>
          <w:between w:val="nil"/>
        </w:pBdr>
        <w:rPr>
          <w:rFonts w:asciiTheme="minorHAnsi" w:hAnsiTheme="minorHAnsi" w:cstheme="minorHAnsi"/>
          <w:sz w:val="22"/>
          <w:szCs w:val="22"/>
        </w:rPr>
      </w:pPr>
    </w:p>
    <w:p w14:paraId="745F3AB9" w14:textId="1E376EAC" w:rsidR="00C408E7" w:rsidRPr="007E676E" w:rsidRDefault="00C408E7" w:rsidP="00C408E7">
      <w:pPr>
        <w:pBdr>
          <w:top w:val="nil"/>
          <w:left w:val="nil"/>
          <w:bottom w:val="nil"/>
          <w:right w:val="nil"/>
          <w:between w:val="nil"/>
        </w:pBdr>
        <w:spacing w:after="200"/>
        <w:rPr>
          <w:rFonts w:asciiTheme="minorHAnsi" w:hAnsiTheme="minorHAnsi" w:cstheme="minorHAnsi"/>
          <w:sz w:val="22"/>
          <w:szCs w:val="22"/>
        </w:rPr>
      </w:pPr>
      <w:r w:rsidRPr="007E676E">
        <w:rPr>
          <w:rFonts w:asciiTheme="minorHAnsi" w:hAnsiTheme="minorHAnsi" w:cstheme="minorHAnsi"/>
          <w:sz w:val="22"/>
          <w:szCs w:val="22"/>
        </w:rPr>
        <w:t xml:space="preserve">Website: </w:t>
      </w:r>
      <w:hyperlink r:id="rId20" w:history="1">
        <w:r w:rsidR="007E676E" w:rsidRPr="005409F7">
          <w:rPr>
            <w:rStyle w:val="Hyperlink"/>
            <w:rFonts w:ascii="AppleSystemUIFont" w:eastAsia="Calibri" w:hAnsi="AppleSystemUIFont" w:cs="AppleSystemUIFont"/>
            <w:sz w:val="22"/>
            <w:szCs w:val="22"/>
            <w:lang w:val="en-US" w:eastAsia="en-CA"/>
          </w:rPr>
          <w:t>https://albertainnovates.ca/funding/agriculture-environment-program/</w:t>
        </w:r>
      </w:hyperlink>
      <w:r w:rsidR="007E676E">
        <w:rPr>
          <w:rFonts w:ascii="AppleSystemUIFont" w:eastAsia="Calibri" w:hAnsi="AppleSystemUIFont" w:cs="AppleSystemUIFont"/>
          <w:sz w:val="22"/>
          <w:szCs w:val="22"/>
          <w:lang w:val="en-US" w:eastAsia="en-CA"/>
        </w:rPr>
        <w:t xml:space="preserve"> </w:t>
      </w:r>
      <w:r w:rsidR="007E676E" w:rsidRPr="007E676E">
        <w:rPr>
          <w:rFonts w:ascii="AppleSystemUIFont" w:eastAsia="Calibri" w:hAnsi="AppleSystemUIFont" w:cs="Calibri"/>
          <w:color w:val="000000"/>
          <w:sz w:val="22"/>
          <w:szCs w:val="22"/>
          <w:lang w:val="en-US" w:eastAsia="en-CA"/>
        </w:rPr>
        <w:t xml:space="preserve"> </w:t>
      </w:r>
    </w:p>
    <w:p w14:paraId="045CB41C" w14:textId="77777777" w:rsidR="00C408E7" w:rsidRDefault="00C408E7" w:rsidP="00C408E7">
      <w:pPr>
        <w:pBdr>
          <w:top w:val="nil"/>
          <w:left w:val="nil"/>
          <w:bottom w:val="nil"/>
          <w:right w:val="nil"/>
          <w:between w:val="nil"/>
        </w:pBdr>
        <w:spacing w:after="200"/>
        <w:rPr>
          <w:rFonts w:asciiTheme="minorHAnsi" w:hAnsiTheme="minorHAnsi" w:cstheme="minorHAnsi"/>
          <w:sz w:val="22"/>
          <w:szCs w:val="22"/>
        </w:rPr>
      </w:pPr>
    </w:p>
    <w:p w14:paraId="78CF0D73" w14:textId="7FA39779" w:rsidR="00C408E7" w:rsidRPr="006564C5" w:rsidRDefault="00C408E7" w:rsidP="000258F1">
      <w:pPr>
        <w:pBdr>
          <w:top w:val="nil"/>
          <w:left w:val="nil"/>
          <w:bottom w:val="nil"/>
          <w:right w:val="nil"/>
          <w:between w:val="nil"/>
        </w:pBdr>
        <w:spacing w:after="200"/>
        <w:rPr>
          <w:rFonts w:ascii="Calibri" w:eastAsia="Calibri" w:hAnsi="Calibri" w:cs="Calibri"/>
          <w:color w:val="A6A6A6"/>
          <w:sz w:val="22"/>
          <w:szCs w:val="22"/>
          <w:lang w:eastAsia="en-CA"/>
        </w:rPr>
      </w:pPr>
      <w:r w:rsidRPr="006564C5">
        <w:br w:type="page"/>
      </w:r>
    </w:p>
    <w:p w14:paraId="16D1B1A9" w14:textId="4586951B" w:rsidR="000C62F3" w:rsidRPr="00480D4A" w:rsidRDefault="000C62F3" w:rsidP="000C62F3">
      <w:pPr>
        <w:pStyle w:val="Heading3"/>
        <w:rPr>
          <w:lang w:val="en-CA"/>
        </w:rPr>
      </w:pPr>
      <w:bookmarkStart w:id="28" w:name="_Toc215900592"/>
      <w:bookmarkStart w:id="29" w:name="_Toc156662223"/>
      <w:r w:rsidRPr="00480D4A">
        <w:rPr>
          <w:rFonts w:ascii="AppleSystemUIFont" w:hAnsi="AppleSystemUIFont" w:cs="AppleSystemUIFont"/>
          <w:lang w:val="en-US"/>
        </w:rPr>
        <w:lastRenderedPageBreak/>
        <w:t xml:space="preserve">Hazard Assistance and Resilience Program </w:t>
      </w:r>
      <w:r w:rsidRPr="00480D4A">
        <w:rPr>
          <w:lang w:val="en-CA"/>
        </w:rPr>
        <w:t>| Government of Alberta:</w:t>
      </w:r>
      <w:bookmarkEnd w:id="28"/>
    </w:p>
    <w:p w14:paraId="05996A81" w14:textId="1B5A8BA6" w:rsidR="000C62F3" w:rsidRPr="00480D4A" w:rsidRDefault="000C62F3" w:rsidP="000C62F3">
      <w:pPr>
        <w:pBdr>
          <w:top w:val="nil"/>
          <w:left w:val="nil"/>
          <w:bottom w:val="nil"/>
          <w:right w:val="nil"/>
          <w:between w:val="nil"/>
        </w:pBdr>
        <w:rPr>
          <w:rFonts w:asciiTheme="minorHAnsi" w:hAnsiTheme="minorHAnsi" w:cstheme="minorHAnsi"/>
          <w:sz w:val="22"/>
          <w:szCs w:val="22"/>
        </w:rPr>
      </w:pPr>
      <w:r w:rsidRPr="00480D4A">
        <w:rPr>
          <w:rFonts w:asciiTheme="minorHAnsi" w:hAnsiTheme="minorHAnsi" w:cstheme="minorHAnsi"/>
          <w:sz w:val="22"/>
          <w:szCs w:val="22"/>
        </w:rPr>
        <w:t xml:space="preserve">Value: </w:t>
      </w:r>
      <w:r w:rsidR="00F76813" w:rsidRPr="00480D4A">
        <w:rPr>
          <w:rFonts w:asciiTheme="minorHAnsi" w:hAnsiTheme="minorHAnsi" w:cstheme="minorHAnsi"/>
          <w:sz w:val="22"/>
          <w:szCs w:val="22"/>
        </w:rPr>
        <w:t>Varies.</w:t>
      </w:r>
    </w:p>
    <w:p w14:paraId="69977CA0" w14:textId="77777777" w:rsidR="000C62F3" w:rsidRPr="00582DE5" w:rsidRDefault="000C62F3" w:rsidP="000C62F3">
      <w:pPr>
        <w:pBdr>
          <w:top w:val="nil"/>
          <w:left w:val="nil"/>
          <w:bottom w:val="nil"/>
          <w:right w:val="nil"/>
          <w:between w:val="nil"/>
        </w:pBdr>
        <w:rPr>
          <w:rFonts w:asciiTheme="minorHAnsi" w:hAnsiTheme="minorHAnsi" w:cstheme="minorHAnsi"/>
          <w:sz w:val="22"/>
          <w:szCs w:val="22"/>
        </w:rPr>
      </w:pPr>
    </w:p>
    <w:p w14:paraId="7394F4F1" w14:textId="77777777" w:rsidR="000C62F3" w:rsidRPr="00582DE5" w:rsidRDefault="000C62F3" w:rsidP="000C62F3">
      <w:pPr>
        <w:pBdr>
          <w:top w:val="nil"/>
          <w:left w:val="nil"/>
          <w:bottom w:val="nil"/>
          <w:right w:val="nil"/>
          <w:between w:val="nil"/>
        </w:pBdr>
        <w:rPr>
          <w:rFonts w:asciiTheme="minorHAnsi" w:hAnsiTheme="minorHAnsi" w:cstheme="minorHAnsi"/>
          <w:sz w:val="22"/>
          <w:szCs w:val="22"/>
        </w:rPr>
      </w:pPr>
      <w:r w:rsidRPr="00582DE5">
        <w:rPr>
          <w:rFonts w:asciiTheme="minorHAnsi" w:hAnsiTheme="minorHAnsi" w:cstheme="minorHAnsi"/>
          <w:sz w:val="22"/>
          <w:szCs w:val="22"/>
        </w:rPr>
        <w:t>Description:</w:t>
      </w:r>
    </w:p>
    <w:p w14:paraId="150E40AC" w14:textId="49251A0A" w:rsidR="00F76813" w:rsidRPr="00582DE5" w:rsidRDefault="00F76813" w:rsidP="000C62F3">
      <w:pPr>
        <w:pBdr>
          <w:top w:val="nil"/>
          <w:left w:val="nil"/>
          <w:bottom w:val="nil"/>
          <w:right w:val="nil"/>
          <w:between w:val="nil"/>
        </w:pBdr>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The Hazard Assistance and Resilience Program (HARP – formerly known as the Disaster Recovery Program (DRP)) does not cover costs, damage or loss that could have been covered by insurance. A local authority must first apply to the Alberta Emergency Management Agency (AEMA) for a HARP and be approved, before individuals may apply for assistance.</w:t>
      </w:r>
    </w:p>
    <w:p w14:paraId="6290EAD1" w14:textId="77777777" w:rsidR="00F76813" w:rsidRPr="00582DE5" w:rsidRDefault="00F76813" w:rsidP="000C62F3">
      <w:pPr>
        <w:pBdr>
          <w:top w:val="nil"/>
          <w:left w:val="nil"/>
          <w:bottom w:val="nil"/>
          <w:right w:val="nil"/>
          <w:between w:val="nil"/>
        </w:pBdr>
        <w:rPr>
          <w:rFonts w:asciiTheme="minorHAnsi" w:hAnsiTheme="minorHAnsi" w:cstheme="minorHAnsi"/>
          <w:sz w:val="22"/>
          <w:szCs w:val="22"/>
        </w:rPr>
      </w:pPr>
    </w:p>
    <w:p w14:paraId="5363DE7A" w14:textId="7BAC1E2B" w:rsidR="000C62F3" w:rsidRPr="00582DE5" w:rsidRDefault="000C62F3" w:rsidP="000C62F3">
      <w:pPr>
        <w:pBdr>
          <w:top w:val="nil"/>
          <w:left w:val="nil"/>
          <w:bottom w:val="nil"/>
          <w:right w:val="nil"/>
          <w:between w:val="nil"/>
        </w:pBdr>
        <w:rPr>
          <w:rFonts w:asciiTheme="minorHAnsi" w:hAnsiTheme="minorHAnsi" w:cstheme="minorHAnsi"/>
          <w:sz w:val="22"/>
          <w:szCs w:val="22"/>
        </w:rPr>
      </w:pPr>
      <w:r w:rsidRPr="00582DE5">
        <w:rPr>
          <w:rFonts w:asciiTheme="minorHAnsi" w:hAnsiTheme="minorHAnsi" w:cstheme="minorHAnsi"/>
          <w:sz w:val="22"/>
          <w:szCs w:val="22"/>
        </w:rPr>
        <w:t>Eligibility:</w:t>
      </w:r>
    </w:p>
    <w:p w14:paraId="0773E8B7" w14:textId="77777777" w:rsidR="00860225" w:rsidRPr="00582DE5" w:rsidRDefault="00860225" w:rsidP="00860225">
      <w:p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Eligible private sector applicants are:</w:t>
      </w:r>
    </w:p>
    <w:p w14:paraId="04B373A6" w14:textId="77777777" w:rsidR="00860225" w:rsidRPr="00582DE5" w:rsidRDefault="00860225" w:rsidP="00277D73">
      <w:pPr>
        <w:numPr>
          <w:ilvl w:val="0"/>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Individuals:</w:t>
      </w:r>
    </w:p>
    <w:p w14:paraId="73685F80"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residential homeowners</w:t>
      </w:r>
    </w:p>
    <w:p w14:paraId="0624942F"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residential tenants</w:t>
      </w:r>
    </w:p>
    <w:p w14:paraId="44558B18"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individuals in a provisional state of housing</w:t>
      </w:r>
    </w:p>
    <w:p w14:paraId="20C5DE27" w14:textId="77777777" w:rsidR="00860225" w:rsidRPr="00582DE5" w:rsidRDefault="00860225" w:rsidP="00277D73">
      <w:pPr>
        <w:numPr>
          <w:ilvl w:val="0"/>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Small businesses:</w:t>
      </w:r>
    </w:p>
    <w:p w14:paraId="61E84E1D"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any form of business, e.g., sole proprietorships, limited corporations, partnerships, etc.</w:t>
      </w:r>
    </w:p>
    <w:p w14:paraId="2809A779"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agriculture operations</w:t>
      </w:r>
    </w:p>
    <w:p w14:paraId="156A86E1"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landlords</w:t>
      </w:r>
    </w:p>
    <w:p w14:paraId="32C528E0"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non-profits</w:t>
      </w:r>
    </w:p>
    <w:p w14:paraId="50BDE99F"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registered charities</w:t>
      </w:r>
    </w:p>
    <w:p w14:paraId="20B86735"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religious institutions</w:t>
      </w:r>
    </w:p>
    <w:p w14:paraId="5D5C2C0D" w14:textId="77777777" w:rsidR="00860225" w:rsidRPr="00582DE5" w:rsidRDefault="00860225" w:rsidP="00277D73">
      <w:pPr>
        <w:numPr>
          <w:ilvl w:val="1"/>
          <w:numId w:val="371"/>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cooperatives</w:t>
      </w:r>
    </w:p>
    <w:p w14:paraId="3412D9B9" w14:textId="77777777" w:rsidR="00860225" w:rsidRPr="00582DE5" w:rsidRDefault="00860225" w:rsidP="00860225">
      <w:p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Eligible public sector applicants are:</w:t>
      </w:r>
    </w:p>
    <w:p w14:paraId="5237505E" w14:textId="77777777" w:rsidR="00860225" w:rsidRPr="00582DE5" w:rsidRDefault="00860225" w:rsidP="00277D73">
      <w:pPr>
        <w:numPr>
          <w:ilvl w:val="0"/>
          <w:numId w:val="372"/>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local authorities</w:t>
      </w:r>
    </w:p>
    <w:p w14:paraId="2F130EE6" w14:textId="77777777" w:rsidR="00860225" w:rsidRPr="00582DE5" w:rsidRDefault="00860225" w:rsidP="00277D73">
      <w:pPr>
        <w:numPr>
          <w:ilvl w:val="0"/>
          <w:numId w:val="372"/>
        </w:numPr>
        <w:autoSpaceDE w:val="0"/>
        <w:autoSpaceDN w:val="0"/>
        <w:adjustRightInd w:val="0"/>
        <w:rPr>
          <w:rFonts w:ascii="AppleSystemUIFont" w:eastAsia="Calibri" w:hAnsi="AppleSystemUIFont" w:cs="AppleSystemUIFont"/>
          <w:sz w:val="22"/>
          <w:szCs w:val="22"/>
          <w:lang w:val="en-US" w:eastAsia="en-CA"/>
        </w:rPr>
      </w:pPr>
      <w:proofErr w:type="spellStart"/>
      <w:r w:rsidRPr="00582DE5">
        <w:rPr>
          <w:rFonts w:ascii="AppleSystemUIFont" w:eastAsia="Calibri" w:hAnsi="AppleSystemUIFont" w:cs="AppleSystemUIFont"/>
          <w:sz w:val="22"/>
          <w:szCs w:val="22"/>
          <w:lang w:val="en-US" w:eastAsia="en-CA"/>
        </w:rPr>
        <w:t>GoA</w:t>
      </w:r>
      <w:proofErr w:type="spellEnd"/>
      <w:r w:rsidRPr="00582DE5">
        <w:rPr>
          <w:rFonts w:ascii="AppleSystemUIFont" w:eastAsia="Calibri" w:hAnsi="AppleSystemUIFont" w:cs="AppleSystemUIFont"/>
          <w:sz w:val="22"/>
          <w:szCs w:val="22"/>
          <w:lang w:val="en-US" w:eastAsia="en-CA"/>
        </w:rPr>
        <w:t xml:space="preserve"> departments</w:t>
      </w:r>
    </w:p>
    <w:p w14:paraId="3A94E4BD" w14:textId="77777777" w:rsidR="00860225" w:rsidRPr="00582DE5" w:rsidRDefault="00860225" w:rsidP="00277D73">
      <w:pPr>
        <w:numPr>
          <w:ilvl w:val="0"/>
          <w:numId w:val="372"/>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irrigation districts identified within the Irrigation Districts Act</w:t>
      </w:r>
    </w:p>
    <w:p w14:paraId="7A3CA3C2" w14:textId="164A4710" w:rsidR="00860225" w:rsidRPr="00582DE5" w:rsidRDefault="00860225" w:rsidP="00277D73">
      <w:pPr>
        <w:numPr>
          <w:ilvl w:val="0"/>
          <w:numId w:val="372"/>
        </w:numPr>
        <w:autoSpaceDE w:val="0"/>
        <w:autoSpaceDN w:val="0"/>
        <w:adjustRightInd w:val="0"/>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rPr>
        <w:t>AEMA-approved public authorities</w:t>
      </w:r>
    </w:p>
    <w:p w14:paraId="1BA0AB53" w14:textId="77777777" w:rsidR="000C62F3" w:rsidRPr="00582DE5" w:rsidRDefault="000C62F3" w:rsidP="000C62F3">
      <w:pPr>
        <w:pBdr>
          <w:top w:val="nil"/>
          <w:left w:val="nil"/>
          <w:bottom w:val="nil"/>
          <w:right w:val="nil"/>
          <w:between w:val="nil"/>
        </w:pBdr>
        <w:rPr>
          <w:rFonts w:asciiTheme="minorHAnsi" w:hAnsiTheme="minorHAnsi" w:cstheme="minorHAnsi"/>
          <w:sz w:val="22"/>
          <w:szCs w:val="22"/>
        </w:rPr>
      </w:pPr>
    </w:p>
    <w:p w14:paraId="2EB91274" w14:textId="5E22DA2F" w:rsidR="00480D4A" w:rsidRPr="00582DE5" w:rsidRDefault="00480D4A" w:rsidP="000C62F3">
      <w:pPr>
        <w:pBdr>
          <w:top w:val="nil"/>
          <w:left w:val="nil"/>
          <w:bottom w:val="nil"/>
          <w:right w:val="nil"/>
          <w:between w:val="nil"/>
        </w:pBdr>
        <w:rPr>
          <w:rFonts w:asciiTheme="minorHAnsi" w:hAnsiTheme="minorHAnsi" w:cstheme="minorHAnsi"/>
          <w:sz w:val="22"/>
          <w:szCs w:val="22"/>
        </w:rPr>
      </w:pPr>
      <w:r w:rsidRPr="00582DE5">
        <w:rPr>
          <w:rFonts w:asciiTheme="minorHAnsi" w:hAnsiTheme="minorHAnsi" w:cstheme="minorHAnsi"/>
          <w:sz w:val="22"/>
          <w:szCs w:val="22"/>
        </w:rPr>
        <w:t>Eligible Expenses:</w:t>
      </w:r>
    </w:p>
    <w:p w14:paraId="33DAEF47" w14:textId="711A4ED5" w:rsidR="00480D4A" w:rsidRPr="00582DE5" w:rsidRDefault="00480D4A" w:rsidP="000C62F3">
      <w:pPr>
        <w:pBdr>
          <w:top w:val="nil"/>
          <w:left w:val="nil"/>
          <w:bottom w:val="nil"/>
          <w:right w:val="nil"/>
          <w:between w:val="nil"/>
        </w:pBdr>
        <w:rPr>
          <w:rFonts w:ascii="AppleSystemUIFont" w:eastAsia="Calibri" w:hAnsi="AppleSystemUIFont" w:cs="AppleSystemUIFont"/>
          <w:sz w:val="22"/>
          <w:szCs w:val="22"/>
          <w:lang w:val="en-US" w:eastAsia="en-CA"/>
        </w:rPr>
      </w:pPr>
      <w:r w:rsidRPr="00582DE5">
        <w:rPr>
          <w:rFonts w:ascii="AppleSystemUIFont" w:eastAsia="Calibri" w:hAnsi="AppleSystemUIFont" w:cs="AppleSystemUIFont"/>
          <w:sz w:val="22"/>
          <w:szCs w:val="22"/>
          <w:lang w:val="en-US" w:eastAsia="en-CA"/>
        </w:rPr>
        <w:t xml:space="preserve">The HARP includes a cost-sharing arrangement with local authorities (municipalities, Metis Settlements, and irrigation districts) and private sector applicants, where the Alberta government will </w:t>
      </w:r>
      <w:proofErr w:type="gramStart"/>
      <w:r w:rsidRPr="00582DE5">
        <w:rPr>
          <w:rFonts w:ascii="AppleSystemUIFont" w:eastAsia="Calibri" w:hAnsi="AppleSystemUIFont" w:cs="AppleSystemUIFont"/>
          <w:sz w:val="22"/>
          <w:szCs w:val="22"/>
          <w:lang w:val="en-US" w:eastAsia="en-CA"/>
        </w:rPr>
        <w:t>provide assistance for</w:t>
      </w:r>
      <w:proofErr w:type="gramEnd"/>
      <w:r w:rsidRPr="00582DE5">
        <w:rPr>
          <w:rFonts w:ascii="AppleSystemUIFont" w:eastAsia="Calibri" w:hAnsi="AppleSystemUIFont" w:cs="AppleSystemUIFont"/>
          <w:sz w:val="22"/>
          <w:szCs w:val="22"/>
          <w:lang w:val="en-US" w:eastAsia="en-CA"/>
        </w:rPr>
        <w:t xml:space="preserve"> 90% of eligible disaster costs and the remaining 10% is the responsibility of the applicant.</w:t>
      </w:r>
    </w:p>
    <w:p w14:paraId="1C2DA8BD" w14:textId="77777777" w:rsidR="00480D4A" w:rsidRPr="00582DE5" w:rsidRDefault="00480D4A" w:rsidP="000C62F3">
      <w:pPr>
        <w:pBdr>
          <w:top w:val="nil"/>
          <w:left w:val="nil"/>
          <w:bottom w:val="nil"/>
          <w:right w:val="nil"/>
          <w:between w:val="nil"/>
        </w:pBdr>
        <w:rPr>
          <w:rFonts w:asciiTheme="minorHAnsi" w:hAnsiTheme="minorHAnsi" w:cstheme="minorHAnsi"/>
          <w:sz w:val="22"/>
          <w:szCs w:val="22"/>
        </w:rPr>
      </w:pPr>
    </w:p>
    <w:p w14:paraId="7DD95DF0" w14:textId="64189523" w:rsidR="000C62F3" w:rsidRPr="00582DE5" w:rsidRDefault="000C62F3" w:rsidP="000C62F3">
      <w:pPr>
        <w:pBdr>
          <w:top w:val="nil"/>
          <w:left w:val="nil"/>
          <w:bottom w:val="nil"/>
          <w:right w:val="nil"/>
          <w:between w:val="nil"/>
        </w:pBdr>
        <w:rPr>
          <w:rFonts w:ascii="AppleSystemUIFont" w:eastAsia="Calibri" w:hAnsi="AppleSystemUIFont" w:cs="AppleSystemUIFont"/>
          <w:sz w:val="22"/>
          <w:szCs w:val="22"/>
          <w:lang w:val="en-US" w:eastAsia="en-CA"/>
        </w:rPr>
      </w:pPr>
      <w:r w:rsidRPr="00582DE5">
        <w:rPr>
          <w:rFonts w:asciiTheme="minorHAnsi" w:hAnsiTheme="minorHAnsi" w:cstheme="minorHAnsi"/>
          <w:sz w:val="22"/>
          <w:szCs w:val="22"/>
        </w:rPr>
        <w:t xml:space="preserve">Deadline: </w:t>
      </w:r>
      <w:r w:rsidR="00192CA3" w:rsidRPr="00582DE5">
        <w:rPr>
          <w:rFonts w:asciiTheme="minorHAnsi" w:hAnsiTheme="minorHAnsi" w:cstheme="minorHAnsi"/>
          <w:sz w:val="22"/>
          <w:szCs w:val="22"/>
        </w:rPr>
        <w:t xml:space="preserve">Open. </w:t>
      </w:r>
      <w:r w:rsidR="00192CA3" w:rsidRPr="00582DE5">
        <w:rPr>
          <w:rFonts w:ascii="AppleSystemUIFont" w:eastAsia="Calibri" w:hAnsi="AppleSystemUIFont" w:cs="AppleSystemUIFont"/>
          <w:sz w:val="22"/>
          <w:szCs w:val="22"/>
          <w:lang w:val="en-US" w:eastAsia="en-CA"/>
        </w:rPr>
        <w:t>The HARP is a conditional grant program that provides local governments, ministry departments, homeowners and small business applicants financial assistance to help in recovery after a natural disaster.</w:t>
      </w:r>
    </w:p>
    <w:p w14:paraId="16F5AD06" w14:textId="77777777" w:rsidR="000C62F3" w:rsidRPr="00582DE5" w:rsidRDefault="000C62F3" w:rsidP="000C62F3">
      <w:pPr>
        <w:pBdr>
          <w:top w:val="nil"/>
          <w:left w:val="nil"/>
          <w:bottom w:val="nil"/>
          <w:right w:val="nil"/>
          <w:between w:val="nil"/>
        </w:pBdr>
        <w:rPr>
          <w:rFonts w:asciiTheme="minorHAnsi" w:hAnsiTheme="minorHAnsi" w:cstheme="minorHAnsi"/>
          <w:sz w:val="22"/>
          <w:szCs w:val="22"/>
        </w:rPr>
      </w:pPr>
    </w:p>
    <w:p w14:paraId="69FB7F64" w14:textId="3563AB5C" w:rsidR="000C62F3" w:rsidRPr="00582DE5" w:rsidRDefault="000C62F3" w:rsidP="000C62F3">
      <w:pPr>
        <w:pBdr>
          <w:top w:val="nil"/>
          <w:left w:val="nil"/>
          <w:bottom w:val="nil"/>
          <w:right w:val="nil"/>
          <w:between w:val="nil"/>
        </w:pBdr>
        <w:rPr>
          <w:rFonts w:asciiTheme="minorHAnsi" w:hAnsiTheme="minorHAnsi" w:cstheme="minorHAnsi"/>
          <w:sz w:val="22"/>
          <w:szCs w:val="22"/>
        </w:rPr>
      </w:pPr>
      <w:r w:rsidRPr="00582DE5">
        <w:rPr>
          <w:rFonts w:asciiTheme="minorHAnsi" w:hAnsiTheme="minorHAnsi" w:cstheme="minorHAnsi"/>
          <w:sz w:val="22"/>
          <w:szCs w:val="22"/>
        </w:rPr>
        <w:t xml:space="preserve">Contact: </w:t>
      </w:r>
      <w:r w:rsidR="00192CA3" w:rsidRPr="00582DE5">
        <w:rPr>
          <w:rFonts w:ascii="AppleSystemUIFont" w:eastAsia="Calibri" w:hAnsi="AppleSystemUIFont" w:cs="AppleSystemUIFont"/>
          <w:sz w:val="22"/>
          <w:szCs w:val="22"/>
          <w:lang w:val="en-US" w:eastAsia="en-CA"/>
        </w:rPr>
        <w:t xml:space="preserve">Alberta Emergency Management Agency </w:t>
      </w:r>
      <w:r w:rsidRPr="00582DE5">
        <w:rPr>
          <w:rFonts w:asciiTheme="minorHAnsi" w:hAnsiTheme="minorHAnsi" w:cstheme="minorHAnsi"/>
          <w:sz w:val="22"/>
          <w:szCs w:val="22"/>
        </w:rPr>
        <w:t xml:space="preserve">| </w:t>
      </w:r>
      <w:r w:rsidR="00192CA3" w:rsidRPr="00582DE5">
        <w:rPr>
          <w:rFonts w:ascii="AppleSystemUIFont" w:eastAsia="Calibri" w:hAnsi="AppleSystemUIFont" w:cs="AppleSystemUIFont"/>
          <w:sz w:val="22"/>
          <w:szCs w:val="22"/>
          <w:lang w:val="en-US" w:eastAsia="en-CA"/>
        </w:rPr>
        <w:t xml:space="preserve">1-888-671-1111 </w:t>
      </w:r>
      <w:r w:rsidRPr="00582DE5">
        <w:rPr>
          <w:rFonts w:asciiTheme="minorHAnsi" w:hAnsiTheme="minorHAnsi" w:cstheme="minorHAnsi"/>
          <w:sz w:val="22"/>
          <w:szCs w:val="22"/>
        </w:rPr>
        <w:t>|</w:t>
      </w:r>
      <w:r w:rsidR="00192CA3" w:rsidRPr="00582DE5">
        <w:rPr>
          <w:rFonts w:asciiTheme="minorHAnsi" w:hAnsiTheme="minorHAnsi" w:cstheme="minorHAnsi"/>
          <w:sz w:val="22"/>
          <w:szCs w:val="22"/>
        </w:rPr>
        <w:t xml:space="preserve"> </w:t>
      </w:r>
      <w:hyperlink r:id="rId21" w:history="1">
        <w:r w:rsidR="00192CA3" w:rsidRPr="00582DE5">
          <w:rPr>
            <w:rStyle w:val="Hyperlink"/>
            <w:rFonts w:ascii="AppleSystemUIFont" w:eastAsia="Calibri" w:hAnsi="AppleSystemUIFont" w:cs="AppleSystemUIFont"/>
            <w:sz w:val="22"/>
            <w:szCs w:val="22"/>
            <w:lang w:val="en-US" w:eastAsia="en-CA"/>
          </w:rPr>
          <w:t>harp.info@gov.ab.ca</w:t>
        </w:r>
      </w:hyperlink>
      <w:r w:rsidR="00192CA3" w:rsidRPr="00582DE5">
        <w:rPr>
          <w:rFonts w:ascii="AppleSystemUIFont" w:eastAsia="Calibri" w:hAnsi="AppleSystemUIFont" w:cs="AppleSystemUIFont"/>
          <w:sz w:val="22"/>
          <w:szCs w:val="22"/>
          <w:u w:val="single"/>
          <w:lang w:val="en-US" w:eastAsia="en-CA"/>
        </w:rPr>
        <w:t xml:space="preserve"> </w:t>
      </w:r>
    </w:p>
    <w:p w14:paraId="705312B7" w14:textId="77777777" w:rsidR="000C62F3" w:rsidRPr="00582DE5" w:rsidRDefault="000C62F3" w:rsidP="000C62F3">
      <w:pPr>
        <w:pBdr>
          <w:top w:val="nil"/>
          <w:left w:val="nil"/>
          <w:bottom w:val="nil"/>
          <w:right w:val="nil"/>
          <w:between w:val="nil"/>
        </w:pBdr>
        <w:rPr>
          <w:rFonts w:asciiTheme="minorHAnsi" w:hAnsiTheme="minorHAnsi" w:cstheme="minorHAnsi"/>
          <w:sz w:val="22"/>
          <w:szCs w:val="22"/>
        </w:rPr>
      </w:pPr>
    </w:p>
    <w:p w14:paraId="3E01EC31" w14:textId="454E08E4" w:rsidR="000C62F3" w:rsidRPr="00582DE5" w:rsidRDefault="000C62F3" w:rsidP="000C62F3">
      <w:pPr>
        <w:pBdr>
          <w:top w:val="nil"/>
          <w:left w:val="nil"/>
          <w:bottom w:val="nil"/>
          <w:right w:val="nil"/>
          <w:between w:val="nil"/>
        </w:pBdr>
        <w:rPr>
          <w:rFonts w:asciiTheme="minorHAnsi" w:hAnsiTheme="minorHAnsi" w:cstheme="minorHAnsi"/>
          <w:sz w:val="22"/>
          <w:szCs w:val="22"/>
        </w:rPr>
      </w:pPr>
      <w:r w:rsidRPr="00582DE5">
        <w:rPr>
          <w:rFonts w:asciiTheme="minorHAnsi" w:hAnsiTheme="minorHAnsi" w:cstheme="minorHAnsi"/>
          <w:sz w:val="22"/>
          <w:szCs w:val="22"/>
        </w:rPr>
        <w:t xml:space="preserve">Website: </w:t>
      </w:r>
      <w:hyperlink r:id="rId22" w:history="1">
        <w:r w:rsidR="00582DE5" w:rsidRPr="00582DE5">
          <w:rPr>
            <w:rStyle w:val="Hyperlink"/>
            <w:rFonts w:asciiTheme="minorHAnsi" w:hAnsiTheme="minorHAnsi" w:cstheme="minorHAnsi"/>
            <w:sz w:val="22"/>
            <w:szCs w:val="22"/>
          </w:rPr>
          <w:t>https://www.alberta.ca/hazard-assistance-and-resilience-program</w:t>
        </w:r>
      </w:hyperlink>
      <w:r w:rsidR="00582DE5" w:rsidRPr="00582DE5">
        <w:rPr>
          <w:rFonts w:asciiTheme="minorHAnsi" w:hAnsiTheme="minorHAnsi" w:cstheme="minorHAnsi"/>
          <w:sz w:val="22"/>
          <w:szCs w:val="22"/>
        </w:rPr>
        <w:t xml:space="preserve"> </w:t>
      </w:r>
    </w:p>
    <w:p w14:paraId="47B8C7B1" w14:textId="3BB75286" w:rsidR="000C62F3" w:rsidRPr="000C62F3" w:rsidRDefault="000C62F3">
      <w:pPr>
        <w:pBdr>
          <w:top w:val="nil"/>
          <w:left w:val="nil"/>
          <w:bottom w:val="nil"/>
          <w:right w:val="nil"/>
          <w:between w:val="nil"/>
        </w:pBdr>
        <w:spacing w:after="200"/>
        <w:rPr>
          <w:rFonts w:asciiTheme="minorHAnsi" w:hAnsiTheme="minorHAnsi" w:cstheme="minorHAnsi"/>
          <w:sz w:val="22"/>
          <w:szCs w:val="22"/>
        </w:rPr>
      </w:pPr>
      <w:r>
        <w:br w:type="page"/>
      </w:r>
    </w:p>
    <w:p w14:paraId="328A2C54" w14:textId="53964A9A" w:rsidR="00C408E7" w:rsidRPr="006564C5" w:rsidRDefault="00C408E7" w:rsidP="00C408E7">
      <w:pPr>
        <w:pStyle w:val="Heading2"/>
        <w:rPr>
          <w:lang w:val="en-CA"/>
        </w:rPr>
      </w:pPr>
      <w:bookmarkStart w:id="30" w:name="_Toc215900593"/>
      <w:r w:rsidRPr="006564C5">
        <w:rPr>
          <w:lang w:val="en-CA"/>
        </w:rPr>
        <w:lastRenderedPageBreak/>
        <w:t>Agriculture - Federal</w:t>
      </w:r>
      <w:bookmarkEnd w:id="29"/>
      <w:bookmarkEnd w:id="30"/>
    </w:p>
    <w:p w14:paraId="5D4CFF85" w14:textId="77777777" w:rsidR="00C408E7" w:rsidRPr="006564C5" w:rsidRDefault="00C408E7" w:rsidP="00C408E7">
      <w:pPr>
        <w:pStyle w:val="Heading3"/>
        <w:rPr>
          <w:lang w:val="en-CA"/>
        </w:rPr>
      </w:pPr>
      <w:bookmarkStart w:id="31" w:name="_Toc132118088"/>
      <w:bookmarkStart w:id="32" w:name="_Toc156662225"/>
      <w:bookmarkStart w:id="33" w:name="_Toc215900594"/>
      <w:bookmarkStart w:id="34" w:name="_Toc127529580"/>
      <w:proofErr w:type="spellStart"/>
      <w:r w:rsidRPr="006564C5">
        <w:rPr>
          <w:lang w:val="en-CA"/>
        </w:rPr>
        <w:t>AgriScience</w:t>
      </w:r>
      <w:proofErr w:type="spellEnd"/>
      <w:r w:rsidRPr="006564C5">
        <w:rPr>
          <w:lang w:val="en-CA"/>
        </w:rPr>
        <w:t xml:space="preserve"> Program – Projects | Agriculture and Agri-Food Canada:</w:t>
      </w:r>
      <w:bookmarkEnd w:id="31"/>
      <w:bookmarkEnd w:id="32"/>
      <w:bookmarkEnd w:id="33"/>
    </w:p>
    <w:p w14:paraId="6DF36F20"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The maximum funding for any single project is $5 million over the duration of the program (2023 to 2028). The maximum total funding available to you under the projects component of the program is $10 million over the duration of the program (2023 to 2028).</w:t>
      </w:r>
    </w:p>
    <w:p w14:paraId="2EFB085A"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6F7C238F"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086D0E01"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The </w:t>
      </w:r>
      <w:proofErr w:type="spellStart"/>
      <w:r w:rsidRPr="006564C5">
        <w:rPr>
          <w:rFonts w:asciiTheme="minorHAnsi" w:hAnsiTheme="minorHAnsi" w:cstheme="minorHAnsi"/>
          <w:sz w:val="22"/>
          <w:szCs w:val="22"/>
        </w:rPr>
        <w:t>AgriScience</w:t>
      </w:r>
      <w:proofErr w:type="spellEnd"/>
      <w:r w:rsidRPr="006564C5">
        <w:rPr>
          <w:rFonts w:asciiTheme="minorHAnsi" w:hAnsiTheme="minorHAnsi" w:cstheme="minorHAnsi"/>
          <w:sz w:val="22"/>
          <w:szCs w:val="22"/>
        </w:rPr>
        <w:t xml:space="preserve"> Program, under the </w:t>
      </w:r>
      <w:hyperlink r:id="rId23" w:history="1">
        <w:r w:rsidRPr="006564C5">
          <w:rPr>
            <w:rStyle w:val="Hyperlink"/>
            <w:rFonts w:asciiTheme="minorHAnsi" w:hAnsiTheme="minorHAnsi" w:cstheme="minorHAnsi"/>
            <w:sz w:val="22"/>
            <w:szCs w:val="22"/>
          </w:rPr>
          <w:t>Sustainable Canadian Agricultural Partnership (Sustainable CAP)</w:t>
        </w:r>
      </w:hyperlink>
      <w:r w:rsidRPr="006564C5">
        <w:rPr>
          <w:rFonts w:asciiTheme="minorHAnsi" w:hAnsiTheme="minorHAnsi" w:cstheme="minorHAnsi"/>
          <w:sz w:val="22"/>
          <w:szCs w:val="22"/>
        </w:rPr>
        <w:t>, aims to accelerate innovation by providing funding and support for pre-commercial science activities and research that benefits the agriculture and agri-food sector and Canadians.</w:t>
      </w:r>
    </w:p>
    <w:p w14:paraId="5ABEE2F3"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The program has 2 components:</w:t>
      </w:r>
    </w:p>
    <w:p w14:paraId="68157305" w14:textId="77777777" w:rsidR="00C408E7" w:rsidRPr="006564C5" w:rsidRDefault="00C408E7" w:rsidP="00277D73">
      <w:pPr>
        <w:pStyle w:val="ListParagraph"/>
        <w:numPr>
          <w:ilvl w:val="0"/>
          <w:numId w:val="21"/>
        </w:numPr>
        <w:ind w:left="426"/>
        <w:rPr>
          <w:rFonts w:asciiTheme="minorHAnsi" w:hAnsiTheme="minorHAnsi" w:cstheme="minorHAnsi"/>
          <w:lang w:val="en-CA"/>
        </w:rPr>
      </w:pPr>
      <w:r w:rsidRPr="006564C5">
        <w:rPr>
          <w:rFonts w:asciiTheme="minorHAnsi" w:hAnsiTheme="minorHAnsi" w:cstheme="minorHAnsi"/>
          <w:lang w:val="en-CA"/>
        </w:rPr>
        <w:t>Clusters Component — supports projects intended to mobilize industry, government and academia through partnerships, and address priority national themes and horizontal issues</w:t>
      </w:r>
    </w:p>
    <w:p w14:paraId="19EA727E" w14:textId="77777777" w:rsidR="00C408E7" w:rsidRPr="006564C5" w:rsidRDefault="00C408E7" w:rsidP="00277D73">
      <w:pPr>
        <w:pStyle w:val="ListParagraph"/>
        <w:numPr>
          <w:ilvl w:val="0"/>
          <w:numId w:val="21"/>
        </w:numPr>
        <w:ind w:left="426"/>
        <w:rPr>
          <w:rFonts w:asciiTheme="minorHAnsi" w:hAnsiTheme="minorHAnsi" w:cstheme="minorHAnsi"/>
          <w:lang w:val="en-CA"/>
        </w:rPr>
      </w:pPr>
      <w:r w:rsidRPr="006564C5">
        <w:rPr>
          <w:rFonts w:asciiTheme="minorHAnsi" w:hAnsiTheme="minorHAnsi" w:cstheme="minorHAnsi"/>
          <w:lang w:val="en-CA"/>
        </w:rPr>
        <w:t>Projects Component — supports a single project or a smaller set of projects that would be less comprehensive than a Cluster.</w:t>
      </w:r>
    </w:p>
    <w:p w14:paraId="5236FFEC"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2304EAC3"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You must meet </w:t>
      </w:r>
      <w:proofErr w:type="gramStart"/>
      <w:r w:rsidRPr="006564C5">
        <w:rPr>
          <w:rFonts w:asciiTheme="minorHAnsi" w:hAnsiTheme="minorHAnsi" w:cstheme="minorHAnsi"/>
          <w:sz w:val="22"/>
          <w:szCs w:val="22"/>
        </w:rPr>
        <w:t>all of</w:t>
      </w:r>
      <w:proofErr w:type="gramEnd"/>
      <w:r w:rsidRPr="006564C5">
        <w:rPr>
          <w:rFonts w:asciiTheme="minorHAnsi" w:hAnsiTheme="minorHAnsi" w:cstheme="minorHAnsi"/>
          <w:sz w:val="22"/>
          <w:szCs w:val="22"/>
        </w:rPr>
        <w:t xml:space="preserve"> the following criteria to be eligible.</w:t>
      </w:r>
    </w:p>
    <w:p w14:paraId="0EAEEF25" w14:textId="77777777" w:rsidR="00C408E7" w:rsidRPr="006564C5" w:rsidRDefault="00C408E7" w:rsidP="00277D73">
      <w:pPr>
        <w:pStyle w:val="ListParagraph"/>
        <w:numPr>
          <w:ilvl w:val="0"/>
          <w:numId w:val="20"/>
        </w:numPr>
        <w:ind w:left="426"/>
        <w:rPr>
          <w:rFonts w:asciiTheme="minorHAnsi" w:hAnsiTheme="minorHAnsi" w:cstheme="minorHAnsi"/>
          <w:lang w:val="en-CA"/>
        </w:rPr>
      </w:pPr>
      <w:r w:rsidRPr="006564C5">
        <w:rPr>
          <w:rFonts w:asciiTheme="minorHAnsi" w:hAnsiTheme="minorHAnsi" w:cstheme="minorHAnsi"/>
          <w:lang w:val="en-CA"/>
        </w:rPr>
        <w:t>You are a for-profit or not-for-profit organization</w:t>
      </w:r>
    </w:p>
    <w:p w14:paraId="681909AC" w14:textId="77777777" w:rsidR="00C408E7" w:rsidRPr="006564C5" w:rsidRDefault="00C408E7" w:rsidP="00277D73">
      <w:pPr>
        <w:pStyle w:val="ListParagraph"/>
        <w:numPr>
          <w:ilvl w:val="0"/>
          <w:numId w:val="20"/>
        </w:numPr>
        <w:ind w:left="426"/>
        <w:rPr>
          <w:rFonts w:asciiTheme="minorHAnsi" w:hAnsiTheme="minorHAnsi" w:cstheme="minorHAnsi"/>
          <w:lang w:val="en-CA"/>
        </w:rPr>
      </w:pPr>
      <w:r w:rsidRPr="006564C5">
        <w:rPr>
          <w:rFonts w:asciiTheme="minorHAnsi" w:hAnsiTheme="minorHAnsi" w:cstheme="minorHAnsi"/>
          <w:lang w:val="en-CA"/>
        </w:rPr>
        <w:t>You consent to share a summary of your proposal with other federal departments and other provincial and territorial governments</w:t>
      </w:r>
    </w:p>
    <w:p w14:paraId="23950445" w14:textId="77777777" w:rsidR="00C408E7" w:rsidRPr="006564C5" w:rsidRDefault="00C408E7" w:rsidP="00277D73">
      <w:pPr>
        <w:pStyle w:val="ListParagraph"/>
        <w:numPr>
          <w:ilvl w:val="0"/>
          <w:numId w:val="20"/>
        </w:numPr>
        <w:ind w:left="426"/>
        <w:rPr>
          <w:rFonts w:asciiTheme="minorHAnsi" w:hAnsiTheme="minorHAnsi" w:cstheme="minorHAnsi"/>
          <w:lang w:val="en-CA"/>
        </w:rPr>
      </w:pPr>
      <w:r w:rsidRPr="006564C5">
        <w:rPr>
          <w:rFonts w:asciiTheme="minorHAnsi" w:hAnsiTheme="minorHAnsi" w:cstheme="minorHAnsi"/>
          <w:lang w:val="en-CA"/>
        </w:rPr>
        <w:t>You are a legal entity capable of entering into legal binding agreements</w:t>
      </w:r>
    </w:p>
    <w:p w14:paraId="26D19D6A"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areas of research:</w:t>
      </w:r>
    </w:p>
    <w:p w14:paraId="5290B6E3"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The areas of research identified below are subject to specific AAFC guidance.</w:t>
      </w:r>
    </w:p>
    <w:p w14:paraId="14C4F1F7" w14:textId="77777777" w:rsidR="00C408E7" w:rsidRPr="006564C5" w:rsidRDefault="00C408E7" w:rsidP="00277D73">
      <w:pPr>
        <w:pStyle w:val="ListParagraph"/>
        <w:numPr>
          <w:ilvl w:val="0"/>
          <w:numId w:val="22"/>
        </w:numPr>
        <w:ind w:left="426"/>
        <w:rPr>
          <w:rFonts w:asciiTheme="minorHAnsi" w:hAnsiTheme="minorHAnsi" w:cstheme="minorHAnsi"/>
          <w:lang w:val="en-CA"/>
        </w:rPr>
      </w:pPr>
      <w:r w:rsidRPr="006564C5">
        <w:rPr>
          <w:rFonts w:asciiTheme="minorHAnsi" w:hAnsiTheme="minorHAnsi" w:cstheme="minorHAnsi"/>
          <w:lang w:val="en-CA"/>
        </w:rPr>
        <w:t>Health claims and human clinical trials</w:t>
      </w:r>
    </w:p>
    <w:p w14:paraId="62835FDA" w14:textId="77777777" w:rsidR="00C408E7" w:rsidRPr="006564C5" w:rsidRDefault="00C408E7" w:rsidP="00277D73">
      <w:pPr>
        <w:pStyle w:val="ListParagraph"/>
        <w:numPr>
          <w:ilvl w:val="0"/>
          <w:numId w:val="22"/>
        </w:numPr>
        <w:ind w:left="426"/>
        <w:rPr>
          <w:rFonts w:asciiTheme="minorHAnsi" w:hAnsiTheme="minorHAnsi" w:cstheme="minorHAnsi"/>
          <w:lang w:val="en-CA"/>
        </w:rPr>
      </w:pPr>
      <w:r w:rsidRPr="006564C5">
        <w:rPr>
          <w:rFonts w:asciiTheme="minorHAnsi" w:hAnsiTheme="minorHAnsi" w:cstheme="minorHAnsi"/>
          <w:lang w:val="en-CA"/>
        </w:rPr>
        <w:t>Variety development</w:t>
      </w:r>
    </w:p>
    <w:p w14:paraId="65012734" w14:textId="77777777" w:rsidR="00C408E7" w:rsidRPr="006564C5" w:rsidRDefault="00C408E7" w:rsidP="00277D73">
      <w:pPr>
        <w:pStyle w:val="ListParagraph"/>
        <w:numPr>
          <w:ilvl w:val="0"/>
          <w:numId w:val="22"/>
        </w:numPr>
        <w:ind w:left="426"/>
        <w:rPr>
          <w:rFonts w:asciiTheme="minorHAnsi" w:hAnsiTheme="minorHAnsi" w:cstheme="minorHAnsi"/>
          <w:lang w:val="en-CA"/>
        </w:rPr>
      </w:pPr>
      <w:r w:rsidRPr="006564C5">
        <w:rPr>
          <w:rFonts w:asciiTheme="minorHAnsi" w:hAnsiTheme="minorHAnsi" w:cstheme="minorHAnsi"/>
          <w:lang w:val="en-CA"/>
        </w:rPr>
        <w:t>Pest and disease surveillance</w:t>
      </w:r>
    </w:p>
    <w:p w14:paraId="7849DD24" w14:textId="77777777" w:rsidR="00C408E7" w:rsidRPr="006564C5" w:rsidRDefault="00C408E7" w:rsidP="00277D73">
      <w:pPr>
        <w:pStyle w:val="ListParagraph"/>
        <w:numPr>
          <w:ilvl w:val="0"/>
          <w:numId w:val="22"/>
        </w:numPr>
        <w:ind w:left="426"/>
        <w:rPr>
          <w:rFonts w:asciiTheme="minorHAnsi" w:hAnsiTheme="minorHAnsi" w:cstheme="minorHAnsi"/>
          <w:lang w:val="en-CA"/>
        </w:rPr>
      </w:pPr>
      <w:r w:rsidRPr="006564C5">
        <w:rPr>
          <w:rFonts w:asciiTheme="minorHAnsi" w:hAnsiTheme="minorHAnsi" w:cstheme="minorHAnsi"/>
          <w:lang w:val="en-CA"/>
        </w:rPr>
        <w:t>Indigenous knowledge and science priorities</w:t>
      </w:r>
    </w:p>
    <w:p w14:paraId="44B59375"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04E6C035"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Deadline: Applications will be accepted until funding has been fully committed or until otherwise announced here. The program ends March 31, 2028.</w:t>
      </w:r>
    </w:p>
    <w:p w14:paraId="2368566C"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74C8244E"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w:t>
      </w:r>
      <w:proofErr w:type="spellStart"/>
      <w:r w:rsidRPr="006564C5">
        <w:rPr>
          <w:rFonts w:asciiTheme="minorHAnsi" w:hAnsiTheme="minorHAnsi" w:cstheme="minorHAnsi"/>
          <w:sz w:val="22"/>
          <w:szCs w:val="22"/>
        </w:rPr>
        <w:t>AgriScience</w:t>
      </w:r>
      <w:proofErr w:type="spellEnd"/>
      <w:r w:rsidRPr="006564C5">
        <w:rPr>
          <w:rFonts w:asciiTheme="minorHAnsi" w:hAnsiTheme="minorHAnsi" w:cstheme="minorHAnsi"/>
          <w:sz w:val="22"/>
          <w:szCs w:val="22"/>
        </w:rPr>
        <w:t xml:space="preserve"> Program | 1-877-246-4682 | </w:t>
      </w:r>
      <w:hyperlink r:id="rId24" w:history="1">
        <w:r w:rsidRPr="006564C5">
          <w:rPr>
            <w:rStyle w:val="Hyperlink"/>
            <w:rFonts w:asciiTheme="minorHAnsi" w:hAnsiTheme="minorHAnsi" w:cstheme="minorHAnsi"/>
            <w:sz w:val="22"/>
            <w:szCs w:val="22"/>
          </w:rPr>
          <w:t>aafc.agriscienceprogram-programmeagri-science.aac@agr.gc.ca</w:t>
        </w:r>
      </w:hyperlink>
      <w:r w:rsidRPr="006564C5">
        <w:rPr>
          <w:rFonts w:asciiTheme="minorHAnsi" w:hAnsiTheme="minorHAnsi" w:cstheme="minorHAnsi"/>
          <w:sz w:val="22"/>
          <w:szCs w:val="22"/>
        </w:rPr>
        <w:t xml:space="preserve"> </w:t>
      </w:r>
    </w:p>
    <w:p w14:paraId="3D25B195"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6A1A74AC"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25" w:history="1">
        <w:r w:rsidRPr="0003768E">
          <w:rPr>
            <w:rStyle w:val="Hyperlink"/>
            <w:rFonts w:asciiTheme="minorHAnsi" w:hAnsiTheme="minorHAnsi" w:cstheme="minorHAnsi"/>
            <w:sz w:val="22"/>
            <w:szCs w:val="22"/>
          </w:rPr>
          <w:t>https://agriculture.canada.ca/en/programs/agriscience-projects</w:t>
        </w:r>
      </w:hyperlink>
      <w:r>
        <w:rPr>
          <w:rFonts w:asciiTheme="minorHAnsi" w:hAnsiTheme="minorHAnsi" w:cstheme="minorHAnsi"/>
          <w:sz w:val="22"/>
          <w:szCs w:val="22"/>
        </w:rPr>
        <w:t xml:space="preserve"> </w:t>
      </w:r>
    </w:p>
    <w:p w14:paraId="13FAD8A2" w14:textId="77777777" w:rsidR="00C408E7" w:rsidRPr="006564C5" w:rsidRDefault="00C408E7" w:rsidP="00C408E7">
      <w:pPr>
        <w:pBdr>
          <w:top w:val="nil"/>
          <w:left w:val="nil"/>
          <w:bottom w:val="nil"/>
          <w:right w:val="nil"/>
          <w:between w:val="nil"/>
        </w:pBdr>
        <w:spacing w:after="200"/>
        <w:rPr>
          <w:rFonts w:asciiTheme="minorHAnsi" w:hAnsiTheme="minorHAnsi" w:cstheme="minorHAnsi"/>
          <w:sz w:val="22"/>
          <w:szCs w:val="22"/>
        </w:rPr>
      </w:pPr>
      <w:r w:rsidRPr="006564C5">
        <w:rPr>
          <w:rFonts w:asciiTheme="minorHAnsi" w:hAnsiTheme="minorHAnsi" w:cstheme="minorHAnsi"/>
          <w:sz w:val="22"/>
          <w:szCs w:val="22"/>
        </w:rPr>
        <w:br w:type="page"/>
      </w:r>
    </w:p>
    <w:p w14:paraId="195572C8" w14:textId="77777777" w:rsidR="00C408E7" w:rsidRPr="006564C5" w:rsidRDefault="00C408E7" w:rsidP="00C408E7">
      <w:pPr>
        <w:pStyle w:val="Heading3"/>
        <w:rPr>
          <w:lang w:val="en-CA"/>
        </w:rPr>
      </w:pPr>
      <w:bookmarkStart w:id="35" w:name="_Toc132118092"/>
      <w:bookmarkStart w:id="36" w:name="_Toc156662226"/>
      <w:bookmarkStart w:id="37" w:name="_Toc215900595"/>
      <w:r w:rsidRPr="006564C5">
        <w:rPr>
          <w:lang w:val="en-CA"/>
        </w:rPr>
        <w:lastRenderedPageBreak/>
        <w:t>Supply Management Processing Investment Fund │ Agriculture and Agri-Food Canada:</w:t>
      </w:r>
      <w:bookmarkEnd w:id="35"/>
      <w:bookmarkEnd w:id="36"/>
      <w:bookmarkEnd w:id="37"/>
    </w:p>
    <w:p w14:paraId="7E211168" w14:textId="77777777" w:rsidR="00C408E7" w:rsidRPr="00533F73"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Value: </w:t>
      </w:r>
      <w:r w:rsidRPr="00533F73">
        <w:rPr>
          <w:rFonts w:asciiTheme="minorHAnsi" w:hAnsiTheme="minorHAnsi" w:cstheme="minorHAnsi"/>
          <w:sz w:val="22"/>
          <w:szCs w:val="22"/>
        </w:rPr>
        <w:t xml:space="preserve">Over the life of the program, the maximum AAFC contribution to an organization will normally not exceed: </w:t>
      </w:r>
    </w:p>
    <w:p w14:paraId="55A5D02C" w14:textId="77777777" w:rsidR="00C408E7" w:rsidRPr="00533F73" w:rsidRDefault="00C408E7" w:rsidP="00277D73">
      <w:pPr>
        <w:pStyle w:val="ListParagraph"/>
        <w:numPr>
          <w:ilvl w:val="0"/>
          <w:numId w:val="168"/>
        </w:numPr>
        <w:ind w:left="426"/>
        <w:rPr>
          <w:rFonts w:asciiTheme="minorHAnsi" w:hAnsiTheme="minorHAnsi" w:cstheme="minorHAnsi"/>
        </w:rPr>
      </w:pPr>
      <w:r w:rsidRPr="00533F73">
        <w:rPr>
          <w:rFonts w:asciiTheme="minorHAnsi" w:hAnsiTheme="minorHAnsi" w:cstheme="minorHAnsi"/>
        </w:rPr>
        <w:t>$10 million for dairy processors</w:t>
      </w:r>
    </w:p>
    <w:p w14:paraId="552FF888" w14:textId="77777777" w:rsidR="00C408E7" w:rsidRPr="00533F73" w:rsidRDefault="00C408E7" w:rsidP="00277D73">
      <w:pPr>
        <w:pStyle w:val="ListParagraph"/>
        <w:numPr>
          <w:ilvl w:val="0"/>
          <w:numId w:val="168"/>
        </w:numPr>
        <w:spacing w:after="0"/>
        <w:ind w:left="426"/>
        <w:rPr>
          <w:rFonts w:asciiTheme="minorHAnsi" w:hAnsiTheme="minorHAnsi" w:cstheme="minorHAnsi"/>
        </w:rPr>
      </w:pPr>
      <w:r w:rsidRPr="00533F73">
        <w:rPr>
          <w:rFonts w:asciiTheme="minorHAnsi" w:hAnsiTheme="minorHAnsi" w:cstheme="minorHAnsi"/>
        </w:rPr>
        <w:t>$5 million to all other eligible applicants</w:t>
      </w:r>
    </w:p>
    <w:p w14:paraId="2C5E5D5D"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9D5307">
        <w:rPr>
          <w:rFonts w:asciiTheme="minorHAnsi" w:hAnsiTheme="minorHAnsi" w:cstheme="minorHAnsi"/>
          <w:sz w:val="22"/>
          <w:szCs w:val="22"/>
        </w:rPr>
        <w:t>The overall program budget from April 1, 2022, to March 31, 2028, is $397.5 million.</w:t>
      </w:r>
    </w:p>
    <w:p w14:paraId="3B30781A"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4D7C4394"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33395F35"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The Supply Management Processing Investment Fund (SMPIF) helps processors of supply-managed commodities adapt to market changes resulting from the implementation of the Canada-European Union Comprehensive Economic and Trade Agreement (CETA) and the Comprehensive and Progressive Agreement for Trans-Pacific Partnership (CPTPP). The program provides non-repayable contributions to support investments in dairy, poultry, and egg processing facilities that improve productivity and/or efficiency through the purchase of new automated equipment and technology.</w:t>
      </w:r>
    </w:p>
    <w:p w14:paraId="3B0630F2"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779092B2"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0058AE41"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applicants are:</w:t>
      </w:r>
    </w:p>
    <w:p w14:paraId="6521A331" w14:textId="77777777" w:rsidR="00C408E7" w:rsidRPr="006564C5" w:rsidRDefault="00C408E7" w:rsidP="00277D73">
      <w:pPr>
        <w:pStyle w:val="ListParagraph"/>
        <w:numPr>
          <w:ilvl w:val="0"/>
          <w:numId w:val="10"/>
        </w:numPr>
        <w:spacing w:after="0"/>
        <w:ind w:left="426"/>
        <w:rPr>
          <w:rFonts w:asciiTheme="minorHAnsi" w:hAnsiTheme="minorHAnsi" w:cstheme="minorHAnsi"/>
          <w:lang w:val="en-CA"/>
        </w:rPr>
      </w:pPr>
      <w:r w:rsidRPr="006564C5">
        <w:rPr>
          <w:rFonts w:asciiTheme="minorHAnsi" w:hAnsiTheme="minorHAnsi" w:cstheme="minorHAnsi"/>
          <w:lang w:val="en-CA"/>
        </w:rPr>
        <w:t>for-profit organizations, including corporations and cooperatives; processors of supply-managed commodities; Dairy processors; Poultry Primary processors (chicken and turkey); Poultry Further processors (chicken and turkey); Hatcheries (broiler, egg-type or turkey); Egg graders; Egg processors</w:t>
      </w:r>
    </w:p>
    <w:p w14:paraId="567E75C1"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In addition, eligible applicants must be:</w:t>
      </w:r>
    </w:p>
    <w:p w14:paraId="4C784501" w14:textId="77777777" w:rsidR="00C408E7" w:rsidRPr="006564C5" w:rsidRDefault="00C408E7" w:rsidP="00277D73">
      <w:pPr>
        <w:pStyle w:val="ListParagraph"/>
        <w:numPr>
          <w:ilvl w:val="0"/>
          <w:numId w:val="11"/>
        </w:numPr>
        <w:spacing w:after="0"/>
        <w:ind w:left="426"/>
        <w:rPr>
          <w:rFonts w:asciiTheme="minorHAnsi" w:hAnsiTheme="minorHAnsi" w:cstheme="minorHAnsi"/>
          <w:lang w:val="en-CA"/>
        </w:rPr>
      </w:pPr>
      <w:r w:rsidRPr="006564C5">
        <w:rPr>
          <w:rFonts w:asciiTheme="minorHAnsi" w:hAnsiTheme="minorHAnsi" w:cstheme="minorHAnsi"/>
          <w:lang w:val="en-CA"/>
        </w:rPr>
        <w:t xml:space="preserve">federally or provincially registered legal entities capable of entering into legally binding agreements; operating in Canada; processors buying domestic raw commodities; holding an active federal or provincial licence to carry out activities with respect to food processing </w:t>
      </w:r>
      <w:proofErr w:type="gramStart"/>
      <w:r w:rsidRPr="006564C5">
        <w:rPr>
          <w:rFonts w:asciiTheme="minorHAnsi" w:hAnsiTheme="minorHAnsi" w:cstheme="minorHAnsi"/>
          <w:lang w:val="en-CA"/>
        </w:rPr>
        <w:t>and;</w:t>
      </w:r>
      <w:proofErr w:type="gramEnd"/>
      <w:r w:rsidRPr="006564C5">
        <w:rPr>
          <w:rFonts w:asciiTheme="minorHAnsi" w:hAnsiTheme="minorHAnsi" w:cstheme="minorHAnsi"/>
          <w:lang w:val="en-CA"/>
        </w:rPr>
        <w:t xml:space="preserve"> able to provide financial statements demonstrating ongoing revenues from processing for a minimum of 2 years prior to application</w:t>
      </w:r>
    </w:p>
    <w:p w14:paraId="3CFC13AD"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Priority consideration will be given to:</w:t>
      </w:r>
    </w:p>
    <w:p w14:paraId="2D8BA54C" w14:textId="77777777" w:rsidR="00C408E7" w:rsidRPr="006564C5" w:rsidRDefault="00C408E7" w:rsidP="00277D73">
      <w:pPr>
        <w:pStyle w:val="ListParagraph"/>
        <w:numPr>
          <w:ilvl w:val="0"/>
          <w:numId w:val="11"/>
        </w:numPr>
        <w:ind w:left="426"/>
        <w:rPr>
          <w:rFonts w:asciiTheme="minorHAnsi" w:hAnsiTheme="minorHAnsi" w:cstheme="minorHAnsi"/>
          <w:lang w:val="en-CA"/>
        </w:rPr>
      </w:pPr>
      <w:r w:rsidRPr="006564C5">
        <w:rPr>
          <w:rFonts w:asciiTheme="minorHAnsi" w:hAnsiTheme="minorHAnsi" w:cstheme="minorHAnsi"/>
          <w:lang w:val="en-CA"/>
        </w:rPr>
        <w:t>small and medium enterprises (SMEs); first-time applicants; projects that improve productivity</w:t>
      </w:r>
    </w:p>
    <w:p w14:paraId="61511918"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Expenses</w:t>
      </w:r>
    </w:p>
    <w:p w14:paraId="7F3C884E"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The following costs are eligible if they are reasonable and directly related to the project:</w:t>
      </w:r>
    </w:p>
    <w:p w14:paraId="50460954" w14:textId="77777777" w:rsidR="00C408E7" w:rsidRPr="006564C5" w:rsidRDefault="00C408E7" w:rsidP="00277D73">
      <w:pPr>
        <w:pStyle w:val="ListParagraph"/>
        <w:numPr>
          <w:ilvl w:val="0"/>
          <w:numId w:val="12"/>
        </w:numPr>
        <w:ind w:left="426"/>
        <w:rPr>
          <w:rFonts w:asciiTheme="minorHAnsi" w:hAnsiTheme="minorHAnsi" w:cstheme="minorHAnsi"/>
          <w:lang w:val="en-CA"/>
        </w:rPr>
      </w:pPr>
      <w:r w:rsidRPr="006564C5">
        <w:rPr>
          <w:rFonts w:asciiTheme="minorHAnsi" w:hAnsiTheme="minorHAnsi" w:cstheme="minorHAnsi"/>
          <w:lang w:val="en-CA"/>
        </w:rPr>
        <w:t>Costs for the purchase and installation of new equipment</w:t>
      </w:r>
    </w:p>
    <w:p w14:paraId="29E0B20F" w14:textId="77777777" w:rsidR="00C408E7" w:rsidRPr="006564C5" w:rsidRDefault="00C408E7" w:rsidP="00277D73">
      <w:pPr>
        <w:pStyle w:val="ListParagraph"/>
        <w:numPr>
          <w:ilvl w:val="0"/>
          <w:numId w:val="12"/>
        </w:numPr>
        <w:ind w:left="426"/>
        <w:rPr>
          <w:rFonts w:asciiTheme="minorHAnsi" w:hAnsiTheme="minorHAnsi" w:cstheme="minorHAnsi"/>
          <w:lang w:val="en-CA"/>
        </w:rPr>
      </w:pPr>
      <w:r w:rsidRPr="006564C5">
        <w:rPr>
          <w:rFonts w:asciiTheme="minorHAnsi" w:hAnsiTheme="minorHAnsi" w:cstheme="minorHAnsi"/>
          <w:lang w:val="en-CA"/>
        </w:rPr>
        <w:t>Costs related to the contracting of external expertise for services related to the equipment installation</w:t>
      </w:r>
    </w:p>
    <w:p w14:paraId="2C1BBB6C" w14:textId="77777777" w:rsidR="00C408E7" w:rsidRPr="006564C5" w:rsidRDefault="00C408E7" w:rsidP="00277D73">
      <w:pPr>
        <w:pStyle w:val="ListParagraph"/>
        <w:numPr>
          <w:ilvl w:val="0"/>
          <w:numId w:val="12"/>
        </w:numPr>
        <w:ind w:left="426"/>
        <w:rPr>
          <w:rFonts w:asciiTheme="minorHAnsi" w:hAnsiTheme="minorHAnsi" w:cstheme="minorHAnsi"/>
          <w:lang w:val="en-CA"/>
        </w:rPr>
      </w:pPr>
      <w:r w:rsidRPr="006564C5">
        <w:rPr>
          <w:rFonts w:asciiTheme="minorHAnsi" w:hAnsiTheme="minorHAnsi" w:cstheme="minorHAnsi"/>
          <w:lang w:val="en-CA"/>
        </w:rPr>
        <w:t>Costs for the modification of the processing facility necessary for the installation of the equipment</w:t>
      </w:r>
    </w:p>
    <w:p w14:paraId="3EF1ED22"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Pr="00DE7011">
        <w:rPr>
          <w:rFonts w:asciiTheme="minorHAnsi" w:hAnsiTheme="minorHAnsi" w:cstheme="minorHAnsi"/>
          <w:sz w:val="22"/>
          <w:szCs w:val="22"/>
        </w:rPr>
        <w:t>The application intake period for contribution funding is now open. Applicants may apply at any point during the life of the program until available funds have been fully allocated. Once all funds have been allocated, a notice will be posted on this website.</w:t>
      </w:r>
    </w:p>
    <w:p w14:paraId="62231574"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p>
    <w:p w14:paraId="76FAF6C0" w14:textId="77777777" w:rsidR="00C408E7" w:rsidRPr="006564C5" w:rsidRDefault="00C408E7" w:rsidP="00C408E7">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Supply Management Processing Investment Fund │ 1-877-246-4682 │ </w:t>
      </w:r>
      <w:hyperlink r:id="rId26" w:history="1">
        <w:r w:rsidRPr="006564C5">
          <w:rPr>
            <w:rStyle w:val="Hyperlink"/>
            <w:rFonts w:asciiTheme="minorHAnsi" w:hAnsiTheme="minorHAnsi" w:cstheme="minorHAnsi"/>
            <w:sz w:val="22"/>
            <w:szCs w:val="22"/>
          </w:rPr>
          <w:t>afc.smpif-fitpgo.aac@agr.gc.ca</w:t>
        </w:r>
      </w:hyperlink>
      <w:r w:rsidRPr="006564C5">
        <w:rPr>
          <w:rFonts w:asciiTheme="minorHAnsi" w:hAnsiTheme="minorHAnsi" w:cstheme="minorHAnsi"/>
          <w:sz w:val="22"/>
          <w:szCs w:val="22"/>
        </w:rPr>
        <w:t xml:space="preserve"> </w:t>
      </w:r>
    </w:p>
    <w:p w14:paraId="14D92E5F" w14:textId="77777777" w:rsidR="00C408E7" w:rsidRDefault="00C408E7" w:rsidP="00C408E7">
      <w:pPr>
        <w:pBdr>
          <w:top w:val="nil"/>
          <w:left w:val="nil"/>
          <w:bottom w:val="nil"/>
          <w:right w:val="nil"/>
          <w:between w:val="nil"/>
        </w:pBdr>
        <w:spacing w:after="200"/>
        <w:rPr>
          <w:rFonts w:asciiTheme="minorHAnsi" w:hAnsiTheme="minorHAnsi" w:cstheme="minorHAnsi"/>
          <w:sz w:val="22"/>
          <w:szCs w:val="22"/>
        </w:rPr>
      </w:pPr>
    </w:p>
    <w:p w14:paraId="7BC27C10" w14:textId="6C3FBB35" w:rsidR="00616214" w:rsidRDefault="00C408E7">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7" w:history="1">
        <w:r w:rsidRPr="006564C5">
          <w:rPr>
            <w:rStyle w:val="Hyperlink"/>
            <w:rFonts w:asciiTheme="minorHAnsi" w:hAnsiTheme="minorHAnsi" w:cstheme="minorHAnsi"/>
            <w:sz w:val="22"/>
            <w:szCs w:val="22"/>
          </w:rPr>
          <w:t>https://agriculture.canada.ca/en/agricultural-programs-and-services/supply-management-processing-investment-fund</w:t>
        </w:r>
      </w:hyperlink>
      <w:r w:rsidRPr="006564C5">
        <w:rPr>
          <w:rFonts w:asciiTheme="minorHAnsi" w:hAnsiTheme="minorHAnsi" w:cstheme="minorHAnsi"/>
          <w:sz w:val="22"/>
          <w:szCs w:val="22"/>
        </w:rPr>
        <w:t xml:space="preserve"> </w:t>
      </w:r>
      <w:r w:rsidRPr="006564C5">
        <w:br w:type="page"/>
      </w:r>
      <w:bookmarkStart w:id="38" w:name="_Toc132118105"/>
      <w:bookmarkEnd w:id="34"/>
    </w:p>
    <w:p w14:paraId="5C570CA3" w14:textId="5C3B81CD" w:rsidR="00616214" w:rsidRPr="002E69D0" w:rsidRDefault="00616214" w:rsidP="00616214">
      <w:pPr>
        <w:pStyle w:val="Heading3"/>
        <w:rPr>
          <w:lang w:val="en-CA"/>
        </w:rPr>
      </w:pPr>
      <w:bookmarkStart w:id="39" w:name="_Toc215900596"/>
      <w:r>
        <w:rPr>
          <w:lang w:val="en-CA"/>
        </w:rPr>
        <w:lastRenderedPageBreak/>
        <w:t>Local Food Infrastructure Fund (LFIF) – Smale Scale Projects</w:t>
      </w:r>
      <w:r w:rsidRPr="006564C5">
        <w:rPr>
          <w:lang w:val="en-CA"/>
        </w:rPr>
        <w:t xml:space="preserve"> │ Agriculture and Agri-Food Canada:</w:t>
      </w:r>
      <w:bookmarkEnd w:id="39"/>
    </w:p>
    <w:p w14:paraId="128CBB09" w14:textId="21799168" w:rsidR="00616214" w:rsidRPr="00AE582D" w:rsidRDefault="00616214" w:rsidP="00616214">
      <w:pPr>
        <w:autoSpaceDE w:val="0"/>
        <w:autoSpaceDN w:val="0"/>
        <w:adjustRightInd w:val="0"/>
        <w:rPr>
          <w:rFonts w:ascii="AppleSystemUIFont" w:eastAsia="Calibri" w:hAnsi="AppleSystemUIFont" w:cs="AppleSystemUIFont"/>
          <w:sz w:val="22"/>
          <w:szCs w:val="22"/>
          <w:lang w:val="en-US" w:eastAsia="en-CA"/>
        </w:rPr>
      </w:pPr>
      <w:r w:rsidRPr="00AE582D">
        <w:rPr>
          <w:rFonts w:asciiTheme="minorHAnsi" w:hAnsiTheme="minorHAnsi" w:cstheme="minorHAnsi"/>
          <w:sz w:val="22"/>
          <w:szCs w:val="22"/>
        </w:rPr>
        <w:t xml:space="preserve">Value: </w:t>
      </w:r>
      <w:r w:rsidR="002427AE" w:rsidRPr="00AE582D">
        <w:rPr>
          <w:rFonts w:ascii="AppleSystemUIFont" w:eastAsia="Calibri" w:hAnsi="AppleSystemUIFont" w:cs="AppleSystemUIFont"/>
          <w:sz w:val="22"/>
          <w:szCs w:val="22"/>
          <w:lang w:val="en-US" w:eastAsia="en-CA"/>
        </w:rPr>
        <w:t>provides grant funding between $25,000 and $100,000.</w:t>
      </w:r>
    </w:p>
    <w:p w14:paraId="3BEFF860" w14:textId="77777777" w:rsidR="00616214" w:rsidRPr="00721217" w:rsidRDefault="00616214" w:rsidP="00616214">
      <w:pPr>
        <w:pBdr>
          <w:top w:val="nil"/>
          <w:left w:val="nil"/>
          <w:bottom w:val="nil"/>
          <w:right w:val="nil"/>
          <w:between w:val="nil"/>
        </w:pBdr>
        <w:rPr>
          <w:rFonts w:asciiTheme="minorHAnsi" w:hAnsiTheme="minorHAnsi" w:cstheme="minorHAnsi"/>
          <w:sz w:val="22"/>
          <w:szCs w:val="22"/>
        </w:rPr>
      </w:pPr>
    </w:p>
    <w:p w14:paraId="001845E2" w14:textId="77777777" w:rsidR="00616214" w:rsidRPr="00721217" w:rsidRDefault="00616214" w:rsidP="00616214">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 xml:space="preserve">Description: </w:t>
      </w:r>
    </w:p>
    <w:p w14:paraId="3E3D9BC2" w14:textId="77777777" w:rsidR="00616214" w:rsidRPr="00721217" w:rsidRDefault="00616214" w:rsidP="00616214">
      <w:pPr>
        <w:pBdr>
          <w:top w:val="nil"/>
          <w:left w:val="nil"/>
          <w:bottom w:val="nil"/>
          <w:right w:val="nil"/>
          <w:between w:val="nil"/>
        </w:pBdr>
        <w:rPr>
          <w:rFonts w:ascii="AppleSystemUIFont" w:eastAsia="Calibri" w:hAnsi="AppleSystemUIFont" w:cs="AppleSystemUIFont"/>
          <w:sz w:val="22"/>
          <w:szCs w:val="22"/>
          <w:lang w:val="en-US" w:eastAsia="en-CA"/>
        </w:rPr>
      </w:pPr>
      <w:r w:rsidRPr="00721217">
        <w:rPr>
          <w:rFonts w:ascii="AppleSystemUIFont" w:eastAsia="Calibri" w:hAnsi="AppleSystemUIFont" w:cs="AppleSystemUIFont"/>
          <w:sz w:val="22"/>
          <w:szCs w:val="22"/>
          <w:lang w:val="en-US" w:eastAsia="en-CA"/>
        </w:rPr>
        <w:t>The Local Food Infrastructure Fund (LFIF) supports projects that strengthen community food security and increase the availability and accessibility of local, nutritious, and culturally appropriate food through food production-focused activities for equity-deserving groups, particularly Indigenous and Black communities.</w:t>
      </w:r>
    </w:p>
    <w:p w14:paraId="5C8D4535" w14:textId="77777777" w:rsidR="00616214" w:rsidRPr="00721217" w:rsidRDefault="00616214" w:rsidP="00616214">
      <w:pPr>
        <w:pBdr>
          <w:top w:val="nil"/>
          <w:left w:val="nil"/>
          <w:bottom w:val="nil"/>
          <w:right w:val="nil"/>
          <w:between w:val="nil"/>
        </w:pBdr>
        <w:rPr>
          <w:rFonts w:ascii="AppleSystemUIFont" w:eastAsia="Calibri" w:hAnsi="AppleSystemUIFont" w:cs="AppleSystemUIFont"/>
          <w:sz w:val="22"/>
          <w:szCs w:val="22"/>
          <w:lang w:val="en-US" w:eastAsia="en-CA"/>
        </w:rPr>
      </w:pPr>
    </w:p>
    <w:p w14:paraId="32A4E0AA" w14:textId="77777777" w:rsidR="00616214" w:rsidRPr="00721217" w:rsidRDefault="00616214" w:rsidP="00616214">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Eligibility:</w:t>
      </w:r>
    </w:p>
    <w:p w14:paraId="7A4BAE80" w14:textId="77777777" w:rsidR="00616214" w:rsidRPr="00721217" w:rsidRDefault="00616214" w:rsidP="00277D73">
      <w:pPr>
        <w:pStyle w:val="ListParagraph"/>
        <w:numPr>
          <w:ilvl w:val="0"/>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Indigenous (First Nation, Métis, Inuit)</w:t>
      </w:r>
    </w:p>
    <w:p w14:paraId="44724F0C" w14:textId="77777777" w:rsidR="00616214" w:rsidRPr="00721217" w:rsidRDefault="00616214"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First Nation, Inuit or Métis community and/or government</w:t>
      </w:r>
    </w:p>
    <w:p w14:paraId="704F646F" w14:textId="77777777" w:rsidR="00616214" w:rsidRPr="00721217" w:rsidRDefault="00616214"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First Nation, Inuit or Métis not-for-profit association</w:t>
      </w:r>
    </w:p>
    <w:p w14:paraId="30CCF7CD" w14:textId="77777777" w:rsidR="00616214" w:rsidRPr="00721217" w:rsidRDefault="00616214"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First Nation, Inuit or Métis not-for-profit organization</w:t>
      </w:r>
    </w:p>
    <w:p w14:paraId="424B4884" w14:textId="77777777" w:rsidR="00616214" w:rsidRPr="00721217" w:rsidRDefault="00616214" w:rsidP="00277D73">
      <w:pPr>
        <w:pStyle w:val="ListParagraph"/>
        <w:numPr>
          <w:ilvl w:val="0"/>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Not-for-profit: Organizations that have a mandate or mission to provide community food services. They may include:</w:t>
      </w:r>
    </w:p>
    <w:p w14:paraId="5D29D002" w14:textId="77777777" w:rsidR="00616214" w:rsidRPr="00721217" w:rsidRDefault="00616214"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associations</w:t>
      </w:r>
    </w:p>
    <w:p w14:paraId="281DD7B0" w14:textId="77777777" w:rsidR="00616214" w:rsidRPr="00721217" w:rsidRDefault="00616214"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corporations</w:t>
      </w:r>
    </w:p>
    <w:p w14:paraId="1BE83130" w14:textId="77777777" w:rsidR="00616214" w:rsidRPr="00721217" w:rsidRDefault="00616214"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local community, charitable or voluntary organizations</w:t>
      </w:r>
    </w:p>
    <w:p w14:paraId="35B3C565" w14:textId="77777777" w:rsidR="00616214" w:rsidRPr="00721217" w:rsidRDefault="00616214" w:rsidP="00277D73">
      <w:pPr>
        <w:pStyle w:val="ListParagraph"/>
        <w:numPr>
          <w:ilvl w:val="0"/>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Municipal Administrations</w:t>
      </w:r>
    </w:p>
    <w:p w14:paraId="4CA88E0E" w14:textId="77777777" w:rsidR="00616214" w:rsidRPr="00721217" w:rsidRDefault="00616214" w:rsidP="00616214">
      <w:pPr>
        <w:pBdr>
          <w:top w:val="nil"/>
          <w:left w:val="nil"/>
          <w:bottom w:val="nil"/>
          <w:right w:val="nil"/>
          <w:between w:val="nil"/>
        </w:pBdr>
        <w:rPr>
          <w:rFonts w:ascii="AppleSystemUIFont" w:eastAsia="Calibri" w:hAnsi="AppleSystemUIFont" w:cs="AppleSystemUIFont"/>
          <w:sz w:val="22"/>
          <w:szCs w:val="22"/>
          <w:lang w:val="en-US" w:eastAsia="en-CA"/>
        </w:rPr>
      </w:pPr>
      <w:r w:rsidRPr="00721217">
        <w:rPr>
          <w:rFonts w:ascii="AppleSystemUIFont" w:eastAsia="Calibri" w:hAnsi="AppleSystemUIFont" w:cs="AppleSystemUIFont"/>
          <w:sz w:val="22"/>
          <w:szCs w:val="22"/>
          <w:lang w:val="en-US" w:eastAsia="en-CA"/>
        </w:rPr>
        <w:t>Your organization fosters equity, diversity and inclusion by removing barriers so that each person (including those who identify as Two-Spirit, lesbian, gay, bisexual, transgender, queer, intersex and others, as well as Black and Indigenous communities) has equal access to opportunities and resources and can achieve their full potential.</w:t>
      </w:r>
    </w:p>
    <w:p w14:paraId="795E8B2B" w14:textId="77777777" w:rsidR="00616214" w:rsidRPr="00721217" w:rsidRDefault="00616214" w:rsidP="00616214">
      <w:pPr>
        <w:pBdr>
          <w:top w:val="nil"/>
          <w:left w:val="nil"/>
          <w:bottom w:val="nil"/>
          <w:right w:val="nil"/>
          <w:between w:val="nil"/>
        </w:pBdr>
        <w:rPr>
          <w:rFonts w:asciiTheme="minorHAnsi" w:hAnsiTheme="minorHAnsi" w:cstheme="minorHAnsi"/>
          <w:sz w:val="22"/>
          <w:szCs w:val="22"/>
        </w:rPr>
      </w:pPr>
    </w:p>
    <w:p w14:paraId="5292B041" w14:textId="21BC39F9" w:rsidR="00616214" w:rsidRPr="002427AE" w:rsidRDefault="00616214" w:rsidP="002427AE">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Eligible Projects:</w:t>
      </w:r>
    </w:p>
    <w:p w14:paraId="10FB3B79" w14:textId="77777777" w:rsidR="002427AE" w:rsidRPr="002427AE" w:rsidRDefault="002427AE" w:rsidP="002427AE">
      <w:pPr>
        <w:autoSpaceDE w:val="0"/>
        <w:autoSpaceDN w:val="0"/>
        <w:adjustRightInd w:val="0"/>
        <w:rPr>
          <w:rFonts w:ascii="AppleSystemUIFont" w:eastAsia="Calibri" w:hAnsi="AppleSystemUIFont" w:cs="AppleSystemUIFont"/>
          <w:sz w:val="22"/>
          <w:szCs w:val="22"/>
          <w:lang w:val="en-US" w:eastAsia="en-CA"/>
        </w:rPr>
      </w:pPr>
      <w:r w:rsidRPr="002427AE">
        <w:rPr>
          <w:rFonts w:ascii="AppleSystemUIFont" w:eastAsia="Calibri" w:hAnsi="AppleSystemUIFont" w:cs="AppleSystemUIFont"/>
          <w:sz w:val="22"/>
          <w:szCs w:val="22"/>
          <w:lang w:val="en-US" w:eastAsia="en-CA"/>
        </w:rPr>
        <w:t>Activities directly related to food production for equity-deserving groups must be the prominent feature of your proposed project. For example, building a community garden with an irrigation system, installing a greenhouse with solar panels, or establishing a food forest.</w:t>
      </w:r>
    </w:p>
    <w:p w14:paraId="11253BAB" w14:textId="77777777" w:rsidR="002427AE" w:rsidRPr="002427AE" w:rsidRDefault="002427AE" w:rsidP="002427AE">
      <w:pPr>
        <w:autoSpaceDE w:val="0"/>
        <w:autoSpaceDN w:val="0"/>
        <w:adjustRightInd w:val="0"/>
        <w:rPr>
          <w:rFonts w:ascii="AppleSystemUIFont" w:eastAsia="Calibri" w:hAnsi="AppleSystemUIFont" w:cs="AppleSystemUIFont"/>
          <w:sz w:val="22"/>
          <w:szCs w:val="22"/>
          <w:lang w:val="en-US" w:eastAsia="en-CA"/>
        </w:rPr>
      </w:pPr>
      <w:r w:rsidRPr="002427AE">
        <w:rPr>
          <w:rFonts w:ascii="AppleSystemUIFont" w:eastAsia="Calibri" w:hAnsi="AppleSystemUIFont" w:cs="AppleSystemUIFont"/>
          <w:sz w:val="22"/>
          <w:szCs w:val="22"/>
          <w:lang w:val="en-US" w:eastAsia="en-CA"/>
        </w:rPr>
        <w:t>Eligible activities are restricted to the purchase and installation of:</w:t>
      </w:r>
    </w:p>
    <w:p w14:paraId="5C6ED720" w14:textId="77777777" w:rsidR="002427AE" w:rsidRPr="002427AE" w:rsidRDefault="002427AE" w:rsidP="00277D73">
      <w:pPr>
        <w:pStyle w:val="ListParagraph"/>
        <w:numPr>
          <w:ilvl w:val="0"/>
          <w:numId w:val="270"/>
        </w:numPr>
        <w:autoSpaceDE w:val="0"/>
        <w:autoSpaceDN w:val="0"/>
        <w:adjustRightInd w:val="0"/>
        <w:rPr>
          <w:rFonts w:ascii="AppleSystemUIFont" w:hAnsi="AppleSystemUIFont" w:cs="AppleSystemUIFont"/>
          <w:lang w:val="en-US"/>
        </w:rPr>
      </w:pPr>
      <w:r w:rsidRPr="002427AE">
        <w:rPr>
          <w:rFonts w:ascii="AppleSystemUIFont" w:hAnsi="AppleSystemUIFont" w:cs="AppleSystemUIFont"/>
          <w:lang w:val="en-US"/>
        </w:rPr>
        <w:t>equipment to produce food (such as, equipment to grow and/or harvest food)</w:t>
      </w:r>
    </w:p>
    <w:p w14:paraId="233FD5D2" w14:textId="77777777" w:rsidR="002427AE" w:rsidRPr="002427AE" w:rsidRDefault="002427AE" w:rsidP="00277D73">
      <w:pPr>
        <w:pStyle w:val="ListParagraph"/>
        <w:numPr>
          <w:ilvl w:val="0"/>
          <w:numId w:val="270"/>
        </w:numPr>
        <w:autoSpaceDE w:val="0"/>
        <w:autoSpaceDN w:val="0"/>
        <w:adjustRightInd w:val="0"/>
        <w:rPr>
          <w:rFonts w:ascii="AppleSystemUIFont" w:hAnsi="AppleSystemUIFont" w:cs="AppleSystemUIFont"/>
          <w:lang w:val="en-US"/>
        </w:rPr>
      </w:pPr>
      <w:r w:rsidRPr="002427AE">
        <w:rPr>
          <w:rFonts w:ascii="AppleSystemUIFont" w:hAnsi="AppleSystemUIFont" w:cs="AppleSystemUIFont"/>
          <w:lang w:val="en-US"/>
        </w:rPr>
        <w:t>equipment to process, distribute, store, and/or transport food, only when the project includes a food production element</w:t>
      </w:r>
    </w:p>
    <w:p w14:paraId="020A21CA" w14:textId="77777777" w:rsidR="002427AE" w:rsidRPr="002427AE" w:rsidRDefault="002427AE" w:rsidP="002427AE">
      <w:pPr>
        <w:autoSpaceDE w:val="0"/>
        <w:autoSpaceDN w:val="0"/>
        <w:adjustRightInd w:val="0"/>
        <w:rPr>
          <w:rFonts w:ascii="AppleSystemUIFont" w:hAnsi="AppleSystemUIFont" w:cs="AppleSystemUIFont"/>
          <w:lang w:val="en-US"/>
        </w:rPr>
      </w:pPr>
    </w:p>
    <w:p w14:paraId="60809B9B" w14:textId="58591D11" w:rsidR="00616214" w:rsidRPr="00B203FF" w:rsidRDefault="00616214" w:rsidP="00616214">
      <w:pPr>
        <w:pBdr>
          <w:top w:val="nil"/>
          <w:left w:val="nil"/>
          <w:bottom w:val="nil"/>
          <w:right w:val="nil"/>
          <w:between w:val="nil"/>
        </w:pBdr>
        <w:rPr>
          <w:rFonts w:asciiTheme="minorHAnsi" w:hAnsiTheme="minorHAnsi" w:cstheme="minorHAnsi"/>
          <w:sz w:val="22"/>
          <w:szCs w:val="22"/>
        </w:rPr>
      </w:pPr>
      <w:r w:rsidRPr="00B203FF">
        <w:rPr>
          <w:rFonts w:asciiTheme="minorHAnsi" w:hAnsiTheme="minorHAnsi" w:cstheme="minorHAnsi"/>
          <w:sz w:val="22"/>
          <w:szCs w:val="22"/>
        </w:rPr>
        <w:t xml:space="preserve">Deadline: </w:t>
      </w:r>
      <w:r w:rsidR="00F37E97">
        <w:rPr>
          <w:rFonts w:asciiTheme="minorHAnsi" w:hAnsiTheme="minorHAnsi" w:cstheme="minorHAnsi"/>
          <w:sz w:val="22"/>
          <w:szCs w:val="22"/>
        </w:rPr>
        <w:t xml:space="preserve">Closed. Previous deadline – September 24, 2025. </w:t>
      </w:r>
      <w:r w:rsidRPr="00B203FF">
        <w:rPr>
          <w:rFonts w:ascii="AppleSystemUIFont" w:eastAsia="Calibri" w:hAnsi="AppleSystemUIFont" w:cs="AppleSystemUIFont"/>
          <w:sz w:val="22"/>
          <w:szCs w:val="22"/>
          <w:lang w:val="en-US" w:eastAsia="en-CA"/>
        </w:rPr>
        <w:t xml:space="preserve">The program ends on March 31, 2027. </w:t>
      </w:r>
    </w:p>
    <w:p w14:paraId="40DE7C06" w14:textId="77777777" w:rsidR="00616214" w:rsidRPr="00C8020F" w:rsidRDefault="00616214" w:rsidP="00616214">
      <w:pPr>
        <w:pBdr>
          <w:top w:val="nil"/>
          <w:left w:val="nil"/>
          <w:bottom w:val="nil"/>
          <w:right w:val="nil"/>
          <w:between w:val="nil"/>
        </w:pBdr>
        <w:rPr>
          <w:rFonts w:asciiTheme="minorHAnsi" w:hAnsiTheme="minorHAnsi" w:cstheme="minorHAnsi"/>
          <w:sz w:val="22"/>
          <w:szCs w:val="22"/>
        </w:rPr>
      </w:pPr>
    </w:p>
    <w:p w14:paraId="3248CF8B" w14:textId="3720A2B0" w:rsidR="00616214" w:rsidRPr="00C8020F" w:rsidRDefault="00616214" w:rsidP="00616214">
      <w:pPr>
        <w:pBdr>
          <w:top w:val="nil"/>
          <w:left w:val="nil"/>
          <w:bottom w:val="nil"/>
          <w:right w:val="nil"/>
          <w:between w:val="nil"/>
        </w:pBdr>
        <w:rPr>
          <w:rFonts w:asciiTheme="minorHAnsi" w:hAnsiTheme="minorHAnsi" w:cstheme="minorHAnsi"/>
          <w:sz w:val="22"/>
          <w:szCs w:val="22"/>
        </w:rPr>
      </w:pPr>
      <w:r w:rsidRPr="00C8020F">
        <w:rPr>
          <w:rFonts w:asciiTheme="minorHAnsi" w:hAnsiTheme="minorHAnsi" w:cstheme="minorHAnsi"/>
          <w:sz w:val="22"/>
          <w:szCs w:val="22"/>
        </w:rPr>
        <w:t xml:space="preserve">Contact: Local Food Infrastructure Fund │ </w:t>
      </w:r>
      <w:r w:rsidRPr="00C8020F">
        <w:rPr>
          <w:rFonts w:ascii="AppleSystemUIFont" w:eastAsia="Calibri" w:hAnsi="AppleSystemUIFont" w:cs="AppleSystemUIFont"/>
          <w:sz w:val="22"/>
          <w:szCs w:val="22"/>
          <w:lang w:val="en-US" w:eastAsia="en-CA"/>
        </w:rPr>
        <w:t>1-877-246-</w:t>
      </w:r>
      <w:r w:rsidR="00217C55" w:rsidRPr="00C8020F">
        <w:rPr>
          <w:rFonts w:ascii="AppleSystemUIFont" w:eastAsia="Calibri" w:hAnsi="AppleSystemUIFont" w:cs="AppleSystemUIFont"/>
          <w:sz w:val="22"/>
          <w:szCs w:val="22"/>
          <w:lang w:val="en-US" w:eastAsia="en-CA"/>
        </w:rPr>
        <w:t xml:space="preserve">4682 </w:t>
      </w:r>
      <w:r w:rsidR="00217C55" w:rsidRPr="00C8020F">
        <w:rPr>
          <w:rFonts w:asciiTheme="minorHAnsi" w:hAnsiTheme="minorHAnsi" w:cstheme="minorHAnsi"/>
          <w:sz w:val="22"/>
          <w:szCs w:val="22"/>
        </w:rPr>
        <w:t>│</w:t>
      </w:r>
      <w:r w:rsidRPr="00C8020F">
        <w:rPr>
          <w:rFonts w:asciiTheme="minorHAnsi" w:hAnsiTheme="minorHAnsi" w:cstheme="minorHAnsi"/>
          <w:sz w:val="22"/>
          <w:szCs w:val="22"/>
        </w:rPr>
        <w:t xml:space="preserve">  </w:t>
      </w:r>
      <w:hyperlink r:id="rId28" w:history="1">
        <w:r w:rsidRPr="00C8020F">
          <w:rPr>
            <w:rStyle w:val="Hyperlink"/>
            <w:rFonts w:ascii="AppleSystemUIFont" w:eastAsia="Calibri" w:hAnsi="AppleSystemUIFont" w:cs="AppleSystemUIFont"/>
            <w:sz w:val="22"/>
            <w:szCs w:val="22"/>
            <w:lang w:val="en-US" w:eastAsia="en-CA"/>
          </w:rPr>
          <w:t>aafc.foodprograms-programmesalimentaires.aac@canada.ca</w:t>
        </w:r>
      </w:hyperlink>
      <w:r w:rsidRPr="00C8020F">
        <w:rPr>
          <w:rFonts w:ascii="AppleSystemUIFont" w:eastAsia="Calibri" w:hAnsi="AppleSystemUIFont" w:cs="AppleSystemUIFont"/>
          <w:sz w:val="22"/>
          <w:szCs w:val="22"/>
          <w:lang w:val="en-US" w:eastAsia="en-CA"/>
        </w:rPr>
        <w:t xml:space="preserve"> </w:t>
      </w:r>
    </w:p>
    <w:p w14:paraId="2E4EC769" w14:textId="77777777" w:rsidR="00616214" w:rsidRPr="007950A5" w:rsidRDefault="00616214" w:rsidP="00616214">
      <w:pPr>
        <w:pBdr>
          <w:top w:val="nil"/>
          <w:left w:val="nil"/>
          <w:bottom w:val="nil"/>
          <w:right w:val="nil"/>
          <w:between w:val="nil"/>
        </w:pBdr>
        <w:rPr>
          <w:rFonts w:asciiTheme="minorHAnsi" w:hAnsiTheme="minorHAnsi" w:cstheme="minorHAnsi"/>
          <w:sz w:val="22"/>
          <w:szCs w:val="22"/>
        </w:rPr>
      </w:pPr>
    </w:p>
    <w:p w14:paraId="407179B6" w14:textId="6D90BD2C" w:rsidR="00616214" w:rsidRDefault="00616214" w:rsidP="00790013">
      <w:pPr>
        <w:pBdr>
          <w:top w:val="nil"/>
          <w:left w:val="nil"/>
          <w:bottom w:val="nil"/>
          <w:right w:val="nil"/>
          <w:between w:val="nil"/>
        </w:pBdr>
        <w:rPr>
          <w:rFonts w:ascii="Calibri" w:eastAsia="Calibri" w:hAnsi="Calibri" w:cs="Calibri"/>
          <w:color w:val="A6A6A6"/>
          <w:sz w:val="22"/>
          <w:szCs w:val="22"/>
          <w:lang w:eastAsia="en-CA"/>
        </w:rPr>
      </w:pPr>
      <w:r w:rsidRPr="007950A5">
        <w:rPr>
          <w:rFonts w:asciiTheme="minorHAnsi" w:hAnsiTheme="minorHAnsi" w:cstheme="minorHAnsi"/>
          <w:sz w:val="22"/>
          <w:szCs w:val="22"/>
        </w:rPr>
        <w:t xml:space="preserve">Website: </w:t>
      </w:r>
      <w:hyperlink r:id="rId29" w:history="1">
        <w:r w:rsidR="004E50B8" w:rsidRPr="005409F7">
          <w:rPr>
            <w:rStyle w:val="Hyperlink"/>
            <w:rFonts w:asciiTheme="minorHAnsi" w:hAnsiTheme="minorHAnsi" w:cstheme="minorHAnsi"/>
            <w:sz w:val="22"/>
            <w:szCs w:val="22"/>
          </w:rPr>
          <w:t>https://agriculture.canada.ca/en/programs/local-food-infrastructure-fund-small</w:t>
        </w:r>
      </w:hyperlink>
      <w:r w:rsidR="004E50B8">
        <w:rPr>
          <w:rFonts w:asciiTheme="minorHAnsi" w:hAnsiTheme="minorHAnsi" w:cstheme="minorHAnsi"/>
          <w:sz w:val="22"/>
          <w:szCs w:val="22"/>
        </w:rPr>
        <w:t xml:space="preserve"> </w:t>
      </w:r>
      <w:r w:rsidR="004E50B8" w:rsidRPr="004E50B8">
        <w:rPr>
          <w:rFonts w:asciiTheme="minorHAnsi" w:hAnsiTheme="minorHAnsi" w:cstheme="minorHAnsi"/>
          <w:sz w:val="22"/>
          <w:szCs w:val="22"/>
        </w:rPr>
        <w:t xml:space="preserve"> </w:t>
      </w:r>
      <w:r w:rsidR="004E50B8">
        <w:rPr>
          <w:rFonts w:asciiTheme="minorHAnsi" w:hAnsiTheme="minorHAnsi" w:cstheme="minorHAnsi"/>
          <w:sz w:val="22"/>
          <w:szCs w:val="22"/>
        </w:rPr>
        <w:t xml:space="preserve"> </w:t>
      </w:r>
      <w:r w:rsidR="00C408E7">
        <w:br w:type="page"/>
      </w:r>
      <w:bookmarkStart w:id="40" w:name="_Toc156662238"/>
    </w:p>
    <w:p w14:paraId="025073E2" w14:textId="1860884C" w:rsidR="00790013" w:rsidRPr="003F00FD" w:rsidRDefault="002E69D0" w:rsidP="003F00FD">
      <w:pPr>
        <w:pStyle w:val="Heading3"/>
        <w:rPr>
          <w:lang w:val="en-CA"/>
        </w:rPr>
      </w:pPr>
      <w:bookmarkStart w:id="41" w:name="_Toc215900597"/>
      <w:r>
        <w:rPr>
          <w:lang w:val="en-CA"/>
        </w:rPr>
        <w:lastRenderedPageBreak/>
        <w:t xml:space="preserve">Local Food </w:t>
      </w:r>
      <w:r w:rsidR="008D3916">
        <w:rPr>
          <w:lang w:val="en-CA"/>
        </w:rPr>
        <w:t>Infrastructure</w:t>
      </w:r>
      <w:r>
        <w:rPr>
          <w:lang w:val="en-CA"/>
        </w:rPr>
        <w:t xml:space="preserve"> Fund (LFIF) – Large Scale Projects</w:t>
      </w:r>
      <w:r w:rsidRPr="006564C5">
        <w:rPr>
          <w:lang w:val="en-CA"/>
        </w:rPr>
        <w:t xml:space="preserve"> │ Agriculture and Agri-Food Canada:</w:t>
      </w:r>
      <w:bookmarkEnd w:id="41"/>
    </w:p>
    <w:p w14:paraId="39F957B3" w14:textId="47C8ED9D" w:rsidR="00BE10DE" w:rsidRPr="00721217" w:rsidRDefault="007950A5" w:rsidP="00BE10DE">
      <w:pPr>
        <w:autoSpaceDE w:val="0"/>
        <w:autoSpaceDN w:val="0"/>
        <w:adjustRightInd w:val="0"/>
        <w:rPr>
          <w:rFonts w:ascii="AppleSystemUIFont" w:eastAsia="Calibri" w:hAnsi="AppleSystemUIFont" w:cs="AppleSystemUIFont"/>
          <w:sz w:val="22"/>
          <w:szCs w:val="22"/>
          <w:lang w:val="en-US" w:eastAsia="en-CA"/>
        </w:rPr>
      </w:pPr>
      <w:r w:rsidRPr="00721217">
        <w:rPr>
          <w:rFonts w:asciiTheme="minorHAnsi" w:hAnsiTheme="minorHAnsi" w:cstheme="minorHAnsi"/>
          <w:sz w:val="22"/>
          <w:szCs w:val="22"/>
        </w:rPr>
        <w:t xml:space="preserve">Value: </w:t>
      </w:r>
      <w:r w:rsidR="00BE10DE" w:rsidRPr="00721217">
        <w:rPr>
          <w:rFonts w:ascii="AppleSystemUIFont" w:eastAsia="Calibri" w:hAnsi="AppleSystemUIFont" w:cs="AppleSystemUIFont"/>
          <w:sz w:val="22"/>
          <w:szCs w:val="22"/>
          <w:lang w:val="en-US" w:eastAsia="en-CA"/>
        </w:rPr>
        <w:t>provides non-repayable contribution funding between $150,000 and $500,000.</w:t>
      </w:r>
    </w:p>
    <w:p w14:paraId="36ECEB17" w14:textId="77777777" w:rsidR="007950A5" w:rsidRPr="00721217" w:rsidRDefault="007950A5" w:rsidP="007950A5">
      <w:pPr>
        <w:pBdr>
          <w:top w:val="nil"/>
          <w:left w:val="nil"/>
          <w:bottom w:val="nil"/>
          <w:right w:val="nil"/>
          <w:between w:val="nil"/>
        </w:pBdr>
        <w:rPr>
          <w:rFonts w:asciiTheme="minorHAnsi" w:hAnsiTheme="minorHAnsi" w:cstheme="minorHAnsi"/>
          <w:sz w:val="22"/>
          <w:szCs w:val="22"/>
        </w:rPr>
      </w:pPr>
    </w:p>
    <w:p w14:paraId="3A03911F" w14:textId="77777777" w:rsidR="007950A5" w:rsidRPr="00721217" w:rsidRDefault="007950A5" w:rsidP="007950A5">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 xml:space="preserve">Description: </w:t>
      </w:r>
    </w:p>
    <w:p w14:paraId="7B419B42" w14:textId="77777777" w:rsidR="00721217" w:rsidRPr="00721217" w:rsidRDefault="00721217" w:rsidP="007950A5">
      <w:pPr>
        <w:pBdr>
          <w:top w:val="nil"/>
          <w:left w:val="nil"/>
          <w:bottom w:val="nil"/>
          <w:right w:val="nil"/>
          <w:between w:val="nil"/>
        </w:pBdr>
        <w:rPr>
          <w:rFonts w:ascii="AppleSystemUIFont" w:eastAsia="Calibri" w:hAnsi="AppleSystemUIFont" w:cs="AppleSystemUIFont"/>
          <w:sz w:val="22"/>
          <w:szCs w:val="22"/>
          <w:lang w:val="en-US" w:eastAsia="en-CA"/>
        </w:rPr>
      </w:pPr>
      <w:r w:rsidRPr="00721217">
        <w:rPr>
          <w:rFonts w:ascii="AppleSystemUIFont" w:eastAsia="Calibri" w:hAnsi="AppleSystemUIFont" w:cs="AppleSystemUIFont"/>
          <w:sz w:val="22"/>
          <w:szCs w:val="22"/>
          <w:lang w:val="en-US" w:eastAsia="en-CA"/>
        </w:rPr>
        <w:t>The Local Food Infrastructure Fund (LFIF) supports projects that strengthen community food security and increase the availability and accessibility of local, nutritious, and culturally appropriate food through food production-focused activities for equity-deserving groups, particularly Indigenous and Black communities.</w:t>
      </w:r>
    </w:p>
    <w:p w14:paraId="3419F2DB" w14:textId="77777777" w:rsidR="00721217" w:rsidRPr="00721217" w:rsidRDefault="00721217" w:rsidP="007950A5">
      <w:pPr>
        <w:pBdr>
          <w:top w:val="nil"/>
          <w:left w:val="nil"/>
          <w:bottom w:val="nil"/>
          <w:right w:val="nil"/>
          <w:between w:val="nil"/>
        </w:pBdr>
        <w:rPr>
          <w:rFonts w:ascii="AppleSystemUIFont" w:eastAsia="Calibri" w:hAnsi="AppleSystemUIFont" w:cs="AppleSystemUIFont"/>
          <w:sz w:val="22"/>
          <w:szCs w:val="22"/>
          <w:lang w:val="en-US" w:eastAsia="en-CA"/>
        </w:rPr>
      </w:pPr>
    </w:p>
    <w:p w14:paraId="4FC29544" w14:textId="1EEE3953" w:rsidR="007950A5" w:rsidRPr="00721217" w:rsidRDefault="007950A5" w:rsidP="007950A5">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Eligibility:</w:t>
      </w:r>
    </w:p>
    <w:p w14:paraId="6750D99D" w14:textId="77777777" w:rsidR="00721217" w:rsidRPr="00721217" w:rsidRDefault="00721217" w:rsidP="00277D73">
      <w:pPr>
        <w:pStyle w:val="ListParagraph"/>
        <w:numPr>
          <w:ilvl w:val="0"/>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Indigenous (First Nation, Métis, Inuit)</w:t>
      </w:r>
    </w:p>
    <w:p w14:paraId="23B9514D" w14:textId="77777777" w:rsidR="00721217" w:rsidRPr="00721217" w:rsidRDefault="00721217"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First Nation, Inuit or Métis community and/or government</w:t>
      </w:r>
    </w:p>
    <w:p w14:paraId="1770B4B7" w14:textId="77777777" w:rsidR="00721217" w:rsidRPr="00721217" w:rsidRDefault="00721217"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First Nation, Inuit or Métis not-for-profit association</w:t>
      </w:r>
    </w:p>
    <w:p w14:paraId="59D19DBB" w14:textId="77777777" w:rsidR="00721217" w:rsidRPr="00721217" w:rsidRDefault="00721217" w:rsidP="00277D73">
      <w:pPr>
        <w:pStyle w:val="ListParagraph"/>
        <w:numPr>
          <w:ilvl w:val="1"/>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First Nation, Inuit or Métis not-for-profit organization</w:t>
      </w:r>
    </w:p>
    <w:p w14:paraId="19BA03A8" w14:textId="0C959D81" w:rsidR="00721217" w:rsidRPr="00AE582D" w:rsidRDefault="00721217" w:rsidP="00277D73">
      <w:pPr>
        <w:pStyle w:val="ListParagraph"/>
        <w:numPr>
          <w:ilvl w:val="0"/>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 xml:space="preserve">Not-for-profit: Organizations that have a mandate or mission to provide community food services. They may </w:t>
      </w:r>
      <w:proofErr w:type="gramStart"/>
      <w:r w:rsidRPr="00721217">
        <w:rPr>
          <w:rFonts w:ascii="AppleSystemUIFont" w:hAnsi="AppleSystemUIFont" w:cs="AppleSystemUIFont"/>
          <w:lang w:val="en-US"/>
        </w:rPr>
        <w:t>include:</w:t>
      </w:r>
      <w:proofErr w:type="gramEnd"/>
      <w:r w:rsidR="00AE582D">
        <w:rPr>
          <w:rFonts w:ascii="AppleSystemUIFont" w:hAnsi="AppleSystemUIFont" w:cs="AppleSystemUIFont"/>
          <w:lang w:val="en-US"/>
        </w:rPr>
        <w:t xml:space="preserve"> </w:t>
      </w:r>
      <w:r w:rsidRPr="00AE582D">
        <w:rPr>
          <w:rFonts w:ascii="AppleSystemUIFont" w:hAnsi="AppleSystemUIFont" w:cs="AppleSystemUIFont"/>
          <w:lang w:val="en-US"/>
        </w:rPr>
        <w:t>associations</w:t>
      </w:r>
      <w:r w:rsidR="00AE582D">
        <w:rPr>
          <w:rFonts w:ascii="AppleSystemUIFont" w:hAnsi="AppleSystemUIFont" w:cs="AppleSystemUIFont"/>
          <w:lang w:val="en-US"/>
        </w:rPr>
        <w:t xml:space="preserve">, </w:t>
      </w:r>
      <w:r w:rsidRPr="00AE582D">
        <w:rPr>
          <w:rFonts w:ascii="AppleSystemUIFont" w:hAnsi="AppleSystemUIFont" w:cs="AppleSystemUIFont"/>
          <w:lang w:val="en-US"/>
        </w:rPr>
        <w:t>corporations</w:t>
      </w:r>
      <w:r w:rsidR="00AE582D">
        <w:rPr>
          <w:rFonts w:ascii="AppleSystemUIFont" w:hAnsi="AppleSystemUIFont" w:cs="AppleSystemUIFont"/>
          <w:lang w:val="en-US"/>
        </w:rPr>
        <w:t xml:space="preserve">, and </w:t>
      </w:r>
      <w:r w:rsidRPr="00AE582D">
        <w:rPr>
          <w:rFonts w:ascii="AppleSystemUIFont" w:hAnsi="AppleSystemUIFont" w:cs="AppleSystemUIFont"/>
          <w:lang w:val="en-US"/>
        </w:rPr>
        <w:t>local community, charitable or voluntary organizations</w:t>
      </w:r>
    </w:p>
    <w:p w14:paraId="102AF2B7" w14:textId="77777777" w:rsidR="00721217" w:rsidRPr="00721217" w:rsidRDefault="00721217" w:rsidP="00277D73">
      <w:pPr>
        <w:pStyle w:val="ListParagraph"/>
        <w:numPr>
          <w:ilvl w:val="0"/>
          <w:numId w:val="268"/>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Municipal Administrations</w:t>
      </w:r>
    </w:p>
    <w:p w14:paraId="5C724604" w14:textId="5AAE102D" w:rsidR="00721217" w:rsidRPr="00721217" w:rsidRDefault="00721217" w:rsidP="00721217">
      <w:pPr>
        <w:pBdr>
          <w:top w:val="nil"/>
          <w:left w:val="nil"/>
          <w:bottom w:val="nil"/>
          <w:right w:val="nil"/>
          <w:between w:val="nil"/>
        </w:pBdr>
        <w:rPr>
          <w:rFonts w:ascii="AppleSystemUIFont" w:eastAsia="Calibri" w:hAnsi="AppleSystemUIFont" w:cs="AppleSystemUIFont"/>
          <w:sz w:val="22"/>
          <w:szCs w:val="22"/>
          <w:lang w:val="en-US" w:eastAsia="en-CA"/>
        </w:rPr>
      </w:pPr>
      <w:r w:rsidRPr="00721217">
        <w:rPr>
          <w:rFonts w:ascii="AppleSystemUIFont" w:eastAsia="Calibri" w:hAnsi="AppleSystemUIFont" w:cs="AppleSystemUIFont"/>
          <w:sz w:val="22"/>
          <w:szCs w:val="22"/>
          <w:lang w:val="en-US" w:eastAsia="en-CA"/>
        </w:rPr>
        <w:t>Your organization fosters equity, diversity and inclusion by removing barriers so that each person (including those who identify as Two-Spirit, lesbian, gay, bisexual, transgender, queer, intersex and others, as well as Black and Indigenous communities) has equal access to opportunities and resources and can achieve their full potential.</w:t>
      </w:r>
    </w:p>
    <w:p w14:paraId="5CDEB44B" w14:textId="77777777" w:rsidR="00721217" w:rsidRPr="00721217" w:rsidRDefault="00721217" w:rsidP="00721217">
      <w:pPr>
        <w:pBdr>
          <w:top w:val="nil"/>
          <w:left w:val="nil"/>
          <w:bottom w:val="nil"/>
          <w:right w:val="nil"/>
          <w:between w:val="nil"/>
        </w:pBdr>
        <w:rPr>
          <w:rFonts w:asciiTheme="minorHAnsi" w:hAnsiTheme="minorHAnsi" w:cstheme="minorHAnsi"/>
          <w:sz w:val="22"/>
          <w:szCs w:val="22"/>
        </w:rPr>
      </w:pPr>
    </w:p>
    <w:p w14:paraId="7508C770" w14:textId="62867CE5" w:rsidR="007950A5" w:rsidRPr="00721217" w:rsidRDefault="007950A5" w:rsidP="007950A5">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Eligible Projects:</w:t>
      </w:r>
    </w:p>
    <w:p w14:paraId="6F276E0C" w14:textId="4C1F13BA" w:rsidR="00721217" w:rsidRPr="00721217" w:rsidRDefault="00721217" w:rsidP="00721217">
      <w:pPr>
        <w:autoSpaceDE w:val="0"/>
        <w:autoSpaceDN w:val="0"/>
        <w:adjustRightInd w:val="0"/>
        <w:rPr>
          <w:rFonts w:ascii="AppleSystemUIFont" w:eastAsia="Calibri" w:hAnsi="AppleSystemUIFont" w:cs="AppleSystemUIFont"/>
          <w:sz w:val="22"/>
          <w:szCs w:val="22"/>
          <w:lang w:val="en-US" w:eastAsia="en-CA"/>
        </w:rPr>
      </w:pPr>
      <w:r w:rsidRPr="00721217">
        <w:rPr>
          <w:rFonts w:ascii="AppleSystemUIFont" w:eastAsia="Calibri" w:hAnsi="AppleSystemUIFont" w:cs="AppleSystemUIFont"/>
          <w:sz w:val="22"/>
          <w:szCs w:val="22"/>
          <w:lang w:val="en-US" w:eastAsia="en-CA"/>
        </w:rPr>
        <w:t>Activities directly related to food production for equity-deserving groups must be the prominent feature of your proposed project. For example, an Indigenous community/government seeking to establish a Community Food Hub including a community garden and greenhouse with an irrigation system to produce food and provide education on food production in partnership with the Education Department, and a community kitchen for food skills workshops and food preservation enabling elders’ knowledge transfer in partnership with the Health Department. These production elements can be new or existing and can be managed directly by you or through collaboration with a partner. In Large Scale projects, when a production element already exists, it is not mandatory to request additional production-related items.</w:t>
      </w:r>
      <w:r>
        <w:rPr>
          <w:rFonts w:ascii="AppleSystemUIFont" w:eastAsia="Calibri" w:hAnsi="AppleSystemUIFont" w:cs="AppleSystemUIFont"/>
          <w:sz w:val="22"/>
          <w:szCs w:val="22"/>
          <w:lang w:val="en-US" w:eastAsia="en-CA"/>
        </w:rPr>
        <w:t xml:space="preserve"> </w:t>
      </w:r>
      <w:r w:rsidRPr="00721217">
        <w:rPr>
          <w:rFonts w:ascii="AppleSystemUIFont" w:eastAsia="Calibri" w:hAnsi="AppleSystemUIFont" w:cs="AppleSystemUIFont"/>
          <w:sz w:val="22"/>
          <w:szCs w:val="22"/>
          <w:lang w:val="en-US" w:eastAsia="en-CA"/>
        </w:rPr>
        <w:t>Eligible activities are restricted to the purchase and installation of:</w:t>
      </w:r>
    </w:p>
    <w:p w14:paraId="56B5AEDB" w14:textId="77777777" w:rsidR="00721217" w:rsidRPr="00721217" w:rsidRDefault="00721217" w:rsidP="00277D73">
      <w:pPr>
        <w:pStyle w:val="ListParagraph"/>
        <w:numPr>
          <w:ilvl w:val="0"/>
          <w:numId w:val="269"/>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equipment to produce food (such as, equipment to grow and/or harvest food)</w:t>
      </w:r>
    </w:p>
    <w:p w14:paraId="687873D3" w14:textId="578DF006" w:rsidR="00A50D37" w:rsidRPr="00C8020F" w:rsidRDefault="00721217" w:rsidP="00277D73">
      <w:pPr>
        <w:pStyle w:val="ListParagraph"/>
        <w:numPr>
          <w:ilvl w:val="0"/>
          <w:numId w:val="269"/>
        </w:numPr>
        <w:autoSpaceDE w:val="0"/>
        <w:autoSpaceDN w:val="0"/>
        <w:adjustRightInd w:val="0"/>
        <w:rPr>
          <w:rFonts w:ascii="AppleSystemUIFont" w:hAnsi="AppleSystemUIFont" w:cs="AppleSystemUIFont"/>
          <w:lang w:val="en-US"/>
        </w:rPr>
      </w:pPr>
      <w:r w:rsidRPr="00721217">
        <w:rPr>
          <w:rFonts w:ascii="AppleSystemUIFont" w:hAnsi="AppleSystemUIFont" w:cs="AppleSystemUIFont"/>
          <w:lang w:val="en-US"/>
        </w:rPr>
        <w:t>equipment to process, distribute, store, and/or transport food</w:t>
      </w:r>
    </w:p>
    <w:p w14:paraId="0165462C" w14:textId="228D25D8" w:rsidR="007950A5" w:rsidRPr="00C8020F" w:rsidRDefault="007950A5" w:rsidP="007950A5">
      <w:pPr>
        <w:pBdr>
          <w:top w:val="nil"/>
          <w:left w:val="nil"/>
          <w:bottom w:val="nil"/>
          <w:right w:val="nil"/>
          <w:between w:val="nil"/>
        </w:pBdr>
        <w:rPr>
          <w:rFonts w:asciiTheme="minorHAnsi" w:hAnsiTheme="minorHAnsi" w:cstheme="minorHAnsi"/>
          <w:sz w:val="22"/>
          <w:szCs w:val="22"/>
        </w:rPr>
      </w:pPr>
      <w:r w:rsidRPr="000C67BD">
        <w:rPr>
          <w:rFonts w:asciiTheme="minorHAnsi" w:hAnsiTheme="minorHAnsi" w:cstheme="minorHAnsi"/>
          <w:sz w:val="22"/>
          <w:szCs w:val="22"/>
        </w:rPr>
        <w:t xml:space="preserve">Deadline: </w:t>
      </w:r>
      <w:r w:rsidR="000C67BD" w:rsidRPr="00C8020F">
        <w:rPr>
          <w:rFonts w:ascii="AppleSystemUIFont" w:eastAsia="Calibri" w:hAnsi="AppleSystemUIFont" w:cs="AppleSystemUIFont"/>
          <w:sz w:val="22"/>
          <w:szCs w:val="22"/>
          <w:lang w:val="en-US" w:eastAsia="en-CA"/>
        </w:rPr>
        <w:t xml:space="preserve">Applications were accepted until February 28, 2025. The program ends on March 31, 2027. New intake may reopen. </w:t>
      </w:r>
    </w:p>
    <w:p w14:paraId="2541B50B" w14:textId="77777777" w:rsidR="007950A5" w:rsidRPr="00C8020F" w:rsidRDefault="007950A5" w:rsidP="007950A5">
      <w:pPr>
        <w:pBdr>
          <w:top w:val="nil"/>
          <w:left w:val="nil"/>
          <w:bottom w:val="nil"/>
          <w:right w:val="nil"/>
          <w:between w:val="nil"/>
        </w:pBdr>
        <w:rPr>
          <w:rFonts w:asciiTheme="minorHAnsi" w:hAnsiTheme="minorHAnsi" w:cstheme="minorHAnsi"/>
          <w:sz w:val="22"/>
          <w:szCs w:val="22"/>
        </w:rPr>
      </w:pPr>
    </w:p>
    <w:p w14:paraId="64CB1D2B" w14:textId="3469590F" w:rsidR="007950A5" w:rsidRPr="00C8020F" w:rsidRDefault="007950A5" w:rsidP="007950A5">
      <w:pPr>
        <w:pBdr>
          <w:top w:val="nil"/>
          <w:left w:val="nil"/>
          <w:bottom w:val="nil"/>
          <w:right w:val="nil"/>
          <w:between w:val="nil"/>
        </w:pBdr>
        <w:rPr>
          <w:rFonts w:asciiTheme="minorHAnsi" w:hAnsiTheme="minorHAnsi" w:cstheme="minorHAnsi"/>
          <w:sz w:val="22"/>
          <w:szCs w:val="22"/>
        </w:rPr>
      </w:pPr>
      <w:r w:rsidRPr="00C8020F">
        <w:rPr>
          <w:rFonts w:asciiTheme="minorHAnsi" w:hAnsiTheme="minorHAnsi" w:cstheme="minorHAnsi"/>
          <w:sz w:val="22"/>
          <w:szCs w:val="22"/>
        </w:rPr>
        <w:t xml:space="preserve">Contact: </w:t>
      </w:r>
      <w:r w:rsidR="00C8020F" w:rsidRPr="00C8020F">
        <w:rPr>
          <w:rFonts w:asciiTheme="minorHAnsi" w:hAnsiTheme="minorHAnsi" w:cstheme="minorHAnsi"/>
          <w:sz w:val="22"/>
          <w:szCs w:val="22"/>
        </w:rPr>
        <w:t>Local Food Infrastructure Fund</w:t>
      </w:r>
      <w:r w:rsidRPr="00C8020F">
        <w:rPr>
          <w:rFonts w:asciiTheme="minorHAnsi" w:hAnsiTheme="minorHAnsi" w:cstheme="minorHAnsi"/>
          <w:sz w:val="22"/>
          <w:szCs w:val="22"/>
        </w:rPr>
        <w:t xml:space="preserve"> </w:t>
      </w:r>
      <w:r w:rsidR="002D4E62" w:rsidRPr="00C8020F">
        <w:rPr>
          <w:rFonts w:asciiTheme="minorHAnsi" w:hAnsiTheme="minorHAnsi" w:cstheme="minorHAnsi"/>
          <w:sz w:val="22"/>
          <w:szCs w:val="22"/>
        </w:rPr>
        <w:t>│</w:t>
      </w:r>
      <w:r w:rsidR="00C8020F" w:rsidRPr="00C8020F">
        <w:rPr>
          <w:rFonts w:asciiTheme="minorHAnsi" w:hAnsiTheme="minorHAnsi" w:cstheme="minorHAnsi"/>
          <w:sz w:val="22"/>
          <w:szCs w:val="22"/>
        </w:rPr>
        <w:t xml:space="preserve"> </w:t>
      </w:r>
      <w:r w:rsidR="00C8020F" w:rsidRPr="00C8020F">
        <w:rPr>
          <w:rFonts w:ascii="AppleSystemUIFont" w:eastAsia="Calibri" w:hAnsi="AppleSystemUIFont" w:cs="AppleSystemUIFont"/>
          <w:sz w:val="22"/>
          <w:szCs w:val="22"/>
          <w:lang w:val="en-US" w:eastAsia="en-CA"/>
        </w:rPr>
        <w:t>1-877-246-</w:t>
      </w:r>
      <w:r w:rsidR="00790013" w:rsidRPr="00C8020F">
        <w:rPr>
          <w:rFonts w:ascii="AppleSystemUIFont" w:eastAsia="Calibri" w:hAnsi="AppleSystemUIFont" w:cs="AppleSystemUIFont"/>
          <w:sz w:val="22"/>
          <w:szCs w:val="22"/>
          <w:lang w:val="en-US" w:eastAsia="en-CA"/>
        </w:rPr>
        <w:t xml:space="preserve">4682 </w:t>
      </w:r>
      <w:r w:rsidR="00790013" w:rsidRPr="00C8020F">
        <w:rPr>
          <w:rFonts w:asciiTheme="minorHAnsi" w:hAnsiTheme="minorHAnsi" w:cstheme="minorHAnsi"/>
          <w:sz w:val="22"/>
          <w:szCs w:val="22"/>
        </w:rPr>
        <w:t>│</w:t>
      </w:r>
      <w:r w:rsidR="00C8020F" w:rsidRPr="00C8020F">
        <w:rPr>
          <w:rFonts w:asciiTheme="minorHAnsi" w:hAnsiTheme="minorHAnsi" w:cstheme="minorHAnsi"/>
          <w:sz w:val="22"/>
          <w:szCs w:val="22"/>
        </w:rPr>
        <w:t xml:space="preserve"> </w:t>
      </w:r>
      <w:r w:rsidR="002D4E62" w:rsidRPr="00C8020F">
        <w:rPr>
          <w:rFonts w:asciiTheme="minorHAnsi" w:hAnsiTheme="minorHAnsi" w:cstheme="minorHAnsi"/>
          <w:sz w:val="22"/>
          <w:szCs w:val="22"/>
        </w:rPr>
        <w:t xml:space="preserve"> </w:t>
      </w:r>
      <w:hyperlink r:id="rId30" w:history="1">
        <w:r w:rsidR="00C8020F" w:rsidRPr="00C8020F">
          <w:rPr>
            <w:rStyle w:val="Hyperlink"/>
            <w:rFonts w:ascii="AppleSystemUIFont" w:eastAsia="Calibri" w:hAnsi="AppleSystemUIFont" w:cs="AppleSystemUIFont"/>
            <w:sz w:val="22"/>
            <w:szCs w:val="22"/>
            <w:lang w:val="en-US" w:eastAsia="en-CA"/>
          </w:rPr>
          <w:t>aafc.foodprograms-programmesalimentaires.aac@canada.ca</w:t>
        </w:r>
      </w:hyperlink>
      <w:r w:rsidR="00C8020F" w:rsidRPr="00C8020F">
        <w:rPr>
          <w:rFonts w:ascii="AppleSystemUIFont" w:eastAsia="Calibri" w:hAnsi="AppleSystemUIFont" w:cs="AppleSystemUIFont"/>
          <w:sz w:val="22"/>
          <w:szCs w:val="22"/>
          <w:lang w:val="en-US" w:eastAsia="en-CA"/>
        </w:rPr>
        <w:t xml:space="preserve"> </w:t>
      </w:r>
    </w:p>
    <w:p w14:paraId="5F2AEC79" w14:textId="77777777" w:rsidR="007950A5" w:rsidRPr="007950A5" w:rsidRDefault="007950A5" w:rsidP="007950A5">
      <w:pPr>
        <w:pBdr>
          <w:top w:val="nil"/>
          <w:left w:val="nil"/>
          <w:bottom w:val="nil"/>
          <w:right w:val="nil"/>
          <w:between w:val="nil"/>
        </w:pBdr>
        <w:rPr>
          <w:rFonts w:asciiTheme="minorHAnsi" w:hAnsiTheme="minorHAnsi" w:cstheme="minorHAnsi"/>
          <w:sz w:val="22"/>
          <w:szCs w:val="22"/>
        </w:rPr>
      </w:pPr>
    </w:p>
    <w:p w14:paraId="210150DF" w14:textId="27598979" w:rsidR="00722C43" w:rsidRDefault="007950A5" w:rsidP="00616214">
      <w:pPr>
        <w:pBdr>
          <w:top w:val="nil"/>
          <w:left w:val="nil"/>
          <w:bottom w:val="nil"/>
          <w:right w:val="nil"/>
          <w:between w:val="nil"/>
        </w:pBdr>
        <w:rPr>
          <w:rFonts w:ascii="Calibri" w:eastAsia="Calibri" w:hAnsi="Calibri" w:cs="Calibri"/>
          <w:color w:val="A6A6A6"/>
          <w:sz w:val="22"/>
          <w:szCs w:val="22"/>
          <w:lang w:eastAsia="en-CA"/>
        </w:rPr>
      </w:pPr>
      <w:r w:rsidRPr="007950A5">
        <w:rPr>
          <w:rFonts w:asciiTheme="minorHAnsi" w:hAnsiTheme="minorHAnsi" w:cstheme="minorHAnsi"/>
          <w:sz w:val="22"/>
          <w:szCs w:val="22"/>
        </w:rPr>
        <w:t xml:space="preserve">Website: </w:t>
      </w:r>
      <w:hyperlink r:id="rId31" w:history="1">
        <w:r w:rsidR="008D3916" w:rsidRPr="005409F7">
          <w:rPr>
            <w:rStyle w:val="Hyperlink"/>
            <w:rFonts w:asciiTheme="minorHAnsi" w:hAnsiTheme="minorHAnsi" w:cstheme="minorHAnsi"/>
            <w:sz w:val="22"/>
            <w:szCs w:val="22"/>
          </w:rPr>
          <w:t>https://agriculture.canada.ca/en/programs/local-food-infrastructure-fund-large/contact-information</w:t>
        </w:r>
      </w:hyperlink>
      <w:r w:rsidR="008D3916">
        <w:rPr>
          <w:rFonts w:asciiTheme="minorHAnsi" w:hAnsiTheme="minorHAnsi" w:cstheme="minorHAnsi"/>
          <w:sz w:val="22"/>
          <w:szCs w:val="22"/>
        </w:rPr>
        <w:t xml:space="preserve"> </w:t>
      </w:r>
      <w:r w:rsidR="00722C43">
        <w:br w:type="page"/>
      </w:r>
    </w:p>
    <w:p w14:paraId="39748587" w14:textId="4EEE8204" w:rsidR="004E50B8" w:rsidRPr="0023175D" w:rsidRDefault="004E50B8" w:rsidP="0023175D">
      <w:pPr>
        <w:pStyle w:val="Heading3"/>
        <w:rPr>
          <w:lang w:val="en-CA"/>
        </w:rPr>
      </w:pPr>
      <w:bookmarkStart w:id="42" w:name="_Toc215900598"/>
      <w:r w:rsidRPr="004E50B8">
        <w:rPr>
          <w:rFonts w:ascii="AppleSystemUIFont" w:hAnsi="AppleSystemUIFont" w:cs="AppleSystemUIFont"/>
          <w:lang w:val="en-US"/>
        </w:rPr>
        <w:lastRenderedPageBreak/>
        <w:t>Canadian Agricultural Strategic Priorities Program (CASPP)</w:t>
      </w:r>
      <w:r w:rsidRPr="004E50B8">
        <w:rPr>
          <w:lang w:val="en-CA"/>
        </w:rPr>
        <w:t xml:space="preserve"> │ Agriculture and Agri-Food Canada:</w:t>
      </w:r>
      <w:bookmarkEnd w:id="42"/>
    </w:p>
    <w:p w14:paraId="4633667B" w14:textId="5A2DED34" w:rsidR="004E50B8" w:rsidRPr="00721217" w:rsidRDefault="004E50B8" w:rsidP="004E50B8">
      <w:pPr>
        <w:autoSpaceDE w:val="0"/>
        <w:autoSpaceDN w:val="0"/>
        <w:adjustRightInd w:val="0"/>
        <w:rPr>
          <w:rFonts w:ascii="AppleSystemUIFont" w:eastAsia="Calibri" w:hAnsi="AppleSystemUIFont" w:cs="AppleSystemUIFont"/>
          <w:sz w:val="22"/>
          <w:szCs w:val="22"/>
          <w:lang w:val="en-US" w:eastAsia="en-CA"/>
        </w:rPr>
      </w:pPr>
      <w:r w:rsidRPr="00721217">
        <w:rPr>
          <w:rFonts w:asciiTheme="minorHAnsi" w:hAnsiTheme="minorHAnsi" w:cstheme="minorHAnsi"/>
          <w:sz w:val="22"/>
          <w:szCs w:val="22"/>
        </w:rPr>
        <w:t xml:space="preserve">Value: </w:t>
      </w:r>
      <w:r w:rsidR="00691BF1">
        <w:rPr>
          <w:rFonts w:ascii="AppleSystemUIFont" w:eastAsia="Calibri" w:hAnsi="AppleSystemUIFont" w:cs="AppleSystemUIFont"/>
          <w:sz w:val="22"/>
          <w:szCs w:val="22"/>
          <w:lang w:val="en-US" w:eastAsia="en-CA"/>
        </w:rPr>
        <w:t>The maximum AAFC contribution for a project will normally not exceed $1M.</w:t>
      </w:r>
    </w:p>
    <w:p w14:paraId="3CEF5FBD" w14:textId="77777777" w:rsidR="004E50B8" w:rsidRPr="00721217" w:rsidRDefault="004E50B8" w:rsidP="004E50B8">
      <w:pPr>
        <w:pBdr>
          <w:top w:val="nil"/>
          <w:left w:val="nil"/>
          <w:bottom w:val="nil"/>
          <w:right w:val="nil"/>
          <w:between w:val="nil"/>
        </w:pBdr>
        <w:rPr>
          <w:rFonts w:asciiTheme="minorHAnsi" w:hAnsiTheme="minorHAnsi" w:cstheme="minorHAnsi"/>
          <w:sz w:val="22"/>
          <w:szCs w:val="22"/>
        </w:rPr>
      </w:pPr>
    </w:p>
    <w:p w14:paraId="4638B472" w14:textId="77777777" w:rsidR="004E50B8" w:rsidRPr="00117584" w:rsidRDefault="004E50B8" w:rsidP="004E50B8">
      <w:pPr>
        <w:pBdr>
          <w:top w:val="nil"/>
          <w:left w:val="nil"/>
          <w:bottom w:val="nil"/>
          <w:right w:val="nil"/>
          <w:between w:val="nil"/>
        </w:pBdr>
        <w:rPr>
          <w:rFonts w:asciiTheme="minorHAnsi" w:hAnsiTheme="minorHAnsi" w:cstheme="minorHAnsi"/>
          <w:sz w:val="22"/>
          <w:szCs w:val="22"/>
        </w:rPr>
      </w:pPr>
      <w:r w:rsidRPr="00117584">
        <w:rPr>
          <w:rFonts w:asciiTheme="minorHAnsi" w:hAnsiTheme="minorHAnsi" w:cstheme="minorHAnsi"/>
          <w:sz w:val="22"/>
          <w:szCs w:val="22"/>
        </w:rPr>
        <w:t xml:space="preserve">Description: </w:t>
      </w:r>
    </w:p>
    <w:p w14:paraId="308F2529" w14:textId="63A9AB14" w:rsidR="004E50B8" w:rsidRPr="00117584" w:rsidRDefault="00117584" w:rsidP="004E50B8">
      <w:pPr>
        <w:pBdr>
          <w:top w:val="nil"/>
          <w:left w:val="nil"/>
          <w:bottom w:val="nil"/>
          <w:right w:val="nil"/>
          <w:between w:val="nil"/>
        </w:pBdr>
        <w:rPr>
          <w:rFonts w:ascii="AppleSystemUIFont" w:eastAsia="Calibri" w:hAnsi="AppleSystemUIFont" w:cs="AppleSystemUIFont"/>
          <w:sz w:val="22"/>
          <w:szCs w:val="22"/>
          <w:lang w:val="en-US" w:eastAsia="en-CA"/>
        </w:rPr>
      </w:pPr>
      <w:r w:rsidRPr="00117584">
        <w:rPr>
          <w:rFonts w:ascii="AppleSystemUIFont" w:eastAsia="Calibri" w:hAnsi="AppleSystemUIFont" w:cs="AppleSystemUIFont"/>
          <w:sz w:val="22"/>
          <w:szCs w:val="22"/>
          <w:lang w:val="en-US" w:eastAsia="en-CA"/>
        </w:rPr>
        <w:t>The Canadian Agriculture Strategic Priorities Program (CASPP) is a $10 million per year program of non-repayable contribution funding. The program supports the Canadian agricultural sector’s participation in the Government of Canada’s growth and policy objectives, by investing in the sector’s design, development and implementation of tools and strategies to respond to and seize opportunities created by these objectives.</w:t>
      </w:r>
    </w:p>
    <w:p w14:paraId="10067B02" w14:textId="77777777" w:rsidR="00117584" w:rsidRPr="00721217" w:rsidRDefault="00117584" w:rsidP="004E50B8">
      <w:pPr>
        <w:pBdr>
          <w:top w:val="nil"/>
          <w:left w:val="nil"/>
          <w:bottom w:val="nil"/>
          <w:right w:val="nil"/>
          <w:between w:val="nil"/>
        </w:pBdr>
        <w:rPr>
          <w:rFonts w:ascii="AppleSystemUIFont" w:eastAsia="Calibri" w:hAnsi="AppleSystemUIFont" w:cs="AppleSystemUIFont"/>
          <w:sz w:val="22"/>
          <w:szCs w:val="22"/>
          <w:lang w:val="en-US" w:eastAsia="en-CA"/>
        </w:rPr>
      </w:pPr>
    </w:p>
    <w:p w14:paraId="7E91567B" w14:textId="77777777" w:rsidR="004E50B8" w:rsidRPr="00721217" w:rsidRDefault="004E50B8" w:rsidP="004E50B8">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Eligibility:</w:t>
      </w:r>
    </w:p>
    <w:p w14:paraId="552EC24F" w14:textId="77777777" w:rsidR="00117584" w:rsidRPr="00117584" w:rsidRDefault="00117584" w:rsidP="00277D73">
      <w:pPr>
        <w:pStyle w:val="ListParagraph"/>
        <w:numPr>
          <w:ilvl w:val="0"/>
          <w:numId w:val="271"/>
        </w:numPr>
        <w:autoSpaceDE w:val="0"/>
        <w:autoSpaceDN w:val="0"/>
        <w:adjustRightInd w:val="0"/>
        <w:rPr>
          <w:rFonts w:ascii="AppleSystemUIFont" w:hAnsi="AppleSystemUIFont" w:cs="AppleSystemUIFont"/>
          <w:lang w:val="en-US"/>
        </w:rPr>
      </w:pPr>
      <w:r w:rsidRPr="00117584">
        <w:rPr>
          <w:rFonts w:ascii="AppleSystemUIFont" w:hAnsi="AppleSystemUIFont" w:cs="AppleSystemUIFont"/>
          <w:lang w:val="en-US"/>
        </w:rPr>
        <w:t>Not-for-profit organizations incorporated in Canada, such as:</w:t>
      </w:r>
    </w:p>
    <w:p w14:paraId="7DE1389F" w14:textId="77777777" w:rsidR="00117584" w:rsidRPr="00117584" w:rsidRDefault="00117584" w:rsidP="00277D73">
      <w:pPr>
        <w:pStyle w:val="ListParagraph"/>
        <w:numPr>
          <w:ilvl w:val="1"/>
          <w:numId w:val="271"/>
        </w:numPr>
        <w:autoSpaceDE w:val="0"/>
        <w:autoSpaceDN w:val="0"/>
        <w:adjustRightInd w:val="0"/>
        <w:rPr>
          <w:rFonts w:ascii="AppleSystemUIFont" w:hAnsi="AppleSystemUIFont" w:cs="AppleSystemUIFont"/>
          <w:lang w:val="en-US"/>
        </w:rPr>
      </w:pPr>
      <w:r w:rsidRPr="00117584">
        <w:rPr>
          <w:rFonts w:ascii="AppleSystemUIFont" w:hAnsi="AppleSystemUIFont" w:cs="AppleSystemUIFont"/>
          <w:lang w:val="en-US"/>
        </w:rPr>
        <w:t>Associations</w:t>
      </w:r>
    </w:p>
    <w:p w14:paraId="4446297E" w14:textId="77777777" w:rsidR="00117584" w:rsidRPr="00117584" w:rsidRDefault="00117584" w:rsidP="00277D73">
      <w:pPr>
        <w:pStyle w:val="ListParagraph"/>
        <w:numPr>
          <w:ilvl w:val="1"/>
          <w:numId w:val="271"/>
        </w:numPr>
        <w:autoSpaceDE w:val="0"/>
        <w:autoSpaceDN w:val="0"/>
        <w:adjustRightInd w:val="0"/>
        <w:rPr>
          <w:rFonts w:ascii="AppleSystemUIFont" w:hAnsi="AppleSystemUIFont" w:cs="AppleSystemUIFont"/>
          <w:lang w:val="en-US"/>
        </w:rPr>
      </w:pPr>
      <w:r w:rsidRPr="00117584">
        <w:rPr>
          <w:rFonts w:ascii="AppleSystemUIFont" w:hAnsi="AppleSystemUIFont" w:cs="AppleSystemUIFont"/>
          <w:lang w:val="en-US"/>
        </w:rPr>
        <w:t>Cooperatives</w:t>
      </w:r>
    </w:p>
    <w:p w14:paraId="52B298AB" w14:textId="77777777" w:rsidR="00117584" w:rsidRPr="00117584" w:rsidRDefault="00117584" w:rsidP="00277D73">
      <w:pPr>
        <w:pStyle w:val="ListParagraph"/>
        <w:numPr>
          <w:ilvl w:val="1"/>
          <w:numId w:val="271"/>
        </w:numPr>
        <w:autoSpaceDE w:val="0"/>
        <w:autoSpaceDN w:val="0"/>
        <w:adjustRightInd w:val="0"/>
        <w:rPr>
          <w:rFonts w:ascii="AppleSystemUIFont" w:hAnsi="AppleSystemUIFont" w:cs="AppleSystemUIFont"/>
          <w:lang w:val="en-US"/>
        </w:rPr>
      </w:pPr>
      <w:r w:rsidRPr="00117584">
        <w:rPr>
          <w:rFonts w:ascii="AppleSystemUIFont" w:hAnsi="AppleSystemUIFont" w:cs="AppleSystemUIFont"/>
          <w:lang w:val="en-US"/>
        </w:rPr>
        <w:t>Marketing boards</w:t>
      </w:r>
    </w:p>
    <w:p w14:paraId="2897C66B" w14:textId="77777777" w:rsidR="00117584" w:rsidRPr="00117584" w:rsidRDefault="00117584" w:rsidP="00277D73">
      <w:pPr>
        <w:pStyle w:val="ListParagraph"/>
        <w:numPr>
          <w:ilvl w:val="1"/>
          <w:numId w:val="271"/>
        </w:numPr>
        <w:autoSpaceDE w:val="0"/>
        <w:autoSpaceDN w:val="0"/>
        <w:adjustRightInd w:val="0"/>
        <w:rPr>
          <w:rFonts w:ascii="AppleSystemUIFont" w:hAnsi="AppleSystemUIFont" w:cs="AppleSystemUIFont"/>
          <w:lang w:val="en-US"/>
        </w:rPr>
      </w:pPr>
      <w:r w:rsidRPr="00117584">
        <w:rPr>
          <w:rFonts w:ascii="AppleSystemUIFont" w:hAnsi="AppleSystemUIFont" w:cs="AppleSystemUIFont"/>
          <w:lang w:val="en-US"/>
        </w:rPr>
        <w:t>Other</w:t>
      </w:r>
    </w:p>
    <w:p w14:paraId="61A3B8BB" w14:textId="77777777" w:rsidR="00117584" w:rsidRPr="00117584" w:rsidRDefault="00117584" w:rsidP="00277D73">
      <w:pPr>
        <w:pStyle w:val="ListParagraph"/>
        <w:numPr>
          <w:ilvl w:val="0"/>
          <w:numId w:val="271"/>
        </w:numPr>
        <w:autoSpaceDE w:val="0"/>
        <w:autoSpaceDN w:val="0"/>
        <w:adjustRightInd w:val="0"/>
        <w:rPr>
          <w:rFonts w:ascii="AppleSystemUIFont" w:hAnsi="AppleSystemUIFont" w:cs="AppleSystemUIFont"/>
          <w:lang w:val="en-US"/>
        </w:rPr>
      </w:pPr>
      <w:r w:rsidRPr="00117584">
        <w:rPr>
          <w:rFonts w:ascii="AppleSystemUIFont" w:hAnsi="AppleSystemUIFont" w:cs="AppleSystemUIFont"/>
          <w:lang w:val="en-US"/>
        </w:rPr>
        <w:t>Indigenous peoples (First Nation, Métis, Inuit)</w:t>
      </w:r>
    </w:p>
    <w:p w14:paraId="463B3826" w14:textId="0BFF3C0B" w:rsidR="004E50B8" w:rsidRPr="00117584" w:rsidRDefault="00117584" w:rsidP="00277D73">
      <w:pPr>
        <w:pStyle w:val="ListParagraph"/>
        <w:numPr>
          <w:ilvl w:val="0"/>
          <w:numId w:val="271"/>
        </w:numPr>
        <w:autoSpaceDE w:val="0"/>
        <w:autoSpaceDN w:val="0"/>
        <w:adjustRightInd w:val="0"/>
        <w:rPr>
          <w:rFonts w:ascii="AppleSystemUIFont" w:hAnsi="AppleSystemUIFont" w:cs="AppleSystemUIFont"/>
          <w:sz w:val="26"/>
          <w:szCs w:val="26"/>
          <w:lang w:val="en-US"/>
        </w:rPr>
      </w:pPr>
      <w:r w:rsidRPr="00117584">
        <w:rPr>
          <w:rFonts w:ascii="AppleSystemUIFont" w:hAnsi="AppleSystemUIFont" w:cs="AppleSystemUIFont"/>
          <w:lang w:val="en-US"/>
        </w:rPr>
        <w:t>Provincial, territorial or municipal government</w:t>
      </w:r>
    </w:p>
    <w:p w14:paraId="68E5DB8D" w14:textId="77777777" w:rsidR="004E50B8" w:rsidRPr="00721217" w:rsidRDefault="004E50B8" w:rsidP="004E50B8">
      <w:pPr>
        <w:pBdr>
          <w:top w:val="nil"/>
          <w:left w:val="nil"/>
          <w:bottom w:val="nil"/>
          <w:right w:val="nil"/>
          <w:between w:val="nil"/>
        </w:pBdr>
        <w:rPr>
          <w:rFonts w:asciiTheme="minorHAnsi" w:hAnsiTheme="minorHAnsi" w:cstheme="minorHAnsi"/>
          <w:sz w:val="22"/>
          <w:szCs w:val="22"/>
        </w:rPr>
      </w:pPr>
      <w:r w:rsidRPr="00721217">
        <w:rPr>
          <w:rFonts w:asciiTheme="minorHAnsi" w:hAnsiTheme="minorHAnsi" w:cstheme="minorHAnsi"/>
          <w:sz w:val="22"/>
          <w:szCs w:val="22"/>
        </w:rPr>
        <w:t>Eligible Projects:</w:t>
      </w:r>
    </w:p>
    <w:p w14:paraId="37021CD4" w14:textId="77777777" w:rsidR="006C1422" w:rsidRPr="006C1422" w:rsidRDefault="006C1422" w:rsidP="006C1422">
      <w:pPr>
        <w:autoSpaceDE w:val="0"/>
        <w:autoSpaceDN w:val="0"/>
        <w:adjustRightInd w:val="0"/>
        <w:rPr>
          <w:rFonts w:ascii="AppleSystemUIFont" w:eastAsia="Calibri" w:hAnsi="AppleSystemUIFont" w:cs="AppleSystemUIFont"/>
          <w:sz w:val="22"/>
          <w:szCs w:val="22"/>
          <w:lang w:val="en-US" w:eastAsia="en-CA"/>
        </w:rPr>
      </w:pPr>
      <w:r w:rsidRPr="006C1422">
        <w:rPr>
          <w:rFonts w:ascii="AppleSystemUIFont" w:eastAsia="Calibri" w:hAnsi="AppleSystemUIFont" w:cs="AppleSystemUIFont"/>
          <w:sz w:val="22"/>
          <w:szCs w:val="22"/>
          <w:lang w:val="en-US" w:eastAsia="en-CA"/>
        </w:rPr>
        <w:t>Eligible costs are project expenses, claimed or contributed, that fall within the set program cost categories and respect all program limitations. To be considered eligible, costs must:</w:t>
      </w:r>
    </w:p>
    <w:p w14:paraId="6718CFCC" w14:textId="77777777" w:rsidR="006C1422" w:rsidRPr="006C1422" w:rsidRDefault="006C1422" w:rsidP="00277D73">
      <w:pPr>
        <w:pStyle w:val="ListParagraph"/>
        <w:numPr>
          <w:ilvl w:val="0"/>
          <w:numId w:val="272"/>
        </w:numPr>
        <w:autoSpaceDE w:val="0"/>
        <w:autoSpaceDN w:val="0"/>
        <w:adjustRightInd w:val="0"/>
        <w:rPr>
          <w:rFonts w:ascii="AppleSystemUIFont" w:hAnsi="AppleSystemUIFont" w:cs="AppleSystemUIFont"/>
          <w:lang w:val="en-US"/>
        </w:rPr>
      </w:pPr>
      <w:r w:rsidRPr="006C1422">
        <w:rPr>
          <w:rFonts w:ascii="AppleSystemUIFont" w:hAnsi="AppleSystemUIFont" w:cs="AppleSystemUIFont"/>
          <w:lang w:val="en-US"/>
        </w:rPr>
        <w:t>be included in the project application form budget</w:t>
      </w:r>
    </w:p>
    <w:p w14:paraId="3DE8BCB2" w14:textId="77777777" w:rsidR="006C1422" w:rsidRPr="006C1422" w:rsidRDefault="006C1422" w:rsidP="00277D73">
      <w:pPr>
        <w:pStyle w:val="ListParagraph"/>
        <w:numPr>
          <w:ilvl w:val="0"/>
          <w:numId w:val="272"/>
        </w:numPr>
        <w:autoSpaceDE w:val="0"/>
        <w:autoSpaceDN w:val="0"/>
        <w:adjustRightInd w:val="0"/>
        <w:rPr>
          <w:rFonts w:ascii="AppleSystemUIFont" w:hAnsi="AppleSystemUIFont" w:cs="AppleSystemUIFont"/>
          <w:lang w:val="en-US"/>
        </w:rPr>
      </w:pPr>
      <w:r w:rsidRPr="006C1422">
        <w:rPr>
          <w:rFonts w:ascii="AppleSystemUIFont" w:hAnsi="AppleSystemUIFont" w:cs="AppleSystemUIFont"/>
          <w:lang w:val="en-US"/>
        </w:rPr>
        <w:t>be related to the activities included in the work plan</w:t>
      </w:r>
    </w:p>
    <w:p w14:paraId="249BCE9C" w14:textId="77777777" w:rsidR="006C1422" w:rsidRPr="006C1422" w:rsidRDefault="006C1422" w:rsidP="00277D73">
      <w:pPr>
        <w:pStyle w:val="ListParagraph"/>
        <w:numPr>
          <w:ilvl w:val="0"/>
          <w:numId w:val="272"/>
        </w:numPr>
        <w:autoSpaceDE w:val="0"/>
        <w:autoSpaceDN w:val="0"/>
        <w:adjustRightInd w:val="0"/>
        <w:rPr>
          <w:rFonts w:ascii="AppleSystemUIFont" w:hAnsi="AppleSystemUIFont" w:cs="AppleSystemUIFont"/>
          <w:lang w:val="en-US"/>
        </w:rPr>
      </w:pPr>
      <w:r w:rsidRPr="006C1422">
        <w:rPr>
          <w:rFonts w:ascii="AppleSystemUIFont" w:hAnsi="AppleSystemUIFont" w:cs="AppleSystemUIFont"/>
          <w:lang w:val="en-US"/>
        </w:rPr>
        <w:t>incurred within the work plan activities timeframe</w:t>
      </w:r>
    </w:p>
    <w:p w14:paraId="50481F74" w14:textId="77777777" w:rsidR="006C1422" w:rsidRPr="006C1422" w:rsidRDefault="006C1422" w:rsidP="006C1422">
      <w:pPr>
        <w:pBdr>
          <w:top w:val="nil"/>
          <w:left w:val="nil"/>
          <w:bottom w:val="nil"/>
          <w:right w:val="nil"/>
          <w:between w:val="nil"/>
        </w:pBdr>
        <w:rPr>
          <w:rFonts w:asciiTheme="minorHAnsi" w:hAnsiTheme="minorHAnsi" w:cstheme="minorHAnsi"/>
          <w:sz w:val="22"/>
          <w:szCs w:val="22"/>
        </w:rPr>
      </w:pPr>
      <w:r w:rsidRPr="006C1422">
        <w:rPr>
          <w:rFonts w:ascii="AppleSystemUIFont" w:eastAsia="Calibri" w:hAnsi="AppleSystemUIFont" w:cs="AppleSystemUIFont"/>
          <w:sz w:val="22"/>
          <w:szCs w:val="22"/>
          <w:lang w:val="en-US" w:eastAsia="en-CA"/>
        </w:rPr>
        <w:t>Note: Costs you incur before AAFC approval or the project start date may not be reimbursed by AAFC, and you may be solely responsible for those expenditures.</w:t>
      </w:r>
      <w:r w:rsidRPr="006C1422">
        <w:rPr>
          <w:rFonts w:asciiTheme="minorHAnsi" w:hAnsiTheme="minorHAnsi" w:cstheme="minorHAnsi"/>
          <w:sz w:val="22"/>
          <w:szCs w:val="22"/>
        </w:rPr>
        <w:t xml:space="preserve"> </w:t>
      </w:r>
    </w:p>
    <w:p w14:paraId="132165B7" w14:textId="77777777" w:rsidR="006C1422" w:rsidRDefault="006C1422" w:rsidP="006C1422">
      <w:pPr>
        <w:pBdr>
          <w:top w:val="nil"/>
          <w:left w:val="nil"/>
          <w:bottom w:val="nil"/>
          <w:right w:val="nil"/>
          <w:between w:val="nil"/>
        </w:pBdr>
        <w:rPr>
          <w:rFonts w:asciiTheme="minorHAnsi" w:hAnsiTheme="minorHAnsi" w:cstheme="minorHAnsi"/>
          <w:sz w:val="22"/>
          <w:szCs w:val="22"/>
        </w:rPr>
      </w:pPr>
    </w:p>
    <w:p w14:paraId="35DFAF8E" w14:textId="567333E2" w:rsidR="004E50B8" w:rsidRPr="00A12985" w:rsidRDefault="004E50B8" w:rsidP="006C1422">
      <w:pPr>
        <w:pBdr>
          <w:top w:val="nil"/>
          <w:left w:val="nil"/>
          <w:bottom w:val="nil"/>
          <w:right w:val="nil"/>
          <w:between w:val="nil"/>
        </w:pBdr>
        <w:rPr>
          <w:rFonts w:asciiTheme="minorHAnsi" w:hAnsiTheme="minorHAnsi" w:cstheme="minorHAnsi"/>
          <w:sz w:val="22"/>
          <w:szCs w:val="22"/>
        </w:rPr>
      </w:pPr>
      <w:r w:rsidRPr="00A12985">
        <w:rPr>
          <w:rFonts w:asciiTheme="minorHAnsi" w:hAnsiTheme="minorHAnsi" w:cstheme="minorHAnsi"/>
          <w:sz w:val="22"/>
          <w:szCs w:val="22"/>
        </w:rPr>
        <w:t xml:space="preserve">Deadline: </w:t>
      </w:r>
      <w:r w:rsidR="00A12985" w:rsidRPr="00A12985">
        <w:rPr>
          <w:rFonts w:ascii="AppleSystemUIFont" w:eastAsia="Calibri" w:hAnsi="AppleSystemUIFont" w:cs="AppleSystemUIFont"/>
          <w:sz w:val="22"/>
          <w:szCs w:val="22"/>
          <w:lang w:val="en-US" w:eastAsia="en-CA"/>
        </w:rPr>
        <w:t>Applications will be accepted on a continuous basis until the end of the program on March 31, 2029, or until funding has been fully committed or otherwise announced.</w:t>
      </w:r>
    </w:p>
    <w:p w14:paraId="615EA6F0" w14:textId="77777777" w:rsidR="004E50B8" w:rsidRPr="00C8020F" w:rsidRDefault="004E50B8" w:rsidP="004E50B8">
      <w:pPr>
        <w:pBdr>
          <w:top w:val="nil"/>
          <w:left w:val="nil"/>
          <w:bottom w:val="nil"/>
          <w:right w:val="nil"/>
          <w:between w:val="nil"/>
        </w:pBdr>
        <w:rPr>
          <w:rFonts w:asciiTheme="minorHAnsi" w:hAnsiTheme="minorHAnsi" w:cstheme="minorHAnsi"/>
          <w:sz w:val="22"/>
          <w:szCs w:val="22"/>
        </w:rPr>
      </w:pPr>
    </w:p>
    <w:p w14:paraId="0737228D" w14:textId="450E1227" w:rsidR="004E50B8" w:rsidRPr="00C8020F" w:rsidRDefault="004E50B8" w:rsidP="004E50B8">
      <w:pPr>
        <w:pBdr>
          <w:top w:val="nil"/>
          <w:left w:val="nil"/>
          <w:bottom w:val="nil"/>
          <w:right w:val="nil"/>
          <w:between w:val="nil"/>
        </w:pBdr>
        <w:rPr>
          <w:rFonts w:asciiTheme="minorHAnsi" w:hAnsiTheme="minorHAnsi" w:cstheme="minorHAnsi"/>
          <w:sz w:val="22"/>
          <w:szCs w:val="22"/>
        </w:rPr>
      </w:pPr>
      <w:r w:rsidRPr="00C8020F">
        <w:rPr>
          <w:rFonts w:asciiTheme="minorHAnsi" w:hAnsiTheme="minorHAnsi" w:cstheme="minorHAnsi"/>
          <w:sz w:val="22"/>
          <w:szCs w:val="22"/>
        </w:rPr>
        <w:t xml:space="preserve">Contact: </w:t>
      </w:r>
      <w:r w:rsidR="00953D4B">
        <w:rPr>
          <w:rFonts w:asciiTheme="minorHAnsi" w:hAnsiTheme="minorHAnsi" w:cstheme="minorHAnsi"/>
          <w:sz w:val="22"/>
          <w:szCs w:val="22"/>
        </w:rPr>
        <w:t xml:space="preserve">Agriculture and Agri-Food Canada </w:t>
      </w:r>
      <w:r w:rsidRPr="00C8020F">
        <w:rPr>
          <w:rFonts w:asciiTheme="minorHAnsi" w:hAnsiTheme="minorHAnsi" w:cstheme="minorHAnsi"/>
          <w:sz w:val="22"/>
          <w:szCs w:val="22"/>
        </w:rPr>
        <w:t xml:space="preserve">│ </w:t>
      </w:r>
      <w:r w:rsidRPr="00C8020F">
        <w:rPr>
          <w:rFonts w:ascii="AppleSystemUIFont" w:eastAsia="Calibri" w:hAnsi="AppleSystemUIFont" w:cs="AppleSystemUIFont"/>
          <w:sz w:val="22"/>
          <w:szCs w:val="22"/>
          <w:lang w:val="en-US" w:eastAsia="en-CA"/>
        </w:rPr>
        <w:t>1-877-</w:t>
      </w:r>
      <w:r w:rsidRPr="00953D4B">
        <w:rPr>
          <w:rFonts w:ascii="AppleSystemUIFont" w:eastAsia="Calibri" w:hAnsi="AppleSystemUIFont" w:cs="AppleSystemUIFont"/>
          <w:sz w:val="22"/>
          <w:szCs w:val="22"/>
          <w:lang w:val="en-US" w:eastAsia="en-CA"/>
        </w:rPr>
        <w:t xml:space="preserve">246-4682 </w:t>
      </w:r>
      <w:r w:rsidRPr="00953D4B">
        <w:rPr>
          <w:rFonts w:asciiTheme="minorHAnsi" w:hAnsiTheme="minorHAnsi" w:cstheme="minorHAnsi"/>
          <w:sz w:val="22"/>
          <w:szCs w:val="22"/>
        </w:rPr>
        <w:t xml:space="preserve">│ </w:t>
      </w:r>
      <w:hyperlink r:id="rId32" w:history="1">
        <w:r w:rsidR="00953D4B" w:rsidRPr="00953D4B">
          <w:rPr>
            <w:rStyle w:val="Hyperlink"/>
            <w:rFonts w:ascii="AppleSystemUIFont" w:eastAsia="Calibri" w:hAnsi="AppleSystemUIFont" w:cs="AppleSystemUIFont"/>
            <w:sz w:val="22"/>
            <w:szCs w:val="22"/>
            <w:lang w:val="en-US" w:eastAsia="en-CA"/>
          </w:rPr>
          <w:t>aafc.caspp-pcpsa.aac@agr.gc.ca</w:t>
        </w:r>
      </w:hyperlink>
      <w:r w:rsidR="00953D4B">
        <w:rPr>
          <w:rFonts w:ascii="AppleSystemUIFont" w:eastAsia="Calibri" w:hAnsi="AppleSystemUIFont" w:cs="AppleSystemUIFont"/>
          <w:sz w:val="26"/>
          <w:szCs w:val="26"/>
          <w:lang w:val="en-US" w:eastAsia="en-CA"/>
        </w:rPr>
        <w:t xml:space="preserve"> </w:t>
      </w:r>
    </w:p>
    <w:p w14:paraId="69353B22" w14:textId="77777777" w:rsidR="004E50B8" w:rsidRPr="007950A5" w:rsidRDefault="004E50B8" w:rsidP="004E50B8">
      <w:pPr>
        <w:pBdr>
          <w:top w:val="nil"/>
          <w:left w:val="nil"/>
          <w:bottom w:val="nil"/>
          <w:right w:val="nil"/>
          <w:between w:val="nil"/>
        </w:pBdr>
        <w:rPr>
          <w:rFonts w:asciiTheme="minorHAnsi" w:hAnsiTheme="minorHAnsi" w:cstheme="minorHAnsi"/>
          <w:sz w:val="22"/>
          <w:szCs w:val="22"/>
        </w:rPr>
      </w:pPr>
    </w:p>
    <w:p w14:paraId="7E758372" w14:textId="511983E3" w:rsidR="0023175D" w:rsidRDefault="004E50B8" w:rsidP="0023175D">
      <w:pPr>
        <w:pBdr>
          <w:top w:val="nil"/>
          <w:left w:val="nil"/>
          <w:bottom w:val="nil"/>
          <w:right w:val="nil"/>
          <w:between w:val="nil"/>
        </w:pBdr>
        <w:spacing w:after="200"/>
        <w:rPr>
          <w:rFonts w:ascii="Calibri" w:eastAsia="Calibri" w:hAnsi="Calibri" w:cs="Calibri"/>
          <w:color w:val="A6A6A6"/>
          <w:sz w:val="22"/>
          <w:szCs w:val="22"/>
          <w:lang w:eastAsia="en-CA"/>
        </w:rPr>
      </w:pPr>
      <w:r w:rsidRPr="006B15AC">
        <w:rPr>
          <w:rFonts w:asciiTheme="minorHAnsi" w:hAnsiTheme="minorHAnsi" w:cstheme="minorHAnsi"/>
          <w:sz w:val="22"/>
          <w:szCs w:val="22"/>
        </w:rPr>
        <w:t xml:space="preserve">Website: </w:t>
      </w:r>
      <w:hyperlink r:id="rId33" w:history="1">
        <w:r w:rsidR="006B15AC" w:rsidRPr="006B15AC">
          <w:rPr>
            <w:rStyle w:val="Hyperlink"/>
            <w:rFonts w:ascii="AppleSystemUIFont" w:eastAsia="Calibri" w:hAnsi="AppleSystemUIFont" w:cs="AppleSystemUIFont"/>
            <w:sz w:val="22"/>
            <w:szCs w:val="22"/>
            <w:lang w:val="en-US" w:eastAsia="en-CA"/>
          </w:rPr>
          <w:t>https://agriculture.canada.ca/en/agricultural-programs-and-services/canadian-agricultural-strategic-priorities-program</w:t>
        </w:r>
      </w:hyperlink>
      <w:r w:rsidR="006B15AC" w:rsidRPr="006B15AC">
        <w:rPr>
          <w:rFonts w:ascii="AppleSystemUIFont" w:eastAsia="Calibri" w:hAnsi="AppleSystemUIFont" w:cs="AppleSystemUIFont"/>
          <w:sz w:val="22"/>
          <w:szCs w:val="22"/>
          <w:lang w:val="en-US" w:eastAsia="en-CA"/>
        </w:rPr>
        <w:t xml:space="preserve"> </w:t>
      </w:r>
      <w:r w:rsidR="006B15AC" w:rsidRPr="006B15AC">
        <w:rPr>
          <w:sz w:val="22"/>
          <w:szCs w:val="22"/>
        </w:rPr>
        <w:t xml:space="preserve"> </w:t>
      </w:r>
      <w:r w:rsidR="0023175D">
        <w:br w:type="page"/>
      </w:r>
    </w:p>
    <w:p w14:paraId="6C36D737" w14:textId="2EFEC26C" w:rsidR="00C408E7" w:rsidRPr="006564C5" w:rsidRDefault="00C408E7" w:rsidP="00C408E7">
      <w:pPr>
        <w:pStyle w:val="Heading2"/>
        <w:rPr>
          <w:lang w:val="en-CA"/>
        </w:rPr>
      </w:pPr>
      <w:bookmarkStart w:id="43" w:name="_Toc215900599"/>
      <w:r w:rsidRPr="006564C5">
        <w:rPr>
          <w:lang w:val="en-CA"/>
        </w:rPr>
        <w:lastRenderedPageBreak/>
        <w:t xml:space="preserve">Agri - Business </w:t>
      </w:r>
      <w:r>
        <w:rPr>
          <w:lang w:val="en-CA"/>
        </w:rPr>
        <w:t>R</w:t>
      </w:r>
      <w:r w:rsidRPr="006564C5">
        <w:rPr>
          <w:lang w:val="en-CA"/>
        </w:rPr>
        <w:t xml:space="preserve">isk </w:t>
      </w:r>
      <w:r>
        <w:rPr>
          <w:lang w:val="en-CA"/>
        </w:rPr>
        <w:t>M</w:t>
      </w:r>
      <w:r w:rsidRPr="006564C5">
        <w:rPr>
          <w:lang w:val="en-CA"/>
        </w:rPr>
        <w:t xml:space="preserve">anagement </w:t>
      </w:r>
      <w:r>
        <w:rPr>
          <w:lang w:val="en-CA"/>
        </w:rPr>
        <w:t>P</w:t>
      </w:r>
      <w:r w:rsidRPr="006564C5">
        <w:rPr>
          <w:lang w:val="en-CA"/>
        </w:rPr>
        <w:t>rograms</w:t>
      </w:r>
      <w:bookmarkEnd w:id="38"/>
      <w:bookmarkEnd w:id="40"/>
      <w:bookmarkEnd w:id="43"/>
    </w:p>
    <w:p w14:paraId="1001F2E1" w14:textId="170B046F" w:rsidR="00E02875" w:rsidRPr="006564C5" w:rsidRDefault="00E02875" w:rsidP="00E02875">
      <w:pPr>
        <w:pStyle w:val="Heading3"/>
        <w:rPr>
          <w:lang w:val="en-CA"/>
        </w:rPr>
      </w:pPr>
      <w:bookmarkStart w:id="44" w:name="_Toc132118109"/>
      <w:bookmarkStart w:id="45" w:name="_Toc156662240"/>
      <w:bookmarkStart w:id="46" w:name="_Toc156929333"/>
      <w:bookmarkStart w:id="47" w:name="_Toc215900600"/>
      <w:bookmarkStart w:id="48" w:name="_Toc156662242"/>
      <w:proofErr w:type="spellStart"/>
      <w:r w:rsidRPr="006564C5">
        <w:rPr>
          <w:lang w:val="en-CA"/>
        </w:rPr>
        <w:t>AgriInvest</w:t>
      </w:r>
      <w:proofErr w:type="spellEnd"/>
      <w:r w:rsidRPr="006564C5">
        <w:rPr>
          <w:lang w:val="en-CA"/>
        </w:rPr>
        <w:t xml:space="preserve"> | Agriculture and Agri-Food Canada:</w:t>
      </w:r>
      <w:bookmarkEnd w:id="44"/>
      <w:bookmarkEnd w:id="45"/>
      <w:bookmarkEnd w:id="46"/>
      <w:bookmarkEnd w:id="47"/>
    </w:p>
    <w:p w14:paraId="35CF4ED9"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Value: Each year, you can deposit up to 100% of your Allowable Net Sales to your </w:t>
      </w: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account and receive a matching government contribution on 1% of your Allowable Net Sales.</w:t>
      </w:r>
    </w:p>
    <w:p w14:paraId="6D109BA5"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312FE75A"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15CB3C71"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is one of the Business Risk Management programs under the Canadian Agricultural Partnership (CAP) five-year, $3 billion investment by federal, provincial and territorial governments to strengthen the agriculture and agri-food sector. </w:t>
      </w: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is a self-managed producer-government savings account designed to help you manage small income declines and make investments to manage risk and improve market income.</w:t>
      </w:r>
    </w:p>
    <w:p w14:paraId="30DA7F3D"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495005E0"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Your </w:t>
      </w: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account grows as you make deposits, receive matching government contributions and earn interest. You can withdraw funds from your </w:t>
      </w: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account any time. Funds are withdrawn from your account in the following order:</w:t>
      </w:r>
    </w:p>
    <w:p w14:paraId="1DFE3D7D" w14:textId="77777777" w:rsidR="00E02875" w:rsidRPr="006564C5" w:rsidRDefault="00E02875" w:rsidP="00277D73">
      <w:pPr>
        <w:pStyle w:val="ListParagraph"/>
        <w:numPr>
          <w:ilvl w:val="0"/>
          <w:numId w:val="23"/>
        </w:numPr>
        <w:ind w:left="426"/>
        <w:rPr>
          <w:rFonts w:asciiTheme="minorHAnsi" w:hAnsiTheme="minorHAnsi" w:cstheme="minorHAnsi"/>
          <w:lang w:val="en-CA"/>
        </w:rPr>
      </w:pPr>
      <w:r w:rsidRPr="006564C5">
        <w:rPr>
          <w:rFonts w:asciiTheme="minorHAnsi" w:hAnsiTheme="minorHAnsi" w:cstheme="minorHAnsi"/>
          <w:lang w:val="en-CA"/>
        </w:rPr>
        <w:t>Fund 2 – government contributions and interest (included in income for tax purposes)</w:t>
      </w:r>
    </w:p>
    <w:p w14:paraId="3D89B974" w14:textId="77777777" w:rsidR="00E02875" w:rsidRPr="006564C5" w:rsidRDefault="00E02875" w:rsidP="00277D73">
      <w:pPr>
        <w:pStyle w:val="ListParagraph"/>
        <w:numPr>
          <w:ilvl w:val="0"/>
          <w:numId w:val="23"/>
        </w:numPr>
        <w:ind w:left="426"/>
        <w:rPr>
          <w:rFonts w:asciiTheme="minorHAnsi" w:hAnsiTheme="minorHAnsi" w:cstheme="minorHAnsi"/>
          <w:lang w:val="en-CA"/>
        </w:rPr>
      </w:pPr>
      <w:r w:rsidRPr="006564C5">
        <w:rPr>
          <w:rFonts w:asciiTheme="minorHAnsi" w:hAnsiTheme="minorHAnsi" w:cstheme="minorHAnsi"/>
          <w:lang w:val="en-CA"/>
        </w:rPr>
        <w:t>Fund 1 – your deposits (not taxable)</w:t>
      </w:r>
    </w:p>
    <w:p w14:paraId="679C7732"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7895B41E" w14:textId="77777777" w:rsidR="00E02875" w:rsidRPr="006564C5" w:rsidRDefault="00E02875" w:rsidP="00277D73">
      <w:pPr>
        <w:pStyle w:val="ListParagraph"/>
        <w:numPr>
          <w:ilvl w:val="0"/>
          <w:numId w:val="24"/>
        </w:numPr>
        <w:ind w:left="426"/>
        <w:rPr>
          <w:rFonts w:asciiTheme="minorHAnsi" w:hAnsiTheme="minorHAnsi" w:cstheme="minorHAnsi"/>
          <w:lang w:val="en-CA"/>
        </w:rPr>
      </w:pPr>
      <w:r w:rsidRPr="006564C5">
        <w:rPr>
          <w:rFonts w:asciiTheme="minorHAnsi" w:hAnsiTheme="minorHAnsi" w:cstheme="minorHAnsi"/>
          <w:lang w:val="en-CA"/>
        </w:rPr>
        <w:t>farm in Canada</w:t>
      </w:r>
    </w:p>
    <w:p w14:paraId="222BE5E0" w14:textId="77777777" w:rsidR="00E02875" w:rsidRPr="006564C5" w:rsidRDefault="00E02875" w:rsidP="00277D73">
      <w:pPr>
        <w:pStyle w:val="ListParagraph"/>
        <w:numPr>
          <w:ilvl w:val="0"/>
          <w:numId w:val="24"/>
        </w:numPr>
        <w:ind w:left="426"/>
        <w:rPr>
          <w:rFonts w:asciiTheme="minorHAnsi" w:hAnsiTheme="minorHAnsi" w:cstheme="minorHAnsi"/>
          <w:lang w:val="en-CA"/>
        </w:rPr>
      </w:pPr>
      <w:r w:rsidRPr="006564C5">
        <w:rPr>
          <w:rFonts w:asciiTheme="minorHAnsi" w:hAnsiTheme="minorHAnsi" w:cstheme="minorHAnsi"/>
          <w:lang w:val="en-CA"/>
        </w:rPr>
        <w:t>file an income tax return reporting farming income (loss) to the Canada Revenue Agency by the final filing deadline for the program year</w:t>
      </w:r>
    </w:p>
    <w:p w14:paraId="091E8956" w14:textId="77777777" w:rsidR="00E02875" w:rsidRPr="006564C5" w:rsidRDefault="00E02875" w:rsidP="00277D73">
      <w:pPr>
        <w:pStyle w:val="ListParagraph"/>
        <w:numPr>
          <w:ilvl w:val="0"/>
          <w:numId w:val="24"/>
        </w:numPr>
        <w:ind w:left="426"/>
        <w:rPr>
          <w:rFonts w:asciiTheme="minorHAnsi" w:hAnsiTheme="minorHAnsi" w:cstheme="minorHAnsi"/>
          <w:lang w:val="en-CA"/>
        </w:rPr>
      </w:pPr>
      <w:r w:rsidRPr="006564C5">
        <w:rPr>
          <w:rFonts w:asciiTheme="minorHAnsi" w:hAnsiTheme="minorHAnsi" w:cstheme="minorHAnsi"/>
          <w:lang w:val="en-CA"/>
        </w:rPr>
        <w:t xml:space="preserve">file an </w:t>
      </w:r>
      <w:proofErr w:type="spellStart"/>
      <w:r w:rsidRPr="006564C5">
        <w:rPr>
          <w:rFonts w:asciiTheme="minorHAnsi" w:hAnsiTheme="minorHAnsi" w:cstheme="minorHAnsi"/>
          <w:lang w:val="en-CA"/>
        </w:rPr>
        <w:t>AgriInvest</w:t>
      </w:r>
      <w:proofErr w:type="spellEnd"/>
      <w:r w:rsidRPr="006564C5">
        <w:rPr>
          <w:rFonts w:asciiTheme="minorHAnsi" w:hAnsiTheme="minorHAnsi" w:cstheme="minorHAnsi"/>
          <w:lang w:val="en-CA"/>
        </w:rPr>
        <w:t xml:space="preserve"> form reporting sales and purchases of allowable commodities by the final deadline for the program year</w:t>
      </w:r>
    </w:p>
    <w:p w14:paraId="73875C3D"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Participants </w:t>
      </w:r>
      <w:proofErr w:type="gramStart"/>
      <w:r w:rsidRPr="006564C5">
        <w:rPr>
          <w:rFonts w:asciiTheme="minorHAnsi" w:hAnsiTheme="minorHAnsi" w:cstheme="minorHAnsi"/>
          <w:sz w:val="22"/>
          <w:szCs w:val="22"/>
        </w:rPr>
        <w:t>include:</w:t>
      </w:r>
      <w:proofErr w:type="gramEnd"/>
      <w:r w:rsidRPr="006564C5">
        <w:rPr>
          <w:rFonts w:asciiTheme="minorHAnsi" w:hAnsiTheme="minorHAnsi" w:cstheme="minorHAnsi"/>
          <w:sz w:val="22"/>
          <w:szCs w:val="22"/>
        </w:rPr>
        <w:t xml:space="preserve"> individual producers, partners in a partnership, corporations, co-operatives, communal organizations, landlords in a joint venture, estates, trusts, limited partnerships, Status Indians and Band Farms farming on a reserve, custom feedlot operators</w:t>
      </w:r>
      <w:r>
        <w:rPr>
          <w:rFonts w:asciiTheme="minorHAnsi" w:hAnsiTheme="minorHAnsi" w:cstheme="minorHAnsi"/>
          <w:sz w:val="22"/>
          <w:szCs w:val="22"/>
        </w:rPr>
        <w:t>.</w:t>
      </w:r>
    </w:p>
    <w:p w14:paraId="2AEA929D"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04074DA8"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273AD77C"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Deadline: The application intake period for the program is open.</w:t>
      </w:r>
    </w:p>
    <w:p w14:paraId="17698565"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462F22E5"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w:t>
      </w: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Program | 1-877-949-4885</w:t>
      </w:r>
    </w:p>
    <w:p w14:paraId="195A95AB"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432C78DE"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34" w:history="1">
        <w:r w:rsidRPr="006564C5">
          <w:rPr>
            <w:rStyle w:val="Hyperlink"/>
            <w:rFonts w:asciiTheme="minorHAnsi" w:hAnsiTheme="minorHAnsi" w:cstheme="minorHAnsi"/>
            <w:sz w:val="22"/>
            <w:szCs w:val="22"/>
          </w:rPr>
          <w:t>https://agriculture.canada.ca/en/programs/agriinvest</w:t>
        </w:r>
      </w:hyperlink>
      <w:r w:rsidRPr="006564C5">
        <w:rPr>
          <w:rFonts w:asciiTheme="minorHAnsi" w:hAnsiTheme="minorHAnsi" w:cstheme="minorHAnsi"/>
          <w:sz w:val="22"/>
          <w:szCs w:val="22"/>
        </w:rPr>
        <w:t xml:space="preserve"> </w:t>
      </w:r>
    </w:p>
    <w:p w14:paraId="3D055105" w14:textId="77777777" w:rsidR="00E02875" w:rsidRDefault="00E02875">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558C0F63" w14:textId="77777777" w:rsidR="00E02875" w:rsidRPr="006564C5" w:rsidRDefault="00E02875" w:rsidP="00E02875">
      <w:pPr>
        <w:pStyle w:val="Heading3"/>
        <w:rPr>
          <w:lang w:val="en-CA"/>
        </w:rPr>
      </w:pPr>
      <w:bookmarkStart w:id="49" w:name="_Toc132118110"/>
      <w:bookmarkStart w:id="50" w:name="_Toc156662241"/>
      <w:bookmarkStart w:id="51" w:name="_Toc156929334"/>
      <w:bookmarkStart w:id="52" w:name="_Toc215900601"/>
      <w:proofErr w:type="spellStart"/>
      <w:r w:rsidRPr="006564C5">
        <w:rPr>
          <w:lang w:val="en-CA"/>
        </w:rPr>
        <w:lastRenderedPageBreak/>
        <w:t>AgriRecovery</w:t>
      </w:r>
      <w:proofErr w:type="spellEnd"/>
      <w:r w:rsidRPr="006564C5">
        <w:rPr>
          <w:lang w:val="en-CA"/>
        </w:rPr>
        <w:t xml:space="preserve"> | Agriculture and Agri-Food Canada:</w:t>
      </w:r>
      <w:bookmarkEnd w:id="49"/>
      <w:bookmarkEnd w:id="50"/>
      <w:bookmarkEnd w:id="51"/>
      <w:bookmarkEnd w:id="52"/>
    </w:p>
    <w:p w14:paraId="7937359C"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Compensate affected producers for up to 70% of the extraordinary costs.</w:t>
      </w:r>
    </w:p>
    <w:p w14:paraId="56108A0C"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538CC93F"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5B115C63"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The </w:t>
      </w:r>
      <w:proofErr w:type="spellStart"/>
      <w:r w:rsidRPr="006564C5">
        <w:rPr>
          <w:rFonts w:asciiTheme="minorHAnsi" w:hAnsiTheme="minorHAnsi" w:cstheme="minorHAnsi"/>
          <w:sz w:val="22"/>
          <w:szCs w:val="22"/>
        </w:rPr>
        <w:t>AgriRecovery</w:t>
      </w:r>
      <w:proofErr w:type="spellEnd"/>
      <w:r w:rsidRPr="006564C5">
        <w:rPr>
          <w:rFonts w:asciiTheme="minorHAnsi" w:hAnsiTheme="minorHAnsi" w:cstheme="minorHAnsi"/>
          <w:sz w:val="22"/>
          <w:szCs w:val="22"/>
        </w:rPr>
        <w:t xml:space="preserve"> Framework is part of a suite of federal-provincial-territorial (FPT) Business Risk Management (BRM) tools under the Canadian Agricultural Partnership. </w:t>
      </w:r>
      <w:proofErr w:type="spellStart"/>
      <w:r w:rsidRPr="006564C5">
        <w:rPr>
          <w:rFonts w:asciiTheme="minorHAnsi" w:hAnsiTheme="minorHAnsi" w:cstheme="minorHAnsi"/>
          <w:sz w:val="22"/>
          <w:szCs w:val="22"/>
        </w:rPr>
        <w:t>AgriRecovery</w:t>
      </w:r>
      <w:proofErr w:type="spellEnd"/>
      <w:r w:rsidRPr="006564C5">
        <w:rPr>
          <w:rFonts w:asciiTheme="minorHAnsi" w:hAnsiTheme="minorHAnsi" w:cstheme="minorHAnsi"/>
          <w:sz w:val="22"/>
          <w:szCs w:val="22"/>
        </w:rPr>
        <w:t xml:space="preserve"> is an FPT disaster relief framework intended to work together with the core BRM programs to help agricultural producers recover from natural disasters.</w:t>
      </w:r>
    </w:p>
    <w:p w14:paraId="44122E63"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088A5F70"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Types of disaster events can be considered for assistance under </w:t>
      </w:r>
      <w:proofErr w:type="spellStart"/>
      <w:r w:rsidRPr="006564C5">
        <w:rPr>
          <w:rFonts w:asciiTheme="minorHAnsi" w:hAnsiTheme="minorHAnsi" w:cstheme="minorHAnsi"/>
          <w:sz w:val="22"/>
          <w:szCs w:val="22"/>
        </w:rPr>
        <w:t>AgriRecovery</w:t>
      </w:r>
      <w:proofErr w:type="spellEnd"/>
      <w:r w:rsidRPr="006564C5">
        <w:rPr>
          <w:rFonts w:asciiTheme="minorHAnsi" w:hAnsiTheme="minorHAnsi" w:cstheme="minorHAnsi"/>
          <w:sz w:val="22"/>
          <w:szCs w:val="22"/>
        </w:rPr>
        <w:t>. Those associated with natural disaster events such as:</w:t>
      </w:r>
    </w:p>
    <w:p w14:paraId="3F7C0C80" w14:textId="77777777" w:rsidR="00E02875" w:rsidRPr="006564C5" w:rsidRDefault="00E02875" w:rsidP="00277D73">
      <w:pPr>
        <w:pStyle w:val="ListParagraph"/>
        <w:numPr>
          <w:ilvl w:val="0"/>
          <w:numId w:val="25"/>
        </w:numPr>
        <w:ind w:left="426"/>
        <w:rPr>
          <w:rFonts w:asciiTheme="minorHAnsi" w:hAnsiTheme="minorHAnsi" w:cstheme="minorHAnsi"/>
          <w:lang w:val="en-CA"/>
        </w:rPr>
      </w:pPr>
      <w:r w:rsidRPr="006564C5">
        <w:rPr>
          <w:rFonts w:asciiTheme="minorHAnsi" w:hAnsiTheme="minorHAnsi" w:cstheme="minorHAnsi"/>
          <w:lang w:val="en-CA"/>
        </w:rPr>
        <w:t>Disease (e.g., Bovine Tuberculosis, Potato Wart</w:t>
      </w:r>
      <w:proofErr w:type="gramStart"/>
      <w:r w:rsidRPr="006564C5">
        <w:rPr>
          <w:rFonts w:asciiTheme="minorHAnsi" w:hAnsiTheme="minorHAnsi" w:cstheme="minorHAnsi"/>
          <w:lang w:val="en-CA"/>
        </w:rPr>
        <w:t>);</w:t>
      </w:r>
      <w:proofErr w:type="gramEnd"/>
    </w:p>
    <w:p w14:paraId="14F868EA" w14:textId="77777777" w:rsidR="00E02875" w:rsidRPr="006564C5" w:rsidRDefault="00E02875" w:rsidP="00277D73">
      <w:pPr>
        <w:pStyle w:val="ListParagraph"/>
        <w:numPr>
          <w:ilvl w:val="0"/>
          <w:numId w:val="25"/>
        </w:numPr>
        <w:ind w:left="426"/>
        <w:rPr>
          <w:rFonts w:asciiTheme="minorHAnsi" w:hAnsiTheme="minorHAnsi" w:cstheme="minorHAnsi"/>
          <w:lang w:val="en-CA"/>
        </w:rPr>
      </w:pPr>
      <w:r w:rsidRPr="006564C5">
        <w:rPr>
          <w:rFonts w:asciiTheme="minorHAnsi" w:hAnsiTheme="minorHAnsi" w:cstheme="minorHAnsi"/>
          <w:lang w:val="en-CA"/>
        </w:rPr>
        <w:t>Pest infestation (e.g., Potato Cyst Nematodes, Grasshoppers</w:t>
      </w:r>
      <w:proofErr w:type="gramStart"/>
      <w:r w:rsidRPr="006564C5">
        <w:rPr>
          <w:rFonts w:asciiTheme="minorHAnsi" w:hAnsiTheme="minorHAnsi" w:cstheme="minorHAnsi"/>
          <w:lang w:val="en-CA"/>
        </w:rPr>
        <w:t>);</w:t>
      </w:r>
      <w:proofErr w:type="gramEnd"/>
    </w:p>
    <w:p w14:paraId="18DD8764" w14:textId="77777777" w:rsidR="00E02875" w:rsidRPr="006564C5" w:rsidRDefault="00E02875" w:rsidP="00277D73">
      <w:pPr>
        <w:pStyle w:val="ListParagraph"/>
        <w:numPr>
          <w:ilvl w:val="0"/>
          <w:numId w:val="25"/>
        </w:numPr>
        <w:ind w:left="426"/>
        <w:rPr>
          <w:rFonts w:asciiTheme="minorHAnsi" w:hAnsiTheme="minorHAnsi" w:cstheme="minorHAnsi"/>
          <w:lang w:val="en-CA"/>
        </w:rPr>
      </w:pPr>
      <w:r w:rsidRPr="006564C5">
        <w:rPr>
          <w:rFonts w:asciiTheme="minorHAnsi" w:hAnsiTheme="minorHAnsi" w:cstheme="minorHAnsi"/>
          <w:lang w:val="en-CA"/>
        </w:rPr>
        <w:t>Extreme weather (e.g., drought, flooding, tornado); and/or</w:t>
      </w:r>
    </w:p>
    <w:p w14:paraId="059FCB84" w14:textId="77777777" w:rsidR="00E02875" w:rsidRPr="006564C5" w:rsidRDefault="00E02875" w:rsidP="00277D73">
      <w:pPr>
        <w:pStyle w:val="ListParagraph"/>
        <w:numPr>
          <w:ilvl w:val="0"/>
          <w:numId w:val="25"/>
        </w:numPr>
        <w:ind w:left="426"/>
        <w:rPr>
          <w:rFonts w:asciiTheme="minorHAnsi" w:hAnsiTheme="minorHAnsi" w:cstheme="minorHAnsi"/>
          <w:lang w:val="en-CA"/>
        </w:rPr>
      </w:pPr>
      <w:r w:rsidRPr="006564C5">
        <w:rPr>
          <w:rFonts w:asciiTheme="minorHAnsi" w:hAnsiTheme="minorHAnsi" w:cstheme="minorHAnsi"/>
          <w:lang w:val="en-CA"/>
        </w:rPr>
        <w:t>Contamination of the natural environment (e.g., chemical event).</w:t>
      </w:r>
    </w:p>
    <w:p w14:paraId="5E4F45AB"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Costs:</w:t>
      </w:r>
    </w:p>
    <w:p w14:paraId="22308C3C"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Examples of extraordinary costs covered by previous </w:t>
      </w:r>
      <w:proofErr w:type="spellStart"/>
      <w:r w:rsidRPr="006564C5">
        <w:rPr>
          <w:rFonts w:asciiTheme="minorHAnsi" w:hAnsiTheme="minorHAnsi" w:cstheme="minorHAnsi"/>
          <w:sz w:val="22"/>
          <w:szCs w:val="22"/>
        </w:rPr>
        <w:t>AgriRecovery</w:t>
      </w:r>
      <w:proofErr w:type="spellEnd"/>
      <w:r w:rsidRPr="006564C5">
        <w:rPr>
          <w:rFonts w:asciiTheme="minorHAnsi" w:hAnsiTheme="minorHAnsi" w:cstheme="minorHAnsi"/>
          <w:sz w:val="22"/>
          <w:szCs w:val="22"/>
        </w:rPr>
        <w:t xml:space="preserve"> initiatives include:</w:t>
      </w:r>
    </w:p>
    <w:p w14:paraId="3B80AED7" w14:textId="77777777" w:rsidR="00E02875" w:rsidRPr="006564C5" w:rsidRDefault="00E02875" w:rsidP="00277D73">
      <w:pPr>
        <w:pStyle w:val="ListParagraph"/>
        <w:numPr>
          <w:ilvl w:val="0"/>
          <w:numId w:val="26"/>
        </w:numPr>
        <w:ind w:left="426"/>
        <w:rPr>
          <w:rFonts w:asciiTheme="minorHAnsi" w:hAnsiTheme="minorHAnsi" w:cstheme="minorHAnsi"/>
          <w:lang w:val="en-CA"/>
        </w:rPr>
      </w:pPr>
      <w:r w:rsidRPr="006564C5">
        <w:rPr>
          <w:rFonts w:asciiTheme="minorHAnsi" w:hAnsiTheme="minorHAnsi" w:cstheme="minorHAnsi"/>
          <w:lang w:val="en-CA"/>
        </w:rPr>
        <w:t xml:space="preserve">Repairing/re-establishing crop and forage land damaged by flooding or </w:t>
      </w:r>
      <w:proofErr w:type="gramStart"/>
      <w:r w:rsidRPr="006564C5">
        <w:rPr>
          <w:rFonts w:asciiTheme="minorHAnsi" w:hAnsiTheme="minorHAnsi" w:cstheme="minorHAnsi"/>
          <w:lang w:val="en-CA"/>
        </w:rPr>
        <w:t>drought;</w:t>
      </w:r>
      <w:proofErr w:type="gramEnd"/>
    </w:p>
    <w:p w14:paraId="52C04E2A" w14:textId="77777777" w:rsidR="00E02875" w:rsidRPr="006564C5" w:rsidRDefault="00E02875" w:rsidP="00277D73">
      <w:pPr>
        <w:pStyle w:val="ListParagraph"/>
        <w:numPr>
          <w:ilvl w:val="0"/>
          <w:numId w:val="26"/>
        </w:numPr>
        <w:ind w:left="426"/>
        <w:rPr>
          <w:rFonts w:asciiTheme="minorHAnsi" w:hAnsiTheme="minorHAnsi" w:cstheme="minorHAnsi"/>
          <w:lang w:val="en-CA"/>
        </w:rPr>
      </w:pPr>
      <w:r w:rsidRPr="006564C5">
        <w:rPr>
          <w:rFonts w:asciiTheme="minorHAnsi" w:hAnsiTheme="minorHAnsi" w:cstheme="minorHAnsi"/>
          <w:lang w:val="en-CA"/>
        </w:rPr>
        <w:t xml:space="preserve">Re-establishing fruit trees damaged by a </w:t>
      </w:r>
      <w:proofErr w:type="gramStart"/>
      <w:r w:rsidRPr="006564C5">
        <w:rPr>
          <w:rFonts w:asciiTheme="minorHAnsi" w:hAnsiTheme="minorHAnsi" w:cstheme="minorHAnsi"/>
          <w:lang w:val="en-CA"/>
        </w:rPr>
        <w:t>tornado;</w:t>
      </w:r>
      <w:proofErr w:type="gramEnd"/>
    </w:p>
    <w:p w14:paraId="368375DA" w14:textId="77777777" w:rsidR="00E02875" w:rsidRPr="006564C5" w:rsidRDefault="00E02875" w:rsidP="00277D73">
      <w:pPr>
        <w:pStyle w:val="ListParagraph"/>
        <w:numPr>
          <w:ilvl w:val="0"/>
          <w:numId w:val="26"/>
        </w:numPr>
        <w:ind w:left="426"/>
        <w:rPr>
          <w:rFonts w:asciiTheme="minorHAnsi" w:hAnsiTheme="minorHAnsi" w:cstheme="minorHAnsi"/>
          <w:lang w:val="en-CA"/>
        </w:rPr>
      </w:pPr>
      <w:r w:rsidRPr="006564C5">
        <w:rPr>
          <w:rFonts w:asciiTheme="minorHAnsi" w:hAnsiTheme="minorHAnsi" w:cstheme="minorHAnsi"/>
          <w:lang w:val="en-CA"/>
        </w:rPr>
        <w:t xml:space="preserve">Cleaning and disinfection of buildings and </w:t>
      </w:r>
      <w:proofErr w:type="gramStart"/>
      <w:r w:rsidRPr="006564C5">
        <w:rPr>
          <w:rFonts w:asciiTheme="minorHAnsi" w:hAnsiTheme="minorHAnsi" w:cstheme="minorHAnsi"/>
          <w:lang w:val="en-CA"/>
        </w:rPr>
        <w:t>property;</w:t>
      </w:r>
      <w:proofErr w:type="gramEnd"/>
    </w:p>
    <w:p w14:paraId="6C4D08CE" w14:textId="77777777" w:rsidR="00E02875" w:rsidRPr="006564C5" w:rsidRDefault="00E02875" w:rsidP="00277D73">
      <w:pPr>
        <w:pStyle w:val="ListParagraph"/>
        <w:numPr>
          <w:ilvl w:val="0"/>
          <w:numId w:val="26"/>
        </w:numPr>
        <w:ind w:left="426"/>
        <w:rPr>
          <w:rFonts w:asciiTheme="minorHAnsi" w:hAnsiTheme="minorHAnsi" w:cstheme="minorHAnsi"/>
          <w:lang w:val="en-CA"/>
        </w:rPr>
      </w:pPr>
      <w:r w:rsidRPr="006564C5">
        <w:rPr>
          <w:rFonts w:asciiTheme="minorHAnsi" w:hAnsiTheme="minorHAnsi" w:cstheme="minorHAnsi"/>
          <w:lang w:val="en-CA"/>
        </w:rPr>
        <w:t>Destruction/replacement of infected plants not covered by the Plant Protection Act to prevent the spread of a disease; and</w:t>
      </w:r>
    </w:p>
    <w:p w14:paraId="6257B428" w14:textId="77777777" w:rsidR="00E02875" w:rsidRPr="006564C5" w:rsidRDefault="00E02875" w:rsidP="00277D73">
      <w:pPr>
        <w:pStyle w:val="ListParagraph"/>
        <w:numPr>
          <w:ilvl w:val="0"/>
          <w:numId w:val="26"/>
        </w:numPr>
        <w:ind w:left="426"/>
        <w:rPr>
          <w:rFonts w:asciiTheme="minorHAnsi" w:hAnsiTheme="minorHAnsi" w:cstheme="minorHAnsi"/>
          <w:lang w:val="en-CA"/>
        </w:rPr>
      </w:pPr>
      <w:r w:rsidRPr="006564C5">
        <w:rPr>
          <w:rFonts w:asciiTheme="minorHAnsi" w:hAnsiTheme="minorHAnsi" w:cstheme="minorHAnsi"/>
          <w:lang w:val="en-CA"/>
        </w:rPr>
        <w:t>Carrying costs for animals unable to be sold due to quarantine.</w:t>
      </w:r>
    </w:p>
    <w:p w14:paraId="59A73CF8"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7FDAD925"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Deadline: Ongoing.</w:t>
      </w:r>
    </w:p>
    <w:p w14:paraId="09C96598"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0E4B2328"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w:t>
      </w:r>
      <w:proofErr w:type="spellStart"/>
      <w:r w:rsidRPr="006564C5">
        <w:rPr>
          <w:rFonts w:asciiTheme="minorHAnsi" w:hAnsiTheme="minorHAnsi" w:cstheme="minorHAnsi"/>
          <w:sz w:val="22"/>
          <w:szCs w:val="22"/>
        </w:rPr>
        <w:t>AgriInvest</w:t>
      </w:r>
      <w:proofErr w:type="spellEnd"/>
      <w:r w:rsidRPr="006564C5">
        <w:rPr>
          <w:rFonts w:asciiTheme="minorHAnsi" w:hAnsiTheme="minorHAnsi" w:cstheme="minorHAnsi"/>
          <w:sz w:val="22"/>
          <w:szCs w:val="22"/>
        </w:rPr>
        <w:t xml:space="preserve"> Program | 1-855-773-0241</w:t>
      </w:r>
    </w:p>
    <w:p w14:paraId="73906C14"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p>
    <w:p w14:paraId="068F1E1A" w14:textId="77777777" w:rsidR="00E02875" w:rsidRPr="006564C5" w:rsidRDefault="00E02875" w:rsidP="00E0287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35" w:history="1">
        <w:r w:rsidRPr="006564C5">
          <w:rPr>
            <w:rStyle w:val="Hyperlink"/>
            <w:rFonts w:asciiTheme="minorHAnsi" w:hAnsiTheme="minorHAnsi" w:cstheme="minorHAnsi"/>
            <w:sz w:val="22"/>
            <w:szCs w:val="22"/>
          </w:rPr>
          <w:t>https://agriculture.canada.ca/en/programs/agrirecovery</w:t>
        </w:r>
      </w:hyperlink>
      <w:r w:rsidRPr="006564C5">
        <w:rPr>
          <w:rFonts w:asciiTheme="minorHAnsi" w:hAnsiTheme="minorHAnsi" w:cstheme="minorHAnsi"/>
          <w:sz w:val="22"/>
          <w:szCs w:val="22"/>
        </w:rPr>
        <w:t xml:space="preserve"> </w:t>
      </w:r>
    </w:p>
    <w:p w14:paraId="33FEEB0D" w14:textId="77777777" w:rsidR="00E02875" w:rsidRDefault="00E02875">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0D5CD723" w14:textId="4E3DCD6F" w:rsidR="00C408E7" w:rsidRPr="009D074F" w:rsidRDefault="00C408E7" w:rsidP="00C408E7">
      <w:pPr>
        <w:pStyle w:val="Heading3"/>
      </w:pPr>
      <w:bookmarkStart w:id="53" w:name="_Toc215900602"/>
      <w:proofErr w:type="spellStart"/>
      <w:r w:rsidRPr="009D074F">
        <w:lastRenderedPageBreak/>
        <w:t>AgriInsurance</w:t>
      </w:r>
      <w:proofErr w:type="spellEnd"/>
      <w:r w:rsidRPr="009D074F">
        <w:t xml:space="preserve"> | Agriculture and Agri-Food Canada:</w:t>
      </w:r>
      <w:bookmarkEnd w:id="48"/>
      <w:bookmarkEnd w:id="53"/>
    </w:p>
    <w:p w14:paraId="3DB6101D"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Value: Varies.</w:t>
      </w:r>
    </w:p>
    <w:p w14:paraId="0C94FD6F"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4ACB3715"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Description:</w:t>
      </w:r>
    </w:p>
    <w:p w14:paraId="710CFD76"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roofErr w:type="spellStart"/>
      <w:r w:rsidRPr="009D074F">
        <w:rPr>
          <w:rFonts w:asciiTheme="minorHAnsi" w:hAnsiTheme="minorHAnsi" w:cstheme="minorHAnsi"/>
          <w:sz w:val="22"/>
          <w:szCs w:val="22"/>
        </w:rPr>
        <w:t>AgriInsurance</w:t>
      </w:r>
      <w:proofErr w:type="spellEnd"/>
      <w:r w:rsidRPr="009D074F">
        <w:rPr>
          <w:rFonts w:asciiTheme="minorHAnsi" w:hAnsiTheme="minorHAnsi" w:cstheme="minorHAnsi"/>
          <w:sz w:val="22"/>
          <w:szCs w:val="22"/>
        </w:rPr>
        <w:t xml:space="preserve"> aims to reduce the financial impacts of production losses by providing affordable insurance protection and by offering reinsurance.</w:t>
      </w:r>
    </w:p>
    <w:p w14:paraId="1A649A18"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207858DF"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roofErr w:type="spellStart"/>
      <w:r w:rsidRPr="009D074F">
        <w:rPr>
          <w:rFonts w:asciiTheme="minorHAnsi" w:hAnsiTheme="minorHAnsi" w:cstheme="minorHAnsi"/>
          <w:sz w:val="22"/>
          <w:szCs w:val="22"/>
        </w:rPr>
        <w:t>AgriInsurance</w:t>
      </w:r>
      <w:proofErr w:type="spellEnd"/>
      <w:r w:rsidRPr="009D074F">
        <w:rPr>
          <w:rFonts w:asciiTheme="minorHAnsi" w:hAnsiTheme="minorHAnsi" w:cstheme="minorHAnsi"/>
          <w:sz w:val="22"/>
          <w:szCs w:val="22"/>
        </w:rPr>
        <w:t xml:space="preserve"> is a federal-provincial-producer cost-shared program, delivered provincially, that stabilizes your income by minimizing the economic effects of primarily production losses caused by severe but uncontrollable natural hazards.</w:t>
      </w:r>
    </w:p>
    <w:p w14:paraId="43F627CC"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55618D35"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Eligibility:</w:t>
      </w:r>
    </w:p>
    <w:p w14:paraId="1A730AC4"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 xml:space="preserve">The program is currently available to most producers in all provinces. Eligibility criteria for this program, as established at the provincial level, will continue to evolve as provinces add new commodities to their lists of insurable agricultural products. The Provincial contact information section provides links to program details in each province. </w:t>
      </w:r>
    </w:p>
    <w:p w14:paraId="4A70B2E1" w14:textId="77777777" w:rsidR="00C408E7" w:rsidRDefault="00C408E7" w:rsidP="00C408E7">
      <w:pPr>
        <w:pBdr>
          <w:top w:val="nil"/>
          <w:left w:val="nil"/>
          <w:bottom w:val="nil"/>
          <w:right w:val="nil"/>
          <w:between w:val="nil"/>
        </w:pBdr>
        <w:rPr>
          <w:rFonts w:asciiTheme="minorHAnsi" w:hAnsiTheme="minorHAnsi" w:cstheme="minorHAnsi"/>
          <w:sz w:val="22"/>
          <w:szCs w:val="22"/>
        </w:rPr>
      </w:pPr>
    </w:p>
    <w:p w14:paraId="608B4BFC"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Currently, 5 provinces participate in the reinsurance arrangement:</w:t>
      </w:r>
    </w:p>
    <w:p w14:paraId="5AEEF21D" w14:textId="77777777" w:rsidR="00C408E7" w:rsidRPr="00CB4E76" w:rsidRDefault="00C408E7" w:rsidP="00277D73">
      <w:pPr>
        <w:pStyle w:val="ListParagraph"/>
        <w:numPr>
          <w:ilvl w:val="0"/>
          <w:numId w:val="169"/>
        </w:numPr>
        <w:ind w:left="426"/>
        <w:rPr>
          <w:rFonts w:asciiTheme="minorHAnsi" w:hAnsiTheme="minorHAnsi" w:cstheme="minorHAnsi"/>
        </w:rPr>
      </w:pPr>
      <w:r w:rsidRPr="00CB4E76">
        <w:rPr>
          <w:rFonts w:asciiTheme="minorHAnsi" w:hAnsiTheme="minorHAnsi" w:cstheme="minorHAnsi"/>
        </w:rPr>
        <w:t>Alberta</w:t>
      </w:r>
    </w:p>
    <w:p w14:paraId="1BCB2E22" w14:textId="77777777" w:rsidR="00C408E7" w:rsidRPr="00CB4E76" w:rsidRDefault="00C408E7" w:rsidP="00277D73">
      <w:pPr>
        <w:pStyle w:val="ListParagraph"/>
        <w:numPr>
          <w:ilvl w:val="0"/>
          <w:numId w:val="169"/>
        </w:numPr>
        <w:ind w:left="426"/>
        <w:rPr>
          <w:rFonts w:asciiTheme="minorHAnsi" w:hAnsiTheme="minorHAnsi" w:cstheme="minorHAnsi"/>
        </w:rPr>
      </w:pPr>
      <w:r w:rsidRPr="00CB4E76">
        <w:rPr>
          <w:rFonts w:asciiTheme="minorHAnsi" w:hAnsiTheme="minorHAnsi" w:cstheme="minorHAnsi"/>
        </w:rPr>
        <w:t>Manitoba</w:t>
      </w:r>
    </w:p>
    <w:p w14:paraId="5CB5A1E5" w14:textId="77777777" w:rsidR="00C408E7" w:rsidRPr="00CB4E76" w:rsidRDefault="00C408E7" w:rsidP="00277D73">
      <w:pPr>
        <w:pStyle w:val="ListParagraph"/>
        <w:numPr>
          <w:ilvl w:val="0"/>
          <w:numId w:val="169"/>
        </w:numPr>
        <w:ind w:left="426"/>
        <w:rPr>
          <w:rFonts w:asciiTheme="minorHAnsi" w:hAnsiTheme="minorHAnsi" w:cstheme="minorHAnsi"/>
        </w:rPr>
      </w:pPr>
      <w:r w:rsidRPr="00CB4E76">
        <w:rPr>
          <w:rFonts w:asciiTheme="minorHAnsi" w:hAnsiTheme="minorHAnsi" w:cstheme="minorHAnsi"/>
        </w:rPr>
        <w:t>New Brunswick</w:t>
      </w:r>
    </w:p>
    <w:p w14:paraId="3F10BC56" w14:textId="77777777" w:rsidR="00C408E7" w:rsidRPr="00CB4E76" w:rsidRDefault="00C408E7" w:rsidP="00277D73">
      <w:pPr>
        <w:pStyle w:val="ListParagraph"/>
        <w:numPr>
          <w:ilvl w:val="0"/>
          <w:numId w:val="169"/>
        </w:numPr>
        <w:ind w:left="426"/>
        <w:rPr>
          <w:rFonts w:asciiTheme="minorHAnsi" w:hAnsiTheme="minorHAnsi" w:cstheme="minorHAnsi"/>
        </w:rPr>
      </w:pPr>
      <w:r w:rsidRPr="00CB4E76">
        <w:rPr>
          <w:rFonts w:asciiTheme="minorHAnsi" w:hAnsiTheme="minorHAnsi" w:cstheme="minorHAnsi"/>
        </w:rPr>
        <w:t>Nova Scotia</w:t>
      </w:r>
    </w:p>
    <w:p w14:paraId="00160989" w14:textId="77777777" w:rsidR="00C408E7" w:rsidRPr="00CB4E76" w:rsidRDefault="00C408E7" w:rsidP="00277D73">
      <w:pPr>
        <w:pStyle w:val="ListParagraph"/>
        <w:numPr>
          <w:ilvl w:val="0"/>
          <w:numId w:val="169"/>
        </w:numPr>
        <w:ind w:left="426"/>
        <w:rPr>
          <w:rFonts w:asciiTheme="minorHAnsi" w:hAnsiTheme="minorHAnsi" w:cstheme="minorHAnsi"/>
        </w:rPr>
      </w:pPr>
      <w:r w:rsidRPr="00CB4E76">
        <w:rPr>
          <w:rFonts w:asciiTheme="minorHAnsi" w:hAnsiTheme="minorHAnsi" w:cstheme="minorHAnsi"/>
        </w:rPr>
        <w:t>Saskatchewan</w:t>
      </w:r>
    </w:p>
    <w:p w14:paraId="68787B86"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Examples of possible eligible perils:</w:t>
      </w:r>
    </w:p>
    <w:p w14:paraId="7127AAB4"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drought</w:t>
      </w:r>
    </w:p>
    <w:p w14:paraId="19CCBFDE"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flood</w:t>
      </w:r>
    </w:p>
    <w:p w14:paraId="5EE96084"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wind</w:t>
      </w:r>
    </w:p>
    <w:p w14:paraId="3A28A2FC"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frost</w:t>
      </w:r>
    </w:p>
    <w:p w14:paraId="44018120"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excessive rain, heat, snow</w:t>
      </w:r>
    </w:p>
    <w:p w14:paraId="08C391D4"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uncontrolled disease</w:t>
      </w:r>
    </w:p>
    <w:p w14:paraId="51BE2664"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insect infestations</w:t>
      </w:r>
    </w:p>
    <w:p w14:paraId="06D3A2E6" w14:textId="77777777" w:rsidR="00C408E7" w:rsidRPr="00CB4E76" w:rsidRDefault="00C408E7" w:rsidP="00277D73">
      <w:pPr>
        <w:pStyle w:val="ListParagraph"/>
        <w:numPr>
          <w:ilvl w:val="0"/>
          <w:numId w:val="170"/>
        </w:numPr>
        <w:ind w:left="426"/>
        <w:rPr>
          <w:rFonts w:asciiTheme="minorHAnsi" w:hAnsiTheme="minorHAnsi" w:cstheme="minorHAnsi"/>
        </w:rPr>
      </w:pPr>
      <w:r w:rsidRPr="00CB4E76">
        <w:rPr>
          <w:rFonts w:asciiTheme="minorHAnsi" w:hAnsiTheme="minorHAnsi" w:cstheme="minorHAnsi"/>
        </w:rPr>
        <w:t>wildlife</w:t>
      </w:r>
    </w:p>
    <w:p w14:paraId="001CF97F"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729C297E"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6BF0B4FE"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 xml:space="preserve">Deadline: Ongoing. </w:t>
      </w:r>
    </w:p>
    <w:p w14:paraId="0C5C63FF"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4F74DA85"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r w:rsidRPr="009D074F">
        <w:rPr>
          <w:rFonts w:asciiTheme="minorHAnsi" w:hAnsiTheme="minorHAnsi" w:cstheme="minorHAnsi"/>
          <w:sz w:val="22"/>
          <w:szCs w:val="22"/>
        </w:rPr>
        <w:t xml:space="preserve">Contact: </w:t>
      </w:r>
      <w:proofErr w:type="spellStart"/>
      <w:r w:rsidRPr="009D074F">
        <w:rPr>
          <w:rFonts w:asciiTheme="minorHAnsi" w:hAnsiTheme="minorHAnsi" w:cstheme="minorHAnsi"/>
          <w:sz w:val="22"/>
          <w:szCs w:val="22"/>
        </w:rPr>
        <w:t>AgriInsurance</w:t>
      </w:r>
      <w:proofErr w:type="spellEnd"/>
      <w:r w:rsidRPr="009D074F">
        <w:rPr>
          <w:rFonts w:asciiTheme="minorHAnsi" w:hAnsiTheme="minorHAnsi" w:cstheme="minorHAnsi"/>
          <w:sz w:val="22"/>
          <w:szCs w:val="22"/>
        </w:rPr>
        <w:t xml:space="preserve"> Program </w:t>
      </w:r>
      <w:r>
        <w:rPr>
          <w:rFonts w:asciiTheme="minorHAnsi" w:hAnsiTheme="minorHAnsi" w:cstheme="minorHAnsi"/>
          <w:sz w:val="22"/>
          <w:szCs w:val="22"/>
        </w:rPr>
        <w:t xml:space="preserve">│ </w:t>
      </w:r>
      <w:r w:rsidRPr="009D074F">
        <w:rPr>
          <w:rFonts w:asciiTheme="minorHAnsi" w:hAnsiTheme="minorHAnsi" w:cstheme="minorHAnsi"/>
          <w:sz w:val="22"/>
          <w:szCs w:val="22"/>
        </w:rPr>
        <w:t xml:space="preserve">613-773-2600 </w:t>
      </w:r>
      <w:r>
        <w:rPr>
          <w:rFonts w:asciiTheme="minorHAnsi" w:hAnsiTheme="minorHAnsi" w:cstheme="minorHAnsi"/>
          <w:sz w:val="22"/>
          <w:szCs w:val="22"/>
        </w:rPr>
        <w:t xml:space="preserve">│ </w:t>
      </w:r>
      <w:hyperlink r:id="rId36" w:history="1">
        <w:r w:rsidRPr="00BF76BF">
          <w:rPr>
            <w:rStyle w:val="Hyperlink"/>
            <w:rFonts w:asciiTheme="minorHAnsi" w:hAnsiTheme="minorHAnsi" w:cstheme="minorHAnsi"/>
            <w:sz w:val="22"/>
            <w:szCs w:val="22"/>
          </w:rPr>
          <w:t>aafc.agriinsurance-agri-protection.aac@agr.gc.ca</w:t>
        </w:r>
      </w:hyperlink>
      <w:r>
        <w:rPr>
          <w:rFonts w:asciiTheme="minorHAnsi" w:hAnsiTheme="minorHAnsi" w:cstheme="minorHAnsi"/>
          <w:sz w:val="22"/>
          <w:szCs w:val="22"/>
        </w:rPr>
        <w:t xml:space="preserve"> </w:t>
      </w:r>
    </w:p>
    <w:p w14:paraId="50EFF296" w14:textId="77777777" w:rsidR="00C408E7" w:rsidRPr="009D074F" w:rsidRDefault="00C408E7" w:rsidP="00C408E7">
      <w:pPr>
        <w:pBdr>
          <w:top w:val="nil"/>
          <w:left w:val="nil"/>
          <w:bottom w:val="nil"/>
          <w:right w:val="nil"/>
          <w:between w:val="nil"/>
        </w:pBdr>
        <w:rPr>
          <w:rFonts w:asciiTheme="minorHAnsi" w:hAnsiTheme="minorHAnsi" w:cstheme="minorHAnsi"/>
          <w:sz w:val="22"/>
          <w:szCs w:val="22"/>
        </w:rPr>
      </w:pPr>
    </w:p>
    <w:p w14:paraId="35AC040F" w14:textId="77777777" w:rsidR="00E02875" w:rsidRDefault="00C408E7" w:rsidP="00C408E7">
      <w:pPr>
        <w:pBdr>
          <w:top w:val="nil"/>
          <w:left w:val="nil"/>
          <w:bottom w:val="nil"/>
          <w:right w:val="nil"/>
          <w:between w:val="nil"/>
        </w:pBdr>
        <w:rPr>
          <w:rStyle w:val="Hyperlink"/>
          <w:rFonts w:asciiTheme="minorHAnsi" w:hAnsiTheme="minorHAnsi" w:cstheme="minorHAnsi"/>
          <w:sz w:val="22"/>
          <w:szCs w:val="22"/>
        </w:rPr>
      </w:pPr>
      <w:r w:rsidRPr="009D074F">
        <w:rPr>
          <w:rFonts w:asciiTheme="minorHAnsi" w:hAnsiTheme="minorHAnsi" w:cstheme="minorHAnsi"/>
          <w:sz w:val="22"/>
          <w:szCs w:val="22"/>
        </w:rPr>
        <w:t xml:space="preserve">Website: </w:t>
      </w:r>
      <w:hyperlink r:id="rId37" w:history="1">
        <w:r w:rsidRPr="00BF76BF">
          <w:rPr>
            <w:rStyle w:val="Hyperlink"/>
            <w:rFonts w:asciiTheme="minorHAnsi" w:hAnsiTheme="minorHAnsi" w:cstheme="minorHAnsi"/>
            <w:sz w:val="22"/>
            <w:szCs w:val="22"/>
          </w:rPr>
          <w:t>https://agriculture.canada.ca/en/programs/agriinsurance</w:t>
        </w:r>
      </w:hyperlink>
    </w:p>
    <w:p w14:paraId="4D9A928D" w14:textId="77777777" w:rsidR="00E02875" w:rsidRDefault="00E02875">
      <w:pPr>
        <w:pBdr>
          <w:top w:val="nil"/>
          <w:left w:val="nil"/>
          <w:bottom w:val="nil"/>
          <w:right w:val="nil"/>
          <w:between w:val="nil"/>
        </w:pBdr>
        <w:spacing w:after="200"/>
        <w:rPr>
          <w:rStyle w:val="Hyperlink"/>
          <w:rFonts w:asciiTheme="minorHAnsi" w:hAnsiTheme="minorHAnsi" w:cstheme="minorHAnsi"/>
          <w:sz w:val="22"/>
          <w:szCs w:val="22"/>
        </w:rPr>
      </w:pPr>
      <w:r>
        <w:rPr>
          <w:rStyle w:val="Hyperlink"/>
          <w:rFonts w:asciiTheme="minorHAnsi" w:hAnsiTheme="minorHAnsi" w:cstheme="minorHAnsi"/>
          <w:sz w:val="22"/>
          <w:szCs w:val="22"/>
        </w:rPr>
        <w:br w:type="page"/>
      </w:r>
    </w:p>
    <w:p w14:paraId="214AB649" w14:textId="77777777" w:rsidR="00707897" w:rsidRDefault="00707897" w:rsidP="00707897">
      <w:pPr>
        <w:pStyle w:val="Heading2"/>
      </w:pPr>
      <w:bookmarkStart w:id="54" w:name="_Toc215900603"/>
      <w:bookmarkStart w:id="55" w:name="_Hlk143628635"/>
      <w:r>
        <w:lastRenderedPageBreak/>
        <w:t xml:space="preserve">Arts and Culture/ Tourism/ </w:t>
      </w:r>
      <w:r w:rsidRPr="00B94F72">
        <w:t>Events</w:t>
      </w:r>
      <w:r>
        <w:t xml:space="preserve">/ </w:t>
      </w:r>
      <w:r w:rsidRPr="00B94F72">
        <w:t>Recreation</w:t>
      </w:r>
      <w:bookmarkEnd w:id="54"/>
    </w:p>
    <w:p w14:paraId="4A3FCC43" w14:textId="77777777" w:rsidR="00707897" w:rsidRPr="00B27A0B" w:rsidRDefault="00707897" w:rsidP="00707897">
      <w:pPr>
        <w:pStyle w:val="Heading3"/>
      </w:pPr>
      <w:bookmarkStart w:id="56" w:name="_Toc183821747"/>
      <w:bookmarkStart w:id="57" w:name="_Toc215900604"/>
      <w:r w:rsidRPr="000852B5">
        <w:rPr>
          <w:lang w:val="en-US"/>
        </w:rPr>
        <w:t xml:space="preserve">Heritage Preservation Partnership Program </w:t>
      </w:r>
      <w:r>
        <w:rPr>
          <w:lang w:val="en-US"/>
        </w:rPr>
        <w:t>–</w:t>
      </w:r>
      <w:r w:rsidRPr="000852B5">
        <w:rPr>
          <w:lang w:val="en-US"/>
        </w:rPr>
        <w:t xml:space="preserve"> </w:t>
      </w:r>
      <w:r>
        <w:rPr>
          <w:lang w:val="en-US"/>
        </w:rPr>
        <w:t xml:space="preserve">Heritage Awareness Grants </w:t>
      </w:r>
      <w:r w:rsidRPr="009D074F">
        <w:t>|</w:t>
      </w:r>
      <w:r>
        <w:t xml:space="preserve"> Government of Alberta</w:t>
      </w:r>
      <w:r w:rsidRPr="00B27A0B">
        <w:t>:</w:t>
      </w:r>
      <w:bookmarkEnd w:id="56"/>
      <w:bookmarkEnd w:id="57"/>
    </w:p>
    <w:p w14:paraId="0C8BF398"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Value: </w:t>
      </w:r>
      <w:r w:rsidRPr="00CC5D47">
        <w:rPr>
          <w:rFonts w:asciiTheme="minorHAnsi" w:hAnsiTheme="minorHAnsi" w:cstheme="minorHAnsi"/>
          <w:sz w:val="22"/>
          <w:szCs w:val="22"/>
        </w:rPr>
        <w:t>Heritage Awareness grants provide matching grants of up to $25,000.</w:t>
      </w:r>
    </w:p>
    <w:p w14:paraId="700CCC1B"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35FF295C"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Description:</w:t>
      </w:r>
    </w:p>
    <w:p w14:paraId="18E28A83" w14:textId="77777777" w:rsidR="00707897" w:rsidRPr="00CC5D47" w:rsidRDefault="00707897" w:rsidP="00707897">
      <w:pPr>
        <w:pBdr>
          <w:top w:val="nil"/>
          <w:left w:val="nil"/>
          <w:bottom w:val="nil"/>
          <w:right w:val="nil"/>
          <w:between w:val="nil"/>
        </w:pBdr>
        <w:rPr>
          <w:rFonts w:asciiTheme="minorHAnsi" w:hAnsiTheme="minorHAnsi" w:cstheme="minorHAnsi"/>
          <w:sz w:val="22"/>
          <w:szCs w:val="22"/>
        </w:rPr>
      </w:pPr>
      <w:r w:rsidRPr="00CC5D47">
        <w:rPr>
          <w:rFonts w:asciiTheme="minorHAnsi" w:hAnsiTheme="minorHAnsi" w:cstheme="minorHAnsi"/>
          <w:sz w:val="22"/>
          <w:szCs w:val="22"/>
        </w:rPr>
        <w:t>The Heritage Preservation Partnership Program (HPPP) provides matching grants and scholarship funds to support initiatives that preserve and interpret Alberta’s heritage. HPPP has several funding streams.</w:t>
      </w:r>
    </w:p>
    <w:p w14:paraId="45E88022" w14:textId="77777777" w:rsidR="00707897" w:rsidRPr="00CC5D47" w:rsidRDefault="00707897" w:rsidP="00707897">
      <w:pPr>
        <w:pBdr>
          <w:top w:val="nil"/>
          <w:left w:val="nil"/>
          <w:bottom w:val="nil"/>
          <w:right w:val="nil"/>
          <w:between w:val="nil"/>
        </w:pBdr>
        <w:rPr>
          <w:rFonts w:asciiTheme="minorHAnsi" w:hAnsiTheme="minorHAnsi" w:cstheme="minorHAnsi"/>
          <w:sz w:val="22"/>
          <w:szCs w:val="22"/>
        </w:rPr>
      </w:pPr>
      <w:r w:rsidRPr="00CC5D47">
        <w:rPr>
          <w:rFonts w:asciiTheme="minorHAnsi" w:hAnsiTheme="minorHAnsi" w:cstheme="minorHAnsi"/>
          <w:sz w:val="22"/>
          <w:szCs w:val="22"/>
        </w:rPr>
        <w:t>Apply for a grant to support delivery of interpretive and public engagement projects that preserve, interpret and promote Alberta’s history.</w:t>
      </w:r>
    </w:p>
    <w:p w14:paraId="03886934"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2338A2FE"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Eligibility:</w:t>
      </w:r>
    </w:p>
    <w:p w14:paraId="4ED1BF77" w14:textId="77777777" w:rsidR="00707897" w:rsidRPr="00D4216D" w:rsidRDefault="00707897" w:rsidP="00707897">
      <w:pPr>
        <w:pBdr>
          <w:top w:val="nil"/>
          <w:left w:val="nil"/>
          <w:bottom w:val="nil"/>
          <w:right w:val="nil"/>
          <w:between w:val="nil"/>
        </w:pBdr>
        <w:rPr>
          <w:rFonts w:asciiTheme="minorHAnsi" w:hAnsiTheme="minorHAnsi" w:cstheme="minorHAnsi"/>
          <w:sz w:val="22"/>
          <w:szCs w:val="22"/>
        </w:rPr>
      </w:pPr>
      <w:r w:rsidRPr="00D4216D">
        <w:rPr>
          <w:rFonts w:asciiTheme="minorHAnsi" w:hAnsiTheme="minorHAnsi" w:cstheme="minorHAnsi"/>
          <w:sz w:val="22"/>
          <w:szCs w:val="22"/>
        </w:rPr>
        <w:t>The following applicants may apply for the grant:</w:t>
      </w:r>
    </w:p>
    <w:p w14:paraId="5FAB2639" w14:textId="77777777" w:rsidR="00707897" w:rsidRPr="00D4216D" w:rsidRDefault="00707897" w:rsidP="00707897">
      <w:pPr>
        <w:numPr>
          <w:ilvl w:val="0"/>
          <w:numId w:val="446"/>
        </w:numPr>
        <w:pBdr>
          <w:top w:val="nil"/>
          <w:left w:val="nil"/>
          <w:bottom w:val="nil"/>
          <w:right w:val="nil"/>
          <w:between w:val="nil"/>
        </w:pBdr>
        <w:tabs>
          <w:tab w:val="num" w:pos="720"/>
        </w:tabs>
        <w:rPr>
          <w:rFonts w:asciiTheme="minorHAnsi" w:hAnsiTheme="minorHAnsi" w:cstheme="minorHAnsi"/>
          <w:sz w:val="22"/>
          <w:szCs w:val="22"/>
        </w:rPr>
      </w:pPr>
      <w:r w:rsidRPr="00D4216D">
        <w:rPr>
          <w:rFonts w:asciiTheme="minorHAnsi" w:hAnsiTheme="minorHAnsi" w:cstheme="minorHAnsi"/>
          <w:sz w:val="22"/>
          <w:szCs w:val="22"/>
        </w:rPr>
        <w:t>individuals that reside in Alberta or have a permanent Alberta address</w:t>
      </w:r>
    </w:p>
    <w:p w14:paraId="43E64B6C" w14:textId="77777777" w:rsidR="00707897" w:rsidRPr="00D4216D" w:rsidRDefault="00707897" w:rsidP="00707897">
      <w:pPr>
        <w:numPr>
          <w:ilvl w:val="0"/>
          <w:numId w:val="446"/>
        </w:numPr>
        <w:pBdr>
          <w:top w:val="nil"/>
          <w:left w:val="nil"/>
          <w:bottom w:val="nil"/>
          <w:right w:val="nil"/>
          <w:between w:val="nil"/>
        </w:pBdr>
        <w:tabs>
          <w:tab w:val="num" w:pos="720"/>
        </w:tabs>
        <w:rPr>
          <w:rFonts w:asciiTheme="minorHAnsi" w:hAnsiTheme="minorHAnsi" w:cstheme="minorHAnsi"/>
          <w:sz w:val="22"/>
          <w:szCs w:val="22"/>
        </w:rPr>
      </w:pPr>
      <w:r w:rsidRPr="00D4216D">
        <w:rPr>
          <w:rFonts w:asciiTheme="minorHAnsi" w:hAnsiTheme="minorHAnsi" w:cstheme="minorHAnsi"/>
          <w:sz w:val="22"/>
          <w:szCs w:val="22"/>
        </w:rPr>
        <w:t>registered organizations in Alberta:</w:t>
      </w:r>
    </w:p>
    <w:p w14:paraId="74E84B98" w14:textId="77777777" w:rsidR="00707897" w:rsidRPr="00D4216D" w:rsidRDefault="00707897" w:rsidP="00707897">
      <w:pPr>
        <w:numPr>
          <w:ilvl w:val="1"/>
          <w:numId w:val="446"/>
        </w:numPr>
        <w:pBdr>
          <w:top w:val="nil"/>
          <w:left w:val="nil"/>
          <w:bottom w:val="nil"/>
          <w:right w:val="nil"/>
          <w:between w:val="nil"/>
        </w:pBdr>
        <w:rPr>
          <w:rFonts w:asciiTheme="minorHAnsi" w:hAnsiTheme="minorHAnsi" w:cstheme="minorHAnsi"/>
          <w:sz w:val="22"/>
          <w:szCs w:val="22"/>
        </w:rPr>
      </w:pPr>
      <w:r w:rsidRPr="00D4216D">
        <w:rPr>
          <w:rFonts w:asciiTheme="minorHAnsi" w:hAnsiTheme="minorHAnsi" w:cstheme="minorHAnsi"/>
          <w:sz w:val="22"/>
          <w:szCs w:val="22"/>
        </w:rPr>
        <w:t>non-profit organizations</w:t>
      </w:r>
    </w:p>
    <w:p w14:paraId="0EA8EC80" w14:textId="77777777" w:rsidR="00707897" w:rsidRPr="00D4216D" w:rsidRDefault="00707897" w:rsidP="00707897">
      <w:pPr>
        <w:numPr>
          <w:ilvl w:val="1"/>
          <w:numId w:val="446"/>
        </w:numPr>
        <w:pBdr>
          <w:top w:val="nil"/>
          <w:left w:val="nil"/>
          <w:bottom w:val="nil"/>
          <w:right w:val="nil"/>
          <w:between w:val="nil"/>
        </w:pBdr>
        <w:rPr>
          <w:rFonts w:asciiTheme="minorHAnsi" w:hAnsiTheme="minorHAnsi" w:cstheme="minorHAnsi"/>
          <w:sz w:val="22"/>
          <w:szCs w:val="22"/>
        </w:rPr>
      </w:pPr>
      <w:r w:rsidRPr="00D4216D">
        <w:rPr>
          <w:rFonts w:asciiTheme="minorHAnsi" w:hAnsiTheme="minorHAnsi" w:cstheme="minorHAnsi"/>
          <w:sz w:val="22"/>
          <w:szCs w:val="22"/>
        </w:rPr>
        <w:t>corporations</w:t>
      </w:r>
    </w:p>
    <w:p w14:paraId="01859BBB" w14:textId="77777777" w:rsidR="00707897" w:rsidRPr="00D4216D" w:rsidRDefault="00707897" w:rsidP="00707897">
      <w:pPr>
        <w:numPr>
          <w:ilvl w:val="1"/>
          <w:numId w:val="446"/>
        </w:numPr>
        <w:pBdr>
          <w:top w:val="nil"/>
          <w:left w:val="nil"/>
          <w:bottom w:val="nil"/>
          <w:right w:val="nil"/>
          <w:between w:val="nil"/>
        </w:pBdr>
        <w:rPr>
          <w:rFonts w:asciiTheme="minorHAnsi" w:hAnsiTheme="minorHAnsi" w:cstheme="minorHAnsi"/>
          <w:sz w:val="22"/>
          <w:szCs w:val="22"/>
        </w:rPr>
      </w:pPr>
      <w:r w:rsidRPr="00D4216D">
        <w:rPr>
          <w:rFonts w:asciiTheme="minorHAnsi" w:hAnsiTheme="minorHAnsi" w:cstheme="minorHAnsi"/>
          <w:sz w:val="22"/>
          <w:szCs w:val="22"/>
        </w:rPr>
        <w:t>church organizations</w:t>
      </w:r>
    </w:p>
    <w:p w14:paraId="7DB4155E" w14:textId="77777777" w:rsidR="00707897" w:rsidRPr="00D4216D" w:rsidRDefault="00707897" w:rsidP="00707897">
      <w:pPr>
        <w:numPr>
          <w:ilvl w:val="1"/>
          <w:numId w:val="446"/>
        </w:numPr>
        <w:pBdr>
          <w:top w:val="nil"/>
          <w:left w:val="nil"/>
          <w:bottom w:val="nil"/>
          <w:right w:val="nil"/>
          <w:between w:val="nil"/>
        </w:pBdr>
        <w:rPr>
          <w:rFonts w:asciiTheme="minorHAnsi" w:hAnsiTheme="minorHAnsi" w:cstheme="minorHAnsi"/>
          <w:sz w:val="22"/>
          <w:szCs w:val="22"/>
        </w:rPr>
      </w:pPr>
      <w:r w:rsidRPr="00D4216D">
        <w:rPr>
          <w:rFonts w:asciiTheme="minorHAnsi" w:hAnsiTheme="minorHAnsi" w:cstheme="minorHAnsi"/>
          <w:sz w:val="22"/>
          <w:szCs w:val="22"/>
        </w:rPr>
        <w:t>schools and other educational institutions</w:t>
      </w:r>
    </w:p>
    <w:p w14:paraId="00A4BF73" w14:textId="77777777" w:rsidR="00707897" w:rsidRPr="00D4216D" w:rsidRDefault="00707897" w:rsidP="00707897">
      <w:pPr>
        <w:numPr>
          <w:ilvl w:val="0"/>
          <w:numId w:val="446"/>
        </w:numPr>
        <w:pBdr>
          <w:top w:val="nil"/>
          <w:left w:val="nil"/>
          <w:bottom w:val="nil"/>
          <w:right w:val="nil"/>
          <w:between w:val="nil"/>
        </w:pBdr>
        <w:tabs>
          <w:tab w:val="num" w:pos="720"/>
        </w:tabs>
        <w:rPr>
          <w:rFonts w:asciiTheme="minorHAnsi" w:hAnsiTheme="minorHAnsi" w:cstheme="minorHAnsi"/>
          <w:sz w:val="22"/>
          <w:szCs w:val="22"/>
        </w:rPr>
      </w:pPr>
      <w:r w:rsidRPr="00D4216D">
        <w:rPr>
          <w:rFonts w:asciiTheme="minorHAnsi" w:hAnsiTheme="minorHAnsi" w:cstheme="minorHAnsi"/>
          <w:sz w:val="22"/>
          <w:szCs w:val="22"/>
        </w:rPr>
        <w:t>municipalities</w:t>
      </w:r>
    </w:p>
    <w:p w14:paraId="4B5146DD" w14:textId="77777777" w:rsidR="00707897" w:rsidRPr="00D4216D" w:rsidRDefault="00707897" w:rsidP="00707897">
      <w:pPr>
        <w:numPr>
          <w:ilvl w:val="0"/>
          <w:numId w:val="446"/>
        </w:numPr>
        <w:pBdr>
          <w:top w:val="nil"/>
          <w:left w:val="nil"/>
          <w:bottom w:val="nil"/>
          <w:right w:val="nil"/>
          <w:between w:val="nil"/>
        </w:pBdr>
        <w:tabs>
          <w:tab w:val="num" w:pos="720"/>
        </w:tabs>
        <w:rPr>
          <w:rFonts w:asciiTheme="minorHAnsi" w:hAnsiTheme="minorHAnsi" w:cstheme="minorHAnsi"/>
          <w:sz w:val="22"/>
          <w:szCs w:val="22"/>
        </w:rPr>
      </w:pPr>
      <w:r w:rsidRPr="00D4216D">
        <w:rPr>
          <w:rFonts w:asciiTheme="minorHAnsi" w:hAnsiTheme="minorHAnsi" w:cstheme="minorHAnsi"/>
          <w:sz w:val="22"/>
          <w:szCs w:val="22"/>
        </w:rPr>
        <w:t>First Nations and Metis Settlements</w:t>
      </w:r>
    </w:p>
    <w:p w14:paraId="08186CF3"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C184AFE" w14:textId="77777777" w:rsidR="00707897" w:rsidRDefault="00707897" w:rsidP="0070789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Eligible Expenses: </w:t>
      </w:r>
    </w:p>
    <w:p w14:paraId="3B01CC43" w14:textId="77777777" w:rsidR="00707897" w:rsidRPr="005C74EF" w:rsidRDefault="00707897" w:rsidP="00707897">
      <w:p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The following projects and expenses may be covered by the grant:</w:t>
      </w:r>
    </w:p>
    <w:p w14:paraId="4F0605F3" w14:textId="77777777" w:rsidR="00707897" w:rsidRPr="005C74E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design, fabrication and installation of heritage markers, plaques, cairns, monuments, and interpretive displays that provide substantial information about Alberta’s history</w:t>
      </w:r>
    </w:p>
    <w:p w14:paraId="351F0C6D" w14:textId="77777777" w:rsidR="00707897" w:rsidRPr="005C74E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production of multimedia or participatory projects that will promote awareness of Alberta’s history such as videos, broadcasts, walking tours, plays and heritage component of websites</w:t>
      </w:r>
    </w:p>
    <w:p w14:paraId="032C8093" w14:textId="77777777" w:rsidR="00707897" w:rsidRPr="005C74E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delivery of public educational programs that will increase knowledge and understanding of Alberta’s history</w:t>
      </w:r>
    </w:p>
    <w:p w14:paraId="5D4D4C1C" w14:textId="77777777" w:rsidR="00707897" w:rsidRPr="005C74E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attending professional development opportunities within the field of heritage preservation such as workshops, seminars or conferences on heritage preservation</w:t>
      </w:r>
    </w:p>
    <w:p w14:paraId="796DBDAA" w14:textId="77777777" w:rsidR="00707897" w:rsidRPr="005C74E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organizing and presenting local or provincial workshops, seminars, conferences or lectures that encourage public involvement in heritage preservation and promote knowledge about Alberta’s history</w:t>
      </w:r>
    </w:p>
    <w:p w14:paraId="02121E65" w14:textId="77777777" w:rsidR="00707897" w:rsidRPr="005C74E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5C74EF">
        <w:rPr>
          <w:rFonts w:asciiTheme="minorHAnsi" w:hAnsiTheme="minorHAnsi" w:cstheme="minorHAnsi"/>
          <w:sz w:val="22"/>
          <w:szCs w:val="22"/>
          <w:lang w:val="en-US"/>
        </w:rPr>
        <w:t>costs associated with cultural protocols such as gifting to Elders and knowledge keepers and organizing sharing circles</w:t>
      </w:r>
    </w:p>
    <w:p w14:paraId="0C24B0EE"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6A462B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27A0B">
        <w:rPr>
          <w:rFonts w:asciiTheme="minorHAnsi" w:hAnsiTheme="minorHAnsi" w:cstheme="minorHAnsi"/>
          <w:sz w:val="22"/>
          <w:szCs w:val="22"/>
          <w:lang w:val="en-US"/>
        </w:rPr>
        <w:t xml:space="preserve">Deadline: </w:t>
      </w:r>
      <w:r w:rsidRPr="00733CF8">
        <w:rPr>
          <w:rFonts w:asciiTheme="minorHAnsi" w:hAnsiTheme="minorHAnsi" w:cstheme="minorHAnsi"/>
          <w:sz w:val="22"/>
          <w:szCs w:val="22"/>
        </w:rPr>
        <w:t>The annual application deadline is the first working day of February.</w:t>
      </w:r>
    </w:p>
    <w:p w14:paraId="1B6B1508"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76129E4F"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Contact: </w:t>
      </w:r>
      <w:r w:rsidRPr="00733CF8">
        <w:rPr>
          <w:rFonts w:asciiTheme="minorHAnsi" w:hAnsiTheme="minorHAnsi" w:cstheme="minorHAnsi"/>
          <w:sz w:val="22"/>
          <w:szCs w:val="22"/>
        </w:rPr>
        <w:t>Carina Naranjilla (Program Coordinator)</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 xml:space="preserve">│ </w:t>
      </w:r>
      <w:r w:rsidRPr="00733CF8">
        <w:rPr>
          <w:rFonts w:asciiTheme="minorHAnsi" w:hAnsiTheme="minorHAnsi" w:cstheme="minorHAnsi"/>
          <w:sz w:val="22"/>
          <w:szCs w:val="22"/>
        </w:rPr>
        <w:t>780-431-2305 (in Alberta)</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w:t>
      </w:r>
      <w:r>
        <w:rPr>
          <w:rFonts w:asciiTheme="minorHAnsi" w:hAnsiTheme="minorHAnsi" w:cstheme="minorHAnsi"/>
          <w:sz w:val="22"/>
          <w:szCs w:val="22"/>
          <w:lang w:val="en-US"/>
        </w:rPr>
        <w:t xml:space="preserve"> </w:t>
      </w:r>
      <w:hyperlink r:id="rId38" w:tgtFrame="_blank" w:history="1">
        <w:r w:rsidRPr="00733CF8">
          <w:rPr>
            <w:rStyle w:val="Hyperlink"/>
            <w:rFonts w:asciiTheme="minorHAnsi" w:hAnsiTheme="minorHAnsi" w:cstheme="minorHAnsi"/>
            <w:sz w:val="22"/>
            <w:szCs w:val="22"/>
          </w:rPr>
          <w:t>carina.naranjilla@gov.ab.ca</w:t>
        </w:r>
      </w:hyperlink>
    </w:p>
    <w:p w14:paraId="435024B3"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749CC55C" w14:textId="77777777" w:rsidR="00707897" w:rsidRDefault="00707897" w:rsidP="00707897">
      <w:pPr>
        <w:pBdr>
          <w:top w:val="nil"/>
          <w:left w:val="nil"/>
          <w:bottom w:val="nil"/>
          <w:right w:val="nil"/>
          <w:between w:val="nil"/>
        </w:pBdr>
        <w:spacing w:after="200"/>
        <w:rPr>
          <w:rFonts w:ascii="Calibri" w:eastAsia="Calibri" w:hAnsi="Calibri" w:cs="Calibri"/>
          <w:b/>
          <w:bCs/>
          <w:color w:val="A6A6A6"/>
          <w:sz w:val="22"/>
          <w:szCs w:val="22"/>
          <w:lang w:eastAsia="en-CA"/>
        </w:rPr>
      </w:pPr>
      <w:r w:rsidRPr="00B27A0B">
        <w:rPr>
          <w:rFonts w:asciiTheme="minorHAnsi" w:hAnsiTheme="minorHAnsi" w:cstheme="minorHAnsi"/>
          <w:sz w:val="22"/>
          <w:szCs w:val="22"/>
          <w:lang w:val="en-US"/>
        </w:rPr>
        <w:t>Website:</w:t>
      </w:r>
      <w:r w:rsidRPr="00733CF8">
        <w:rPr>
          <w:rFonts w:asciiTheme="minorHAnsi" w:hAnsiTheme="minorHAnsi" w:cstheme="minorHAnsi"/>
          <w:sz w:val="22"/>
          <w:szCs w:val="22"/>
        </w:rPr>
        <w:t> </w:t>
      </w:r>
      <w:hyperlink r:id="rId39" w:tgtFrame="_blank" w:history="1">
        <w:r w:rsidRPr="00AB6AE1">
          <w:rPr>
            <w:rStyle w:val="Hyperlink"/>
            <w:rFonts w:asciiTheme="minorHAnsi" w:hAnsiTheme="minorHAnsi" w:cstheme="minorHAnsi"/>
            <w:sz w:val="22"/>
            <w:szCs w:val="22"/>
          </w:rPr>
          <w:t>https://www.alberta.ca/heritage-awareness-grants</w:t>
        </w:r>
      </w:hyperlink>
      <w:r>
        <w:rPr>
          <w:rFonts w:asciiTheme="minorHAnsi" w:hAnsiTheme="minorHAnsi" w:cstheme="minorHAnsi"/>
          <w:sz w:val="22"/>
          <w:szCs w:val="22"/>
        </w:rPr>
        <w:t xml:space="preserve"> </w:t>
      </w:r>
      <w:r>
        <w:rPr>
          <w:b/>
          <w:bCs/>
        </w:rPr>
        <w:t xml:space="preserve"> </w:t>
      </w:r>
      <w:r>
        <w:rPr>
          <w:b/>
          <w:bCs/>
        </w:rPr>
        <w:br w:type="page"/>
      </w:r>
    </w:p>
    <w:p w14:paraId="3D4C4E90" w14:textId="77777777" w:rsidR="00707897" w:rsidRPr="00B27A0B" w:rsidRDefault="00707897" w:rsidP="00707897">
      <w:pPr>
        <w:pStyle w:val="Heading3"/>
      </w:pPr>
      <w:bookmarkStart w:id="58" w:name="_Toc183821748"/>
      <w:bookmarkStart w:id="59" w:name="_Toc215900605"/>
      <w:r w:rsidRPr="000852B5">
        <w:rPr>
          <w:lang w:val="en-US"/>
        </w:rPr>
        <w:lastRenderedPageBreak/>
        <w:t xml:space="preserve">Heritage Preservation Partnership Program - Historic </w:t>
      </w:r>
      <w:r>
        <w:rPr>
          <w:lang w:val="en-US"/>
        </w:rPr>
        <w:t>R</w:t>
      </w:r>
      <w:r w:rsidRPr="000852B5">
        <w:rPr>
          <w:lang w:val="en-US"/>
        </w:rPr>
        <w:t xml:space="preserve">esource </w:t>
      </w:r>
      <w:r>
        <w:rPr>
          <w:lang w:val="en-US"/>
        </w:rPr>
        <w:t>C</w:t>
      </w:r>
      <w:r w:rsidRPr="000852B5">
        <w:rPr>
          <w:lang w:val="en-US"/>
        </w:rPr>
        <w:t>onservation grants</w:t>
      </w:r>
      <w:r>
        <w:rPr>
          <w:lang w:val="en-US"/>
        </w:rPr>
        <w:t xml:space="preserve"> </w:t>
      </w:r>
      <w:r w:rsidRPr="009D074F">
        <w:t>|</w:t>
      </w:r>
      <w:r>
        <w:t xml:space="preserve"> Government of Alberta</w:t>
      </w:r>
      <w:r w:rsidRPr="00B27A0B">
        <w:t>:</w:t>
      </w:r>
      <w:bookmarkEnd w:id="58"/>
      <w:bookmarkEnd w:id="59"/>
    </w:p>
    <w:p w14:paraId="336EB29F"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Value: </w:t>
      </w:r>
      <w:r>
        <w:rPr>
          <w:rFonts w:asciiTheme="minorHAnsi" w:hAnsiTheme="minorHAnsi" w:cstheme="minorHAnsi"/>
          <w:sz w:val="22"/>
          <w:szCs w:val="22"/>
          <w:lang w:val="en-US"/>
        </w:rPr>
        <w:t>Varies.</w:t>
      </w:r>
    </w:p>
    <w:p w14:paraId="38C73C1A"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4E599014"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Description:</w:t>
      </w:r>
    </w:p>
    <w:p w14:paraId="5CF938EA" w14:textId="77777777" w:rsidR="00707897" w:rsidRPr="00733CF8" w:rsidRDefault="00707897" w:rsidP="00707897">
      <w:p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The Heritage Preservation Partnership Program provides matching grants and scholarship funds to support initiatives that preserve and interpret Alberta’s heritage. Historic Resource Conservation Grants provide matching grants to individuals and organizations for the following:</w:t>
      </w:r>
    </w:p>
    <w:p w14:paraId="60094731" w14:textId="77777777" w:rsidR="00707897" w:rsidRPr="00733CF8" w:rsidRDefault="00707897" w:rsidP="00707897">
      <w:pPr>
        <w:numPr>
          <w:ilvl w:val="0"/>
          <w:numId w:val="442"/>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conservation work on Alberta’s Provincial Historic Resources, Municipal Historic Resources and Indigenous Historic Places</w:t>
      </w:r>
    </w:p>
    <w:p w14:paraId="5EFD0900" w14:textId="77777777" w:rsidR="00707897" w:rsidRPr="00733CF8" w:rsidRDefault="00707897" w:rsidP="00707897">
      <w:pPr>
        <w:numPr>
          <w:ilvl w:val="0"/>
          <w:numId w:val="442"/>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studies and professional services associated with the conservation of Alberta’s Provincial Historic Resources, Municipal Historic Resources and Indigenous Historic Places. Other undesignated historic resources may also be eligible. Please contact the Heritage Conservation Adviser for your region or the Program Coordinator.</w:t>
      </w:r>
    </w:p>
    <w:p w14:paraId="2C4F3BEA"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76BA3D9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Eligibility:</w:t>
      </w:r>
    </w:p>
    <w:p w14:paraId="61D9FC42" w14:textId="77777777" w:rsidR="00707897" w:rsidRPr="00733CF8" w:rsidRDefault="00707897" w:rsidP="00707897">
      <w:p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Owners and authorized stewards of Alberta’s historic places may apply. Applicants include the following:</w:t>
      </w:r>
    </w:p>
    <w:p w14:paraId="02AF5C8D"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individuals</w:t>
      </w:r>
    </w:p>
    <w:p w14:paraId="1C7E4845"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registered organizations</w:t>
      </w:r>
      <w:r>
        <w:rPr>
          <w:rFonts w:asciiTheme="minorHAnsi" w:hAnsiTheme="minorHAnsi" w:cstheme="minorHAnsi"/>
          <w:sz w:val="22"/>
          <w:szCs w:val="22"/>
        </w:rPr>
        <w:t xml:space="preserve"> - </w:t>
      </w:r>
      <w:r w:rsidRPr="00733CF8">
        <w:rPr>
          <w:rFonts w:asciiTheme="minorHAnsi" w:hAnsiTheme="minorHAnsi" w:cstheme="minorHAnsi"/>
          <w:sz w:val="22"/>
          <w:szCs w:val="22"/>
        </w:rPr>
        <w:t>non-profit organizations</w:t>
      </w:r>
      <w:r>
        <w:rPr>
          <w:rFonts w:asciiTheme="minorHAnsi" w:hAnsiTheme="minorHAnsi" w:cstheme="minorHAnsi"/>
          <w:sz w:val="22"/>
          <w:szCs w:val="22"/>
        </w:rPr>
        <w:t xml:space="preserve">; </w:t>
      </w:r>
      <w:r w:rsidRPr="00733CF8">
        <w:rPr>
          <w:rFonts w:asciiTheme="minorHAnsi" w:hAnsiTheme="minorHAnsi" w:cstheme="minorHAnsi"/>
          <w:sz w:val="22"/>
          <w:szCs w:val="22"/>
        </w:rPr>
        <w:t>corporations</w:t>
      </w:r>
      <w:r>
        <w:rPr>
          <w:rFonts w:asciiTheme="minorHAnsi" w:hAnsiTheme="minorHAnsi" w:cstheme="minorHAnsi"/>
          <w:sz w:val="22"/>
          <w:szCs w:val="22"/>
        </w:rPr>
        <w:t xml:space="preserve">; </w:t>
      </w:r>
      <w:r w:rsidRPr="00733CF8">
        <w:rPr>
          <w:rFonts w:asciiTheme="minorHAnsi" w:hAnsiTheme="minorHAnsi" w:cstheme="minorHAnsi"/>
          <w:sz w:val="22"/>
          <w:szCs w:val="22"/>
        </w:rPr>
        <w:t>church organizations</w:t>
      </w:r>
      <w:r>
        <w:rPr>
          <w:rFonts w:asciiTheme="minorHAnsi" w:hAnsiTheme="minorHAnsi" w:cstheme="minorHAnsi"/>
          <w:sz w:val="22"/>
          <w:szCs w:val="22"/>
        </w:rPr>
        <w:t xml:space="preserve">; </w:t>
      </w:r>
      <w:r w:rsidRPr="00733CF8">
        <w:rPr>
          <w:rFonts w:asciiTheme="minorHAnsi" w:hAnsiTheme="minorHAnsi" w:cstheme="minorHAnsi"/>
          <w:sz w:val="22"/>
          <w:szCs w:val="22"/>
        </w:rPr>
        <w:t>schools and other educational institutions</w:t>
      </w:r>
    </w:p>
    <w:p w14:paraId="33A737A4"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municipalities</w:t>
      </w:r>
    </w:p>
    <w:p w14:paraId="310E5E61"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First Nations and Metis Settlements</w:t>
      </w:r>
    </w:p>
    <w:p w14:paraId="0F4773E0"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43351A8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Eligible Expenses:</w:t>
      </w:r>
    </w:p>
    <w:p w14:paraId="6747E284" w14:textId="77777777" w:rsidR="00707897" w:rsidRPr="00733CF8" w:rsidRDefault="00707897" w:rsidP="00707897">
      <w:p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There are 2 separate funding opportunities available to applicants.</w:t>
      </w:r>
    </w:p>
    <w:p w14:paraId="4BC9DF9C" w14:textId="77777777" w:rsidR="00707897" w:rsidRPr="00733CF8" w:rsidRDefault="00707897" w:rsidP="00707897">
      <w:pPr>
        <w:numPr>
          <w:ilvl w:val="0"/>
          <w:numId w:val="444"/>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Grants for Conservation Work – Conservation includes actions or processes that safeguard the character-defining elements of a historic place to retain its heritage value and extend its physical life. This may involve one or more conservation treatments:</w:t>
      </w:r>
    </w:p>
    <w:p w14:paraId="1A942E9A" w14:textId="77777777" w:rsidR="00707897" w:rsidRPr="00733CF8" w:rsidRDefault="00707897" w:rsidP="00707897">
      <w:pPr>
        <w:numPr>
          <w:ilvl w:val="1"/>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preservation</w:t>
      </w:r>
    </w:p>
    <w:p w14:paraId="41CC95FF" w14:textId="77777777" w:rsidR="00707897" w:rsidRPr="00733CF8" w:rsidRDefault="00707897" w:rsidP="00707897">
      <w:pPr>
        <w:numPr>
          <w:ilvl w:val="1"/>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rehabilitation</w:t>
      </w:r>
    </w:p>
    <w:p w14:paraId="60A33F7C" w14:textId="77777777" w:rsidR="00707897" w:rsidRPr="00733CF8" w:rsidRDefault="00707897" w:rsidP="00707897">
      <w:pPr>
        <w:numPr>
          <w:ilvl w:val="1"/>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restoration</w:t>
      </w:r>
    </w:p>
    <w:p w14:paraId="71C76ECE" w14:textId="77777777" w:rsidR="00707897" w:rsidRPr="00733CF8" w:rsidRDefault="00707897" w:rsidP="00707897">
      <w:pPr>
        <w:numPr>
          <w:ilvl w:val="1"/>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The maximum matching grants are as follows:</w:t>
      </w:r>
    </w:p>
    <w:p w14:paraId="0AF2D138" w14:textId="77777777" w:rsidR="00707897" w:rsidRPr="00733CF8" w:rsidRDefault="00707897" w:rsidP="00707897">
      <w:pPr>
        <w:numPr>
          <w:ilvl w:val="2"/>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Provincial Historic Resources – $100,000 per historic place</w:t>
      </w:r>
    </w:p>
    <w:p w14:paraId="205118E7" w14:textId="77777777" w:rsidR="00707897" w:rsidRPr="00733CF8" w:rsidRDefault="00707897" w:rsidP="00707897">
      <w:pPr>
        <w:numPr>
          <w:ilvl w:val="2"/>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Municipal Historic Resources – $50,000 per historic place</w:t>
      </w:r>
    </w:p>
    <w:p w14:paraId="62351B4D" w14:textId="77777777" w:rsidR="00707897" w:rsidRPr="00733CF8" w:rsidRDefault="00707897" w:rsidP="00707897">
      <w:pPr>
        <w:numPr>
          <w:ilvl w:val="2"/>
          <w:numId w:val="444"/>
        </w:num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Indigenous historic places – $50,000 per historic place</w:t>
      </w:r>
    </w:p>
    <w:p w14:paraId="2A653A75" w14:textId="77777777" w:rsidR="00707897" w:rsidRPr="00733CF8" w:rsidRDefault="00707897" w:rsidP="00707897">
      <w:pPr>
        <w:numPr>
          <w:ilvl w:val="0"/>
          <w:numId w:val="444"/>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Studies and professional services grants – In addition to a grant for conservation work, a matching of grant of $25,000 is also available for studies, reports, plans and professional services for architects, engineers and other professional consultants associated with the conservation of a historic place. The same maximum grant applies to all historic resources regardless of designation.</w:t>
      </w:r>
    </w:p>
    <w:p w14:paraId="08805A0C"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3F0B3309"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27A0B">
        <w:rPr>
          <w:rFonts w:asciiTheme="minorHAnsi" w:hAnsiTheme="minorHAnsi" w:cstheme="minorHAnsi"/>
          <w:sz w:val="22"/>
          <w:szCs w:val="22"/>
          <w:lang w:val="en-US"/>
        </w:rPr>
        <w:t xml:space="preserve">Deadline: </w:t>
      </w:r>
      <w:r w:rsidRPr="00733CF8">
        <w:rPr>
          <w:rFonts w:asciiTheme="minorHAnsi" w:hAnsiTheme="minorHAnsi" w:cstheme="minorHAnsi"/>
          <w:sz w:val="22"/>
          <w:szCs w:val="22"/>
        </w:rPr>
        <w:t>The annual application deadline is the first working day of February.</w:t>
      </w:r>
    </w:p>
    <w:p w14:paraId="2BB1AE5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5A7A4A26"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Contact: </w:t>
      </w:r>
      <w:r w:rsidRPr="00733CF8">
        <w:rPr>
          <w:rFonts w:asciiTheme="minorHAnsi" w:hAnsiTheme="minorHAnsi" w:cstheme="minorHAnsi"/>
          <w:sz w:val="22"/>
          <w:szCs w:val="22"/>
        </w:rPr>
        <w:t>Carina Naranjilla (Program Coordinator)</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 xml:space="preserve">│ </w:t>
      </w:r>
      <w:r w:rsidRPr="00733CF8">
        <w:rPr>
          <w:rFonts w:asciiTheme="minorHAnsi" w:hAnsiTheme="minorHAnsi" w:cstheme="minorHAnsi"/>
          <w:sz w:val="22"/>
          <w:szCs w:val="22"/>
        </w:rPr>
        <w:t>780-431-2305 (in Alberta)</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w:t>
      </w:r>
      <w:r>
        <w:rPr>
          <w:rFonts w:asciiTheme="minorHAnsi" w:hAnsiTheme="minorHAnsi" w:cstheme="minorHAnsi"/>
          <w:sz w:val="22"/>
          <w:szCs w:val="22"/>
          <w:lang w:val="en-US"/>
        </w:rPr>
        <w:t xml:space="preserve"> </w:t>
      </w:r>
      <w:hyperlink r:id="rId40" w:tgtFrame="_blank" w:history="1">
        <w:r w:rsidRPr="00733CF8">
          <w:rPr>
            <w:rStyle w:val="Hyperlink"/>
            <w:rFonts w:asciiTheme="minorHAnsi" w:hAnsiTheme="minorHAnsi" w:cstheme="minorHAnsi"/>
            <w:sz w:val="22"/>
            <w:szCs w:val="22"/>
          </w:rPr>
          <w:t>carina.naranjilla@gov.ab.ca</w:t>
        </w:r>
      </w:hyperlink>
    </w:p>
    <w:p w14:paraId="207B6807"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39528E50"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B27A0B">
        <w:rPr>
          <w:rFonts w:asciiTheme="minorHAnsi" w:hAnsiTheme="minorHAnsi" w:cstheme="minorHAnsi"/>
          <w:sz w:val="22"/>
          <w:szCs w:val="22"/>
          <w:lang w:val="en-US"/>
        </w:rPr>
        <w:t>Website:</w:t>
      </w:r>
      <w:r w:rsidRPr="00733CF8">
        <w:rPr>
          <w:rFonts w:asciiTheme="minorHAnsi" w:hAnsiTheme="minorHAnsi" w:cstheme="minorHAnsi"/>
          <w:sz w:val="22"/>
          <w:szCs w:val="22"/>
        </w:rPr>
        <w:t> </w:t>
      </w:r>
      <w:hyperlink r:id="rId41" w:tgtFrame="_blank" w:history="1">
        <w:r w:rsidRPr="00733CF8">
          <w:rPr>
            <w:rStyle w:val="Hyperlink"/>
            <w:rFonts w:asciiTheme="minorHAnsi" w:hAnsiTheme="minorHAnsi" w:cstheme="minorHAnsi"/>
            <w:sz w:val="22"/>
            <w:szCs w:val="22"/>
          </w:rPr>
          <w:t>https://www.alberta.ca/historic-resource-conservation-grants</w:t>
        </w:r>
      </w:hyperlink>
      <w:r>
        <w:br w:type="page"/>
      </w:r>
    </w:p>
    <w:p w14:paraId="2F2A6EA0" w14:textId="77777777" w:rsidR="00707897" w:rsidRPr="00B27A0B" w:rsidRDefault="00707897" w:rsidP="00707897">
      <w:pPr>
        <w:pStyle w:val="Heading3"/>
      </w:pPr>
      <w:bookmarkStart w:id="60" w:name="_Toc183821749"/>
      <w:bookmarkStart w:id="61" w:name="_Toc215900606"/>
      <w:r w:rsidRPr="000852B5">
        <w:rPr>
          <w:lang w:val="en-US"/>
        </w:rPr>
        <w:lastRenderedPageBreak/>
        <w:t xml:space="preserve">Heritage Preservation Partnership Program </w:t>
      </w:r>
      <w:r>
        <w:rPr>
          <w:lang w:val="en-US"/>
        </w:rPr>
        <w:t>–</w:t>
      </w:r>
      <w:r w:rsidRPr="000852B5">
        <w:rPr>
          <w:lang w:val="en-US"/>
        </w:rPr>
        <w:t xml:space="preserve"> </w:t>
      </w:r>
      <w:r>
        <w:rPr>
          <w:lang w:val="en-US"/>
        </w:rPr>
        <w:t>Heritage Research</w:t>
      </w:r>
      <w:r w:rsidRPr="000852B5">
        <w:rPr>
          <w:lang w:val="en-US"/>
        </w:rPr>
        <w:t xml:space="preserve"> grants</w:t>
      </w:r>
      <w:r>
        <w:rPr>
          <w:lang w:val="en-US"/>
        </w:rPr>
        <w:t xml:space="preserve"> </w:t>
      </w:r>
      <w:r w:rsidRPr="009D074F">
        <w:t>|</w:t>
      </w:r>
      <w:r>
        <w:t xml:space="preserve"> Government of Alberta</w:t>
      </w:r>
      <w:r w:rsidRPr="00B27A0B">
        <w:t>:</w:t>
      </w:r>
      <w:bookmarkEnd w:id="60"/>
      <w:bookmarkEnd w:id="61"/>
    </w:p>
    <w:p w14:paraId="09E2C89E"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Value: </w:t>
      </w:r>
      <w:r w:rsidRPr="00AC6113">
        <w:rPr>
          <w:rFonts w:asciiTheme="minorHAnsi" w:hAnsiTheme="minorHAnsi" w:cstheme="minorHAnsi"/>
          <w:sz w:val="22"/>
          <w:szCs w:val="22"/>
        </w:rPr>
        <w:t>Research grants provide matching grants of up $25,000.</w:t>
      </w:r>
    </w:p>
    <w:p w14:paraId="5C371CBB"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495608C6"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Description:</w:t>
      </w:r>
    </w:p>
    <w:p w14:paraId="049B81C7" w14:textId="77777777" w:rsidR="00707897" w:rsidRPr="00AC6113" w:rsidRDefault="00707897" w:rsidP="00707897">
      <w:pPr>
        <w:pBdr>
          <w:top w:val="nil"/>
          <w:left w:val="nil"/>
          <w:bottom w:val="nil"/>
          <w:right w:val="nil"/>
          <w:between w:val="nil"/>
        </w:pBdr>
        <w:rPr>
          <w:rFonts w:asciiTheme="minorHAnsi" w:hAnsiTheme="minorHAnsi" w:cstheme="minorHAnsi"/>
          <w:sz w:val="22"/>
          <w:szCs w:val="22"/>
        </w:rPr>
      </w:pPr>
      <w:r w:rsidRPr="00AC6113">
        <w:rPr>
          <w:rFonts w:asciiTheme="minorHAnsi" w:hAnsiTheme="minorHAnsi" w:cstheme="minorHAnsi"/>
          <w:sz w:val="22"/>
          <w:szCs w:val="22"/>
        </w:rPr>
        <w:t>The Heritage Preservation Partnership Program (HPPP) provides matching grants and scholarship funds to support initiatives that preserve and interpret Alberta’s heritage. HPPP has several funding streams.</w:t>
      </w:r>
    </w:p>
    <w:p w14:paraId="5CCE6DB5" w14:textId="77777777" w:rsidR="00707897" w:rsidRPr="00AC6113" w:rsidRDefault="00707897" w:rsidP="00707897">
      <w:pPr>
        <w:pBdr>
          <w:top w:val="nil"/>
          <w:left w:val="nil"/>
          <w:bottom w:val="nil"/>
          <w:right w:val="nil"/>
          <w:between w:val="nil"/>
        </w:pBdr>
        <w:rPr>
          <w:rFonts w:asciiTheme="minorHAnsi" w:hAnsiTheme="minorHAnsi" w:cstheme="minorHAnsi"/>
          <w:sz w:val="22"/>
          <w:szCs w:val="22"/>
        </w:rPr>
      </w:pPr>
      <w:r w:rsidRPr="00AC6113">
        <w:rPr>
          <w:rFonts w:asciiTheme="minorHAnsi" w:hAnsiTheme="minorHAnsi" w:cstheme="minorHAnsi"/>
          <w:sz w:val="22"/>
          <w:szCs w:val="22"/>
        </w:rPr>
        <w:t>Apply for a grant to support research projects that preserve, interpret and promote appreciation of Alberta’s history.</w:t>
      </w:r>
    </w:p>
    <w:p w14:paraId="76539E5B"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00EEEE97"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Eligibility:</w:t>
      </w:r>
    </w:p>
    <w:p w14:paraId="6943CF20" w14:textId="77777777" w:rsidR="00707897" w:rsidRPr="00733CF8" w:rsidRDefault="00707897" w:rsidP="00707897">
      <w:p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Owners and authorized stewards of Alberta’s historic places may apply. Applicants include the following:</w:t>
      </w:r>
    </w:p>
    <w:p w14:paraId="696DE846"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individuals</w:t>
      </w:r>
    </w:p>
    <w:p w14:paraId="3874AF14"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registered organizations</w:t>
      </w:r>
      <w:r>
        <w:rPr>
          <w:rFonts w:asciiTheme="minorHAnsi" w:hAnsiTheme="minorHAnsi" w:cstheme="minorHAnsi"/>
          <w:sz w:val="22"/>
          <w:szCs w:val="22"/>
        </w:rPr>
        <w:t xml:space="preserve"> - </w:t>
      </w:r>
      <w:r w:rsidRPr="00733CF8">
        <w:rPr>
          <w:rFonts w:asciiTheme="minorHAnsi" w:hAnsiTheme="minorHAnsi" w:cstheme="minorHAnsi"/>
          <w:sz w:val="22"/>
          <w:szCs w:val="22"/>
        </w:rPr>
        <w:t>non-profit organizations</w:t>
      </w:r>
      <w:r>
        <w:rPr>
          <w:rFonts w:asciiTheme="minorHAnsi" w:hAnsiTheme="minorHAnsi" w:cstheme="minorHAnsi"/>
          <w:sz w:val="22"/>
          <w:szCs w:val="22"/>
        </w:rPr>
        <w:t xml:space="preserve">; </w:t>
      </w:r>
      <w:r w:rsidRPr="00733CF8">
        <w:rPr>
          <w:rFonts w:asciiTheme="minorHAnsi" w:hAnsiTheme="minorHAnsi" w:cstheme="minorHAnsi"/>
          <w:sz w:val="22"/>
          <w:szCs w:val="22"/>
        </w:rPr>
        <w:t>corporations</w:t>
      </w:r>
      <w:r>
        <w:rPr>
          <w:rFonts w:asciiTheme="minorHAnsi" w:hAnsiTheme="minorHAnsi" w:cstheme="minorHAnsi"/>
          <w:sz w:val="22"/>
          <w:szCs w:val="22"/>
        </w:rPr>
        <w:t xml:space="preserve">; </w:t>
      </w:r>
      <w:r w:rsidRPr="00733CF8">
        <w:rPr>
          <w:rFonts w:asciiTheme="minorHAnsi" w:hAnsiTheme="minorHAnsi" w:cstheme="minorHAnsi"/>
          <w:sz w:val="22"/>
          <w:szCs w:val="22"/>
        </w:rPr>
        <w:t>church organizations</w:t>
      </w:r>
      <w:r>
        <w:rPr>
          <w:rFonts w:asciiTheme="minorHAnsi" w:hAnsiTheme="minorHAnsi" w:cstheme="minorHAnsi"/>
          <w:sz w:val="22"/>
          <w:szCs w:val="22"/>
        </w:rPr>
        <w:t xml:space="preserve">; </w:t>
      </w:r>
      <w:r w:rsidRPr="00733CF8">
        <w:rPr>
          <w:rFonts w:asciiTheme="minorHAnsi" w:hAnsiTheme="minorHAnsi" w:cstheme="minorHAnsi"/>
          <w:sz w:val="22"/>
          <w:szCs w:val="22"/>
        </w:rPr>
        <w:t>schools and other educational institutions</w:t>
      </w:r>
    </w:p>
    <w:p w14:paraId="6F6D7073"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municipalities</w:t>
      </w:r>
    </w:p>
    <w:p w14:paraId="547FD1FB"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First Nations and Metis Settlements</w:t>
      </w:r>
    </w:p>
    <w:p w14:paraId="46A75ABB"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1D509BE4"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Eligible Expenses:</w:t>
      </w:r>
    </w:p>
    <w:p w14:paraId="38793925" w14:textId="77777777" w:rsidR="00707897" w:rsidRPr="00AC6113" w:rsidRDefault="00707897" w:rsidP="00707897">
      <w:pPr>
        <w:pBdr>
          <w:top w:val="nil"/>
          <w:left w:val="nil"/>
          <w:bottom w:val="nil"/>
          <w:right w:val="nil"/>
          <w:between w:val="nil"/>
        </w:pBdr>
        <w:rPr>
          <w:rFonts w:asciiTheme="minorHAnsi" w:hAnsiTheme="minorHAnsi" w:cstheme="minorHAnsi"/>
          <w:sz w:val="22"/>
          <w:szCs w:val="22"/>
        </w:rPr>
      </w:pPr>
      <w:r w:rsidRPr="00AC6113">
        <w:rPr>
          <w:rFonts w:asciiTheme="minorHAnsi" w:hAnsiTheme="minorHAnsi" w:cstheme="minorHAnsi"/>
          <w:sz w:val="22"/>
          <w:szCs w:val="22"/>
        </w:rPr>
        <w:t>Expenses that are directly associated with research activities are eligible for funding, such as:</w:t>
      </w:r>
    </w:p>
    <w:p w14:paraId="1D920694" w14:textId="77777777" w:rsidR="00707897" w:rsidRPr="00AC6113" w:rsidRDefault="00707897" w:rsidP="00707897">
      <w:pPr>
        <w:numPr>
          <w:ilvl w:val="0"/>
          <w:numId w:val="445"/>
        </w:numPr>
        <w:pBdr>
          <w:top w:val="nil"/>
          <w:left w:val="nil"/>
          <w:bottom w:val="nil"/>
          <w:right w:val="nil"/>
          <w:between w:val="nil"/>
        </w:pBdr>
        <w:tabs>
          <w:tab w:val="num" w:pos="720"/>
        </w:tabs>
        <w:rPr>
          <w:rFonts w:asciiTheme="minorHAnsi" w:hAnsiTheme="minorHAnsi" w:cstheme="minorHAnsi"/>
          <w:sz w:val="22"/>
          <w:szCs w:val="22"/>
        </w:rPr>
      </w:pPr>
      <w:r w:rsidRPr="00AC6113">
        <w:rPr>
          <w:rFonts w:asciiTheme="minorHAnsi" w:hAnsiTheme="minorHAnsi" w:cstheme="minorHAnsi"/>
          <w:sz w:val="22"/>
          <w:szCs w:val="22"/>
        </w:rPr>
        <w:t>researching</w:t>
      </w:r>
    </w:p>
    <w:p w14:paraId="06130FD8" w14:textId="77777777" w:rsidR="00707897" w:rsidRPr="00AC6113" w:rsidRDefault="00707897" w:rsidP="00707897">
      <w:pPr>
        <w:numPr>
          <w:ilvl w:val="0"/>
          <w:numId w:val="445"/>
        </w:numPr>
        <w:pBdr>
          <w:top w:val="nil"/>
          <w:left w:val="nil"/>
          <w:bottom w:val="nil"/>
          <w:right w:val="nil"/>
          <w:between w:val="nil"/>
        </w:pBdr>
        <w:tabs>
          <w:tab w:val="num" w:pos="720"/>
        </w:tabs>
        <w:rPr>
          <w:rFonts w:asciiTheme="minorHAnsi" w:hAnsiTheme="minorHAnsi" w:cstheme="minorHAnsi"/>
          <w:sz w:val="22"/>
          <w:szCs w:val="22"/>
        </w:rPr>
      </w:pPr>
      <w:r w:rsidRPr="00AC6113">
        <w:rPr>
          <w:rFonts w:asciiTheme="minorHAnsi" w:hAnsiTheme="minorHAnsi" w:cstheme="minorHAnsi"/>
          <w:sz w:val="22"/>
          <w:szCs w:val="22"/>
        </w:rPr>
        <w:t>writing and editing of resulting manuscript, script or report</w:t>
      </w:r>
    </w:p>
    <w:p w14:paraId="24538E2A" w14:textId="77777777" w:rsidR="00707897" w:rsidRPr="00AC6113" w:rsidRDefault="00707897" w:rsidP="00707897">
      <w:pPr>
        <w:numPr>
          <w:ilvl w:val="0"/>
          <w:numId w:val="445"/>
        </w:numPr>
        <w:pBdr>
          <w:top w:val="nil"/>
          <w:left w:val="nil"/>
          <w:bottom w:val="nil"/>
          <w:right w:val="nil"/>
          <w:between w:val="nil"/>
        </w:pBdr>
        <w:tabs>
          <w:tab w:val="num" w:pos="720"/>
        </w:tabs>
        <w:rPr>
          <w:rFonts w:asciiTheme="minorHAnsi" w:hAnsiTheme="minorHAnsi" w:cstheme="minorHAnsi"/>
          <w:sz w:val="22"/>
          <w:szCs w:val="22"/>
        </w:rPr>
      </w:pPr>
      <w:r w:rsidRPr="00AC6113">
        <w:rPr>
          <w:rFonts w:asciiTheme="minorHAnsi" w:hAnsiTheme="minorHAnsi" w:cstheme="minorHAnsi"/>
          <w:sz w:val="22"/>
          <w:szCs w:val="22"/>
        </w:rPr>
        <w:t>researcher’s expenses for non-local travel (meals, mileage, accommodations)</w:t>
      </w:r>
    </w:p>
    <w:p w14:paraId="348199AE" w14:textId="77777777" w:rsidR="00707897" w:rsidRPr="00AC6113" w:rsidRDefault="00707897" w:rsidP="00707897">
      <w:pPr>
        <w:numPr>
          <w:ilvl w:val="0"/>
          <w:numId w:val="445"/>
        </w:numPr>
        <w:pBdr>
          <w:top w:val="nil"/>
          <w:left w:val="nil"/>
          <w:bottom w:val="nil"/>
          <w:right w:val="nil"/>
          <w:between w:val="nil"/>
        </w:pBdr>
        <w:tabs>
          <w:tab w:val="num" w:pos="720"/>
        </w:tabs>
        <w:rPr>
          <w:rFonts w:asciiTheme="minorHAnsi" w:hAnsiTheme="minorHAnsi" w:cstheme="minorHAnsi"/>
          <w:sz w:val="22"/>
          <w:szCs w:val="22"/>
        </w:rPr>
      </w:pPr>
      <w:r w:rsidRPr="00AC6113">
        <w:rPr>
          <w:rFonts w:asciiTheme="minorHAnsi" w:hAnsiTheme="minorHAnsi" w:cstheme="minorHAnsi"/>
          <w:sz w:val="22"/>
          <w:szCs w:val="22"/>
        </w:rPr>
        <w:t>materials and supplies</w:t>
      </w:r>
    </w:p>
    <w:p w14:paraId="6AF1796E" w14:textId="77777777" w:rsidR="00707897" w:rsidRPr="00AC6113" w:rsidRDefault="00707897" w:rsidP="00707897">
      <w:pPr>
        <w:numPr>
          <w:ilvl w:val="0"/>
          <w:numId w:val="445"/>
        </w:numPr>
        <w:pBdr>
          <w:top w:val="nil"/>
          <w:left w:val="nil"/>
          <w:bottom w:val="nil"/>
          <w:right w:val="nil"/>
          <w:between w:val="nil"/>
        </w:pBdr>
        <w:tabs>
          <w:tab w:val="num" w:pos="720"/>
        </w:tabs>
        <w:rPr>
          <w:rFonts w:asciiTheme="minorHAnsi" w:hAnsiTheme="minorHAnsi" w:cstheme="minorHAnsi"/>
          <w:sz w:val="22"/>
          <w:szCs w:val="22"/>
        </w:rPr>
      </w:pPr>
      <w:r w:rsidRPr="00AC6113">
        <w:rPr>
          <w:rFonts w:asciiTheme="minorHAnsi" w:hAnsiTheme="minorHAnsi" w:cstheme="minorHAnsi"/>
          <w:sz w:val="22"/>
          <w:szCs w:val="22"/>
        </w:rPr>
        <w:t>costs associated with cultural protocols such as gifting to Elders and knowledge keepers and organizing sharing circles</w:t>
      </w:r>
    </w:p>
    <w:p w14:paraId="4CCC6D44"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5988B0BA"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6BF0C667"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0EF860C5"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27A0B">
        <w:rPr>
          <w:rFonts w:asciiTheme="minorHAnsi" w:hAnsiTheme="minorHAnsi" w:cstheme="minorHAnsi"/>
          <w:sz w:val="22"/>
          <w:szCs w:val="22"/>
          <w:lang w:val="en-US"/>
        </w:rPr>
        <w:t xml:space="preserve">Deadline: </w:t>
      </w:r>
      <w:r w:rsidRPr="00733CF8">
        <w:rPr>
          <w:rFonts w:asciiTheme="minorHAnsi" w:hAnsiTheme="minorHAnsi" w:cstheme="minorHAnsi"/>
          <w:sz w:val="22"/>
          <w:szCs w:val="22"/>
        </w:rPr>
        <w:t>The annual application deadline is the first working day of February.</w:t>
      </w:r>
    </w:p>
    <w:p w14:paraId="69A52913"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0025B0FF"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Contact: </w:t>
      </w:r>
      <w:r w:rsidRPr="00733CF8">
        <w:rPr>
          <w:rFonts w:asciiTheme="minorHAnsi" w:hAnsiTheme="minorHAnsi" w:cstheme="minorHAnsi"/>
          <w:sz w:val="22"/>
          <w:szCs w:val="22"/>
        </w:rPr>
        <w:t>Carina Naranjilla (Program Coordinator)</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 xml:space="preserve">│ </w:t>
      </w:r>
      <w:r w:rsidRPr="00733CF8">
        <w:rPr>
          <w:rFonts w:asciiTheme="minorHAnsi" w:hAnsiTheme="minorHAnsi" w:cstheme="minorHAnsi"/>
          <w:sz w:val="22"/>
          <w:szCs w:val="22"/>
        </w:rPr>
        <w:t>780-431-2305 (in Alberta)</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w:t>
      </w:r>
      <w:r>
        <w:rPr>
          <w:rFonts w:asciiTheme="minorHAnsi" w:hAnsiTheme="minorHAnsi" w:cstheme="minorHAnsi"/>
          <w:sz w:val="22"/>
          <w:szCs w:val="22"/>
          <w:lang w:val="en-US"/>
        </w:rPr>
        <w:t xml:space="preserve"> </w:t>
      </w:r>
      <w:hyperlink r:id="rId42" w:tgtFrame="_blank" w:history="1">
        <w:r w:rsidRPr="00733CF8">
          <w:rPr>
            <w:rStyle w:val="Hyperlink"/>
            <w:rFonts w:asciiTheme="minorHAnsi" w:hAnsiTheme="minorHAnsi" w:cstheme="minorHAnsi"/>
            <w:sz w:val="22"/>
            <w:szCs w:val="22"/>
          </w:rPr>
          <w:t>carina.naranjilla@gov.ab.ca</w:t>
        </w:r>
      </w:hyperlink>
    </w:p>
    <w:p w14:paraId="4103DA1D"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4BD35C35"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B27A0B">
        <w:rPr>
          <w:rFonts w:asciiTheme="minorHAnsi" w:hAnsiTheme="minorHAnsi" w:cstheme="minorHAnsi"/>
          <w:sz w:val="22"/>
          <w:szCs w:val="22"/>
          <w:lang w:val="en-US"/>
        </w:rPr>
        <w:t>Website:</w:t>
      </w:r>
      <w:r w:rsidRPr="00733CF8">
        <w:rPr>
          <w:rFonts w:asciiTheme="minorHAnsi" w:hAnsiTheme="minorHAnsi" w:cstheme="minorHAnsi"/>
          <w:sz w:val="22"/>
          <w:szCs w:val="22"/>
        </w:rPr>
        <w:t> </w:t>
      </w:r>
      <w:hyperlink r:id="rId43" w:tgtFrame="_blank" w:history="1">
        <w:r w:rsidRPr="00AC6113">
          <w:rPr>
            <w:rStyle w:val="Hyperlink"/>
            <w:rFonts w:asciiTheme="minorHAnsi" w:hAnsiTheme="minorHAnsi" w:cstheme="minorHAnsi"/>
            <w:sz w:val="22"/>
            <w:szCs w:val="22"/>
          </w:rPr>
          <w:t>https://www.alberta.ca/research-grants</w:t>
        </w:r>
      </w:hyperlink>
      <w:r>
        <w:t xml:space="preserve"> </w:t>
      </w:r>
      <w:r>
        <w:br w:type="page"/>
      </w:r>
    </w:p>
    <w:p w14:paraId="06854509" w14:textId="77777777" w:rsidR="00707897" w:rsidRPr="00B27A0B" w:rsidRDefault="00707897" w:rsidP="00707897">
      <w:pPr>
        <w:pStyle w:val="Heading3"/>
      </w:pPr>
      <w:bookmarkStart w:id="62" w:name="_Toc183821750"/>
      <w:bookmarkStart w:id="63" w:name="_Toc215900607"/>
      <w:r w:rsidRPr="000852B5">
        <w:rPr>
          <w:lang w:val="en-US"/>
        </w:rPr>
        <w:lastRenderedPageBreak/>
        <w:t xml:space="preserve">Heritage Preservation Partnership Program </w:t>
      </w:r>
      <w:r>
        <w:rPr>
          <w:lang w:val="en-US"/>
        </w:rPr>
        <w:t>–</w:t>
      </w:r>
      <w:r w:rsidRPr="000852B5">
        <w:rPr>
          <w:lang w:val="en-US"/>
        </w:rPr>
        <w:t xml:space="preserve"> </w:t>
      </w:r>
      <w:r>
        <w:rPr>
          <w:lang w:val="en-US"/>
        </w:rPr>
        <w:t xml:space="preserve">Heritage Publication </w:t>
      </w:r>
      <w:r w:rsidRPr="000852B5">
        <w:rPr>
          <w:lang w:val="en-US"/>
        </w:rPr>
        <w:t>grants</w:t>
      </w:r>
      <w:r>
        <w:rPr>
          <w:lang w:val="en-US"/>
        </w:rPr>
        <w:t xml:space="preserve"> </w:t>
      </w:r>
      <w:r w:rsidRPr="009D074F">
        <w:t>|</w:t>
      </w:r>
      <w:r>
        <w:t xml:space="preserve"> Government of Alberta</w:t>
      </w:r>
      <w:r w:rsidRPr="00B27A0B">
        <w:t>:</w:t>
      </w:r>
      <w:bookmarkEnd w:id="62"/>
      <w:bookmarkEnd w:id="63"/>
    </w:p>
    <w:p w14:paraId="41B60D56"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Value: </w:t>
      </w:r>
      <w:r w:rsidRPr="008E14C3">
        <w:rPr>
          <w:rFonts w:asciiTheme="minorHAnsi" w:hAnsiTheme="minorHAnsi" w:cstheme="minorHAnsi"/>
          <w:sz w:val="22"/>
          <w:szCs w:val="22"/>
        </w:rPr>
        <w:t xml:space="preserve">Up to $10,000 </w:t>
      </w:r>
      <w:proofErr w:type="gramStart"/>
      <w:r w:rsidRPr="008E14C3">
        <w:rPr>
          <w:rFonts w:asciiTheme="minorHAnsi" w:hAnsiTheme="minorHAnsi" w:cstheme="minorHAnsi"/>
          <w:sz w:val="22"/>
          <w:szCs w:val="22"/>
        </w:rPr>
        <w:t>for the production of</w:t>
      </w:r>
      <w:proofErr w:type="gramEnd"/>
      <w:r w:rsidRPr="008E14C3">
        <w:rPr>
          <w:rFonts w:asciiTheme="minorHAnsi" w:hAnsiTheme="minorHAnsi" w:cstheme="minorHAnsi"/>
          <w:sz w:val="22"/>
          <w:szCs w:val="22"/>
        </w:rPr>
        <w:t xml:space="preserve"> books and $3,000 for brochures, pamphlets, and booklets.</w:t>
      </w:r>
    </w:p>
    <w:p w14:paraId="002A7663"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780C54C8"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Description:</w:t>
      </w:r>
    </w:p>
    <w:p w14:paraId="0C1D6BEE" w14:textId="77777777" w:rsidR="00707897" w:rsidRPr="0051030D" w:rsidRDefault="00707897" w:rsidP="00707897">
      <w:pPr>
        <w:pBdr>
          <w:top w:val="nil"/>
          <w:left w:val="nil"/>
          <w:bottom w:val="nil"/>
          <w:right w:val="nil"/>
          <w:between w:val="nil"/>
        </w:pBdr>
        <w:rPr>
          <w:rFonts w:asciiTheme="minorHAnsi" w:hAnsiTheme="minorHAnsi" w:cstheme="minorHAnsi"/>
          <w:sz w:val="22"/>
          <w:szCs w:val="22"/>
        </w:rPr>
      </w:pPr>
      <w:r w:rsidRPr="0051030D">
        <w:rPr>
          <w:rFonts w:asciiTheme="minorHAnsi" w:hAnsiTheme="minorHAnsi" w:cstheme="minorHAnsi"/>
          <w:sz w:val="22"/>
          <w:szCs w:val="22"/>
        </w:rPr>
        <w:t>The Heritage Preservation Partnership Program (HPPP) provides matching grants and scholarship funds to support initiatives that preserve and interpret Alberta’s heritage. HPPP has several funding streams.</w:t>
      </w:r>
    </w:p>
    <w:p w14:paraId="5FC24122" w14:textId="77777777" w:rsidR="00707897" w:rsidRPr="0051030D" w:rsidRDefault="00707897" w:rsidP="00707897">
      <w:pPr>
        <w:pBdr>
          <w:top w:val="nil"/>
          <w:left w:val="nil"/>
          <w:bottom w:val="nil"/>
          <w:right w:val="nil"/>
          <w:between w:val="nil"/>
        </w:pBdr>
        <w:rPr>
          <w:rFonts w:asciiTheme="minorHAnsi" w:hAnsiTheme="minorHAnsi" w:cstheme="minorHAnsi"/>
          <w:sz w:val="22"/>
          <w:szCs w:val="22"/>
        </w:rPr>
      </w:pPr>
      <w:r w:rsidRPr="0051030D">
        <w:rPr>
          <w:rFonts w:asciiTheme="minorHAnsi" w:hAnsiTheme="minorHAnsi" w:cstheme="minorHAnsi"/>
          <w:sz w:val="22"/>
          <w:szCs w:val="22"/>
        </w:rPr>
        <w:t>Apply for a grant to support the production of print or digital publications that preserve, interpret and promote Alberta’s history.</w:t>
      </w:r>
    </w:p>
    <w:p w14:paraId="3A498D9E"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32CABF31"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Eligibility:</w:t>
      </w:r>
    </w:p>
    <w:p w14:paraId="271577A5" w14:textId="77777777" w:rsidR="00707897" w:rsidRPr="00733CF8" w:rsidRDefault="00707897" w:rsidP="00707897">
      <w:pPr>
        <w:pBdr>
          <w:top w:val="nil"/>
          <w:left w:val="nil"/>
          <w:bottom w:val="nil"/>
          <w:right w:val="nil"/>
          <w:between w:val="nil"/>
        </w:pBdr>
        <w:rPr>
          <w:rFonts w:asciiTheme="minorHAnsi" w:hAnsiTheme="minorHAnsi" w:cstheme="minorHAnsi"/>
          <w:sz w:val="22"/>
          <w:szCs w:val="22"/>
        </w:rPr>
      </w:pPr>
      <w:r w:rsidRPr="00733CF8">
        <w:rPr>
          <w:rFonts w:asciiTheme="minorHAnsi" w:hAnsiTheme="minorHAnsi" w:cstheme="minorHAnsi"/>
          <w:sz w:val="22"/>
          <w:szCs w:val="22"/>
        </w:rPr>
        <w:t>Owners and authorized stewards of Alberta’s historic places may apply. Applicants include the following:</w:t>
      </w:r>
    </w:p>
    <w:p w14:paraId="7D9BBB4C"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individuals</w:t>
      </w:r>
    </w:p>
    <w:p w14:paraId="5A6D41F4"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registered organizations</w:t>
      </w:r>
      <w:r>
        <w:rPr>
          <w:rFonts w:asciiTheme="minorHAnsi" w:hAnsiTheme="minorHAnsi" w:cstheme="minorHAnsi"/>
          <w:sz w:val="22"/>
          <w:szCs w:val="22"/>
        </w:rPr>
        <w:t xml:space="preserve"> - </w:t>
      </w:r>
      <w:r w:rsidRPr="00733CF8">
        <w:rPr>
          <w:rFonts w:asciiTheme="minorHAnsi" w:hAnsiTheme="minorHAnsi" w:cstheme="minorHAnsi"/>
          <w:sz w:val="22"/>
          <w:szCs w:val="22"/>
        </w:rPr>
        <w:t>non-profit organizations</w:t>
      </w:r>
      <w:r>
        <w:rPr>
          <w:rFonts w:asciiTheme="minorHAnsi" w:hAnsiTheme="minorHAnsi" w:cstheme="minorHAnsi"/>
          <w:sz w:val="22"/>
          <w:szCs w:val="22"/>
        </w:rPr>
        <w:t xml:space="preserve">; </w:t>
      </w:r>
      <w:r w:rsidRPr="00733CF8">
        <w:rPr>
          <w:rFonts w:asciiTheme="minorHAnsi" w:hAnsiTheme="minorHAnsi" w:cstheme="minorHAnsi"/>
          <w:sz w:val="22"/>
          <w:szCs w:val="22"/>
        </w:rPr>
        <w:t>corporations</w:t>
      </w:r>
      <w:r>
        <w:rPr>
          <w:rFonts w:asciiTheme="minorHAnsi" w:hAnsiTheme="minorHAnsi" w:cstheme="minorHAnsi"/>
          <w:sz w:val="22"/>
          <w:szCs w:val="22"/>
        </w:rPr>
        <w:t xml:space="preserve">; </w:t>
      </w:r>
      <w:r w:rsidRPr="00733CF8">
        <w:rPr>
          <w:rFonts w:asciiTheme="minorHAnsi" w:hAnsiTheme="minorHAnsi" w:cstheme="minorHAnsi"/>
          <w:sz w:val="22"/>
          <w:szCs w:val="22"/>
        </w:rPr>
        <w:t>church organizations</w:t>
      </w:r>
      <w:r>
        <w:rPr>
          <w:rFonts w:asciiTheme="minorHAnsi" w:hAnsiTheme="minorHAnsi" w:cstheme="minorHAnsi"/>
          <w:sz w:val="22"/>
          <w:szCs w:val="22"/>
        </w:rPr>
        <w:t xml:space="preserve">; </w:t>
      </w:r>
      <w:r w:rsidRPr="00733CF8">
        <w:rPr>
          <w:rFonts w:asciiTheme="minorHAnsi" w:hAnsiTheme="minorHAnsi" w:cstheme="minorHAnsi"/>
          <w:sz w:val="22"/>
          <w:szCs w:val="22"/>
        </w:rPr>
        <w:t>schools and other educational institutions</w:t>
      </w:r>
    </w:p>
    <w:p w14:paraId="2C880456"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municipalities</w:t>
      </w:r>
    </w:p>
    <w:p w14:paraId="791B10C9" w14:textId="77777777" w:rsidR="00707897" w:rsidRPr="00733CF8" w:rsidRDefault="00707897" w:rsidP="00707897">
      <w:pPr>
        <w:numPr>
          <w:ilvl w:val="0"/>
          <w:numId w:val="443"/>
        </w:numPr>
        <w:pBdr>
          <w:top w:val="nil"/>
          <w:left w:val="nil"/>
          <w:bottom w:val="nil"/>
          <w:right w:val="nil"/>
          <w:between w:val="nil"/>
        </w:pBdr>
        <w:tabs>
          <w:tab w:val="num" w:pos="720"/>
        </w:tabs>
        <w:rPr>
          <w:rFonts w:asciiTheme="minorHAnsi" w:hAnsiTheme="minorHAnsi" w:cstheme="minorHAnsi"/>
          <w:sz w:val="22"/>
          <w:szCs w:val="22"/>
        </w:rPr>
      </w:pPr>
      <w:r w:rsidRPr="00733CF8">
        <w:rPr>
          <w:rFonts w:asciiTheme="minorHAnsi" w:hAnsiTheme="minorHAnsi" w:cstheme="minorHAnsi"/>
          <w:sz w:val="22"/>
          <w:szCs w:val="22"/>
        </w:rPr>
        <w:t>First Nations and Metis Settlements</w:t>
      </w:r>
    </w:p>
    <w:p w14:paraId="1E5FDC0B"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5E89508F"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Eligible Expenses:</w:t>
      </w:r>
    </w:p>
    <w:p w14:paraId="54E4717D" w14:textId="77777777" w:rsidR="00707897" w:rsidRPr="00203FF2" w:rsidRDefault="00707897" w:rsidP="00707897">
      <w:pPr>
        <w:pBdr>
          <w:top w:val="nil"/>
          <w:left w:val="nil"/>
          <w:bottom w:val="nil"/>
          <w:right w:val="nil"/>
          <w:between w:val="nil"/>
        </w:pBdr>
        <w:rPr>
          <w:rFonts w:asciiTheme="minorHAnsi" w:hAnsiTheme="minorHAnsi" w:cstheme="minorHAnsi"/>
          <w:sz w:val="22"/>
          <w:szCs w:val="22"/>
        </w:rPr>
      </w:pPr>
      <w:r w:rsidRPr="00203FF2">
        <w:rPr>
          <w:rFonts w:asciiTheme="minorHAnsi" w:hAnsiTheme="minorHAnsi" w:cstheme="minorHAnsi"/>
          <w:sz w:val="22"/>
          <w:szCs w:val="22"/>
        </w:rPr>
        <w:t>Eligible projects include:</w:t>
      </w:r>
    </w:p>
    <w:p w14:paraId="5AE2A5B2" w14:textId="77777777" w:rsidR="00707897" w:rsidRDefault="00707897" w:rsidP="00707897">
      <w:pPr>
        <w:pStyle w:val="ListParagraph"/>
        <w:numPr>
          <w:ilvl w:val="0"/>
          <w:numId w:val="447"/>
        </w:numPr>
        <w:rPr>
          <w:rFonts w:asciiTheme="minorHAnsi" w:hAnsiTheme="minorHAnsi" w:cstheme="minorHAnsi"/>
        </w:rPr>
      </w:pPr>
      <w:r w:rsidRPr="007A2C00">
        <w:rPr>
          <w:rFonts w:asciiTheme="minorHAnsi" w:hAnsiTheme="minorHAnsi" w:cstheme="minorHAnsi"/>
        </w:rPr>
        <w:t>Books</w:t>
      </w:r>
    </w:p>
    <w:p w14:paraId="43FB7CF9" w14:textId="77777777" w:rsidR="00707897" w:rsidRDefault="00707897" w:rsidP="00707897">
      <w:pPr>
        <w:pStyle w:val="ListParagraph"/>
        <w:numPr>
          <w:ilvl w:val="0"/>
          <w:numId w:val="447"/>
        </w:numPr>
        <w:rPr>
          <w:rFonts w:asciiTheme="minorHAnsi" w:hAnsiTheme="minorHAnsi" w:cstheme="minorHAnsi"/>
        </w:rPr>
      </w:pPr>
      <w:r w:rsidRPr="007A2C00">
        <w:rPr>
          <w:rFonts w:asciiTheme="minorHAnsi" w:hAnsiTheme="minorHAnsi" w:cstheme="minorHAnsi"/>
        </w:rPr>
        <w:t>interpretive brochures, pamphlets and booklets (not promotional)</w:t>
      </w:r>
    </w:p>
    <w:p w14:paraId="21F63819" w14:textId="77777777" w:rsidR="00707897" w:rsidRPr="007A2C00" w:rsidRDefault="00707897" w:rsidP="00707897">
      <w:pPr>
        <w:pStyle w:val="ListParagraph"/>
        <w:numPr>
          <w:ilvl w:val="0"/>
          <w:numId w:val="447"/>
        </w:numPr>
        <w:rPr>
          <w:rFonts w:asciiTheme="minorHAnsi" w:hAnsiTheme="minorHAnsi" w:cstheme="minorHAnsi"/>
        </w:rPr>
      </w:pPr>
      <w:r w:rsidRPr="007A2C00">
        <w:rPr>
          <w:rFonts w:asciiTheme="minorHAnsi" w:hAnsiTheme="minorHAnsi" w:cstheme="minorHAnsi"/>
        </w:rPr>
        <w:t>walking tour booklets</w:t>
      </w:r>
    </w:p>
    <w:p w14:paraId="7DD2D02D"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1B8937ED"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7A333006"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18C64779"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27A0B">
        <w:rPr>
          <w:rFonts w:asciiTheme="minorHAnsi" w:hAnsiTheme="minorHAnsi" w:cstheme="minorHAnsi"/>
          <w:sz w:val="22"/>
          <w:szCs w:val="22"/>
          <w:lang w:val="en-US"/>
        </w:rPr>
        <w:t xml:space="preserve">Deadline: </w:t>
      </w:r>
      <w:r w:rsidRPr="00733CF8">
        <w:rPr>
          <w:rFonts w:asciiTheme="minorHAnsi" w:hAnsiTheme="minorHAnsi" w:cstheme="minorHAnsi"/>
          <w:sz w:val="22"/>
          <w:szCs w:val="22"/>
        </w:rPr>
        <w:t>The annual application deadline is the first working day of February.</w:t>
      </w:r>
    </w:p>
    <w:p w14:paraId="09B0B903"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5BB66993"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Contact: </w:t>
      </w:r>
      <w:r w:rsidRPr="00733CF8">
        <w:rPr>
          <w:rFonts w:asciiTheme="minorHAnsi" w:hAnsiTheme="minorHAnsi" w:cstheme="minorHAnsi"/>
          <w:sz w:val="22"/>
          <w:szCs w:val="22"/>
        </w:rPr>
        <w:t>Carina Naranjilla (Program Coordinator)</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 xml:space="preserve">│ </w:t>
      </w:r>
      <w:r w:rsidRPr="00733CF8">
        <w:rPr>
          <w:rFonts w:asciiTheme="minorHAnsi" w:hAnsiTheme="minorHAnsi" w:cstheme="minorHAnsi"/>
          <w:sz w:val="22"/>
          <w:szCs w:val="22"/>
        </w:rPr>
        <w:t>780-431-2305 (in Alberta)</w:t>
      </w:r>
      <w:r>
        <w:rPr>
          <w:rFonts w:asciiTheme="minorHAnsi" w:hAnsiTheme="minorHAnsi" w:cstheme="minorHAnsi"/>
          <w:sz w:val="22"/>
          <w:szCs w:val="22"/>
        </w:rPr>
        <w:t xml:space="preserve"> </w:t>
      </w:r>
      <w:r w:rsidRPr="00B27A0B">
        <w:rPr>
          <w:rFonts w:asciiTheme="minorHAnsi" w:hAnsiTheme="minorHAnsi" w:cstheme="minorHAnsi"/>
          <w:sz w:val="22"/>
          <w:szCs w:val="22"/>
          <w:lang w:val="en-US"/>
        </w:rPr>
        <w:t>│</w:t>
      </w:r>
      <w:r>
        <w:rPr>
          <w:rFonts w:asciiTheme="minorHAnsi" w:hAnsiTheme="minorHAnsi" w:cstheme="minorHAnsi"/>
          <w:sz w:val="22"/>
          <w:szCs w:val="22"/>
          <w:lang w:val="en-US"/>
        </w:rPr>
        <w:t xml:space="preserve"> </w:t>
      </w:r>
      <w:hyperlink r:id="rId44" w:tgtFrame="_blank" w:history="1">
        <w:r w:rsidRPr="00733CF8">
          <w:rPr>
            <w:rStyle w:val="Hyperlink"/>
            <w:rFonts w:asciiTheme="minorHAnsi" w:hAnsiTheme="minorHAnsi" w:cstheme="minorHAnsi"/>
            <w:sz w:val="22"/>
            <w:szCs w:val="22"/>
          </w:rPr>
          <w:t>carina.naranjilla@gov.ab.ca</w:t>
        </w:r>
      </w:hyperlink>
    </w:p>
    <w:p w14:paraId="7FFD232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2D3AD847"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B27A0B">
        <w:rPr>
          <w:rFonts w:asciiTheme="minorHAnsi" w:hAnsiTheme="minorHAnsi" w:cstheme="minorHAnsi"/>
          <w:sz w:val="22"/>
          <w:szCs w:val="22"/>
          <w:lang w:val="en-US"/>
        </w:rPr>
        <w:t>Website:</w:t>
      </w:r>
      <w:r w:rsidRPr="00733CF8">
        <w:rPr>
          <w:rFonts w:asciiTheme="minorHAnsi" w:hAnsiTheme="minorHAnsi" w:cstheme="minorHAnsi"/>
          <w:sz w:val="22"/>
          <w:szCs w:val="22"/>
        </w:rPr>
        <w:t> </w:t>
      </w:r>
      <w:hyperlink r:id="rId45" w:tgtFrame="_blank" w:history="1">
        <w:r w:rsidRPr="00152501">
          <w:rPr>
            <w:rStyle w:val="Hyperlink"/>
            <w:rFonts w:asciiTheme="minorHAnsi" w:hAnsiTheme="minorHAnsi" w:cstheme="minorHAnsi"/>
            <w:sz w:val="22"/>
            <w:szCs w:val="22"/>
          </w:rPr>
          <w:t>https://www.alberta.ca/publication-grants.aspx</w:t>
        </w:r>
      </w:hyperlink>
      <w:r>
        <w:t xml:space="preserve"> </w:t>
      </w:r>
      <w:r>
        <w:rPr>
          <w:rFonts w:ascii="Calibri" w:eastAsia="Calibri" w:hAnsi="Calibri" w:cs="Calibri"/>
          <w:color w:val="A6A6A6"/>
          <w:sz w:val="22"/>
          <w:szCs w:val="22"/>
          <w:lang w:val="en" w:eastAsia="en-CA"/>
        </w:rPr>
        <w:br w:type="page"/>
      </w:r>
    </w:p>
    <w:p w14:paraId="4587E359"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F22D79">
        <w:rPr>
          <w:rFonts w:ascii="Calibri" w:eastAsia="Calibri" w:hAnsi="Calibri" w:cs="Calibri"/>
          <w:color w:val="A6A6A6"/>
          <w:sz w:val="22"/>
          <w:szCs w:val="22"/>
          <w:lang w:val="en" w:eastAsia="en-CA"/>
        </w:rPr>
        <w:lastRenderedPageBreak/>
        <w:t>Cultural Heritage Initiatives Program</w:t>
      </w:r>
      <w:r>
        <w:rPr>
          <w:rFonts w:ascii="Calibri" w:eastAsia="Calibri" w:hAnsi="Calibri" w:cs="Calibri"/>
          <w:color w:val="A6A6A6"/>
          <w:sz w:val="22"/>
          <w:szCs w:val="22"/>
          <w:lang w:val="en" w:eastAsia="en-CA"/>
        </w:rPr>
        <w:t>:</w:t>
      </w:r>
    </w:p>
    <w:p w14:paraId="0929B915"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p>
    <w:p w14:paraId="20AE15C0"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Value</w:t>
      </w:r>
      <w:r>
        <w:rPr>
          <w:rFonts w:asciiTheme="minorHAnsi" w:hAnsiTheme="minorHAnsi" w:cstheme="minorHAnsi"/>
          <w:sz w:val="22"/>
          <w:szCs w:val="22"/>
        </w:rPr>
        <w:t xml:space="preserve">: </w:t>
      </w:r>
      <w:r w:rsidRPr="000C64CF">
        <w:rPr>
          <w:rFonts w:asciiTheme="minorHAnsi" w:hAnsiTheme="minorHAnsi" w:cstheme="minorHAnsi"/>
          <w:sz w:val="22"/>
          <w:szCs w:val="22"/>
        </w:rPr>
        <w:t>up to $25,000.</w:t>
      </w:r>
    </w:p>
    <w:p w14:paraId="5185264A"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p>
    <w:p w14:paraId="7C1ABFEB"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Description</w:t>
      </w:r>
      <w:r>
        <w:rPr>
          <w:rFonts w:asciiTheme="minorHAnsi" w:hAnsiTheme="minorHAnsi" w:cstheme="minorHAnsi"/>
          <w:sz w:val="22"/>
          <w:szCs w:val="22"/>
        </w:rPr>
        <w:t>:</w:t>
      </w:r>
    </w:p>
    <w:p w14:paraId="29418ED0"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r w:rsidRPr="003A512D">
        <w:rPr>
          <w:rFonts w:asciiTheme="minorHAnsi" w:hAnsiTheme="minorHAnsi" w:cstheme="minorHAnsi"/>
          <w:sz w:val="22"/>
          <w:szCs w:val="22"/>
        </w:rPr>
        <w:t>The Cultural Heritage Initiatives Program (CHIP) is meant to increase community and public access to this history by helping non-profit organizations document and showcase Indigenous and ethnocultural communities’ cultural heritage with an emphasis on historically underrepresented parts of Alberta's story.</w:t>
      </w:r>
    </w:p>
    <w:p w14:paraId="53107F61"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p>
    <w:p w14:paraId="3AF38075"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Eligib</w:t>
      </w:r>
      <w:r>
        <w:rPr>
          <w:rFonts w:asciiTheme="minorHAnsi" w:hAnsiTheme="minorHAnsi" w:cstheme="minorHAnsi"/>
          <w:sz w:val="22"/>
          <w:szCs w:val="22"/>
        </w:rPr>
        <w:t>ility:</w:t>
      </w:r>
    </w:p>
    <w:p w14:paraId="2A93E8A3" w14:textId="77777777" w:rsidR="00707897" w:rsidRDefault="00707897" w:rsidP="00707897">
      <w:pPr>
        <w:pStyle w:val="ListParagraph"/>
        <w:numPr>
          <w:ilvl w:val="0"/>
          <w:numId w:val="244"/>
        </w:numPr>
        <w:ind w:left="426"/>
        <w:rPr>
          <w:rFonts w:asciiTheme="minorHAnsi" w:hAnsiTheme="minorHAnsi" w:cstheme="minorHAnsi"/>
        </w:rPr>
      </w:pPr>
      <w:r w:rsidRPr="00087ADC">
        <w:rPr>
          <w:rFonts w:asciiTheme="minorHAnsi" w:hAnsiTheme="minorHAnsi" w:cstheme="minorHAnsi"/>
        </w:rPr>
        <w:t xml:space="preserve">Organizations who are registered (and in good standing) under one of the following acts: </w:t>
      </w:r>
    </w:p>
    <w:p w14:paraId="075090C8" w14:textId="77777777" w:rsidR="00707897" w:rsidRPr="00562978" w:rsidRDefault="00707897" w:rsidP="00707897">
      <w:pPr>
        <w:pStyle w:val="ListParagraph"/>
        <w:numPr>
          <w:ilvl w:val="0"/>
          <w:numId w:val="244"/>
        </w:numPr>
        <w:ind w:left="709"/>
        <w:rPr>
          <w:rFonts w:asciiTheme="minorHAnsi" w:hAnsiTheme="minorHAnsi" w:cstheme="minorHAnsi"/>
        </w:rPr>
      </w:pPr>
      <w:r w:rsidRPr="00562978">
        <w:rPr>
          <w:rFonts w:asciiTheme="minorHAnsi" w:hAnsiTheme="minorHAnsi" w:cstheme="minorHAnsi"/>
        </w:rPr>
        <w:t>Provincial Legislation (Alberta)</w:t>
      </w:r>
    </w:p>
    <w:p w14:paraId="38CEFAC9" w14:textId="77777777" w:rsidR="00707897" w:rsidRPr="00EC1FD1"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Agricultural Societies Act</w:t>
      </w:r>
    </w:p>
    <w:p w14:paraId="7777B859" w14:textId="77777777" w:rsidR="00707897" w:rsidRPr="00EC1FD1"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Part 21 of the Business Corporations Act - Extra-Provincial Corporations*</w:t>
      </w:r>
    </w:p>
    <w:p w14:paraId="46E82B8A" w14:textId="77777777" w:rsidR="00707897" w:rsidRPr="00EC1FD1"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Companies Act, Part 9 (Nonprofit Companies)</w:t>
      </w:r>
    </w:p>
    <w:p w14:paraId="53DB14B0" w14:textId="77777777" w:rsidR="00707897" w:rsidRPr="00EC1FD1"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Libraries Act</w:t>
      </w:r>
    </w:p>
    <w:p w14:paraId="16B58FB0" w14:textId="77777777" w:rsidR="00707897" w:rsidRPr="00EC1FD1"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Schools Act</w:t>
      </w:r>
    </w:p>
    <w:p w14:paraId="4E560E0E" w14:textId="77777777" w:rsidR="00707897" w:rsidRPr="00EC1FD1"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Societies Act of Alberta</w:t>
      </w:r>
    </w:p>
    <w:p w14:paraId="566614FD" w14:textId="77777777" w:rsidR="00707897" w:rsidRDefault="00707897" w:rsidP="00707897">
      <w:pPr>
        <w:pStyle w:val="ListParagraph"/>
        <w:numPr>
          <w:ilvl w:val="0"/>
          <w:numId w:val="242"/>
        </w:numPr>
        <w:ind w:left="1134"/>
        <w:rPr>
          <w:rFonts w:asciiTheme="minorHAnsi" w:hAnsiTheme="minorHAnsi" w:cstheme="minorHAnsi"/>
        </w:rPr>
      </w:pPr>
      <w:r w:rsidRPr="00EC1FD1">
        <w:rPr>
          <w:rFonts w:asciiTheme="minorHAnsi" w:hAnsiTheme="minorHAnsi" w:cstheme="minorHAnsi"/>
        </w:rPr>
        <w:t>Special Act of the Alberta Legislature</w:t>
      </w:r>
    </w:p>
    <w:p w14:paraId="254008F3" w14:textId="77777777" w:rsidR="00707897" w:rsidRPr="00562978" w:rsidRDefault="00707897" w:rsidP="00707897">
      <w:pPr>
        <w:pStyle w:val="ListParagraph"/>
        <w:numPr>
          <w:ilvl w:val="0"/>
          <w:numId w:val="242"/>
        </w:numPr>
        <w:ind w:left="709"/>
        <w:rPr>
          <w:rFonts w:asciiTheme="minorHAnsi" w:hAnsiTheme="minorHAnsi" w:cstheme="minorHAnsi"/>
        </w:rPr>
      </w:pPr>
      <w:r w:rsidRPr="00562978">
        <w:rPr>
          <w:rFonts w:asciiTheme="minorHAnsi" w:hAnsiTheme="minorHAnsi" w:cstheme="minorHAnsi"/>
        </w:rPr>
        <w:t>Federal Legislation</w:t>
      </w:r>
    </w:p>
    <w:p w14:paraId="24A4205B" w14:textId="77777777" w:rsidR="00707897" w:rsidRPr="00D15FCC" w:rsidRDefault="00707897" w:rsidP="00707897">
      <w:pPr>
        <w:pStyle w:val="ListParagraph"/>
        <w:numPr>
          <w:ilvl w:val="0"/>
          <w:numId w:val="243"/>
        </w:numPr>
        <w:ind w:left="1134"/>
        <w:rPr>
          <w:rFonts w:asciiTheme="minorHAnsi" w:hAnsiTheme="minorHAnsi" w:cstheme="minorHAnsi"/>
        </w:rPr>
      </w:pPr>
      <w:r w:rsidRPr="00D15FCC">
        <w:rPr>
          <w:rFonts w:asciiTheme="minorHAnsi" w:hAnsiTheme="minorHAnsi" w:cstheme="minorHAnsi"/>
        </w:rPr>
        <w:t>Special Act of the Parliament of Canada</w:t>
      </w:r>
    </w:p>
    <w:p w14:paraId="477A00E0" w14:textId="77777777" w:rsidR="00707897" w:rsidRPr="00B922E6" w:rsidRDefault="00707897" w:rsidP="00707897">
      <w:pPr>
        <w:pStyle w:val="ListParagraph"/>
        <w:numPr>
          <w:ilvl w:val="0"/>
          <w:numId w:val="243"/>
        </w:numPr>
        <w:ind w:left="1134"/>
        <w:rPr>
          <w:rFonts w:asciiTheme="minorHAnsi" w:hAnsiTheme="minorHAnsi" w:cstheme="minorHAnsi"/>
        </w:rPr>
      </w:pPr>
      <w:r w:rsidRPr="00B922E6">
        <w:rPr>
          <w:rFonts w:asciiTheme="minorHAnsi" w:hAnsiTheme="minorHAnsi" w:cstheme="minorHAnsi"/>
        </w:rPr>
        <w:t>Canada Not-for-profit Corporations Act and registered in Alberta under the Business Corporations Act</w:t>
      </w:r>
    </w:p>
    <w:p w14:paraId="2E806599" w14:textId="77777777" w:rsidR="00707897" w:rsidRPr="00D15FCC" w:rsidRDefault="00707897" w:rsidP="00707897">
      <w:pPr>
        <w:pStyle w:val="ListParagraph"/>
        <w:numPr>
          <w:ilvl w:val="0"/>
          <w:numId w:val="243"/>
        </w:numPr>
        <w:ind w:left="1134"/>
        <w:rPr>
          <w:rFonts w:asciiTheme="minorHAnsi" w:hAnsiTheme="minorHAnsi" w:cstheme="minorHAnsi"/>
        </w:rPr>
      </w:pPr>
      <w:r w:rsidRPr="00D15FCC">
        <w:rPr>
          <w:rFonts w:asciiTheme="minorHAnsi" w:hAnsiTheme="minorHAnsi" w:cstheme="minorHAnsi"/>
        </w:rPr>
        <w:t>Income Tax Act of Canada and operating in the Province of Alberta as a Charity</w:t>
      </w:r>
    </w:p>
    <w:p w14:paraId="0EC6585B" w14:textId="77777777" w:rsidR="00707897" w:rsidRPr="00087ADC" w:rsidRDefault="00707897" w:rsidP="00707897">
      <w:pPr>
        <w:pStyle w:val="ListParagraph"/>
        <w:numPr>
          <w:ilvl w:val="0"/>
          <w:numId w:val="243"/>
        </w:numPr>
        <w:ind w:left="426"/>
        <w:rPr>
          <w:rFonts w:asciiTheme="minorHAnsi" w:hAnsiTheme="minorHAnsi" w:cstheme="minorHAnsi"/>
        </w:rPr>
      </w:pPr>
      <w:r w:rsidRPr="00087ADC">
        <w:rPr>
          <w:rFonts w:asciiTheme="minorHAnsi" w:hAnsiTheme="minorHAnsi" w:cstheme="minorHAnsi"/>
        </w:rPr>
        <w:t>A First Nation or Metis Settlement in Alberta</w:t>
      </w:r>
    </w:p>
    <w:p w14:paraId="6A385041"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Eligible Expenses</w:t>
      </w:r>
      <w:r>
        <w:rPr>
          <w:rFonts w:asciiTheme="minorHAnsi" w:hAnsiTheme="minorHAnsi" w:cstheme="minorHAnsi"/>
          <w:sz w:val="22"/>
          <w:szCs w:val="22"/>
        </w:rPr>
        <w:t>:</w:t>
      </w:r>
    </w:p>
    <w:p w14:paraId="0D6BCC78"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This grant program provides up to $25,000 to eligible organization to enable the sharing of stories through the documentation, collection or digitization of content. It will enable communities to showcase, oral histories, traditions and stories of significance.</w:t>
      </w:r>
    </w:p>
    <w:p w14:paraId="7B8FDEEC"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p>
    <w:p w14:paraId="596800F0"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05F8E51C"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387A288E"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Deadline</w:t>
      </w:r>
      <w:r>
        <w:rPr>
          <w:rFonts w:asciiTheme="minorHAnsi" w:hAnsiTheme="minorHAnsi" w:cstheme="minorHAnsi"/>
          <w:sz w:val="22"/>
          <w:szCs w:val="22"/>
        </w:rPr>
        <w:t xml:space="preserve">: Closed. Previous deadline </w:t>
      </w:r>
      <w:proofErr w:type="gramStart"/>
      <w:r>
        <w:rPr>
          <w:rFonts w:asciiTheme="minorHAnsi" w:hAnsiTheme="minorHAnsi" w:cstheme="minorHAnsi"/>
          <w:sz w:val="22"/>
          <w:szCs w:val="22"/>
        </w:rPr>
        <w:t xml:space="preserve">-  </w:t>
      </w:r>
      <w:r w:rsidRPr="0053510F">
        <w:rPr>
          <w:rFonts w:asciiTheme="minorHAnsi" w:hAnsiTheme="minorHAnsi" w:cstheme="minorHAnsi"/>
          <w:sz w:val="22"/>
          <w:szCs w:val="22"/>
        </w:rPr>
        <w:t>January</w:t>
      </w:r>
      <w:proofErr w:type="gramEnd"/>
      <w:r w:rsidRPr="0053510F">
        <w:rPr>
          <w:rFonts w:asciiTheme="minorHAnsi" w:hAnsiTheme="minorHAnsi" w:cstheme="minorHAnsi"/>
          <w:sz w:val="22"/>
          <w:szCs w:val="22"/>
        </w:rPr>
        <w:t xml:space="preserve"> 15, 2024</w:t>
      </w:r>
      <w:r>
        <w:rPr>
          <w:rFonts w:asciiTheme="minorHAnsi" w:hAnsiTheme="minorHAnsi" w:cstheme="minorHAnsi"/>
          <w:sz w:val="22"/>
          <w:szCs w:val="22"/>
        </w:rPr>
        <w:t xml:space="preserve">. </w:t>
      </w:r>
      <w:r w:rsidRPr="00C7243E">
        <w:rPr>
          <w:rFonts w:asciiTheme="minorHAnsi" w:hAnsiTheme="minorHAnsi" w:cstheme="minorHAnsi"/>
          <w:sz w:val="22"/>
          <w:szCs w:val="22"/>
        </w:rPr>
        <w:t>Projects must be completed, and reporting must be submitted within 18 months from the start date of the signed grant agreement.</w:t>
      </w:r>
    </w:p>
    <w:p w14:paraId="4172B111"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p>
    <w:p w14:paraId="67FFBF13"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r w:rsidRPr="000C64CF">
        <w:rPr>
          <w:rFonts w:asciiTheme="minorHAnsi" w:hAnsiTheme="minorHAnsi" w:cstheme="minorHAnsi"/>
          <w:sz w:val="22"/>
          <w:szCs w:val="22"/>
        </w:rPr>
        <w:t>Contact: Community Grants Office</w:t>
      </w:r>
      <w:r>
        <w:rPr>
          <w:rFonts w:asciiTheme="minorHAnsi" w:hAnsiTheme="minorHAnsi" w:cstheme="minorHAnsi"/>
          <w:sz w:val="22"/>
          <w:szCs w:val="22"/>
        </w:rPr>
        <w:t xml:space="preserve"> │ </w:t>
      </w:r>
      <w:r w:rsidRPr="000C64CF">
        <w:rPr>
          <w:rFonts w:asciiTheme="minorHAnsi" w:hAnsiTheme="minorHAnsi" w:cstheme="minorHAnsi"/>
          <w:sz w:val="22"/>
          <w:szCs w:val="22"/>
        </w:rPr>
        <w:t>780-422-9598 or 1-800-642-3855 (toll-free)</w:t>
      </w:r>
      <w:r>
        <w:rPr>
          <w:rFonts w:asciiTheme="minorHAnsi" w:hAnsiTheme="minorHAnsi" w:cstheme="minorHAnsi"/>
          <w:sz w:val="22"/>
          <w:szCs w:val="22"/>
        </w:rPr>
        <w:t xml:space="preserve"> │ </w:t>
      </w:r>
      <w:hyperlink r:id="rId46" w:history="1">
        <w:r w:rsidRPr="00CF6F21">
          <w:rPr>
            <w:rStyle w:val="Hyperlink"/>
            <w:rFonts w:asciiTheme="minorHAnsi" w:hAnsiTheme="minorHAnsi" w:cstheme="minorHAnsi"/>
            <w:sz w:val="22"/>
            <w:szCs w:val="22"/>
          </w:rPr>
          <w:t>communitygrants@gov.ab.ca</w:t>
        </w:r>
      </w:hyperlink>
      <w:r>
        <w:rPr>
          <w:rFonts w:asciiTheme="minorHAnsi" w:hAnsiTheme="minorHAnsi" w:cstheme="minorHAnsi"/>
          <w:sz w:val="22"/>
          <w:szCs w:val="22"/>
        </w:rPr>
        <w:t xml:space="preserve"> </w:t>
      </w:r>
    </w:p>
    <w:p w14:paraId="59523D4D" w14:textId="77777777" w:rsidR="00707897" w:rsidRPr="000C64CF" w:rsidRDefault="00707897" w:rsidP="00707897">
      <w:pPr>
        <w:pBdr>
          <w:top w:val="nil"/>
          <w:left w:val="nil"/>
          <w:bottom w:val="nil"/>
          <w:right w:val="nil"/>
          <w:between w:val="nil"/>
        </w:pBdr>
        <w:rPr>
          <w:rFonts w:asciiTheme="minorHAnsi" w:hAnsiTheme="minorHAnsi" w:cstheme="minorHAnsi"/>
          <w:sz w:val="22"/>
          <w:szCs w:val="22"/>
        </w:rPr>
      </w:pPr>
    </w:p>
    <w:p w14:paraId="4306A769" w14:textId="77777777" w:rsidR="00707897" w:rsidRPr="00494D66" w:rsidRDefault="00707897" w:rsidP="00707897">
      <w:pPr>
        <w:pBdr>
          <w:top w:val="nil"/>
          <w:left w:val="nil"/>
          <w:bottom w:val="nil"/>
          <w:right w:val="nil"/>
          <w:between w:val="nil"/>
        </w:pBdr>
        <w:rPr>
          <w:rFonts w:asciiTheme="minorHAnsi" w:hAnsiTheme="minorHAnsi" w:cstheme="minorHAnsi"/>
          <w:sz w:val="22"/>
          <w:szCs w:val="22"/>
        </w:rPr>
      </w:pPr>
      <w:r w:rsidRPr="00494D66">
        <w:rPr>
          <w:rFonts w:asciiTheme="minorHAnsi" w:hAnsiTheme="minorHAnsi" w:cstheme="minorHAnsi"/>
          <w:sz w:val="22"/>
          <w:szCs w:val="22"/>
        </w:rPr>
        <w:t xml:space="preserve">Website: </w:t>
      </w:r>
      <w:hyperlink r:id="rId47" w:history="1">
        <w:r w:rsidRPr="00494D66">
          <w:rPr>
            <w:rStyle w:val="Hyperlink"/>
            <w:rFonts w:ascii="AppleSystemUIFont" w:eastAsia="Calibri" w:hAnsi="AppleSystemUIFont" w:cs="AppleSystemUIFont"/>
            <w:sz w:val="22"/>
            <w:szCs w:val="22"/>
            <w:lang w:val="en-US" w:eastAsia="en-CA"/>
          </w:rPr>
          <w:t>https://www.alberta.ca/cultural-heritage-initiatives-program</w:t>
        </w:r>
      </w:hyperlink>
      <w:r w:rsidRPr="00494D66">
        <w:rPr>
          <w:rFonts w:ascii="AppleSystemUIFont" w:eastAsia="Calibri" w:hAnsi="AppleSystemUIFont" w:cs="AppleSystemUIFont"/>
          <w:sz w:val="22"/>
          <w:szCs w:val="22"/>
          <w:lang w:val="en-US" w:eastAsia="en-CA"/>
        </w:rPr>
        <w:t xml:space="preserve"> </w:t>
      </w:r>
      <w:r w:rsidRPr="00494D66">
        <w:rPr>
          <w:rFonts w:ascii="AppleSystemUIFont" w:eastAsia="Calibri" w:hAnsi="AppleSystemUIFont" w:cs="Calibri"/>
          <w:color w:val="000000"/>
          <w:sz w:val="22"/>
          <w:szCs w:val="22"/>
          <w:lang w:val="en-US" w:eastAsia="en-CA"/>
        </w:rPr>
        <w:t xml:space="preserve">  </w:t>
      </w:r>
    </w:p>
    <w:p w14:paraId="71514B52" w14:textId="77777777" w:rsidR="00707897" w:rsidRDefault="00707897" w:rsidP="00707897">
      <w:pPr>
        <w:pBdr>
          <w:top w:val="nil"/>
          <w:left w:val="nil"/>
          <w:bottom w:val="nil"/>
          <w:right w:val="nil"/>
          <w:between w:val="nil"/>
        </w:pBdr>
        <w:spacing w:after="200"/>
        <w:rPr>
          <w:rFonts w:asciiTheme="minorHAnsi" w:hAnsiTheme="minorHAnsi" w:cstheme="minorHAnsi"/>
          <w:sz w:val="22"/>
          <w:szCs w:val="22"/>
        </w:rPr>
      </w:pPr>
      <w:r>
        <w:rPr>
          <w:rFonts w:asciiTheme="minorHAnsi" w:hAnsiTheme="minorHAnsi" w:cstheme="minorHAnsi"/>
          <w:sz w:val="22"/>
          <w:szCs w:val="22"/>
        </w:rPr>
        <w:br w:type="page"/>
      </w:r>
    </w:p>
    <w:p w14:paraId="56C3835F" w14:textId="77777777" w:rsidR="00707897" w:rsidRPr="000D63DF" w:rsidRDefault="00707897" w:rsidP="00707897">
      <w:pPr>
        <w:pStyle w:val="Heading3"/>
        <w:spacing w:before="100" w:after="200"/>
      </w:pPr>
      <w:bookmarkStart w:id="64" w:name="_Toc115627684"/>
      <w:bookmarkStart w:id="65" w:name="_Toc115710065"/>
      <w:bookmarkStart w:id="66" w:name="_Toc143348762"/>
      <w:bookmarkStart w:id="67" w:name="_Toc147835415"/>
      <w:bookmarkStart w:id="68" w:name="_Toc215900608"/>
      <w:r w:rsidRPr="000D63DF">
        <w:rPr>
          <w:rFonts w:ascii="AppleSystemUIFont" w:hAnsi="AppleSystemUIFont" w:cs="AppleSystemUIFont"/>
          <w:lang w:val="en-US"/>
        </w:rPr>
        <w:lastRenderedPageBreak/>
        <w:t>Programming: Professional Arts Festivals and Performing Arts Series Presenters – Canada Arts Presentation Fund</w:t>
      </w:r>
      <w:r w:rsidRPr="000D63DF">
        <w:t>:</w:t>
      </w:r>
      <w:bookmarkEnd w:id="64"/>
      <w:bookmarkEnd w:id="65"/>
      <w:bookmarkEnd w:id="66"/>
      <w:bookmarkEnd w:id="67"/>
      <w:bookmarkEnd w:id="68"/>
    </w:p>
    <w:p w14:paraId="2593B3A6" w14:textId="77777777" w:rsidR="00707897" w:rsidRPr="007232DE" w:rsidRDefault="00707897" w:rsidP="00707897">
      <w:pPr>
        <w:rPr>
          <w:rFonts w:asciiTheme="minorHAnsi" w:hAnsiTheme="minorHAnsi" w:cstheme="minorHAnsi"/>
          <w:sz w:val="22"/>
          <w:szCs w:val="22"/>
        </w:rPr>
      </w:pPr>
      <w:r w:rsidRPr="007232DE">
        <w:rPr>
          <w:rFonts w:asciiTheme="minorHAnsi" w:hAnsiTheme="minorHAnsi" w:cstheme="minorHAnsi"/>
          <w:sz w:val="22"/>
          <w:szCs w:val="22"/>
        </w:rPr>
        <w:t>Value: Professional Arts Festivals: the CAPF can support up to 25% of eligible expenses, or</w:t>
      </w:r>
      <w:r>
        <w:rPr>
          <w:rFonts w:asciiTheme="minorHAnsi" w:hAnsiTheme="minorHAnsi" w:cstheme="minorHAnsi"/>
          <w:sz w:val="22"/>
          <w:szCs w:val="22"/>
        </w:rPr>
        <w:t xml:space="preserve"> </w:t>
      </w:r>
      <w:r w:rsidRPr="007232DE">
        <w:rPr>
          <w:rFonts w:asciiTheme="minorHAnsi" w:hAnsiTheme="minorHAnsi" w:cstheme="minorHAnsi"/>
          <w:sz w:val="22"/>
          <w:szCs w:val="22"/>
        </w:rPr>
        <w:t>a maximum of $100,000 in the case of grants and $500,000 in the case of contributions.</w:t>
      </w:r>
      <w:r>
        <w:rPr>
          <w:rFonts w:asciiTheme="minorHAnsi" w:hAnsiTheme="minorHAnsi" w:cstheme="minorHAnsi"/>
          <w:sz w:val="22"/>
          <w:szCs w:val="22"/>
        </w:rPr>
        <w:t xml:space="preserve"> </w:t>
      </w:r>
      <w:r w:rsidRPr="007232DE">
        <w:rPr>
          <w:rFonts w:asciiTheme="minorHAnsi" w:hAnsiTheme="minorHAnsi" w:cstheme="minorHAnsi"/>
          <w:sz w:val="22"/>
          <w:szCs w:val="22"/>
        </w:rPr>
        <w:t>In exceptional circumstances, support of up to $1,000,000 may be available for festivals</w:t>
      </w:r>
      <w:r>
        <w:rPr>
          <w:rFonts w:asciiTheme="minorHAnsi" w:hAnsiTheme="minorHAnsi" w:cstheme="minorHAnsi"/>
          <w:sz w:val="22"/>
          <w:szCs w:val="22"/>
        </w:rPr>
        <w:t xml:space="preserve"> </w:t>
      </w:r>
      <w:r w:rsidRPr="007232DE">
        <w:rPr>
          <w:rFonts w:asciiTheme="minorHAnsi" w:hAnsiTheme="minorHAnsi" w:cstheme="minorHAnsi"/>
          <w:sz w:val="22"/>
          <w:szCs w:val="22"/>
        </w:rPr>
        <w:t>with total eligible expenses over $5,000,000.</w:t>
      </w:r>
    </w:p>
    <w:p w14:paraId="2E5F9C81" w14:textId="77777777" w:rsidR="00707897" w:rsidRPr="00C2638C" w:rsidRDefault="00707897" w:rsidP="00707897">
      <w:pPr>
        <w:rPr>
          <w:rFonts w:asciiTheme="minorHAnsi" w:hAnsiTheme="minorHAnsi" w:cstheme="minorHAnsi"/>
          <w:sz w:val="22"/>
          <w:szCs w:val="22"/>
        </w:rPr>
      </w:pPr>
      <w:r w:rsidRPr="00C2638C">
        <w:rPr>
          <w:rFonts w:asciiTheme="minorHAnsi" w:hAnsiTheme="minorHAnsi" w:cstheme="minorHAnsi"/>
          <w:sz w:val="22"/>
          <w:szCs w:val="22"/>
        </w:rPr>
        <w:t>Performing Arts Series Presenters: the CAPF can support up to 25% of eligible expenses, or a maximum of $100,000 in the case of grants and $200,000 in the case of contributions.</w:t>
      </w:r>
    </w:p>
    <w:p w14:paraId="2503D95B" w14:textId="77777777" w:rsidR="00707897" w:rsidRPr="00C2638C" w:rsidRDefault="00707897" w:rsidP="00707897">
      <w:pPr>
        <w:rPr>
          <w:rFonts w:asciiTheme="minorHAnsi" w:hAnsiTheme="minorHAnsi" w:cstheme="minorHAnsi"/>
          <w:sz w:val="22"/>
          <w:szCs w:val="22"/>
        </w:rPr>
      </w:pPr>
    </w:p>
    <w:p w14:paraId="1FB63F65" w14:textId="77777777" w:rsidR="00707897" w:rsidRPr="00C2638C" w:rsidRDefault="00707897" w:rsidP="00707897">
      <w:pPr>
        <w:rPr>
          <w:rFonts w:asciiTheme="minorHAnsi" w:hAnsiTheme="minorHAnsi" w:cstheme="minorHAnsi"/>
          <w:sz w:val="22"/>
          <w:szCs w:val="22"/>
        </w:rPr>
      </w:pPr>
      <w:r w:rsidRPr="00C2638C">
        <w:rPr>
          <w:rFonts w:asciiTheme="minorHAnsi" w:hAnsiTheme="minorHAnsi" w:cstheme="minorHAnsi"/>
          <w:sz w:val="22"/>
          <w:szCs w:val="22"/>
        </w:rPr>
        <w:t>Description:</w:t>
      </w:r>
    </w:p>
    <w:p w14:paraId="2DAAB62C" w14:textId="77777777" w:rsidR="00707897" w:rsidRPr="00C2638C" w:rsidRDefault="00707897" w:rsidP="00707897">
      <w:pPr>
        <w:rPr>
          <w:rFonts w:ascii="AppleSystemUIFont" w:eastAsia="Calibri" w:hAnsi="AppleSystemUIFont" w:cs="AppleSystemUIFont"/>
          <w:sz w:val="22"/>
          <w:szCs w:val="22"/>
          <w:lang w:val="en-US" w:eastAsia="en-CA"/>
        </w:rPr>
      </w:pPr>
      <w:r w:rsidRPr="00C2638C">
        <w:rPr>
          <w:rFonts w:ascii="AppleSystemUIFont" w:eastAsia="Calibri" w:hAnsi="AppleSystemUIFont" w:cs="AppleSystemUIFont"/>
          <w:sz w:val="22"/>
          <w:szCs w:val="22"/>
          <w:lang w:val="en-US" w:eastAsia="en-CA"/>
        </w:rPr>
        <w:t>The Professional Arts Festivals and Performing Arts Series Presenters sub-component of the Canada Arts Presentation Fund (CAPF) supports existing professional arts festivals and performing arts series presenters to offer activities that connect artists with Canadians in their communities. This is primarily achieved through performances, as well as through audience development and outreach initiatives such as pre- or post-show panel discussions, public lectures and workshops, residencies, demonstrations, public rehearsals, and other forms of community engagement activities.</w:t>
      </w:r>
    </w:p>
    <w:p w14:paraId="091B7D78" w14:textId="77777777" w:rsidR="00707897" w:rsidRPr="00C2638C" w:rsidRDefault="00707897" w:rsidP="00707897">
      <w:pPr>
        <w:rPr>
          <w:rFonts w:asciiTheme="minorHAnsi" w:hAnsiTheme="minorHAnsi" w:cstheme="minorHAnsi"/>
          <w:sz w:val="22"/>
          <w:szCs w:val="22"/>
        </w:rPr>
      </w:pPr>
    </w:p>
    <w:p w14:paraId="7EA92301" w14:textId="77777777" w:rsidR="00707897" w:rsidRPr="00C2638C" w:rsidRDefault="00707897" w:rsidP="00707897">
      <w:pPr>
        <w:rPr>
          <w:rFonts w:asciiTheme="minorHAnsi" w:hAnsiTheme="minorHAnsi" w:cstheme="minorHAnsi"/>
          <w:sz w:val="22"/>
          <w:szCs w:val="22"/>
        </w:rPr>
      </w:pPr>
      <w:r w:rsidRPr="00C2638C">
        <w:rPr>
          <w:rFonts w:asciiTheme="minorHAnsi" w:hAnsiTheme="minorHAnsi" w:cstheme="minorHAnsi"/>
          <w:sz w:val="22"/>
          <w:szCs w:val="22"/>
        </w:rPr>
        <w:t>Eligibility:</w:t>
      </w:r>
    </w:p>
    <w:p w14:paraId="39B0E954" w14:textId="77777777" w:rsidR="00707897" w:rsidRPr="00C2638C" w:rsidRDefault="00707897" w:rsidP="00707897">
      <w:pPr>
        <w:autoSpaceDE w:val="0"/>
        <w:autoSpaceDN w:val="0"/>
        <w:adjustRightInd w:val="0"/>
        <w:rPr>
          <w:rFonts w:ascii="AppleSystemUIFont" w:eastAsia="Calibri" w:hAnsi="AppleSystemUIFont" w:cs="AppleSystemUIFont"/>
          <w:sz w:val="22"/>
          <w:szCs w:val="22"/>
          <w:lang w:val="en-US" w:eastAsia="en-CA"/>
        </w:rPr>
      </w:pPr>
      <w:r w:rsidRPr="00C2638C">
        <w:rPr>
          <w:rFonts w:ascii="AppleSystemUIFont" w:eastAsia="Calibri" w:hAnsi="AppleSystemUIFont" w:cs="AppleSystemUIFont"/>
          <w:sz w:val="22"/>
          <w:szCs w:val="22"/>
          <w:lang w:val="en-US" w:eastAsia="en-CA"/>
        </w:rPr>
        <w:t>To be eligible for funding from the Professional Arts Festivals and Performing Arts Series Presenters sub-component, your organization must be:</w:t>
      </w:r>
    </w:p>
    <w:p w14:paraId="52F4210B" w14:textId="77777777" w:rsidR="00707897" w:rsidRPr="00C2638C" w:rsidRDefault="00707897" w:rsidP="00707897">
      <w:pPr>
        <w:numPr>
          <w:ilvl w:val="0"/>
          <w:numId w:val="339"/>
        </w:numPr>
        <w:autoSpaceDE w:val="0"/>
        <w:autoSpaceDN w:val="0"/>
        <w:adjustRightInd w:val="0"/>
        <w:rPr>
          <w:rFonts w:ascii="AppleSystemUIFont" w:eastAsia="Calibri" w:hAnsi="AppleSystemUIFont" w:cs="AppleSystemUIFont"/>
          <w:sz w:val="22"/>
          <w:szCs w:val="22"/>
          <w:lang w:val="en-US" w:eastAsia="en-CA"/>
        </w:rPr>
      </w:pPr>
      <w:r w:rsidRPr="00C2638C">
        <w:rPr>
          <w:rFonts w:ascii="AppleSystemUIFont" w:eastAsia="Calibri" w:hAnsi="AppleSystemUIFont" w:cs="AppleSystemUIFont"/>
          <w:sz w:val="22"/>
          <w:szCs w:val="22"/>
          <w:lang w:val="en-US" w:eastAsia="en-CA"/>
        </w:rPr>
        <w:t xml:space="preserve">a not-for-profit organization incorporated under the </w:t>
      </w:r>
      <w:hyperlink r:id="rId48" w:history="1">
        <w:r w:rsidRPr="00C2638C">
          <w:rPr>
            <w:rStyle w:val="Hyperlink"/>
            <w:rFonts w:ascii="AppleSystemUIFont" w:eastAsia="Calibri" w:hAnsi="AppleSystemUIFont" w:cs="AppleSystemUIFont"/>
            <w:sz w:val="22"/>
            <w:szCs w:val="22"/>
            <w:lang w:val="en-US" w:eastAsia="en-CA"/>
          </w:rPr>
          <w:t>Canada Corporations Act</w:t>
        </w:r>
      </w:hyperlink>
      <w:r w:rsidRPr="00C2638C">
        <w:rPr>
          <w:rFonts w:ascii="AppleSystemUIFont" w:eastAsia="Calibri" w:hAnsi="AppleSystemUIFont" w:cs="AppleSystemUIFont"/>
          <w:sz w:val="22"/>
          <w:szCs w:val="22"/>
          <w:lang w:val="en-US" w:eastAsia="en-CA"/>
        </w:rPr>
        <w:t xml:space="preserve"> or the </w:t>
      </w:r>
      <w:hyperlink r:id="rId49" w:history="1">
        <w:r w:rsidRPr="00C2638C">
          <w:rPr>
            <w:rStyle w:val="Hyperlink"/>
            <w:rFonts w:ascii="AppleSystemUIFont" w:eastAsia="Calibri" w:hAnsi="AppleSystemUIFont" w:cs="AppleSystemUIFont"/>
            <w:sz w:val="22"/>
            <w:szCs w:val="22"/>
            <w:lang w:val="en-US" w:eastAsia="en-CA"/>
          </w:rPr>
          <w:t>Canada Not-For-Profit Corporations Act</w:t>
        </w:r>
      </w:hyperlink>
      <w:r w:rsidRPr="00C2638C">
        <w:rPr>
          <w:rFonts w:ascii="AppleSystemUIFont" w:eastAsia="Calibri" w:hAnsi="AppleSystemUIFont" w:cs="AppleSystemUIFont"/>
          <w:sz w:val="22"/>
          <w:szCs w:val="22"/>
          <w:lang w:val="en-US" w:eastAsia="en-CA"/>
        </w:rPr>
        <w:t xml:space="preserve"> (or under corresponding provincial or territorial legislation);</w:t>
      </w:r>
    </w:p>
    <w:p w14:paraId="7AA4818D" w14:textId="77777777" w:rsidR="00707897" w:rsidRPr="00C2638C" w:rsidRDefault="00707897" w:rsidP="00707897">
      <w:pPr>
        <w:numPr>
          <w:ilvl w:val="0"/>
          <w:numId w:val="339"/>
        </w:numPr>
        <w:autoSpaceDE w:val="0"/>
        <w:autoSpaceDN w:val="0"/>
        <w:adjustRightInd w:val="0"/>
        <w:rPr>
          <w:rFonts w:ascii="AppleSystemUIFont" w:eastAsia="Calibri" w:hAnsi="AppleSystemUIFont" w:cs="AppleSystemUIFont"/>
          <w:sz w:val="22"/>
          <w:szCs w:val="22"/>
          <w:lang w:val="en-US" w:eastAsia="en-CA"/>
        </w:rPr>
      </w:pPr>
      <w:r w:rsidRPr="00C2638C">
        <w:rPr>
          <w:rFonts w:ascii="AppleSystemUIFont" w:eastAsia="Calibri" w:hAnsi="AppleSystemUIFont" w:cs="AppleSystemUIFont"/>
          <w:sz w:val="22"/>
          <w:szCs w:val="22"/>
          <w:lang w:val="en-US" w:eastAsia="en-CA"/>
        </w:rPr>
        <w:t>a provincial, territorial or municipal institution (including agencies and public educational institutions that organize presentation activities for the public); or</w:t>
      </w:r>
    </w:p>
    <w:p w14:paraId="140B0745" w14:textId="77777777" w:rsidR="00707897" w:rsidRPr="00C2638C" w:rsidRDefault="00707897" w:rsidP="00707897">
      <w:pPr>
        <w:numPr>
          <w:ilvl w:val="0"/>
          <w:numId w:val="339"/>
        </w:numPr>
        <w:autoSpaceDE w:val="0"/>
        <w:autoSpaceDN w:val="0"/>
        <w:adjustRightInd w:val="0"/>
        <w:rPr>
          <w:rFonts w:ascii="AppleSystemUIFont" w:eastAsia="Calibri" w:hAnsi="AppleSystemUIFont" w:cs="AppleSystemUIFont"/>
          <w:sz w:val="22"/>
          <w:szCs w:val="22"/>
          <w:lang w:val="en-US" w:eastAsia="en-CA"/>
        </w:rPr>
      </w:pPr>
      <w:r w:rsidRPr="00C2638C">
        <w:rPr>
          <w:rFonts w:ascii="AppleSystemUIFont" w:eastAsia="Calibri" w:hAnsi="AppleSystemUIFont" w:cs="AppleSystemUIFont"/>
          <w:sz w:val="22"/>
          <w:szCs w:val="22"/>
          <w:lang w:val="en-US" w:eastAsia="en-CA"/>
        </w:rPr>
        <w:t>an Indigenous institution or organization (Inuit, Métis, First Nations).</w:t>
      </w:r>
    </w:p>
    <w:p w14:paraId="06229E16" w14:textId="77777777" w:rsidR="00707897" w:rsidRPr="00C2638C" w:rsidRDefault="00707897" w:rsidP="00707897">
      <w:pPr>
        <w:ind w:right="150"/>
        <w:rPr>
          <w:rFonts w:ascii="AppleSystemUIFont" w:eastAsia="Calibri" w:hAnsi="AppleSystemUIFont" w:cs="AppleSystemUIFont"/>
          <w:sz w:val="22"/>
          <w:szCs w:val="22"/>
          <w:lang w:val="en-US" w:eastAsia="en-CA"/>
        </w:rPr>
      </w:pPr>
      <w:r w:rsidRPr="00C2638C">
        <w:rPr>
          <w:rFonts w:ascii="AppleSystemUIFont" w:eastAsia="Calibri" w:hAnsi="AppleSystemUIFont" w:cs="AppleSystemUIFont"/>
          <w:sz w:val="22"/>
          <w:szCs w:val="22"/>
          <w:lang w:val="en-US" w:eastAsia="en-CA"/>
        </w:rPr>
        <w:t xml:space="preserve">Full eligibility requirements are detailed in the </w:t>
      </w:r>
      <w:hyperlink r:id="rId50" w:history="1">
        <w:r w:rsidRPr="00C2638C">
          <w:rPr>
            <w:rStyle w:val="Hyperlink"/>
            <w:rFonts w:ascii="AppleSystemUIFont" w:eastAsia="Calibri" w:hAnsi="AppleSystemUIFont" w:cs="AppleSystemUIFont"/>
            <w:sz w:val="22"/>
            <w:szCs w:val="22"/>
            <w:lang w:val="en-US" w:eastAsia="en-CA"/>
          </w:rPr>
          <w:t>Application Guidelines</w:t>
        </w:r>
      </w:hyperlink>
      <w:r w:rsidRPr="00C2638C">
        <w:rPr>
          <w:rFonts w:ascii="AppleSystemUIFont" w:eastAsia="Calibri" w:hAnsi="AppleSystemUIFont" w:cs="AppleSystemUIFont"/>
          <w:sz w:val="22"/>
          <w:szCs w:val="22"/>
          <w:lang w:val="en-US" w:eastAsia="en-CA"/>
        </w:rPr>
        <w:t>.</w:t>
      </w:r>
    </w:p>
    <w:p w14:paraId="7917786C" w14:textId="77777777" w:rsidR="00707897" w:rsidRDefault="00707897" w:rsidP="00707897">
      <w:pPr>
        <w:ind w:right="150"/>
        <w:rPr>
          <w:rFonts w:asciiTheme="minorHAnsi" w:hAnsiTheme="minorHAnsi" w:cstheme="minorHAnsi"/>
          <w:sz w:val="22"/>
          <w:szCs w:val="22"/>
        </w:rPr>
      </w:pPr>
    </w:p>
    <w:p w14:paraId="1473BD8D" w14:textId="77777777" w:rsidR="00707897" w:rsidRDefault="00707897" w:rsidP="00707897">
      <w:pPr>
        <w:ind w:right="150"/>
        <w:rPr>
          <w:rFonts w:asciiTheme="minorHAnsi" w:hAnsiTheme="minorHAnsi" w:cstheme="minorHAnsi"/>
          <w:sz w:val="22"/>
          <w:szCs w:val="22"/>
        </w:rPr>
      </w:pPr>
      <w:r w:rsidRPr="007232DE">
        <w:rPr>
          <w:rFonts w:asciiTheme="minorHAnsi" w:hAnsiTheme="minorHAnsi" w:cstheme="minorHAnsi"/>
          <w:sz w:val="22"/>
          <w:szCs w:val="22"/>
        </w:rPr>
        <w:t>Eligible Expenses</w:t>
      </w:r>
      <w:r>
        <w:rPr>
          <w:rFonts w:asciiTheme="minorHAnsi" w:hAnsiTheme="minorHAnsi" w:cstheme="minorHAnsi"/>
          <w:sz w:val="22"/>
          <w:szCs w:val="22"/>
        </w:rPr>
        <w:t>:</w:t>
      </w:r>
    </w:p>
    <w:p w14:paraId="373B7682" w14:textId="77777777" w:rsidR="00707897" w:rsidRPr="003159A6" w:rsidRDefault="00707897" w:rsidP="00707897">
      <w:pPr>
        <w:ind w:right="150"/>
        <w:rPr>
          <w:rFonts w:asciiTheme="minorHAnsi" w:hAnsiTheme="minorHAnsi" w:cstheme="minorHAnsi"/>
          <w:sz w:val="22"/>
          <w:szCs w:val="22"/>
        </w:rPr>
      </w:pPr>
      <w:r w:rsidRPr="003159A6">
        <w:rPr>
          <w:rFonts w:asciiTheme="minorHAnsi" w:hAnsiTheme="minorHAnsi" w:cstheme="minorHAnsi"/>
          <w:sz w:val="22"/>
          <w:szCs w:val="22"/>
        </w:rPr>
        <w:t>Only project-related expenses are eligible, which can be of cash and in-kind value; these may include:</w:t>
      </w:r>
    </w:p>
    <w:p w14:paraId="7F3E1A1C"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costs related to the selection of artists, artists’ fees, and per diems, accommodation and travel related to </w:t>
      </w:r>
      <w:proofErr w:type="gramStart"/>
      <w:r w:rsidRPr="003159A6">
        <w:rPr>
          <w:rFonts w:asciiTheme="minorHAnsi" w:hAnsiTheme="minorHAnsi" w:cstheme="minorHAnsi"/>
        </w:rPr>
        <w:t>artists;</w:t>
      </w:r>
      <w:proofErr w:type="gramEnd"/>
    </w:p>
    <w:p w14:paraId="0C7CAFEB"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administrative and presenting salaries or </w:t>
      </w:r>
      <w:proofErr w:type="gramStart"/>
      <w:r w:rsidRPr="003159A6">
        <w:rPr>
          <w:rFonts w:asciiTheme="minorHAnsi" w:hAnsiTheme="minorHAnsi" w:cstheme="minorHAnsi"/>
        </w:rPr>
        <w:t>fees;</w:t>
      </w:r>
      <w:proofErr w:type="gramEnd"/>
    </w:p>
    <w:p w14:paraId="267574B5"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promotion/marketing costs, including costs associated with social </w:t>
      </w:r>
      <w:proofErr w:type="gramStart"/>
      <w:r w:rsidRPr="003159A6">
        <w:rPr>
          <w:rFonts w:asciiTheme="minorHAnsi" w:hAnsiTheme="minorHAnsi" w:cstheme="minorHAnsi"/>
        </w:rPr>
        <w:t>media;</w:t>
      </w:r>
      <w:proofErr w:type="gramEnd"/>
    </w:p>
    <w:p w14:paraId="030B0F49"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hall and venue rentals or equal value of operating </w:t>
      </w:r>
      <w:proofErr w:type="gramStart"/>
      <w:r w:rsidRPr="003159A6">
        <w:rPr>
          <w:rFonts w:asciiTheme="minorHAnsi" w:hAnsiTheme="minorHAnsi" w:cstheme="minorHAnsi"/>
        </w:rPr>
        <w:t>costs;</w:t>
      </w:r>
      <w:proofErr w:type="gramEnd"/>
    </w:p>
    <w:p w14:paraId="5A561A97"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technical and front of house </w:t>
      </w:r>
      <w:proofErr w:type="gramStart"/>
      <w:r w:rsidRPr="003159A6">
        <w:rPr>
          <w:rFonts w:asciiTheme="minorHAnsi" w:hAnsiTheme="minorHAnsi" w:cstheme="minorHAnsi"/>
        </w:rPr>
        <w:t>costs;</w:t>
      </w:r>
      <w:proofErr w:type="gramEnd"/>
    </w:p>
    <w:p w14:paraId="3447001B"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costs related to community engagement activities, including audience development/outreach </w:t>
      </w:r>
      <w:proofErr w:type="gramStart"/>
      <w:r w:rsidRPr="003159A6">
        <w:rPr>
          <w:rFonts w:asciiTheme="minorHAnsi" w:hAnsiTheme="minorHAnsi" w:cstheme="minorHAnsi"/>
        </w:rPr>
        <w:t>activities;</w:t>
      </w:r>
      <w:proofErr w:type="gramEnd"/>
    </w:p>
    <w:p w14:paraId="22DBCFD8"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 xml:space="preserve">costs incurred for organizing volunteer </w:t>
      </w:r>
      <w:proofErr w:type="gramStart"/>
      <w:r w:rsidRPr="003159A6">
        <w:rPr>
          <w:rFonts w:asciiTheme="minorHAnsi" w:hAnsiTheme="minorHAnsi" w:cstheme="minorHAnsi"/>
        </w:rPr>
        <w:t>participation;</w:t>
      </w:r>
      <w:proofErr w:type="gramEnd"/>
    </w:p>
    <w:p w14:paraId="65C1689C" w14:textId="77777777" w:rsidR="00707897" w:rsidRPr="003159A6"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training and professional development activities for arts presenters, such as workshop facilitation, registration and material costs, coordination, mentorship expenses, travel, accommodation and per diems related to business activities; and</w:t>
      </w:r>
    </w:p>
    <w:p w14:paraId="47D70C07" w14:textId="77777777" w:rsidR="00707897" w:rsidRPr="00DE7B8C" w:rsidRDefault="00707897" w:rsidP="00707897">
      <w:pPr>
        <w:pStyle w:val="ListParagraph"/>
        <w:numPr>
          <w:ilvl w:val="0"/>
          <w:numId w:val="204"/>
        </w:numPr>
        <w:ind w:left="426" w:right="150"/>
        <w:rPr>
          <w:rFonts w:asciiTheme="minorHAnsi" w:hAnsiTheme="minorHAnsi" w:cstheme="minorHAnsi"/>
        </w:rPr>
      </w:pPr>
      <w:r w:rsidRPr="003159A6">
        <w:rPr>
          <w:rFonts w:asciiTheme="minorHAnsi" w:hAnsiTheme="minorHAnsi" w:cstheme="minorHAnsi"/>
        </w:rPr>
        <w:t>administration costs.</w:t>
      </w:r>
    </w:p>
    <w:p w14:paraId="1FF53CD7" w14:textId="77777777" w:rsidR="00707897" w:rsidRDefault="00707897" w:rsidP="00707897">
      <w:pPr>
        <w:ind w:right="150"/>
        <w:rPr>
          <w:rFonts w:asciiTheme="minorHAnsi" w:hAnsiTheme="minorHAnsi" w:cstheme="minorHAnsi"/>
          <w:sz w:val="22"/>
          <w:szCs w:val="22"/>
        </w:rPr>
      </w:pPr>
      <w:r w:rsidRPr="007232DE">
        <w:rPr>
          <w:rFonts w:asciiTheme="minorHAnsi" w:hAnsiTheme="minorHAnsi" w:cstheme="minorHAnsi"/>
          <w:sz w:val="22"/>
          <w:szCs w:val="22"/>
        </w:rPr>
        <w:t xml:space="preserve">Deadline: </w:t>
      </w:r>
      <w:r w:rsidRPr="00171E7F">
        <w:rPr>
          <w:rFonts w:asciiTheme="minorHAnsi" w:hAnsiTheme="minorHAnsi" w:cstheme="minorHAnsi"/>
          <w:sz w:val="22"/>
          <w:szCs w:val="22"/>
        </w:rPr>
        <w:t>April 1st and October 15th for projects which will occur after April 1st of the following year</w:t>
      </w:r>
      <w:r w:rsidRPr="007232DE">
        <w:rPr>
          <w:rFonts w:asciiTheme="minorHAnsi" w:hAnsiTheme="minorHAnsi" w:cstheme="minorHAnsi"/>
          <w:sz w:val="22"/>
          <w:szCs w:val="22"/>
        </w:rPr>
        <w:t>.</w:t>
      </w:r>
    </w:p>
    <w:p w14:paraId="1E2BC4D9" w14:textId="77777777" w:rsidR="00707897" w:rsidRPr="00C360F1" w:rsidRDefault="00707897" w:rsidP="00707897">
      <w:pPr>
        <w:ind w:right="150"/>
        <w:rPr>
          <w:rFonts w:asciiTheme="minorHAnsi" w:hAnsiTheme="minorHAnsi" w:cstheme="minorHAnsi"/>
          <w:sz w:val="22"/>
          <w:szCs w:val="22"/>
        </w:rPr>
      </w:pPr>
      <w:r>
        <w:rPr>
          <w:rFonts w:asciiTheme="minorHAnsi" w:hAnsiTheme="minorHAnsi" w:cstheme="minorHAnsi"/>
          <w:sz w:val="22"/>
          <w:szCs w:val="22"/>
        </w:rPr>
        <w:t xml:space="preserve">Contact: </w:t>
      </w:r>
      <w:r w:rsidRPr="00C360F1">
        <w:rPr>
          <w:rFonts w:asciiTheme="minorHAnsi" w:hAnsiTheme="minorHAnsi" w:cstheme="minorHAnsi"/>
          <w:sz w:val="22"/>
          <w:szCs w:val="22"/>
        </w:rPr>
        <w:t>Department of Canadian Heritage</w:t>
      </w:r>
      <w:r>
        <w:rPr>
          <w:rFonts w:asciiTheme="minorHAnsi" w:hAnsiTheme="minorHAnsi" w:cstheme="minorHAnsi"/>
          <w:sz w:val="22"/>
          <w:szCs w:val="22"/>
        </w:rPr>
        <w:t xml:space="preserve"> │ </w:t>
      </w:r>
      <w:r w:rsidRPr="00C360F1">
        <w:rPr>
          <w:rFonts w:asciiTheme="minorHAnsi" w:hAnsiTheme="minorHAnsi" w:cstheme="minorHAnsi"/>
          <w:sz w:val="22"/>
          <w:szCs w:val="22"/>
        </w:rPr>
        <w:t>819-997-0055</w:t>
      </w:r>
      <w:r>
        <w:rPr>
          <w:rFonts w:asciiTheme="minorHAnsi" w:hAnsiTheme="minorHAnsi" w:cstheme="minorHAnsi"/>
          <w:sz w:val="22"/>
          <w:szCs w:val="22"/>
        </w:rPr>
        <w:t xml:space="preserve"> or </w:t>
      </w:r>
      <w:r w:rsidRPr="00C360F1">
        <w:rPr>
          <w:rFonts w:asciiTheme="minorHAnsi" w:hAnsiTheme="minorHAnsi" w:cstheme="minorHAnsi"/>
          <w:sz w:val="22"/>
          <w:szCs w:val="22"/>
        </w:rPr>
        <w:t>1-866-811-0055 (toll-free)</w:t>
      </w:r>
      <w:r>
        <w:rPr>
          <w:rFonts w:asciiTheme="minorHAnsi" w:hAnsiTheme="minorHAnsi" w:cstheme="minorHAnsi"/>
          <w:sz w:val="22"/>
          <w:szCs w:val="22"/>
        </w:rPr>
        <w:t xml:space="preserve"> │ </w:t>
      </w:r>
    </w:p>
    <w:p w14:paraId="102B69EA" w14:textId="77777777" w:rsidR="00707897" w:rsidRDefault="00707897" w:rsidP="00707897">
      <w:pPr>
        <w:ind w:right="150"/>
        <w:rPr>
          <w:rFonts w:asciiTheme="minorHAnsi" w:hAnsiTheme="minorHAnsi" w:cstheme="minorHAnsi"/>
          <w:sz w:val="22"/>
          <w:szCs w:val="22"/>
        </w:rPr>
      </w:pPr>
      <w:hyperlink r:id="rId51" w:history="1">
        <w:r w:rsidRPr="009637C5">
          <w:rPr>
            <w:rStyle w:val="Hyperlink"/>
            <w:rFonts w:asciiTheme="minorHAnsi" w:hAnsiTheme="minorHAnsi" w:cstheme="minorHAnsi"/>
            <w:sz w:val="22"/>
            <w:szCs w:val="22"/>
          </w:rPr>
          <w:t>pch.info-info.pch@canada.ca</w:t>
        </w:r>
      </w:hyperlink>
      <w:r>
        <w:rPr>
          <w:rFonts w:asciiTheme="minorHAnsi" w:hAnsiTheme="minorHAnsi" w:cstheme="minorHAnsi"/>
          <w:sz w:val="22"/>
          <w:szCs w:val="22"/>
        </w:rPr>
        <w:t xml:space="preserve"> </w:t>
      </w:r>
    </w:p>
    <w:p w14:paraId="6C8AE882" w14:textId="77777777" w:rsidR="00707897" w:rsidRDefault="00707897" w:rsidP="00707897">
      <w:pPr>
        <w:ind w:right="150"/>
        <w:rPr>
          <w:rFonts w:asciiTheme="minorHAnsi" w:hAnsiTheme="minorHAnsi" w:cstheme="minorHAnsi"/>
          <w:sz w:val="22"/>
          <w:szCs w:val="22"/>
        </w:rPr>
      </w:pPr>
      <w:r w:rsidRPr="007232DE">
        <w:rPr>
          <w:rFonts w:asciiTheme="minorHAnsi" w:hAnsiTheme="minorHAnsi" w:cstheme="minorHAnsi"/>
          <w:sz w:val="22"/>
          <w:szCs w:val="22"/>
        </w:rPr>
        <w:t xml:space="preserve">Website: </w:t>
      </w:r>
      <w:hyperlink r:id="rId52" w:history="1">
        <w:r w:rsidRPr="00251AA6">
          <w:rPr>
            <w:rStyle w:val="Hyperlink"/>
            <w:rFonts w:asciiTheme="minorHAnsi" w:hAnsiTheme="minorHAnsi" w:cstheme="minorHAnsi"/>
            <w:sz w:val="22"/>
            <w:szCs w:val="22"/>
          </w:rPr>
          <w:t>https://www.canada.ca/en/canadian-heritage/services/funding/arts-presentation-fund/programming-arts-festivals-series-presenters.html</w:t>
        </w:r>
      </w:hyperlink>
      <w:r>
        <w:rPr>
          <w:rFonts w:asciiTheme="minorHAnsi" w:hAnsiTheme="minorHAnsi" w:cstheme="minorHAnsi"/>
          <w:sz w:val="22"/>
          <w:szCs w:val="22"/>
        </w:rPr>
        <w:t xml:space="preserve"> </w:t>
      </w:r>
    </w:p>
    <w:p w14:paraId="2806AD67" w14:textId="77777777" w:rsidR="00707897" w:rsidRPr="004F38E6" w:rsidRDefault="00707897" w:rsidP="00707897">
      <w:pPr>
        <w:pStyle w:val="Heading3"/>
        <w:spacing w:before="100" w:after="200"/>
      </w:pPr>
      <w:bookmarkStart w:id="69" w:name="_Toc115710066"/>
      <w:bookmarkStart w:id="70" w:name="_Toc143348763"/>
      <w:bookmarkStart w:id="71" w:name="_Toc147835416"/>
      <w:bookmarkStart w:id="72" w:name="_Toc215900609"/>
      <w:bookmarkStart w:id="73" w:name="_Toc474318646"/>
      <w:bookmarkStart w:id="74" w:name="_Toc115627685"/>
      <w:r w:rsidRPr="004F38E6">
        <w:rPr>
          <w:rFonts w:ascii="AppleSystemUIFont" w:hAnsi="AppleSystemUIFont" w:cs="AppleSystemUIFont"/>
          <w:lang w:val="en-US"/>
        </w:rPr>
        <w:lastRenderedPageBreak/>
        <w:t>Programming: Presenter Support Organizations – Canada Arts Presentation Fund</w:t>
      </w:r>
      <w:r w:rsidRPr="004F38E6">
        <w:t>:</w:t>
      </w:r>
      <w:bookmarkEnd w:id="69"/>
      <w:bookmarkEnd w:id="70"/>
      <w:bookmarkEnd w:id="71"/>
      <w:bookmarkEnd w:id="72"/>
    </w:p>
    <w:p w14:paraId="23370ABB" w14:textId="77777777" w:rsidR="00707897" w:rsidRPr="0021446C" w:rsidRDefault="00707897" w:rsidP="00707897">
      <w:pPr>
        <w:rPr>
          <w:rFonts w:asciiTheme="minorHAnsi" w:hAnsiTheme="minorHAnsi" w:cstheme="minorHAnsi"/>
          <w:sz w:val="22"/>
          <w:szCs w:val="22"/>
        </w:rPr>
      </w:pPr>
      <w:r w:rsidRPr="00EF5024">
        <w:rPr>
          <w:rFonts w:asciiTheme="minorHAnsi" w:hAnsiTheme="minorHAnsi" w:cstheme="minorHAnsi"/>
          <w:sz w:val="22"/>
          <w:szCs w:val="22"/>
        </w:rPr>
        <w:t xml:space="preserve">Value: The </w:t>
      </w:r>
      <w:r w:rsidRPr="0021446C">
        <w:rPr>
          <w:rFonts w:asciiTheme="minorHAnsi" w:hAnsiTheme="minorHAnsi" w:cstheme="minorHAnsi"/>
          <w:sz w:val="22"/>
          <w:szCs w:val="22"/>
        </w:rPr>
        <w:t>CAPF can support up to 25% of eligible expenses, or a maximum of $100,000 in the case of grants and $200,000 in the case of contributions.</w:t>
      </w:r>
    </w:p>
    <w:p w14:paraId="11A37843" w14:textId="77777777" w:rsidR="00707897" w:rsidRPr="0021446C" w:rsidRDefault="00707897" w:rsidP="00707897">
      <w:pPr>
        <w:rPr>
          <w:rFonts w:asciiTheme="minorHAnsi" w:hAnsiTheme="minorHAnsi" w:cstheme="minorHAnsi"/>
          <w:sz w:val="22"/>
          <w:szCs w:val="22"/>
        </w:rPr>
      </w:pPr>
    </w:p>
    <w:p w14:paraId="47494B07" w14:textId="77777777" w:rsidR="00707897" w:rsidRPr="0021446C" w:rsidRDefault="00707897" w:rsidP="00707897">
      <w:pPr>
        <w:rPr>
          <w:rFonts w:asciiTheme="minorHAnsi" w:hAnsiTheme="minorHAnsi" w:cstheme="minorHAnsi"/>
          <w:sz w:val="22"/>
          <w:szCs w:val="22"/>
        </w:rPr>
      </w:pPr>
      <w:r w:rsidRPr="0021446C">
        <w:rPr>
          <w:rFonts w:asciiTheme="minorHAnsi" w:hAnsiTheme="minorHAnsi" w:cstheme="minorHAnsi"/>
          <w:sz w:val="22"/>
          <w:szCs w:val="22"/>
        </w:rPr>
        <w:t>Description:</w:t>
      </w:r>
    </w:p>
    <w:p w14:paraId="61D01738" w14:textId="77777777" w:rsidR="00707897" w:rsidRPr="0021446C" w:rsidRDefault="00707897" w:rsidP="00707897">
      <w:pPr>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 xml:space="preserve">The Presenter Support Organizations sub-component of the Canada Arts Presentation Fund (CAPF) provides financial assistance to organizations that offer activities and services to arts presenters (professional arts festivals and performing arts series presenters), </w:t>
      </w:r>
      <w:proofErr w:type="gramStart"/>
      <w:r w:rsidRPr="0021446C">
        <w:rPr>
          <w:rFonts w:ascii="AppleSystemUIFont" w:eastAsia="Calibri" w:hAnsi="AppleSystemUIFont" w:cs="AppleSystemUIFont"/>
          <w:sz w:val="22"/>
          <w:szCs w:val="22"/>
          <w:lang w:val="en-US" w:eastAsia="en-CA"/>
        </w:rPr>
        <w:t>in order to</w:t>
      </w:r>
      <w:proofErr w:type="gramEnd"/>
      <w:r w:rsidRPr="0021446C">
        <w:rPr>
          <w:rFonts w:ascii="AppleSystemUIFont" w:eastAsia="Calibri" w:hAnsi="AppleSystemUIFont" w:cs="AppleSystemUIFont"/>
          <w:sz w:val="22"/>
          <w:szCs w:val="22"/>
          <w:lang w:val="en-US" w:eastAsia="en-CA"/>
        </w:rPr>
        <w:t xml:space="preserve"> strengthen the arts presentation sector. Through strategic and focused support to presenter support organizations, arts presenters are better prepared to meet the </w:t>
      </w:r>
      <w:r w:rsidRPr="0021446C">
        <w:rPr>
          <w:rFonts w:ascii="AppleSystemUIFont" w:eastAsia="Calibri" w:hAnsi="AppleSystemUIFont" w:cs="AppleSystemUIFont"/>
          <w:sz w:val="22"/>
          <w:szCs w:val="22"/>
          <w:u w:val="single"/>
          <w:lang w:val="en-US" w:eastAsia="en-CA"/>
        </w:rPr>
        <w:t>CAPF</w:t>
      </w:r>
      <w:r w:rsidRPr="0021446C">
        <w:rPr>
          <w:rFonts w:ascii="AppleSystemUIFont" w:eastAsia="Calibri" w:hAnsi="AppleSystemUIFont" w:cs="AppleSystemUIFont"/>
          <w:sz w:val="22"/>
          <w:szCs w:val="22"/>
          <w:lang w:val="en-US" w:eastAsia="en-CA"/>
        </w:rPr>
        <w:t xml:space="preserve"> objective and continue to evolve professionally in their field.</w:t>
      </w:r>
    </w:p>
    <w:p w14:paraId="0717AAB8" w14:textId="77777777" w:rsidR="00707897" w:rsidRPr="0021446C" w:rsidRDefault="00707897" w:rsidP="00707897">
      <w:pPr>
        <w:rPr>
          <w:rFonts w:asciiTheme="minorHAnsi" w:hAnsiTheme="minorHAnsi" w:cstheme="minorHAnsi"/>
          <w:sz w:val="22"/>
          <w:szCs w:val="22"/>
        </w:rPr>
      </w:pPr>
    </w:p>
    <w:p w14:paraId="31FD137C" w14:textId="77777777" w:rsidR="00707897" w:rsidRPr="0021446C" w:rsidRDefault="00707897" w:rsidP="00707897">
      <w:pPr>
        <w:rPr>
          <w:rFonts w:asciiTheme="minorHAnsi" w:hAnsiTheme="minorHAnsi" w:cstheme="minorHAnsi"/>
          <w:sz w:val="22"/>
          <w:szCs w:val="22"/>
        </w:rPr>
      </w:pPr>
      <w:r w:rsidRPr="0021446C">
        <w:rPr>
          <w:rFonts w:asciiTheme="minorHAnsi" w:hAnsiTheme="minorHAnsi" w:cstheme="minorHAnsi"/>
          <w:sz w:val="22"/>
          <w:szCs w:val="22"/>
        </w:rPr>
        <w:t>Eligibility:</w:t>
      </w:r>
    </w:p>
    <w:p w14:paraId="54E15031" w14:textId="77777777" w:rsidR="00707897" w:rsidRPr="0021446C" w:rsidRDefault="00707897" w:rsidP="00707897">
      <w:pPr>
        <w:numPr>
          <w:ilvl w:val="0"/>
          <w:numId w:val="337"/>
        </w:numPr>
        <w:autoSpaceDE w:val="0"/>
        <w:autoSpaceDN w:val="0"/>
        <w:adjustRightInd w:val="0"/>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 xml:space="preserve">a not-for-profit organization incorporated under the </w:t>
      </w:r>
      <w:hyperlink r:id="rId53" w:history="1">
        <w:r w:rsidRPr="0021446C">
          <w:rPr>
            <w:rStyle w:val="Hyperlink"/>
            <w:rFonts w:ascii="AppleSystemUIFont" w:eastAsia="Calibri" w:hAnsi="AppleSystemUIFont" w:cs="AppleSystemUIFont"/>
            <w:sz w:val="22"/>
            <w:szCs w:val="22"/>
            <w:lang w:val="en-US" w:eastAsia="en-CA"/>
          </w:rPr>
          <w:t>Canada Corporations Act</w:t>
        </w:r>
      </w:hyperlink>
      <w:r w:rsidRPr="0021446C">
        <w:rPr>
          <w:rFonts w:ascii="AppleSystemUIFont" w:eastAsia="Calibri" w:hAnsi="AppleSystemUIFont" w:cs="AppleSystemUIFont"/>
          <w:sz w:val="22"/>
          <w:szCs w:val="22"/>
          <w:lang w:val="en-US" w:eastAsia="en-CA"/>
        </w:rPr>
        <w:t xml:space="preserve"> or the </w:t>
      </w:r>
      <w:hyperlink r:id="rId54" w:history="1">
        <w:r w:rsidRPr="0021446C">
          <w:rPr>
            <w:rStyle w:val="Hyperlink"/>
            <w:rFonts w:ascii="AppleSystemUIFont" w:eastAsia="Calibri" w:hAnsi="AppleSystemUIFont" w:cs="AppleSystemUIFont"/>
            <w:sz w:val="22"/>
            <w:szCs w:val="22"/>
            <w:lang w:val="en-US" w:eastAsia="en-CA"/>
          </w:rPr>
          <w:t>Canada Not-For-Profit Corporations Act</w:t>
        </w:r>
      </w:hyperlink>
      <w:r w:rsidRPr="0021446C">
        <w:rPr>
          <w:rFonts w:ascii="AppleSystemUIFont" w:eastAsia="Calibri" w:hAnsi="AppleSystemUIFont" w:cs="AppleSystemUIFont"/>
          <w:sz w:val="22"/>
          <w:szCs w:val="22"/>
          <w:lang w:val="en-US" w:eastAsia="en-CA"/>
        </w:rPr>
        <w:t xml:space="preserve"> (or under corresponding provincial or territorial legislation);</w:t>
      </w:r>
    </w:p>
    <w:p w14:paraId="62CE40F7" w14:textId="77777777" w:rsidR="00707897" w:rsidRPr="0021446C" w:rsidRDefault="00707897" w:rsidP="00707897">
      <w:pPr>
        <w:numPr>
          <w:ilvl w:val="0"/>
          <w:numId w:val="337"/>
        </w:numPr>
        <w:autoSpaceDE w:val="0"/>
        <w:autoSpaceDN w:val="0"/>
        <w:adjustRightInd w:val="0"/>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a provincial, territorial or municipal institution (including agencies and public educational institutions that organize presentation activities for the public); or</w:t>
      </w:r>
    </w:p>
    <w:p w14:paraId="1D9F236B" w14:textId="77777777" w:rsidR="00707897" w:rsidRPr="0021446C" w:rsidRDefault="00707897" w:rsidP="00707897">
      <w:pPr>
        <w:numPr>
          <w:ilvl w:val="0"/>
          <w:numId w:val="337"/>
        </w:numPr>
        <w:autoSpaceDE w:val="0"/>
        <w:autoSpaceDN w:val="0"/>
        <w:adjustRightInd w:val="0"/>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an Indigenous institution or organization (Inuit, Métis, First Nations).</w:t>
      </w:r>
    </w:p>
    <w:p w14:paraId="7D1E719F" w14:textId="77777777" w:rsidR="00707897" w:rsidRPr="0021446C" w:rsidRDefault="00707897" w:rsidP="00707897">
      <w:pPr>
        <w:autoSpaceDE w:val="0"/>
        <w:autoSpaceDN w:val="0"/>
        <w:adjustRightInd w:val="0"/>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All eligible organizations must:</w:t>
      </w:r>
    </w:p>
    <w:p w14:paraId="13F9D1FB" w14:textId="77777777" w:rsidR="00707897" w:rsidRPr="00E2695F" w:rsidRDefault="00707897" w:rsidP="00707897">
      <w:pPr>
        <w:numPr>
          <w:ilvl w:val="0"/>
          <w:numId w:val="338"/>
        </w:numPr>
        <w:autoSpaceDE w:val="0"/>
        <w:autoSpaceDN w:val="0"/>
        <w:adjustRightInd w:val="0"/>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have been in existence for at least one year and have as their core focus the strengthening of arts presentation in Canada; and</w:t>
      </w:r>
      <w:r>
        <w:rPr>
          <w:rFonts w:ascii="AppleSystemUIFont" w:eastAsia="Calibri" w:hAnsi="AppleSystemUIFont" w:cs="AppleSystemUIFont"/>
          <w:sz w:val="22"/>
          <w:szCs w:val="22"/>
          <w:lang w:val="en-US" w:eastAsia="en-CA"/>
        </w:rPr>
        <w:t xml:space="preserve"> </w:t>
      </w:r>
      <w:r w:rsidRPr="00E2695F">
        <w:rPr>
          <w:rFonts w:ascii="AppleSystemUIFont" w:eastAsia="Calibri" w:hAnsi="AppleSystemUIFont" w:cs="AppleSystemUIFont"/>
          <w:sz w:val="22"/>
          <w:szCs w:val="22"/>
          <w:lang w:val="en-US" w:eastAsia="en-CA"/>
        </w:rPr>
        <w:t>offer activities and services that meet the following goals:</w:t>
      </w:r>
    </w:p>
    <w:p w14:paraId="71F94F57" w14:textId="77777777" w:rsidR="00707897" w:rsidRPr="00A023BC" w:rsidRDefault="00707897" w:rsidP="00707897">
      <w:pPr>
        <w:numPr>
          <w:ilvl w:val="1"/>
          <w:numId w:val="338"/>
        </w:numPr>
        <w:autoSpaceDE w:val="0"/>
        <w:autoSpaceDN w:val="0"/>
        <w:adjustRightInd w:val="0"/>
        <w:rPr>
          <w:rFonts w:ascii="AppleSystemUIFont" w:eastAsia="Calibri" w:hAnsi="AppleSystemUIFont" w:cs="AppleSystemUIFont"/>
          <w:sz w:val="22"/>
          <w:szCs w:val="22"/>
          <w:lang w:val="en-US" w:eastAsia="en-CA"/>
        </w:rPr>
      </w:pPr>
      <w:r w:rsidRPr="0021446C">
        <w:rPr>
          <w:rFonts w:ascii="AppleSystemUIFont" w:eastAsia="Calibri" w:hAnsi="AppleSystemUIFont" w:cs="AppleSystemUIFont"/>
          <w:sz w:val="22"/>
          <w:szCs w:val="22"/>
          <w:lang w:val="en-US" w:eastAsia="en-CA"/>
        </w:rPr>
        <w:t>provide arts presenters with access to a variety of artistic choices;</w:t>
      </w:r>
      <w:r>
        <w:rPr>
          <w:rFonts w:ascii="AppleSystemUIFont" w:eastAsia="Calibri" w:hAnsi="AppleSystemUIFont" w:cs="AppleSystemUIFont"/>
          <w:sz w:val="22"/>
          <w:szCs w:val="22"/>
          <w:lang w:val="en-US" w:eastAsia="en-CA"/>
        </w:rPr>
        <w:t xml:space="preserve"> </w:t>
      </w:r>
      <w:r w:rsidRPr="00A023BC">
        <w:rPr>
          <w:rFonts w:ascii="AppleSystemUIFont" w:eastAsia="Calibri" w:hAnsi="AppleSystemUIFont" w:cs="AppleSystemUIFont"/>
          <w:sz w:val="22"/>
          <w:szCs w:val="22"/>
          <w:lang w:val="en-US" w:eastAsia="en-CA"/>
        </w:rPr>
        <w:t>provide artists with access to arts presenters (specialized and multidisciplinary);</w:t>
      </w:r>
      <w:r>
        <w:rPr>
          <w:rFonts w:ascii="AppleSystemUIFont" w:eastAsia="Calibri" w:hAnsi="AppleSystemUIFont" w:cs="AppleSystemUIFont"/>
          <w:sz w:val="22"/>
          <w:szCs w:val="22"/>
          <w:lang w:val="en-US" w:eastAsia="en-CA"/>
        </w:rPr>
        <w:t xml:space="preserve"> </w:t>
      </w:r>
      <w:r w:rsidRPr="00A023BC">
        <w:rPr>
          <w:rFonts w:ascii="AppleSystemUIFont" w:eastAsia="Calibri" w:hAnsi="AppleSystemUIFont" w:cs="AppleSystemUIFont"/>
          <w:sz w:val="22"/>
          <w:szCs w:val="22"/>
          <w:lang w:val="en-US" w:eastAsia="en-CA"/>
        </w:rPr>
        <w:t>reinforce the Canadian arts presentation circuits; and further practical arts presentation knowledge.</w:t>
      </w:r>
    </w:p>
    <w:p w14:paraId="0465AF8D" w14:textId="77777777" w:rsidR="00707897" w:rsidRPr="0021446C" w:rsidRDefault="00707897" w:rsidP="00707897">
      <w:pPr>
        <w:ind w:right="150"/>
        <w:rPr>
          <w:rFonts w:asciiTheme="minorHAnsi" w:hAnsiTheme="minorHAnsi" w:cstheme="minorHAnsi"/>
          <w:sz w:val="22"/>
          <w:szCs w:val="22"/>
        </w:rPr>
      </w:pPr>
    </w:p>
    <w:p w14:paraId="4C0C59C3" w14:textId="77777777" w:rsidR="00707897" w:rsidRPr="0021446C" w:rsidRDefault="00707897" w:rsidP="00707897">
      <w:pPr>
        <w:ind w:right="150"/>
        <w:rPr>
          <w:rFonts w:asciiTheme="minorHAnsi" w:hAnsiTheme="minorHAnsi" w:cstheme="minorHAnsi"/>
          <w:sz w:val="22"/>
          <w:szCs w:val="22"/>
        </w:rPr>
      </w:pPr>
      <w:r w:rsidRPr="0021446C">
        <w:rPr>
          <w:rFonts w:asciiTheme="minorHAnsi" w:hAnsiTheme="minorHAnsi" w:cstheme="minorHAnsi"/>
          <w:sz w:val="22"/>
          <w:szCs w:val="22"/>
        </w:rPr>
        <w:t>Eligible Expenses:</w:t>
      </w:r>
    </w:p>
    <w:p w14:paraId="10DC67C2" w14:textId="77777777" w:rsidR="00707897" w:rsidRPr="0021446C" w:rsidRDefault="00707897" w:rsidP="00707897">
      <w:pPr>
        <w:rPr>
          <w:rFonts w:asciiTheme="minorHAnsi" w:hAnsiTheme="minorHAnsi" w:cstheme="minorHAnsi"/>
          <w:sz w:val="22"/>
          <w:szCs w:val="22"/>
        </w:rPr>
      </w:pPr>
      <w:r w:rsidRPr="0021446C">
        <w:rPr>
          <w:rFonts w:asciiTheme="minorHAnsi" w:hAnsiTheme="minorHAnsi" w:cstheme="minorHAnsi"/>
          <w:sz w:val="22"/>
          <w:szCs w:val="22"/>
        </w:rPr>
        <w:t>Only project-related expenses are eligible, which can be of cash and in-kind value; these may include:</w:t>
      </w:r>
    </w:p>
    <w:p w14:paraId="72852FC0" w14:textId="77777777" w:rsidR="00707897" w:rsidRPr="0021446C" w:rsidRDefault="00707897" w:rsidP="00707897">
      <w:pPr>
        <w:pStyle w:val="ListParagraph"/>
        <w:numPr>
          <w:ilvl w:val="0"/>
          <w:numId w:val="205"/>
        </w:numPr>
        <w:ind w:left="426"/>
        <w:rPr>
          <w:rFonts w:asciiTheme="minorHAnsi" w:hAnsiTheme="minorHAnsi" w:cstheme="minorHAnsi"/>
        </w:rPr>
      </w:pPr>
      <w:r w:rsidRPr="0021446C">
        <w:rPr>
          <w:rFonts w:asciiTheme="minorHAnsi" w:hAnsiTheme="minorHAnsi" w:cstheme="minorHAnsi"/>
        </w:rPr>
        <w:t xml:space="preserve">costs related to the coordination of contact events, showcases and presenter conferences, including hall and venue rentals, registration and material costs, artists’ fees, and per diems, accommodation and travel related to </w:t>
      </w:r>
      <w:proofErr w:type="gramStart"/>
      <w:r w:rsidRPr="0021446C">
        <w:rPr>
          <w:rFonts w:asciiTheme="minorHAnsi" w:hAnsiTheme="minorHAnsi" w:cstheme="minorHAnsi"/>
        </w:rPr>
        <w:t>artists;</w:t>
      </w:r>
      <w:proofErr w:type="gramEnd"/>
    </w:p>
    <w:p w14:paraId="7A85D461" w14:textId="77777777" w:rsidR="00707897" w:rsidRPr="0021446C" w:rsidRDefault="00707897" w:rsidP="00707897">
      <w:pPr>
        <w:pStyle w:val="ListParagraph"/>
        <w:numPr>
          <w:ilvl w:val="0"/>
          <w:numId w:val="205"/>
        </w:numPr>
        <w:ind w:left="426"/>
        <w:rPr>
          <w:rFonts w:asciiTheme="minorHAnsi" w:hAnsiTheme="minorHAnsi" w:cstheme="minorHAnsi"/>
        </w:rPr>
      </w:pPr>
      <w:r w:rsidRPr="0021446C">
        <w:rPr>
          <w:rFonts w:asciiTheme="minorHAnsi" w:hAnsiTheme="minorHAnsi" w:cstheme="minorHAnsi"/>
        </w:rPr>
        <w:t xml:space="preserve">promotion/marketing including cost associated with social </w:t>
      </w:r>
      <w:proofErr w:type="gramStart"/>
      <w:r w:rsidRPr="0021446C">
        <w:rPr>
          <w:rFonts w:asciiTheme="minorHAnsi" w:hAnsiTheme="minorHAnsi" w:cstheme="minorHAnsi"/>
        </w:rPr>
        <w:t>media;</w:t>
      </w:r>
      <w:proofErr w:type="gramEnd"/>
    </w:p>
    <w:p w14:paraId="7B318233" w14:textId="77777777" w:rsidR="00707897" w:rsidRPr="0021446C" w:rsidRDefault="00707897" w:rsidP="00707897">
      <w:pPr>
        <w:pStyle w:val="ListParagraph"/>
        <w:numPr>
          <w:ilvl w:val="0"/>
          <w:numId w:val="205"/>
        </w:numPr>
        <w:spacing w:after="0"/>
        <w:ind w:left="426"/>
        <w:rPr>
          <w:rFonts w:asciiTheme="minorHAnsi" w:hAnsiTheme="minorHAnsi" w:cstheme="minorHAnsi"/>
        </w:rPr>
      </w:pPr>
      <w:r w:rsidRPr="0021446C">
        <w:rPr>
          <w:rFonts w:asciiTheme="minorHAnsi" w:hAnsiTheme="minorHAnsi" w:cstheme="minorHAnsi"/>
        </w:rPr>
        <w:t xml:space="preserve">training and professional development activities, e.g. workshop facilitation, mentorship expenses, consultant fees and research costs as well as travel, accommodation and per diems related to business </w:t>
      </w:r>
      <w:proofErr w:type="gramStart"/>
      <w:r w:rsidRPr="0021446C">
        <w:rPr>
          <w:rFonts w:asciiTheme="minorHAnsi" w:hAnsiTheme="minorHAnsi" w:cstheme="minorHAnsi"/>
        </w:rPr>
        <w:t>activities;</w:t>
      </w:r>
      <w:proofErr w:type="gramEnd"/>
      <w:r w:rsidRPr="0021446C">
        <w:rPr>
          <w:rFonts w:asciiTheme="minorHAnsi" w:hAnsiTheme="minorHAnsi" w:cstheme="minorHAnsi"/>
        </w:rPr>
        <w:t xml:space="preserve"> and administration costs.</w:t>
      </w:r>
    </w:p>
    <w:p w14:paraId="355CCD33" w14:textId="77777777" w:rsidR="00707897" w:rsidRPr="0021446C" w:rsidRDefault="00707897" w:rsidP="00707897">
      <w:pPr>
        <w:rPr>
          <w:rFonts w:asciiTheme="minorHAnsi" w:hAnsiTheme="minorHAnsi" w:cstheme="minorHAnsi"/>
          <w:sz w:val="22"/>
          <w:szCs w:val="22"/>
        </w:rPr>
      </w:pPr>
      <w:r w:rsidRPr="0021446C">
        <w:rPr>
          <w:rFonts w:asciiTheme="minorHAnsi" w:hAnsiTheme="minorHAnsi" w:cstheme="minorHAnsi"/>
          <w:sz w:val="22"/>
          <w:szCs w:val="22"/>
        </w:rPr>
        <w:t>In-kind contributions are considered real contributions to the cost of the proposed project but are not reimbursable. Donated goods and services may be considered in-kind contributions if they:</w:t>
      </w:r>
    </w:p>
    <w:p w14:paraId="4438DBF1" w14:textId="77777777" w:rsidR="00707897" w:rsidRPr="0021446C" w:rsidRDefault="00707897" w:rsidP="00707897">
      <w:pPr>
        <w:pStyle w:val="ListParagraph"/>
        <w:numPr>
          <w:ilvl w:val="0"/>
          <w:numId w:val="206"/>
        </w:numPr>
        <w:ind w:left="426"/>
        <w:rPr>
          <w:rFonts w:asciiTheme="minorHAnsi" w:hAnsiTheme="minorHAnsi" w:cstheme="minorHAnsi"/>
        </w:rPr>
      </w:pPr>
      <w:r w:rsidRPr="0021446C">
        <w:rPr>
          <w:rFonts w:asciiTheme="minorHAnsi" w:hAnsiTheme="minorHAnsi" w:cstheme="minorHAnsi"/>
        </w:rPr>
        <w:t xml:space="preserve">are essential to your project’s </w:t>
      </w:r>
      <w:proofErr w:type="gramStart"/>
      <w:r w:rsidRPr="0021446C">
        <w:rPr>
          <w:rFonts w:asciiTheme="minorHAnsi" w:hAnsiTheme="minorHAnsi" w:cstheme="minorHAnsi"/>
        </w:rPr>
        <w:t>success;</w:t>
      </w:r>
      <w:proofErr w:type="gramEnd"/>
    </w:p>
    <w:p w14:paraId="545A9227" w14:textId="77777777" w:rsidR="00707897" w:rsidRPr="0021446C" w:rsidRDefault="00707897" w:rsidP="00707897">
      <w:pPr>
        <w:pStyle w:val="ListParagraph"/>
        <w:numPr>
          <w:ilvl w:val="0"/>
          <w:numId w:val="206"/>
        </w:numPr>
        <w:ind w:left="426"/>
        <w:rPr>
          <w:rFonts w:asciiTheme="minorHAnsi" w:hAnsiTheme="minorHAnsi" w:cstheme="minorHAnsi"/>
        </w:rPr>
      </w:pPr>
      <w:r w:rsidRPr="0021446C">
        <w:rPr>
          <w:rFonts w:asciiTheme="minorHAnsi" w:hAnsiTheme="minorHAnsi" w:cstheme="minorHAnsi"/>
        </w:rPr>
        <w:t xml:space="preserve">are eligible and would otherwise have to be purchased or paid for by </w:t>
      </w:r>
      <w:proofErr w:type="gramStart"/>
      <w:r w:rsidRPr="0021446C">
        <w:rPr>
          <w:rFonts w:asciiTheme="minorHAnsi" w:hAnsiTheme="minorHAnsi" w:cstheme="minorHAnsi"/>
        </w:rPr>
        <w:t>you;</w:t>
      </w:r>
      <w:proofErr w:type="gramEnd"/>
    </w:p>
    <w:p w14:paraId="31A5C7B2" w14:textId="77777777" w:rsidR="00707897" w:rsidRPr="0021446C" w:rsidRDefault="00707897" w:rsidP="00707897">
      <w:pPr>
        <w:pStyle w:val="ListParagraph"/>
        <w:numPr>
          <w:ilvl w:val="0"/>
          <w:numId w:val="206"/>
        </w:numPr>
        <w:ind w:left="426"/>
        <w:rPr>
          <w:rFonts w:asciiTheme="minorHAnsi" w:hAnsiTheme="minorHAnsi" w:cstheme="minorHAnsi"/>
        </w:rPr>
      </w:pPr>
      <w:r w:rsidRPr="0021446C">
        <w:rPr>
          <w:rFonts w:asciiTheme="minorHAnsi" w:hAnsiTheme="minorHAnsi" w:cstheme="minorHAnsi"/>
        </w:rPr>
        <w:t>can be measured at fair market value (i.e.: in relation to similar goods and services); and</w:t>
      </w:r>
    </w:p>
    <w:p w14:paraId="3FEAD639" w14:textId="77777777" w:rsidR="00707897" w:rsidRPr="00A023BC" w:rsidRDefault="00707897" w:rsidP="00707897">
      <w:pPr>
        <w:pStyle w:val="ListParagraph"/>
        <w:numPr>
          <w:ilvl w:val="0"/>
          <w:numId w:val="206"/>
        </w:numPr>
        <w:ind w:left="426"/>
        <w:rPr>
          <w:rFonts w:asciiTheme="minorHAnsi" w:hAnsiTheme="minorHAnsi" w:cstheme="minorHAnsi"/>
        </w:rPr>
      </w:pPr>
      <w:r w:rsidRPr="0021446C">
        <w:rPr>
          <w:rFonts w:asciiTheme="minorHAnsi" w:hAnsiTheme="minorHAnsi" w:cstheme="minorHAnsi"/>
        </w:rPr>
        <w:t>are balanced by an equal revenue in your budget (i.e.: total in-kind expenses equal total in-kind revenues).</w:t>
      </w:r>
    </w:p>
    <w:p w14:paraId="2F292B64" w14:textId="77777777" w:rsidR="00707897" w:rsidRPr="0021446C" w:rsidRDefault="00707897" w:rsidP="00707897">
      <w:pPr>
        <w:rPr>
          <w:rFonts w:asciiTheme="minorHAnsi" w:hAnsiTheme="minorHAnsi" w:cstheme="minorHAnsi"/>
          <w:sz w:val="22"/>
          <w:szCs w:val="22"/>
        </w:rPr>
      </w:pPr>
      <w:r w:rsidRPr="0021446C">
        <w:rPr>
          <w:rFonts w:asciiTheme="minorHAnsi" w:hAnsiTheme="minorHAnsi" w:cstheme="minorHAnsi"/>
          <w:sz w:val="22"/>
          <w:szCs w:val="22"/>
        </w:rPr>
        <w:t xml:space="preserve">Deadline: April 1st for projects which will occur after April 1st of the following year. </w:t>
      </w:r>
    </w:p>
    <w:p w14:paraId="59725745" w14:textId="77777777" w:rsidR="00707897" w:rsidRPr="0021446C" w:rsidRDefault="00707897" w:rsidP="00707897">
      <w:pPr>
        <w:rPr>
          <w:rFonts w:asciiTheme="minorHAnsi" w:hAnsiTheme="minorHAnsi" w:cstheme="minorHAnsi"/>
          <w:sz w:val="22"/>
          <w:szCs w:val="22"/>
        </w:rPr>
      </w:pPr>
      <w:r w:rsidRPr="0021446C">
        <w:rPr>
          <w:rFonts w:asciiTheme="minorHAnsi" w:hAnsiTheme="minorHAnsi" w:cstheme="minorHAnsi"/>
          <w:sz w:val="22"/>
          <w:szCs w:val="22"/>
        </w:rPr>
        <w:t xml:space="preserve">Contact: Department of Canadian Heritage │ 819-997-0055 or 1-866-811-0055 (toll-free) │ </w:t>
      </w:r>
    </w:p>
    <w:p w14:paraId="128AD7E6" w14:textId="77777777" w:rsidR="00707897" w:rsidRPr="0021446C" w:rsidRDefault="00707897" w:rsidP="00707897">
      <w:pPr>
        <w:rPr>
          <w:rFonts w:asciiTheme="minorHAnsi" w:hAnsiTheme="minorHAnsi" w:cstheme="minorHAnsi"/>
          <w:sz w:val="22"/>
          <w:szCs w:val="22"/>
        </w:rPr>
      </w:pPr>
      <w:hyperlink r:id="rId55" w:history="1">
        <w:r w:rsidRPr="0021446C">
          <w:rPr>
            <w:rStyle w:val="Hyperlink"/>
            <w:rFonts w:asciiTheme="minorHAnsi" w:hAnsiTheme="minorHAnsi" w:cstheme="minorHAnsi"/>
            <w:sz w:val="22"/>
            <w:szCs w:val="22"/>
          </w:rPr>
          <w:t>pch.info-info.pch@canada.ca</w:t>
        </w:r>
      </w:hyperlink>
      <w:r w:rsidRPr="0021446C">
        <w:rPr>
          <w:rFonts w:asciiTheme="minorHAnsi" w:hAnsiTheme="minorHAnsi" w:cstheme="minorHAnsi"/>
          <w:sz w:val="22"/>
          <w:szCs w:val="22"/>
        </w:rPr>
        <w:t xml:space="preserve"> </w:t>
      </w:r>
    </w:p>
    <w:p w14:paraId="73894042" w14:textId="77777777" w:rsidR="00707897" w:rsidRDefault="00707897" w:rsidP="00707897">
      <w:pPr>
        <w:ind w:right="150"/>
        <w:rPr>
          <w:rFonts w:asciiTheme="minorHAnsi" w:hAnsiTheme="minorHAnsi" w:cstheme="minorHAnsi"/>
          <w:color w:val="1155CC"/>
          <w:sz w:val="22"/>
          <w:szCs w:val="22"/>
          <w:u w:val="single"/>
        </w:rPr>
      </w:pPr>
      <w:r w:rsidRPr="0021446C">
        <w:rPr>
          <w:rFonts w:asciiTheme="minorHAnsi" w:hAnsiTheme="minorHAnsi" w:cstheme="minorHAnsi"/>
          <w:sz w:val="22"/>
          <w:szCs w:val="22"/>
        </w:rPr>
        <w:t xml:space="preserve">Website: </w:t>
      </w:r>
      <w:hyperlink r:id="rId56" w:history="1">
        <w:r w:rsidRPr="0021446C">
          <w:rPr>
            <w:rStyle w:val="Hyperlink"/>
            <w:rFonts w:asciiTheme="minorHAnsi" w:hAnsiTheme="minorHAnsi" w:cstheme="minorHAnsi"/>
            <w:sz w:val="22"/>
            <w:szCs w:val="22"/>
          </w:rPr>
          <w:t>https://www.canada.ca/en/canadian-heritage/services/funding/arts-presentation-fund/programming-presenter-support-organizations.html</w:t>
        </w:r>
      </w:hyperlink>
      <w:r w:rsidRPr="0021446C">
        <w:rPr>
          <w:rFonts w:asciiTheme="minorHAnsi" w:hAnsiTheme="minorHAnsi" w:cstheme="minorHAnsi"/>
          <w:sz w:val="22"/>
          <w:szCs w:val="22"/>
        </w:rPr>
        <w:t xml:space="preserve"> </w:t>
      </w:r>
    </w:p>
    <w:p w14:paraId="73731C89" w14:textId="77777777" w:rsidR="00707897" w:rsidRPr="002E0F19" w:rsidRDefault="00707897" w:rsidP="00707897">
      <w:pPr>
        <w:pStyle w:val="Heading3"/>
        <w:spacing w:before="100" w:after="200"/>
      </w:pPr>
      <w:bookmarkStart w:id="75" w:name="_Toc115627686"/>
      <w:bookmarkStart w:id="76" w:name="_Toc115710067"/>
      <w:bookmarkStart w:id="77" w:name="_Toc143348764"/>
      <w:bookmarkStart w:id="78" w:name="_Toc147835417"/>
      <w:bookmarkStart w:id="79" w:name="_Toc215900610"/>
      <w:bookmarkStart w:id="80" w:name="_Toc474318647"/>
      <w:r w:rsidRPr="002E0F19">
        <w:rPr>
          <w:rFonts w:ascii="AppleSystemUIFont" w:hAnsi="AppleSystemUIFont" w:cs="AppleSystemUIFont"/>
          <w:lang w:val="en-US"/>
        </w:rPr>
        <w:lastRenderedPageBreak/>
        <w:t>Development - Canada Arts Presentation Fund</w:t>
      </w:r>
      <w:r w:rsidRPr="002E0F19">
        <w:t>:</w:t>
      </w:r>
      <w:bookmarkEnd w:id="75"/>
      <w:bookmarkEnd w:id="76"/>
      <w:bookmarkEnd w:id="77"/>
      <w:bookmarkEnd w:id="78"/>
      <w:bookmarkEnd w:id="79"/>
    </w:p>
    <w:p w14:paraId="221A97A7" w14:textId="77777777" w:rsidR="00707897" w:rsidRDefault="00707897" w:rsidP="0070789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Value: Varies.</w:t>
      </w:r>
    </w:p>
    <w:p w14:paraId="71389A16"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37C3594" w14:textId="77777777" w:rsidR="00707897" w:rsidRPr="008E12F5" w:rsidRDefault="00707897" w:rsidP="00707897">
      <w:pPr>
        <w:pBdr>
          <w:top w:val="nil"/>
          <w:left w:val="nil"/>
          <w:bottom w:val="nil"/>
          <w:right w:val="nil"/>
          <w:between w:val="nil"/>
        </w:pBdr>
        <w:rPr>
          <w:rFonts w:asciiTheme="minorHAnsi" w:hAnsiTheme="minorHAnsi" w:cstheme="minorHAnsi"/>
          <w:sz w:val="22"/>
          <w:szCs w:val="22"/>
        </w:rPr>
      </w:pPr>
      <w:r w:rsidRPr="008E12F5">
        <w:rPr>
          <w:rFonts w:asciiTheme="minorHAnsi" w:hAnsiTheme="minorHAnsi" w:cstheme="minorHAnsi"/>
          <w:sz w:val="22"/>
          <w:szCs w:val="22"/>
        </w:rPr>
        <w:t>Description:</w:t>
      </w:r>
    </w:p>
    <w:p w14:paraId="6F2044B5" w14:textId="77777777" w:rsidR="00707897" w:rsidRPr="008E12F5"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8E12F5">
        <w:rPr>
          <w:rFonts w:ascii="AppleSystemUIFont" w:eastAsia="Calibri" w:hAnsi="AppleSystemUIFont" w:cs="AppleSystemUIFont"/>
          <w:sz w:val="22"/>
          <w:szCs w:val="22"/>
          <w:lang w:val="en-US" w:eastAsia="en-CA"/>
        </w:rPr>
        <w:t>The Canada Arts Presentation Fund (CAPF) – Development stream provides financial assistance to support the emergence of arts presenters and presenter-support organizations for under-served communities or artistic practices.</w:t>
      </w:r>
    </w:p>
    <w:p w14:paraId="43F8BAB5" w14:textId="77777777" w:rsidR="00707897" w:rsidRPr="0077583B" w:rsidRDefault="00707897" w:rsidP="00707897">
      <w:pPr>
        <w:pBdr>
          <w:top w:val="nil"/>
          <w:left w:val="nil"/>
          <w:bottom w:val="nil"/>
          <w:right w:val="nil"/>
          <w:between w:val="nil"/>
        </w:pBdr>
        <w:rPr>
          <w:rFonts w:asciiTheme="minorHAnsi" w:hAnsiTheme="minorHAnsi" w:cstheme="minorHAnsi"/>
          <w:sz w:val="22"/>
          <w:szCs w:val="22"/>
        </w:rPr>
      </w:pPr>
    </w:p>
    <w:p w14:paraId="381F7B42" w14:textId="77777777" w:rsidR="00707897" w:rsidRPr="0077583B" w:rsidRDefault="00707897" w:rsidP="00707897">
      <w:pPr>
        <w:pBdr>
          <w:top w:val="nil"/>
          <w:left w:val="nil"/>
          <w:bottom w:val="nil"/>
          <w:right w:val="nil"/>
          <w:between w:val="nil"/>
        </w:pBdr>
        <w:rPr>
          <w:rFonts w:asciiTheme="minorHAnsi" w:hAnsiTheme="minorHAnsi" w:cstheme="minorHAnsi"/>
          <w:sz w:val="22"/>
          <w:szCs w:val="22"/>
        </w:rPr>
      </w:pPr>
      <w:r w:rsidRPr="0077583B">
        <w:rPr>
          <w:rFonts w:ascii="AppleSystemUIFont" w:eastAsia="Calibri" w:hAnsi="AppleSystemUIFont" w:cs="AppleSystemUIFont"/>
          <w:sz w:val="22"/>
          <w:szCs w:val="22"/>
          <w:lang w:val="en-US" w:eastAsia="en-CA"/>
        </w:rPr>
        <w:t>NEW: Recognizing the uniqueness and value of Indigenous cultural expression and the richness that cultural diversity brings to the quality of life, we have expanded the eligibility criteria for this component to include unincorporated organizations, as well as ad hoc groups from racialized and Indigenous communities.</w:t>
      </w:r>
    </w:p>
    <w:p w14:paraId="2AC87416"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671A330D" w14:textId="77777777" w:rsidR="00707897" w:rsidRDefault="00707897" w:rsidP="0070789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Eligibility:</w:t>
      </w:r>
    </w:p>
    <w:p w14:paraId="7325695D" w14:textId="77777777" w:rsidR="00707897" w:rsidRPr="002A11FD" w:rsidRDefault="00707897" w:rsidP="00707897">
      <w:pPr>
        <w:pStyle w:val="ListParagraph"/>
        <w:numPr>
          <w:ilvl w:val="0"/>
          <w:numId w:val="207"/>
        </w:numPr>
        <w:ind w:left="426"/>
        <w:rPr>
          <w:rFonts w:asciiTheme="minorHAnsi" w:hAnsiTheme="minorHAnsi" w:cstheme="minorHAnsi"/>
        </w:rPr>
      </w:pPr>
      <w:r w:rsidRPr="002A11FD">
        <w:rPr>
          <w:rFonts w:asciiTheme="minorHAnsi" w:hAnsiTheme="minorHAnsi" w:cstheme="minorHAnsi"/>
        </w:rPr>
        <w:t>not-for-profit organizations, incorporated under the Canada Corporations Act or the Canada Not-For-Profit Corporations Act (or under corresponding provincial or territorial legislation</w:t>
      </w:r>
      <w:proofErr w:type="gramStart"/>
      <w:r w:rsidRPr="002A11FD">
        <w:rPr>
          <w:rFonts w:asciiTheme="minorHAnsi" w:hAnsiTheme="minorHAnsi" w:cstheme="minorHAnsi"/>
        </w:rPr>
        <w:t>);</w:t>
      </w:r>
      <w:proofErr w:type="gramEnd"/>
    </w:p>
    <w:p w14:paraId="7D480759" w14:textId="77777777" w:rsidR="00707897" w:rsidRPr="002A11FD" w:rsidRDefault="00707897" w:rsidP="00707897">
      <w:pPr>
        <w:pStyle w:val="ListParagraph"/>
        <w:numPr>
          <w:ilvl w:val="0"/>
          <w:numId w:val="207"/>
        </w:numPr>
        <w:ind w:left="426"/>
        <w:rPr>
          <w:rFonts w:asciiTheme="minorHAnsi" w:hAnsiTheme="minorHAnsi" w:cstheme="minorHAnsi"/>
        </w:rPr>
      </w:pPr>
      <w:r w:rsidRPr="002A11FD">
        <w:rPr>
          <w:rFonts w:asciiTheme="minorHAnsi" w:hAnsiTheme="minorHAnsi" w:cstheme="minorHAnsi"/>
        </w:rPr>
        <w:t xml:space="preserve">unincorporated organizations, </w:t>
      </w:r>
      <w:proofErr w:type="gramStart"/>
      <w:r w:rsidRPr="002A11FD">
        <w:rPr>
          <w:rFonts w:asciiTheme="minorHAnsi" w:hAnsiTheme="minorHAnsi" w:cstheme="minorHAnsi"/>
        </w:rPr>
        <w:t>as well as,</w:t>
      </w:r>
      <w:proofErr w:type="gramEnd"/>
      <w:r w:rsidRPr="002A11FD">
        <w:rPr>
          <w:rFonts w:asciiTheme="minorHAnsi" w:hAnsiTheme="minorHAnsi" w:cstheme="minorHAnsi"/>
        </w:rPr>
        <w:t xml:space="preserve"> ad hoc groups from ethnocultural and Indigenous </w:t>
      </w:r>
      <w:proofErr w:type="gramStart"/>
      <w:r w:rsidRPr="002A11FD">
        <w:rPr>
          <w:rFonts w:asciiTheme="minorHAnsi" w:hAnsiTheme="minorHAnsi" w:cstheme="minorHAnsi"/>
        </w:rPr>
        <w:t>communities;</w:t>
      </w:r>
      <w:proofErr w:type="gramEnd"/>
    </w:p>
    <w:p w14:paraId="4F4ED732" w14:textId="77777777" w:rsidR="00707897" w:rsidRPr="002A11FD" w:rsidRDefault="00707897" w:rsidP="00707897">
      <w:pPr>
        <w:pStyle w:val="ListParagraph"/>
        <w:numPr>
          <w:ilvl w:val="0"/>
          <w:numId w:val="207"/>
        </w:numPr>
        <w:ind w:left="426"/>
        <w:rPr>
          <w:rFonts w:asciiTheme="minorHAnsi" w:hAnsiTheme="minorHAnsi" w:cstheme="minorHAnsi"/>
        </w:rPr>
      </w:pPr>
      <w:r w:rsidRPr="002A11FD">
        <w:rPr>
          <w:rFonts w:asciiTheme="minorHAnsi" w:hAnsiTheme="minorHAnsi" w:cstheme="minorHAnsi"/>
        </w:rPr>
        <w:t>provincial, territorial or municipal institutions (including agencies and public educational institutions that promote or organize presentation activities for the public); and</w:t>
      </w:r>
    </w:p>
    <w:p w14:paraId="1EA2685E" w14:textId="77777777" w:rsidR="00707897" w:rsidRPr="00E96787" w:rsidRDefault="00707897" w:rsidP="00707897">
      <w:pPr>
        <w:pStyle w:val="ListParagraph"/>
        <w:numPr>
          <w:ilvl w:val="0"/>
          <w:numId w:val="207"/>
        </w:numPr>
        <w:ind w:left="426"/>
        <w:rPr>
          <w:rFonts w:asciiTheme="minorHAnsi" w:eastAsia="Times New Roman" w:hAnsiTheme="minorHAnsi" w:cstheme="minorHAnsi"/>
          <w:color w:val="auto"/>
          <w:lang w:val="en-CA" w:eastAsia="en-PH"/>
        </w:rPr>
      </w:pPr>
      <w:r w:rsidRPr="002A11FD">
        <w:rPr>
          <w:rFonts w:asciiTheme="minorHAnsi" w:hAnsiTheme="minorHAnsi" w:cstheme="minorHAnsi"/>
        </w:rPr>
        <w:t>Indigenous peoples’ institutions and Status or Non-Status Indians, Inuit and Métis organizations.</w:t>
      </w:r>
    </w:p>
    <w:p w14:paraId="578A9166" w14:textId="77777777" w:rsidR="00707897" w:rsidRDefault="00707897" w:rsidP="00707897">
      <w:pPr>
        <w:rPr>
          <w:rFonts w:asciiTheme="minorHAnsi" w:hAnsiTheme="minorHAnsi" w:cstheme="minorHAnsi"/>
          <w:sz w:val="22"/>
          <w:szCs w:val="22"/>
        </w:rPr>
      </w:pPr>
    </w:p>
    <w:p w14:paraId="79F8D92E" w14:textId="77777777" w:rsidR="00707897" w:rsidRDefault="00707897" w:rsidP="00707897">
      <w:pPr>
        <w:rPr>
          <w:rFonts w:asciiTheme="minorHAnsi" w:hAnsiTheme="minorHAnsi" w:cstheme="minorHAnsi"/>
          <w:sz w:val="22"/>
          <w:szCs w:val="22"/>
        </w:rPr>
      </w:pPr>
    </w:p>
    <w:p w14:paraId="5AB0C5D3" w14:textId="77777777" w:rsidR="00707897" w:rsidRDefault="00707897" w:rsidP="00707897">
      <w:pPr>
        <w:rPr>
          <w:rFonts w:asciiTheme="minorHAnsi" w:hAnsiTheme="minorHAnsi" w:cstheme="minorHAnsi"/>
          <w:sz w:val="22"/>
          <w:szCs w:val="22"/>
        </w:rPr>
      </w:pPr>
      <w:r>
        <w:rPr>
          <w:rFonts w:asciiTheme="minorHAnsi" w:hAnsiTheme="minorHAnsi" w:cstheme="minorHAnsi"/>
          <w:sz w:val="22"/>
          <w:szCs w:val="22"/>
        </w:rPr>
        <w:t xml:space="preserve">Deadline: </w:t>
      </w:r>
      <w:r w:rsidRPr="00BB0422">
        <w:rPr>
          <w:rFonts w:asciiTheme="minorHAnsi" w:hAnsiTheme="minorHAnsi" w:cstheme="minorHAnsi"/>
          <w:sz w:val="22"/>
          <w:szCs w:val="22"/>
        </w:rPr>
        <w:t xml:space="preserve">All applicants must contact the nearest </w:t>
      </w:r>
      <w:hyperlink r:id="rId57" w:history="1">
        <w:r w:rsidRPr="00BB0422">
          <w:rPr>
            <w:rStyle w:val="Hyperlink"/>
            <w:rFonts w:asciiTheme="minorHAnsi" w:hAnsiTheme="minorHAnsi" w:cstheme="minorHAnsi"/>
            <w:sz w:val="22"/>
            <w:szCs w:val="22"/>
          </w:rPr>
          <w:t>regional office of the Department of Canadian Heritage</w:t>
        </w:r>
      </w:hyperlink>
      <w:r w:rsidRPr="00BB0422">
        <w:rPr>
          <w:rFonts w:asciiTheme="minorHAnsi" w:hAnsiTheme="minorHAnsi" w:cstheme="minorHAnsi"/>
          <w:sz w:val="22"/>
          <w:szCs w:val="22"/>
        </w:rPr>
        <w:t xml:space="preserve"> to verify the application deadline.</w:t>
      </w:r>
    </w:p>
    <w:p w14:paraId="4AA2231E" w14:textId="77777777" w:rsidR="00707897" w:rsidRDefault="00707897" w:rsidP="00707897">
      <w:pPr>
        <w:rPr>
          <w:rFonts w:asciiTheme="minorHAnsi" w:hAnsiTheme="minorHAnsi" w:cstheme="minorHAnsi"/>
          <w:sz w:val="22"/>
          <w:szCs w:val="22"/>
        </w:rPr>
      </w:pPr>
    </w:p>
    <w:p w14:paraId="492A0C37" w14:textId="77777777" w:rsidR="00707897" w:rsidRDefault="00707897" w:rsidP="00707897">
      <w:pPr>
        <w:rPr>
          <w:rFonts w:asciiTheme="minorHAnsi" w:hAnsiTheme="minorHAnsi" w:cstheme="minorHAnsi"/>
          <w:sz w:val="22"/>
          <w:szCs w:val="22"/>
        </w:rPr>
      </w:pPr>
      <w:r>
        <w:rPr>
          <w:rFonts w:asciiTheme="minorHAnsi" w:hAnsiTheme="minorHAnsi" w:cstheme="minorHAnsi"/>
          <w:sz w:val="22"/>
          <w:szCs w:val="22"/>
        </w:rPr>
        <w:t xml:space="preserve">Contact: </w:t>
      </w:r>
      <w:r w:rsidRPr="00BB0422">
        <w:rPr>
          <w:rFonts w:asciiTheme="minorHAnsi" w:hAnsiTheme="minorHAnsi" w:cstheme="minorHAnsi"/>
          <w:sz w:val="22"/>
          <w:szCs w:val="22"/>
        </w:rPr>
        <w:t xml:space="preserve">Regional offices of the Department of Canadian Heritage </w:t>
      </w:r>
      <w:r>
        <w:rPr>
          <w:rFonts w:asciiTheme="minorHAnsi" w:hAnsiTheme="minorHAnsi" w:cstheme="minorHAnsi"/>
          <w:sz w:val="22"/>
          <w:szCs w:val="22"/>
        </w:rPr>
        <w:t xml:space="preserve">│ </w:t>
      </w:r>
      <w:r w:rsidRPr="00BB0422">
        <w:rPr>
          <w:rFonts w:asciiTheme="minorHAnsi" w:hAnsiTheme="minorHAnsi" w:cstheme="minorHAnsi"/>
          <w:sz w:val="22"/>
          <w:szCs w:val="22"/>
        </w:rPr>
        <w:t>819-997-0055</w:t>
      </w:r>
      <w:r>
        <w:rPr>
          <w:rFonts w:asciiTheme="minorHAnsi" w:hAnsiTheme="minorHAnsi" w:cstheme="minorHAnsi"/>
          <w:sz w:val="22"/>
          <w:szCs w:val="22"/>
        </w:rPr>
        <w:t xml:space="preserve"> or </w:t>
      </w:r>
      <w:r w:rsidRPr="00BB0422">
        <w:rPr>
          <w:rFonts w:asciiTheme="minorHAnsi" w:hAnsiTheme="minorHAnsi" w:cstheme="minorHAnsi"/>
          <w:sz w:val="22"/>
          <w:szCs w:val="22"/>
        </w:rPr>
        <w:t>1-866-811-0055 (toll-free)</w:t>
      </w:r>
      <w:r>
        <w:rPr>
          <w:rFonts w:asciiTheme="minorHAnsi" w:hAnsiTheme="minorHAnsi" w:cstheme="minorHAnsi"/>
          <w:sz w:val="22"/>
          <w:szCs w:val="22"/>
        </w:rPr>
        <w:t xml:space="preserve"> │ </w:t>
      </w:r>
      <w:hyperlink r:id="rId58" w:history="1">
        <w:r w:rsidRPr="009637C5">
          <w:rPr>
            <w:rStyle w:val="Hyperlink"/>
            <w:rFonts w:asciiTheme="minorHAnsi" w:hAnsiTheme="minorHAnsi" w:cstheme="minorHAnsi"/>
            <w:sz w:val="22"/>
            <w:szCs w:val="22"/>
          </w:rPr>
          <w:t>pch.info-info.pch@canada.ca</w:t>
        </w:r>
      </w:hyperlink>
      <w:r>
        <w:rPr>
          <w:rFonts w:asciiTheme="minorHAnsi" w:hAnsiTheme="minorHAnsi" w:cstheme="minorHAnsi"/>
          <w:sz w:val="22"/>
          <w:szCs w:val="22"/>
        </w:rPr>
        <w:t xml:space="preserve"> </w:t>
      </w:r>
    </w:p>
    <w:p w14:paraId="6D237D68" w14:textId="77777777" w:rsidR="00707897" w:rsidRDefault="00707897" w:rsidP="00707897">
      <w:pPr>
        <w:rPr>
          <w:rFonts w:asciiTheme="minorHAnsi" w:hAnsiTheme="minorHAnsi" w:cstheme="minorHAnsi"/>
          <w:sz w:val="22"/>
          <w:szCs w:val="22"/>
        </w:rPr>
      </w:pPr>
    </w:p>
    <w:p w14:paraId="058F0069" w14:textId="77777777" w:rsidR="00707897" w:rsidRPr="0072748A" w:rsidRDefault="00707897" w:rsidP="00707897">
      <w:pPr>
        <w:rPr>
          <w:rFonts w:asciiTheme="minorHAnsi" w:hAnsiTheme="minorHAnsi" w:cstheme="minorHAnsi"/>
          <w:sz w:val="22"/>
          <w:szCs w:val="22"/>
        </w:rPr>
      </w:pPr>
      <w:r>
        <w:rPr>
          <w:rFonts w:asciiTheme="minorHAnsi" w:hAnsiTheme="minorHAnsi" w:cstheme="minorHAnsi"/>
          <w:sz w:val="22"/>
          <w:szCs w:val="22"/>
        </w:rPr>
        <w:t xml:space="preserve">Website: </w:t>
      </w:r>
      <w:hyperlink r:id="rId59" w:history="1">
        <w:r w:rsidRPr="009637C5">
          <w:rPr>
            <w:rStyle w:val="Hyperlink"/>
            <w:rFonts w:asciiTheme="minorHAnsi" w:hAnsiTheme="minorHAnsi" w:cstheme="minorHAnsi"/>
            <w:sz w:val="22"/>
            <w:szCs w:val="22"/>
          </w:rPr>
          <w:t>https://www.canada.ca/en/canadian-heritage/services/funding/arts-presentation-fund/development.html</w:t>
        </w:r>
      </w:hyperlink>
      <w:bookmarkEnd w:id="80"/>
    </w:p>
    <w:p w14:paraId="5A0F78C3"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1E98A8A8" w14:textId="77777777" w:rsidR="00707897" w:rsidRPr="00EF219C" w:rsidRDefault="00707897" w:rsidP="00707897">
      <w:pPr>
        <w:pStyle w:val="Heading3"/>
      </w:pPr>
      <w:bookmarkStart w:id="81" w:name="_Toc143348765"/>
      <w:bookmarkStart w:id="82" w:name="_Toc147835418"/>
      <w:bookmarkStart w:id="83" w:name="_Toc215900611"/>
      <w:bookmarkStart w:id="84" w:name="_Toc115710068"/>
      <w:r w:rsidRPr="00EF219C">
        <w:lastRenderedPageBreak/>
        <w:t>Arts Presenting Project Funding | Alberta Foundation for the Arts (AFA):</w:t>
      </w:r>
      <w:bookmarkEnd w:id="81"/>
      <w:bookmarkEnd w:id="82"/>
      <w:bookmarkEnd w:id="83"/>
    </w:p>
    <w:p w14:paraId="618B0A5F" w14:textId="77777777" w:rsidR="00707897" w:rsidRDefault="00707897" w:rsidP="00707897">
      <w:pPr>
        <w:rPr>
          <w:rFonts w:asciiTheme="minorHAnsi" w:hAnsiTheme="minorHAnsi" w:cstheme="minorHAnsi"/>
          <w:sz w:val="22"/>
          <w:szCs w:val="22"/>
          <w:lang w:val="en" w:eastAsia="en-CA"/>
        </w:rPr>
      </w:pPr>
      <w:r w:rsidRPr="00EF219C">
        <w:rPr>
          <w:rFonts w:asciiTheme="minorHAnsi" w:hAnsiTheme="minorHAnsi" w:cstheme="minorHAnsi"/>
          <w:sz w:val="22"/>
          <w:szCs w:val="22"/>
          <w:lang w:val="en" w:eastAsia="en-CA"/>
        </w:rPr>
        <w:t>Value</w:t>
      </w:r>
      <w:r>
        <w:rPr>
          <w:rFonts w:asciiTheme="minorHAnsi" w:hAnsiTheme="minorHAnsi" w:cstheme="minorHAnsi"/>
          <w:sz w:val="22"/>
          <w:szCs w:val="22"/>
          <w:lang w:val="en" w:eastAsia="en-CA"/>
        </w:rPr>
        <w:t xml:space="preserve">: </w:t>
      </w:r>
      <w:r w:rsidRPr="00EF219C">
        <w:rPr>
          <w:rFonts w:asciiTheme="minorHAnsi" w:hAnsiTheme="minorHAnsi" w:cstheme="minorHAnsi"/>
          <w:sz w:val="22"/>
          <w:szCs w:val="22"/>
          <w:lang w:val="en" w:eastAsia="en-CA"/>
        </w:rPr>
        <w:t>Varies</w:t>
      </w:r>
      <w:r>
        <w:rPr>
          <w:rFonts w:asciiTheme="minorHAnsi" w:hAnsiTheme="minorHAnsi" w:cstheme="minorHAnsi"/>
          <w:sz w:val="22"/>
          <w:szCs w:val="22"/>
          <w:lang w:val="en" w:eastAsia="en-CA"/>
        </w:rPr>
        <w:t>.</w:t>
      </w:r>
    </w:p>
    <w:p w14:paraId="2E19DA72" w14:textId="77777777" w:rsidR="00707897" w:rsidRPr="00EF219C" w:rsidRDefault="00707897" w:rsidP="00707897">
      <w:pPr>
        <w:rPr>
          <w:rFonts w:asciiTheme="minorHAnsi" w:hAnsiTheme="minorHAnsi" w:cstheme="minorHAnsi"/>
          <w:sz w:val="22"/>
          <w:szCs w:val="22"/>
          <w:lang w:val="en" w:eastAsia="en-CA"/>
        </w:rPr>
      </w:pPr>
    </w:p>
    <w:p w14:paraId="30DE0B86" w14:textId="77777777" w:rsidR="00707897" w:rsidRPr="00EF219C" w:rsidRDefault="00707897" w:rsidP="00707897">
      <w:pPr>
        <w:rPr>
          <w:rFonts w:asciiTheme="minorHAnsi" w:hAnsiTheme="minorHAnsi" w:cstheme="minorHAnsi"/>
          <w:sz w:val="22"/>
          <w:szCs w:val="22"/>
          <w:lang w:val="en" w:eastAsia="en-CA"/>
        </w:rPr>
      </w:pPr>
      <w:r w:rsidRPr="00EF219C">
        <w:rPr>
          <w:rFonts w:asciiTheme="minorHAnsi" w:hAnsiTheme="minorHAnsi" w:cstheme="minorHAnsi"/>
          <w:sz w:val="22"/>
          <w:szCs w:val="22"/>
          <w:lang w:val="en" w:eastAsia="en-CA"/>
        </w:rPr>
        <w:t>Description</w:t>
      </w:r>
      <w:r>
        <w:rPr>
          <w:rFonts w:asciiTheme="minorHAnsi" w:hAnsiTheme="minorHAnsi" w:cstheme="minorHAnsi"/>
          <w:sz w:val="22"/>
          <w:szCs w:val="22"/>
          <w:lang w:val="en" w:eastAsia="en-CA"/>
        </w:rPr>
        <w:t>:</w:t>
      </w:r>
    </w:p>
    <w:p w14:paraId="516CF1CA" w14:textId="77777777" w:rsidR="00707897" w:rsidRPr="00EF219C" w:rsidRDefault="00707897" w:rsidP="00707897">
      <w:pPr>
        <w:rPr>
          <w:rFonts w:asciiTheme="minorHAnsi" w:hAnsiTheme="minorHAnsi" w:cstheme="minorHAnsi"/>
          <w:sz w:val="22"/>
          <w:szCs w:val="22"/>
          <w:lang w:val="en" w:eastAsia="en-CA"/>
        </w:rPr>
      </w:pPr>
      <w:r w:rsidRPr="00EF219C">
        <w:rPr>
          <w:rFonts w:asciiTheme="minorHAnsi" w:hAnsiTheme="minorHAnsi" w:cstheme="minorHAnsi"/>
          <w:sz w:val="22"/>
          <w:szCs w:val="22"/>
          <w:lang w:val="en" w:eastAsia="en-CA"/>
        </w:rPr>
        <w:t>This funding supports the public presentation of professional artists by reimbursing a portion of professional artists’ fees for the preceding year.</w:t>
      </w:r>
    </w:p>
    <w:p w14:paraId="5B84B19E" w14:textId="77777777" w:rsidR="00707897" w:rsidRPr="00EF219C" w:rsidRDefault="00707897" w:rsidP="00707897">
      <w:pPr>
        <w:rPr>
          <w:rFonts w:asciiTheme="minorHAnsi" w:hAnsiTheme="minorHAnsi" w:cstheme="minorHAnsi"/>
          <w:sz w:val="22"/>
          <w:szCs w:val="22"/>
          <w:lang w:val="en" w:eastAsia="en-CA"/>
        </w:rPr>
      </w:pPr>
    </w:p>
    <w:p w14:paraId="0C9ECF12" w14:textId="77777777" w:rsidR="00707897" w:rsidRPr="00EF219C" w:rsidRDefault="00707897" w:rsidP="00707897">
      <w:pPr>
        <w:rPr>
          <w:rFonts w:asciiTheme="minorHAnsi" w:hAnsiTheme="minorHAnsi" w:cstheme="minorHAnsi"/>
          <w:sz w:val="22"/>
          <w:szCs w:val="22"/>
          <w:lang w:val="en" w:eastAsia="en-CA"/>
        </w:rPr>
      </w:pPr>
      <w:r w:rsidRPr="00EF219C">
        <w:rPr>
          <w:rFonts w:asciiTheme="minorHAnsi" w:hAnsiTheme="minorHAnsi" w:cstheme="minorHAnsi"/>
          <w:sz w:val="22"/>
          <w:szCs w:val="22"/>
          <w:lang w:val="en" w:eastAsia="en-CA"/>
        </w:rPr>
        <w:t>Eligib</w:t>
      </w:r>
      <w:r>
        <w:rPr>
          <w:rFonts w:asciiTheme="minorHAnsi" w:hAnsiTheme="minorHAnsi" w:cstheme="minorHAnsi"/>
          <w:sz w:val="22"/>
          <w:szCs w:val="22"/>
          <w:lang w:val="en" w:eastAsia="en-CA"/>
        </w:rPr>
        <w:t>ility:</w:t>
      </w:r>
    </w:p>
    <w:p w14:paraId="437AA2C1" w14:textId="77777777" w:rsidR="00707897" w:rsidRPr="00EF219C" w:rsidRDefault="00707897" w:rsidP="00707897">
      <w:pPr>
        <w:rPr>
          <w:rFonts w:asciiTheme="minorHAnsi" w:hAnsiTheme="minorHAnsi" w:cstheme="minorHAnsi"/>
          <w:sz w:val="22"/>
          <w:szCs w:val="22"/>
          <w:lang w:val="en" w:eastAsia="en-CA"/>
        </w:rPr>
      </w:pPr>
      <w:r w:rsidRPr="00EF219C">
        <w:rPr>
          <w:rFonts w:asciiTheme="minorHAnsi" w:hAnsiTheme="minorHAnsi" w:cstheme="minorHAnsi"/>
          <w:sz w:val="22"/>
          <w:szCs w:val="22"/>
          <w:lang w:val="en" w:eastAsia="en-CA"/>
        </w:rPr>
        <w:t>To be eligible for this funding, applicants must be one of the following:</w:t>
      </w:r>
    </w:p>
    <w:p w14:paraId="52C2AF50"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registered not-for-profit organizations</w:t>
      </w:r>
    </w:p>
    <w:p w14:paraId="11CC6ACE"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churches</w:t>
      </w:r>
    </w:p>
    <w:p w14:paraId="6A2A1309"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library boards</w:t>
      </w:r>
    </w:p>
    <w:p w14:paraId="6B2934EE"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Indian Bands as defined by the Indian Act R.S.C. 1985, C.I-5</w:t>
      </w:r>
    </w:p>
    <w:p w14:paraId="26E0878C"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Métis Settlements recognized under the Métis Settlements Act R.S.A. 2000, C.M14</w:t>
      </w:r>
    </w:p>
    <w:p w14:paraId="0EBCCDB8"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organizations registered under the Agriculture Societies Act</w:t>
      </w:r>
    </w:p>
    <w:p w14:paraId="7C2CC6BC" w14:textId="77777777" w:rsidR="00707897" w:rsidRPr="00F9278F" w:rsidRDefault="00707897" w:rsidP="00707897">
      <w:pPr>
        <w:pStyle w:val="ListParagraph"/>
        <w:numPr>
          <w:ilvl w:val="0"/>
          <w:numId w:val="216"/>
        </w:numPr>
        <w:ind w:left="426"/>
        <w:rPr>
          <w:rFonts w:asciiTheme="minorHAnsi" w:hAnsiTheme="minorHAnsi" w:cstheme="minorHAnsi"/>
        </w:rPr>
      </w:pPr>
      <w:r w:rsidRPr="00F9278F">
        <w:rPr>
          <w:rFonts w:asciiTheme="minorHAnsi" w:hAnsiTheme="minorHAnsi" w:cstheme="minorHAnsi"/>
        </w:rPr>
        <w:t>organizations recognized under the Post-Secondary Institutions Act (by Faculty or Department)</w:t>
      </w:r>
    </w:p>
    <w:p w14:paraId="5CD111A8" w14:textId="77777777" w:rsidR="00707897" w:rsidRPr="00EF219C" w:rsidRDefault="00707897" w:rsidP="00707897">
      <w:pPr>
        <w:rPr>
          <w:rFonts w:asciiTheme="minorHAnsi" w:hAnsiTheme="minorHAnsi" w:cstheme="minorHAnsi"/>
          <w:sz w:val="22"/>
          <w:szCs w:val="22"/>
          <w:lang w:val="en" w:eastAsia="en-CA"/>
        </w:rPr>
      </w:pPr>
      <w:r w:rsidRPr="00EF219C">
        <w:rPr>
          <w:rFonts w:asciiTheme="minorHAnsi" w:hAnsiTheme="minorHAnsi" w:cstheme="minorHAnsi"/>
          <w:sz w:val="22"/>
          <w:szCs w:val="22"/>
          <w:lang w:val="en" w:eastAsia="en-CA"/>
        </w:rPr>
        <w:t>Eligible Expenses</w:t>
      </w:r>
      <w:r>
        <w:rPr>
          <w:rFonts w:asciiTheme="minorHAnsi" w:hAnsiTheme="minorHAnsi" w:cstheme="minorHAnsi"/>
          <w:sz w:val="22"/>
          <w:szCs w:val="22"/>
          <w:lang w:val="en" w:eastAsia="en-CA"/>
        </w:rPr>
        <w:t>:</w:t>
      </w:r>
    </w:p>
    <w:p w14:paraId="5B9F4182" w14:textId="77777777" w:rsidR="00707897" w:rsidRPr="00EC1862" w:rsidRDefault="00707897" w:rsidP="00707897">
      <w:pPr>
        <w:rPr>
          <w:rFonts w:asciiTheme="minorHAnsi" w:hAnsiTheme="minorHAnsi" w:cstheme="minorHAnsi"/>
          <w:sz w:val="22"/>
          <w:szCs w:val="22"/>
          <w:lang w:val="en" w:eastAsia="en-CA"/>
        </w:rPr>
      </w:pPr>
      <w:r w:rsidRPr="00EC1862">
        <w:rPr>
          <w:rFonts w:asciiTheme="minorHAnsi" w:hAnsiTheme="minorHAnsi" w:cstheme="minorHAnsi"/>
          <w:sz w:val="22"/>
          <w:szCs w:val="22"/>
          <w:lang w:val="en" w:eastAsia="en-CA"/>
        </w:rPr>
        <w:t>Only fees paid directly by the applicant to the artist are eligible for consideration under this grant stream. Eligible expenses include:</w:t>
      </w:r>
    </w:p>
    <w:p w14:paraId="07A0EC26" w14:textId="77777777" w:rsidR="00707897" w:rsidRPr="00EC1862" w:rsidRDefault="00707897" w:rsidP="00707897">
      <w:pPr>
        <w:pStyle w:val="ListParagraph"/>
        <w:numPr>
          <w:ilvl w:val="0"/>
          <w:numId w:val="241"/>
        </w:numPr>
        <w:ind w:left="426"/>
        <w:rPr>
          <w:rFonts w:asciiTheme="minorHAnsi" w:hAnsiTheme="minorHAnsi" w:cstheme="minorHAnsi"/>
        </w:rPr>
      </w:pPr>
      <w:r w:rsidRPr="00EC1862">
        <w:rPr>
          <w:rFonts w:asciiTheme="minorHAnsi" w:hAnsiTheme="minorHAnsi" w:cstheme="minorHAnsi"/>
        </w:rPr>
        <w:t>presentation fees</w:t>
      </w:r>
    </w:p>
    <w:p w14:paraId="43903211" w14:textId="77777777" w:rsidR="00707897" w:rsidRPr="00EC1862" w:rsidRDefault="00707897" w:rsidP="00707897">
      <w:pPr>
        <w:pStyle w:val="ListParagraph"/>
        <w:numPr>
          <w:ilvl w:val="0"/>
          <w:numId w:val="241"/>
        </w:numPr>
        <w:ind w:left="426"/>
        <w:rPr>
          <w:rFonts w:asciiTheme="minorHAnsi" w:hAnsiTheme="minorHAnsi" w:cstheme="minorHAnsi"/>
        </w:rPr>
      </w:pPr>
      <w:r w:rsidRPr="00EC1862">
        <w:rPr>
          <w:rFonts w:asciiTheme="minorHAnsi" w:hAnsiTheme="minorHAnsi" w:cstheme="minorHAnsi"/>
        </w:rPr>
        <w:t>performance fees</w:t>
      </w:r>
    </w:p>
    <w:p w14:paraId="0DDD7BDD" w14:textId="77777777" w:rsidR="00707897" w:rsidRPr="00EC1862" w:rsidRDefault="00707897" w:rsidP="00707897">
      <w:pPr>
        <w:pStyle w:val="ListParagraph"/>
        <w:numPr>
          <w:ilvl w:val="0"/>
          <w:numId w:val="241"/>
        </w:numPr>
        <w:ind w:left="426"/>
        <w:rPr>
          <w:rFonts w:asciiTheme="minorHAnsi" w:hAnsiTheme="minorHAnsi" w:cstheme="minorHAnsi"/>
        </w:rPr>
      </w:pPr>
      <w:r w:rsidRPr="00EC1862">
        <w:rPr>
          <w:rFonts w:asciiTheme="minorHAnsi" w:hAnsiTheme="minorHAnsi" w:cstheme="minorHAnsi"/>
        </w:rPr>
        <w:t>public reading fees</w:t>
      </w:r>
    </w:p>
    <w:p w14:paraId="04E57DEB" w14:textId="77777777" w:rsidR="00707897" w:rsidRPr="001E49A9" w:rsidRDefault="00707897" w:rsidP="00707897">
      <w:pPr>
        <w:pStyle w:val="ListParagraph"/>
        <w:numPr>
          <w:ilvl w:val="0"/>
          <w:numId w:val="241"/>
        </w:numPr>
        <w:ind w:left="426"/>
        <w:rPr>
          <w:rFonts w:asciiTheme="minorHAnsi" w:hAnsiTheme="minorHAnsi" w:cstheme="minorHAnsi"/>
        </w:rPr>
      </w:pPr>
      <w:r w:rsidRPr="00EC1862">
        <w:rPr>
          <w:rFonts w:asciiTheme="minorHAnsi" w:hAnsiTheme="minorHAnsi" w:cstheme="minorHAnsi"/>
        </w:rPr>
        <w:t xml:space="preserve">artist and curator </w:t>
      </w:r>
      <w:r w:rsidRPr="001E49A9">
        <w:rPr>
          <w:rFonts w:asciiTheme="minorHAnsi" w:hAnsiTheme="minorHAnsi" w:cstheme="minorHAnsi"/>
        </w:rPr>
        <w:t>fees for exhibition</w:t>
      </w:r>
    </w:p>
    <w:p w14:paraId="731C4F6C" w14:textId="77777777" w:rsidR="00707897" w:rsidRPr="001E49A9" w:rsidRDefault="00707897" w:rsidP="00707897">
      <w:pPr>
        <w:pStyle w:val="ListParagraph"/>
        <w:numPr>
          <w:ilvl w:val="0"/>
          <w:numId w:val="241"/>
        </w:numPr>
        <w:ind w:left="426"/>
        <w:rPr>
          <w:rFonts w:asciiTheme="minorHAnsi" w:hAnsiTheme="minorHAnsi" w:cstheme="minorHAnsi"/>
        </w:rPr>
      </w:pPr>
      <w:r w:rsidRPr="001E49A9">
        <w:rPr>
          <w:rFonts w:asciiTheme="minorHAnsi" w:hAnsiTheme="minorHAnsi" w:cstheme="minorHAnsi"/>
        </w:rPr>
        <w:t>screening fees</w:t>
      </w:r>
    </w:p>
    <w:p w14:paraId="201FE523" w14:textId="77777777" w:rsidR="00707897" w:rsidRPr="001E49A9" w:rsidRDefault="00707897" w:rsidP="00707897">
      <w:pPr>
        <w:pStyle w:val="ListParagraph"/>
        <w:numPr>
          <w:ilvl w:val="0"/>
          <w:numId w:val="241"/>
        </w:numPr>
        <w:ind w:left="426"/>
        <w:rPr>
          <w:rFonts w:asciiTheme="minorHAnsi" w:hAnsiTheme="minorHAnsi" w:cstheme="minorHAnsi"/>
        </w:rPr>
      </w:pPr>
      <w:r w:rsidRPr="001E49A9">
        <w:rPr>
          <w:rFonts w:asciiTheme="minorHAnsi" w:hAnsiTheme="minorHAnsi" w:cstheme="minorHAnsi"/>
        </w:rPr>
        <w:t>lectures and panel discussions by the creator, director, producer, or representative of film and video works (film festivals only)</w:t>
      </w:r>
    </w:p>
    <w:p w14:paraId="02A62FC8" w14:textId="77777777" w:rsidR="00707897" w:rsidRPr="001E49A9" w:rsidRDefault="00707897" w:rsidP="00707897">
      <w:pPr>
        <w:pStyle w:val="ListParagraph"/>
        <w:numPr>
          <w:ilvl w:val="0"/>
          <w:numId w:val="241"/>
        </w:numPr>
        <w:ind w:left="426"/>
        <w:rPr>
          <w:rFonts w:asciiTheme="minorHAnsi" w:hAnsiTheme="minorHAnsi" w:cstheme="minorHAnsi"/>
        </w:rPr>
      </w:pPr>
      <w:r w:rsidRPr="001E49A9">
        <w:rPr>
          <w:rFonts w:asciiTheme="minorHAnsi" w:hAnsiTheme="minorHAnsi" w:cstheme="minorHAnsi"/>
        </w:rPr>
        <w:t>transportation and accommodation for the above activities</w:t>
      </w:r>
    </w:p>
    <w:p w14:paraId="3C83CABF" w14:textId="77777777" w:rsidR="00707897" w:rsidRPr="001E49A9" w:rsidRDefault="00707897" w:rsidP="00707897">
      <w:pPr>
        <w:rPr>
          <w:rFonts w:asciiTheme="minorHAnsi" w:hAnsiTheme="minorHAnsi" w:cstheme="minorHAnsi"/>
          <w:sz w:val="22"/>
          <w:szCs w:val="22"/>
          <w:lang w:val="en" w:eastAsia="en-CA"/>
        </w:rPr>
      </w:pPr>
    </w:p>
    <w:p w14:paraId="2705D8FB" w14:textId="77777777" w:rsidR="00707897" w:rsidRPr="001E49A9" w:rsidRDefault="00707897" w:rsidP="00707897">
      <w:pPr>
        <w:rPr>
          <w:rFonts w:asciiTheme="minorHAnsi" w:hAnsiTheme="minorHAnsi" w:cstheme="minorHAnsi"/>
          <w:sz w:val="22"/>
          <w:szCs w:val="22"/>
          <w:lang w:val="en" w:eastAsia="en-CA"/>
        </w:rPr>
      </w:pPr>
    </w:p>
    <w:p w14:paraId="2661ECA0" w14:textId="77777777" w:rsidR="00707897" w:rsidRPr="001E49A9" w:rsidRDefault="00707897" w:rsidP="00707897">
      <w:pPr>
        <w:rPr>
          <w:rFonts w:asciiTheme="minorHAnsi" w:hAnsiTheme="minorHAnsi" w:cstheme="minorHAnsi"/>
          <w:sz w:val="22"/>
          <w:szCs w:val="22"/>
          <w:lang w:val="en" w:eastAsia="en-CA"/>
        </w:rPr>
      </w:pPr>
      <w:r w:rsidRPr="001E49A9">
        <w:rPr>
          <w:rFonts w:asciiTheme="minorHAnsi" w:hAnsiTheme="minorHAnsi" w:cstheme="minorHAnsi"/>
          <w:sz w:val="22"/>
          <w:szCs w:val="22"/>
          <w:lang w:val="en" w:eastAsia="en-CA"/>
        </w:rPr>
        <w:t>Deadline: December 1, 2025.</w:t>
      </w:r>
    </w:p>
    <w:p w14:paraId="15BF8EFE" w14:textId="77777777" w:rsidR="00707897" w:rsidRPr="001E49A9" w:rsidRDefault="00707897" w:rsidP="00707897">
      <w:pPr>
        <w:rPr>
          <w:rFonts w:asciiTheme="minorHAnsi" w:hAnsiTheme="minorHAnsi" w:cstheme="minorHAnsi"/>
          <w:sz w:val="22"/>
          <w:szCs w:val="22"/>
          <w:lang w:val="en" w:eastAsia="en-CA"/>
        </w:rPr>
      </w:pPr>
    </w:p>
    <w:p w14:paraId="70DD6A15" w14:textId="77777777" w:rsidR="00707897" w:rsidRPr="001E49A9" w:rsidRDefault="00707897" w:rsidP="00707897">
      <w:pPr>
        <w:autoSpaceDE w:val="0"/>
        <w:autoSpaceDN w:val="0"/>
        <w:adjustRightInd w:val="0"/>
        <w:rPr>
          <w:rFonts w:ascii="AppleSystemUIFont" w:eastAsia="Calibri" w:hAnsi="AppleSystemUIFont" w:cs="AppleSystemUIFont"/>
          <w:color w:val="000000"/>
          <w:sz w:val="22"/>
          <w:szCs w:val="22"/>
          <w:lang w:val="en-US" w:eastAsia="en-CA"/>
        </w:rPr>
      </w:pPr>
      <w:r w:rsidRPr="001E49A9">
        <w:rPr>
          <w:rFonts w:asciiTheme="minorHAnsi" w:hAnsiTheme="minorHAnsi" w:cstheme="minorHAnsi"/>
          <w:sz w:val="22"/>
          <w:szCs w:val="22"/>
          <w:lang w:val="en" w:eastAsia="en-CA"/>
        </w:rPr>
        <w:t xml:space="preserve">Contact: </w:t>
      </w:r>
      <w:hyperlink r:id="rId60" w:history="1">
        <w:r w:rsidRPr="001E49A9">
          <w:rPr>
            <w:rFonts w:ascii="AppleSystemUIFont" w:eastAsia="Calibri" w:hAnsi="AppleSystemUIFont" w:cs="AppleSystemUIFont"/>
            <w:sz w:val="22"/>
            <w:szCs w:val="22"/>
            <w:lang w:val="en-US" w:eastAsia="en-CA"/>
          </w:rPr>
          <w:t>Nick</w:t>
        </w:r>
      </w:hyperlink>
      <w:r w:rsidRPr="001E49A9">
        <w:rPr>
          <w:rFonts w:ascii="AppleSystemUIFont" w:eastAsia="Calibri" w:hAnsi="AppleSystemUIFont" w:cs="AppleSystemUIFont"/>
          <w:color w:val="000000"/>
          <w:sz w:val="22"/>
          <w:szCs w:val="22"/>
          <w:lang w:val="en-US" w:eastAsia="en-CA"/>
        </w:rPr>
        <w:t xml:space="preserve"> </w:t>
      </w:r>
      <w:hyperlink r:id="rId61" w:history="1">
        <w:r w:rsidRPr="001E49A9">
          <w:rPr>
            <w:rFonts w:ascii="AppleSystemUIFont" w:eastAsia="Calibri" w:hAnsi="AppleSystemUIFont" w:cs="AppleSystemUIFont"/>
            <w:color w:val="000000"/>
            <w:sz w:val="22"/>
            <w:szCs w:val="22"/>
            <w:lang w:val="en-US" w:eastAsia="en-CA"/>
          </w:rPr>
          <w:t>Haywood</w:t>
        </w:r>
      </w:hyperlink>
      <w:r w:rsidRPr="001E49A9">
        <w:rPr>
          <w:rFonts w:ascii="AppleSystemUIFont" w:eastAsia="Calibri" w:hAnsi="AppleSystemUIFont" w:cs="AppleSystemUIFont"/>
          <w:color w:val="000000"/>
          <w:sz w:val="22"/>
          <w:szCs w:val="22"/>
          <w:lang w:val="en-US" w:eastAsia="en-CA"/>
        </w:rPr>
        <w:t xml:space="preserve">, Arts Development Consultant - Film and Video </w:t>
      </w:r>
      <w:r w:rsidRPr="001E49A9">
        <w:rPr>
          <w:rFonts w:asciiTheme="minorHAnsi" w:hAnsiTheme="minorHAnsi" w:cstheme="minorHAnsi"/>
          <w:sz w:val="22"/>
          <w:szCs w:val="22"/>
          <w:lang w:val="en" w:eastAsia="en-CA"/>
        </w:rPr>
        <w:t xml:space="preserve">│ </w:t>
      </w:r>
      <w:r w:rsidRPr="001E49A9">
        <w:rPr>
          <w:rFonts w:ascii="AppleSystemUIFont" w:eastAsia="Calibri" w:hAnsi="AppleSystemUIFont" w:cs="AppleSystemUIFont"/>
          <w:sz w:val="22"/>
          <w:szCs w:val="22"/>
          <w:lang w:val="en-US" w:eastAsia="en-CA"/>
        </w:rPr>
        <w:t>780-644-1029</w:t>
      </w:r>
    </w:p>
    <w:p w14:paraId="793B903A" w14:textId="77777777" w:rsidR="00707897" w:rsidRPr="001E49A9" w:rsidRDefault="00707897" w:rsidP="00707897">
      <w:pPr>
        <w:rPr>
          <w:rFonts w:asciiTheme="minorHAnsi" w:hAnsiTheme="minorHAnsi" w:cstheme="minorHAnsi"/>
          <w:sz w:val="22"/>
          <w:szCs w:val="22"/>
          <w:lang w:val="en" w:eastAsia="en-CA"/>
        </w:rPr>
      </w:pPr>
      <w:r w:rsidRPr="001E49A9">
        <w:rPr>
          <w:rFonts w:asciiTheme="minorHAnsi" w:hAnsiTheme="minorHAnsi" w:cstheme="minorHAnsi"/>
          <w:sz w:val="22"/>
          <w:szCs w:val="22"/>
          <w:lang w:val="en" w:eastAsia="en-CA"/>
        </w:rPr>
        <w:t xml:space="preserve"> │ </w:t>
      </w:r>
      <w:hyperlink r:id="rId62" w:history="1">
        <w:r w:rsidRPr="001E49A9">
          <w:rPr>
            <w:rStyle w:val="Hyperlink"/>
            <w:rFonts w:ascii="AppleSystemUIFont" w:eastAsia="Calibri" w:hAnsi="AppleSystemUIFont" w:cs="AppleSystemUIFont"/>
            <w:sz w:val="22"/>
            <w:szCs w:val="22"/>
            <w:lang w:val="en-US" w:eastAsia="en-CA"/>
          </w:rPr>
          <w:t>nick.haywood@gov.ab.ca</w:t>
        </w:r>
      </w:hyperlink>
      <w:r w:rsidRPr="001E49A9">
        <w:rPr>
          <w:rFonts w:ascii="AppleSystemUIFont" w:eastAsia="Calibri" w:hAnsi="AppleSystemUIFont" w:cs="AppleSystemUIFont"/>
          <w:color w:val="000000"/>
          <w:sz w:val="22"/>
          <w:szCs w:val="22"/>
          <w:lang w:val="en-US" w:eastAsia="en-CA"/>
        </w:rPr>
        <w:t xml:space="preserve"> </w:t>
      </w:r>
    </w:p>
    <w:p w14:paraId="7D18F0C9" w14:textId="77777777" w:rsidR="00707897" w:rsidRPr="001E49A9" w:rsidRDefault="00707897" w:rsidP="00707897">
      <w:pPr>
        <w:rPr>
          <w:rFonts w:asciiTheme="minorHAnsi" w:hAnsiTheme="minorHAnsi" w:cstheme="minorHAnsi"/>
          <w:sz w:val="22"/>
          <w:szCs w:val="22"/>
          <w:lang w:val="en" w:eastAsia="en-CA"/>
        </w:rPr>
      </w:pPr>
    </w:p>
    <w:p w14:paraId="40DA48A1" w14:textId="77777777" w:rsidR="00707897" w:rsidRPr="001E49A9" w:rsidRDefault="00707897" w:rsidP="00707897">
      <w:pPr>
        <w:rPr>
          <w:rFonts w:asciiTheme="minorHAnsi" w:hAnsiTheme="minorHAnsi" w:cstheme="minorHAnsi"/>
          <w:sz w:val="22"/>
          <w:szCs w:val="22"/>
          <w:lang w:val="en" w:eastAsia="en-CA"/>
        </w:rPr>
      </w:pPr>
      <w:r w:rsidRPr="001E49A9">
        <w:rPr>
          <w:rFonts w:asciiTheme="minorHAnsi" w:hAnsiTheme="minorHAnsi" w:cstheme="minorHAnsi"/>
          <w:sz w:val="22"/>
          <w:szCs w:val="22"/>
          <w:lang w:val="en" w:eastAsia="en-CA"/>
        </w:rPr>
        <w:t xml:space="preserve">Website: </w:t>
      </w:r>
      <w:hyperlink r:id="rId63" w:history="1">
        <w:r w:rsidRPr="001E49A9">
          <w:rPr>
            <w:rStyle w:val="Hyperlink"/>
            <w:rFonts w:asciiTheme="minorHAnsi" w:hAnsiTheme="minorHAnsi" w:cstheme="minorHAnsi"/>
            <w:sz w:val="22"/>
            <w:szCs w:val="22"/>
            <w:lang w:val="en" w:eastAsia="en-CA"/>
          </w:rPr>
          <w:t>https://www.affta.ab.ca/funding/find-funding/arts-presenting-project-funding</w:t>
        </w:r>
      </w:hyperlink>
      <w:r w:rsidRPr="001E49A9">
        <w:rPr>
          <w:rFonts w:asciiTheme="minorHAnsi" w:hAnsiTheme="minorHAnsi" w:cstheme="minorHAnsi"/>
          <w:sz w:val="22"/>
          <w:szCs w:val="22"/>
          <w:lang w:val="en" w:eastAsia="en-CA"/>
        </w:rPr>
        <w:t xml:space="preserve"> </w:t>
      </w:r>
    </w:p>
    <w:p w14:paraId="11211AD6" w14:textId="77777777" w:rsidR="00707897" w:rsidRPr="001E49A9"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1E49A9">
        <w:rPr>
          <w:sz w:val="22"/>
          <w:szCs w:val="22"/>
        </w:rPr>
        <w:br w:type="page"/>
      </w:r>
    </w:p>
    <w:p w14:paraId="3E0F4F1F" w14:textId="77777777" w:rsidR="00707897" w:rsidRPr="004378B4" w:rsidRDefault="00707897" w:rsidP="00707897">
      <w:pPr>
        <w:pStyle w:val="Heading3"/>
      </w:pPr>
      <w:bookmarkStart w:id="85" w:name="_Toc143348766"/>
      <w:bookmarkStart w:id="86" w:name="_Toc147835419"/>
      <w:bookmarkStart w:id="87" w:name="_Toc215900612"/>
      <w:bookmarkEnd w:id="84"/>
      <w:r w:rsidRPr="004378B4">
        <w:lastRenderedPageBreak/>
        <w:t>Events and Festivals │ Travel Alberta:</w:t>
      </w:r>
      <w:bookmarkEnd w:id="85"/>
      <w:bookmarkEnd w:id="86"/>
      <w:bookmarkEnd w:id="87"/>
    </w:p>
    <w:p w14:paraId="6C5B27C2"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Value: $25,000 to $150,000.</w:t>
      </w:r>
    </w:p>
    <w:p w14:paraId="001132F8"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2EDD0061"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Description:</w:t>
      </w:r>
    </w:p>
    <w:p w14:paraId="6F644A20" w14:textId="77777777" w:rsidR="00707897" w:rsidRPr="00C70F58"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C70F58">
        <w:rPr>
          <w:rFonts w:ascii="AppleSystemUIFont" w:eastAsia="Calibri" w:hAnsi="AppleSystemUIFont" w:cs="AppleSystemUIFont"/>
          <w:sz w:val="22"/>
          <w:szCs w:val="22"/>
          <w:lang w:val="en-US" w:eastAsia="en-CA"/>
        </w:rPr>
        <w:t>Activate events that drive overnight visitations.</w:t>
      </w:r>
    </w:p>
    <w:p w14:paraId="757CA0A3"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492B8686"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Priorities:</w:t>
      </w:r>
    </w:p>
    <w:p w14:paraId="25D49F85" w14:textId="77777777" w:rsidR="00707897" w:rsidRPr="004378B4" w:rsidRDefault="00707897" w:rsidP="00707897">
      <w:pPr>
        <w:numPr>
          <w:ilvl w:val="0"/>
          <w:numId w:val="340"/>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Support events and festivals occurring between April 1, 2026 – March 31, 2027.</w:t>
      </w:r>
    </w:p>
    <w:p w14:paraId="68F866D0" w14:textId="77777777" w:rsidR="00707897" w:rsidRPr="004378B4" w:rsidRDefault="00707897" w:rsidP="00707897">
      <w:pPr>
        <w:numPr>
          <w:ilvl w:val="0"/>
          <w:numId w:val="340"/>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Prioritize events held during shoulder or winter seasons to encourage year-round tourism.</w:t>
      </w:r>
    </w:p>
    <w:p w14:paraId="1C8D2DEE" w14:textId="77777777" w:rsidR="00707897" w:rsidRPr="004378B4" w:rsidRDefault="00707897" w:rsidP="00707897">
      <w:pPr>
        <w:numPr>
          <w:ilvl w:val="0"/>
          <w:numId w:val="340"/>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Focus on events that are two or more days in length, promote overnight stays, and aim to become annual fixtures.</w:t>
      </w:r>
    </w:p>
    <w:p w14:paraId="6F27BA4E" w14:textId="77777777" w:rsidR="00707897" w:rsidRPr="004378B4" w:rsidRDefault="00707897" w:rsidP="00707897">
      <w:pPr>
        <w:numPr>
          <w:ilvl w:val="0"/>
          <w:numId w:val="340"/>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Require events to charge an admission fee with a focus on establishing an annual event.</w:t>
      </w:r>
    </w:p>
    <w:p w14:paraId="6223410A" w14:textId="77777777" w:rsidR="00707897" w:rsidRPr="004378B4" w:rsidRDefault="00707897" w:rsidP="00707897">
      <w:pPr>
        <w:numPr>
          <w:ilvl w:val="0"/>
          <w:numId w:val="340"/>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Encourage collaboration with Alberta tourism partners to strengthen regional impact.</w:t>
      </w:r>
    </w:p>
    <w:p w14:paraId="7D82FC76"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251C4749"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Eligibility:</w:t>
      </w:r>
    </w:p>
    <w:p w14:paraId="48E77E21" w14:textId="77777777" w:rsidR="00707897" w:rsidRPr="004378B4" w:rsidRDefault="00707897" w:rsidP="00707897">
      <w:p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Your business must fit into at least one of the following categories:</w:t>
      </w:r>
    </w:p>
    <w:p w14:paraId="73DEA42F" w14:textId="77777777" w:rsidR="00707897" w:rsidRPr="004378B4" w:rsidRDefault="00707897" w:rsidP="00707897">
      <w:pPr>
        <w:numPr>
          <w:ilvl w:val="0"/>
          <w:numId w:val="341"/>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An Alberta-based tourism business</w:t>
      </w:r>
    </w:p>
    <w:p w14:paraId="3F4D8401" w14:textId="77777777" w:rsidR="00707897" w:rsidRPr="004378B4" w:rsidRDefault="00707897" w:rsidP="00707897">
      <w:pPr>
        <w:numPr>
          <w:ilvl w:val="0"/>
          <w:numId w:val="341"/>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An Indigenous tourism organization</w:t>
      </w:r>
    </w:p>
    <w:p w14:paraId="1BCDE79E" w14:textId="77777777" w:rsidR="00707897" w:rsidRPr="004378B4" w:rsidRDefault="00707897" w:rsidP="00707897">
      <w:pPr>
        <w:numPr>
          <w:ilvl w:val="0"/>
          <w:numId w:val="341"/>
        </w:numPr>
        <w:autoSpaceDE w:val="0"/>
        <w:autoSpaceDN w:val="0"/>
        <w:adjustRightInd w:val="0"/>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 xml:space="preserve">Not-for-profit organization, Indigenous </w:t>
      </w:r>
      <w:proofErr w:type="spellStart"/>
      <w:proofErr w:type="gramStart"/>
      <w:r w:rsidRPr="004378B4">
        <w:rPr>
          <w:rFonts w:ascii="AppleSystemUIFont" w:eastAsia="Calibri" w:hAnsi="AppleSystemUIFont" w:cs="AppleSystemUIFont"/>
          <w:sz w:val="22"/>
          <w:szCs w:val="22"/>
          <w:lang w:val="en-US" w:eastAsia="en-CA"/>
        </w:rPr>
        <w:t>community,or</w:t>
      </w:r>
      <w:proofErr w:type="spellEnd"/>
      <w:proofErr w:type="gramEnd"/>
      <w:r w:rsidRPr="004378B4">
        <w:rPr>
          <w:rFonts w:ascii="AppleSystemUIFont" w:eastAsia="Calibri" w:hAnsi="AppleSystemUIFont" w:cs="AppleSystemUIFont"/>
          <w:sz w:val="22"/>
          <w:szCs w:val="22"/>
          <w:lang w:val="en-US" w:eastAsia="en-CA"/>
        </w:rPr>
        <w:t xml:space="preserve"> municipality with a focus on tourism</w:t>
      </w:r>
    </w:p>
    <w:p w14:paraId="453B564A" w14:textId="77777777" w:rsidR="00707897" w:rsidRPr="004378B4"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4378B4">
        <w:rPr>
          <w:rFonts w:ascii="AppleSystemUIFont" w:eastAsia="Calibri" w:hAnsi="AppleSystemUIFont" w:cs="AppleSystemUIFont"/>
          <w:sz w:val="22"/>
          <w:szCs w:val="22"/>
          <w:lang w:val="en-US" w:eastAsia="en-CA"/>
        </w:rPr>
        <w:t>Note: Non-municipal partners must have been in operation for a minimum of three years.</w:t>
      </w:r>
    </w:p>
    <w:p w14:paraId="106A3013"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54C2FE8D"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Eligible Expenses:</w:t>
      </w:r>
    </w:p>
    <w:p w14:paraId="57AC4329"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Logistical and production cost:</w:t>
      </w:r>
    </w:p>
    <w:p w14:paraId="069950DE" w14:textId="77777777" w:rsidR="00707897" w:rsidRPr="004378B4" w:rsidRDefault="00707897" w:rsidP="00707897">
      <w:pPr>
        <w:pStyle w:val="ListParagraph"/>
        <w:numPr>
          <w:ilvl w:val="0"/>
          <w:numId w:val="217"/>
        </w:numPr>
        <w:ind w:left="426"/>
        <w:rPr>
          <w:rFonts w:asciiTheme="minorHAnsi" w:hAnsiTheme="minorHAnsi" w:cstheme="minorHAnsi"/>
        </w:rPr>
      </w:pPr>
      <w:r w:rsidRPr="004378B4">
        <w:rPr>
          <w:rFonts w:asciiTheme="minorHAnsi" w:hAnsiTheme="minorHAnsi" w:cstheme="minorHAnsi"/>
        </w:rPr>
        <w:t xml:space="preserve">Performers, artists and </w:t>
      </w:r>
      <w:proofErr w:type="gramStart"/>
      <w:r w:rsidRPr="004378B4">
        <w:rPr>
          <w:rFonts w:asciiTheme="minorHAnsi" w:hAnsiTheme="minorHAnsi" w:cstheme="minorHAnsi"/>
        </w:rPr>
        <w:t>artisans</w:t>
      </w:r>
      <w:proofErr w:type="gramEnd"/>
      <w:r w:rsidRPr="004378B4">
        <w:rPr>
          <w:rFonts w:asciiTheme="minorHAnsi" w:hAnsiTheme="minorHAnsi" w:cstheme="minorHAnsi"/>
        </w:rPr>
        <w:t xml:space="preserve"> fees</w:t>
      </w:r>
    </w:p>
    <w:p w14:paraId="42C00760" w14:textId="77777777" w:rsidR="00707897" w:rsidRPr="004378B4" w:rsidRDefault="00707897" w:rsidP="00707897">
      <w:pPr>
        <w:pStyle w:val="ListParagraph"/>
        <w:numPr>
          <w:ilvl w:val="0"/>
          <w:numId w:val="217"/>
        </w:numPr>
        <w:ind w:left="426"/>
        <w:rPr>
          <w:rFonts w:asciiTheme="minorHAnsi" w:hAnsiTheme="minorHAnsi" w:cstheme="minorHAnsi"/>
        </w:rPr>
      </w:pPr>
      <w:r w:rsidRPr="004378B4">
        <w:rPr>
          <w:rFonts w:asciiTheme="minorHAnsi" w:hAnsiTheme="minorHAnsi" w:cstheme="minorHAnsi"/>
        </w:rPr>
        <w:t>Rental of security barriers, toilets, tents, lighting, sound equipment, venue</w:t>
      </w:r>
    </w:p>
    <w:p w14:paraId="5BE7C697" w14:textId="77777777" w:rsidR="00707897" w:rsidRPr="004378B4" w:rsidRDefault="00707897" w:rsidP="00707897">
      <w:pPr>
        <w:pStyle w:val="ListParagraph"/>
        <w:numPr>
          <w:ilvl w:val="0"/>
          <w:numId w:val="217"/>
        </w:numPr>
        <w:ind w:left="426"/>
        <w:rPr>
          <w:rFonts w:asciiTheme="minorHAnsi" w:hAnsiTheme="minorHAnsi" w:cstheme="minorHAnsi"/>
        </w:rPr>
      </w:pPr>
      <w:r w:rsidRPr="004378B4">
        <w:rPr>
          <w:rFonts w:asciiTheme="minorHAnsi" w:hAnsiTheme="minorHAnsi" w:cstheme="minorHAnsi"/>
        </w:rPr>
        <w:t>Permits and insurance</w:t>
      </w:r>
    </w:p>
    <w:p w14:paraId="65BA6B17" w14:textId="77777777" w:rsidR="00707897" w:rsidRPr="004378B4" w:rsidRDefault="00707897" w:rsidP="00707897">
      <w:pPr>
        <w:pStyle w:val="ListParagraph"/>
        <w:numPr>
          <w:ilvl w:val="0"/>
          <w:numId w:val="217"/>
        </w:numPr>
        <w:ind w:left="426"/>
        <w:rPr>
          <w:rFonts w:asciiTheme="minorHAnsi" w:hAnsiTheme="minorHAnsi" w:cstheme="minorHAnsi"/>
        </w:rPr>
      </w:pPr>
      <w:r w:rsidRPr="004378B4">
        <w:rPr>
          <w:rFonts w:asciiTheme="minorHAnsi" w:hAnsiTheme="minorHAnsi" w:cstheme="minorHAnsi"/>
        </w:rPr>
        <w:t>Hiring of a production company</w:t>
      </w:r>
    </w:p>
    <w:p w14:paraId="3BAB4233" w14:textId="77777777" w:rsidR="00707897" w:rsidRPr="004378B4" w:rsidRDefault="00707897" w:rsidP="00707897">
      <w:pPr>
        <w:pStyle w:val="ListParagraph"/>
        <w:numPr>
          <w:ilvl w:val="0"/>
          <w:numId w:val="217"/>
        </w:numPr>
        <w:ind w:left="426"/>
        <w:rPr>
          <w:rFonts w:asciiTheme="minorHAnsi" w:hAnsiTheme="minorHAnsi" w:cstheme="minorHAnsi"/>
        </w:rPr>
      </w:pPr>
      <w:r w:rsidRPr="004378B4">
        <w:rPr>
          <w:rFonts w:asciiTheme="minorHAnsi" w:hAnsiTheme="minorHAnsi" w:cstheme="minorHAnsi"/>
        </w:rPr>
        <w:t>Costs associated with climate action initiatives for the festival</w:t>
      </w:r>
    </w:p>
    <w:p w14:paraId="34176722"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Promotional support:</w:t>
      </w:r>
    </w:p>
    <w:p w14:paraId="00DC5D92"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Targeted online ads as part of an integrated, multi-faceted marketing campaign</w:t>
      </w:r>
    </w:p>
    <w:p w14:paraId="20FE51D4"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Creative development and agency support</w:t>
      </w:r>
    </w:p>
    <w:p w14:paraId="5795F6CD"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Radio/tv/print advertising that presents a unified tourism message</w:t>
      </w:r>
    </w:p>
    <w:p w14:paraId="2F29F213"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Social strategy and implementation (including costs related to contracted community management)</w:t>
      </w:r>
    </w:p>
    <w:p w14:paraId="77388BBB"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Media and public relations</w:t>
      </w:r>
    </w:p>
    <w:p w14:paraId="4F55740D"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Content development including photography, video and written content (shot list must be included with the application)</w:t>
      </w:r>
    </w:p>
    <w:p w14:paraId="1C51FEF3" w14:textId="77777777" w:rsidR="00707897" w:rsidRPr="004378B4" w:rsidRDefault="00707897" w:rsidP="00707897">
      <w:pPr>
        <w:pStyle w:val="ListParagraph"/>
        <w:numPr>
          <w:ilvl w:val="0"/>
          <w:numId w:val="218"/>
        </w:numPr>
        <w:ind w:left="426"/>
        <w:rPr>
          <w:rFonts w:asciiTheme="minorHAnsi" w:hAnsiTheme="minorHAnsi" w:cstheme="minorHAnsi"/>
        </w:rPr>
      </w:pPr>
      <w:r w:rsidRPr="004378B4">
        <w:rPr>
          <w:rFonts w:asciiTheme="minorHAnsi" w:hAnsiTheme="minorHAnsi" w:cstheme="minorHAnsi"/>
        </w:rPr>
        <w:t>Website development and/or E-commerce platforms</w:t>
      </w:r>
    </w:p>
    <w:p w14:paraId="10AE7D28"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110428F2" w14:textId="77777777" w:rsidR="00707897" w:rsidRPr="004378B4" w:rsidRDefault="00707897" w:rsidP="00707897">
      <w:pPr>
        <w:autoSpaceDE w:val="0"/>
        <w:autoSpaceDN w:val="0"/>
        <w:adjustRightInd w:val="0"/>
        <w:rPr>
          <w:rFonts w:ascii="AppleSystemUIFont" w:eastAsia="Calibri" w:hAnsi="AppleSystemUIFont" w:cs="AppleSystemUIFont"/>
          <w:sz w:val="22"/>
          <w:szCs w:val="22"/>
          <w:lang w:val="en-US" w:eastAsia="en-CA"/>
        </w:rPr>
      </w:pPr>
      <w:r w:rsidRPr="004378B4">
        <w:rPr>
          <w:rFonts w:asciiTheme="minorHAnsi" w:hAnsiTheme="minorHAnsi" w:cstheme="minorHAnsi"/>
          <w:sz w:val="22"/>
          <w:szCs w:val="22"/>
        </w:rPr>
        <w:t xml:space="preserve">Deadline: Closed. Previous application period - </w:t>
      </w:r>
      <w:r w:rsidRPr="004378B4">
        <w:rPr>
          <w:rFonts w:ascii="AppleSystemUIFont" w:eastAsia="Calibri" w:hAnsi="AppleSystemUIFont" w:cs="AppleSystemUIFont"/>
          <w:sz w:val="22"/>
          <w:szCs w:val="22"/>
          <w:lang w:val="en-US" w:eastAsia="en-CA"/>
        </w:rPr>
        <w:t>2026-2027 intake open October 1 until 20, 2025.</w:t>
      </w:r>
    </w:p>
    <w:p w14:paraId="67A39557"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09A52B1C"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 xml:space="preserve">Contact: Tourism Investment Team │ </w:t>
      </w:r>
      <w:hyperlink r:id="rId64" w:history="1">
        <w:r w:rsidRPr="004378B4">
          <w:rPr>
            <w:rStyle w:val="Hyperlink"/>
            <w:rFonts w:ascii="AppleSystemUIFont" w:eastAsia="Calibri" w:hAnsi="AppleSystemUIFont" w:cs="AppleSystemUIFont"/>
            <w:sz w:val="22"/>
            <w:szCs w:val="22"/>
            <w:lang w:val="en-US" w:eastAsia="en-CA"/>
          </w:rPr>
          <w:t>tourisminvestment@travelalberta.com</w:t>
        </w:r>
      </w:hyperlink>
      <w:r w:rsidRPr="004378B4">
        <w:rPr>
          <w:rFonts w:ascii="AppleSystemUIFont" w:eastAsia="Calibri" w:hAnsi="AppleSystemUIFont" w:cs="AppleSystemUIFont"/>
          <w:sz w:val="22"/>
          <w:szCs w:val="22"/>
          <w:u w:val="single"/>
          <w:lang w:val="en-US" w:eastAsia="en-CA"/>
        </w:rPr>
        <w:t xml:space="preserve"> </w:t>
      </w:r>
    </w:p>
    <w:p w14:paraId="2073985B"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p>
    <w:p w14:paraId="0DA8A3F8" w14:textId="77777777" w:rsidR="00707897" w:rsidRPr="004378B4"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4378B4">
        <w:rPr>
          <w:rFonts w:asciiTheme="minorHAnsi" w:hAnsiTheme="minorHAnsi" w:cstheme="minorHAnsi"/>
          <w:sz w:val="22"/>
          <w:szCs w:val="22"/>
        </w:rPr>
        <w:t xml:space="preserve">Website: </w:t>
      </w:r>
      <w:hyperlink r:id="rId65" w:history="1">
        <w:r w:rsidRPr="004378B4">
          <w:rPr>
            <w:rStyle w:val="Hyperlink"/>
            <w:rFonts w:asciiTheme="minorHAnsi" w:hAnsiTheme="minorHAnsi" w:cstheme="minorHAnsi"/>
            <w:sz w:val="22"/>
            <w:szCs w:val="22"/>
          </w:rPr>
          <w:t>https://industry.travelalberta.com/programs-and-services/apply-for-grants/events-and-festivals-fund</w:t>
        </w:r>
      </w:hyperlink>
      <w:r w:rsidRPr="004378B4">
        <w:rPr>
          <w:rFonts w:asciiTheme="minorHAnsi" w:hAnsiTheme="minorHAnsi" w:cstheme="minorHAnsi"/>
          <w:sz w:val="22"/>
          <w:szCs w:val="22"/>
        </w:rPr>
        <w:t xml:space="preserve"> </w:t>
      </w:r>
      <w:r w:rsidRPr="004378B4">
        <w:rPr>
          <w:sz w:val="22"/>
          <w:szCs w:val="22"/>
        </w:rPr>
        <w:br w:type="page"/>
      </w:r>
    </w:p>
    <w:p w14:paraId="19A70A75" w14:textId="77777777" w:rsidR="00707897" w:rsidRPr="00E018E7" w:rsidRDefault="00707897" w:rsidP="00707897">
      <w:pPr>
        <w:pStyle w:val="Heading3"/>
      </w:pPr>
      <w:bookmarkStart w:id="88" w:name="_Toc143348767"/>
      <w:bookmarkStart w:id="89" w:name="_Toc147835420"/>
      <w:bookmarkStart w:id="90" w:name="_Toc215900613"/>
      <w:r w:rsidRPr="00E018E7">
        <w:lastRenderedPageBreak/>
        <w:t>Rural Development and Promotion │ Travel Alberta:</w:t>
      </w:r>
      <w:bookmarkEnd w:id="88"/>
      <w:bookmarkEnd w:id="89"/>
      <w:bookmarkEnd w:id="90"/>
    </w:p>
    <w:p w14:paraId="3848E82C"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E018E7">
        <w:rPr>
          <w:rFonts w:asciiTheme="minorHAnsi" w:hAnsiTheme="minorHAnsi" w:cstheme="minorHAnsi"/>
          <w:sz w:val="22"/>
          <w:szCs w:val="22"/>
        </w:rPr>
        <w:t>Value</w:t>
      </w:r>
      <w:r>
        <w:rPr>
          <w:rFonts w:asciiTheme="minorHAnsi" w:hAnsiTheme="minorHAnsi" w:cstheme="minorHAnsi"/>
          <w:sz w:val="22"/>
          <w:szCs w:val="22"/>
        </w:rPr>
        <w:t>: $50,000 to</w:t>
      </w:r>
      <w:r w:rsidRPr="00E018E7">
        <w:rPr>
          <w:rFonts w:asciiTheme="minorHAnsi" w:hAnsiTheme="minorHAnsi" w:cstheme="minorHAnsi"/>
          <w:sz w:val="22"/>
          <w:szCs w:val="22"/>
        </w:rPr>
        <w:t xml:space="preserve"> $1</w:t>
      </w:r>
      <w:r>
        <w:rPr>
          <w:rFonts w:asciiTheme="minorHAnsi" w:hAnsiTheme="minorHAnsi" w:cstheme="minorHAnsi"/>
          <w:sz w:val="22"/>
          <w:szCs w:val="22"/>
        </w:rPr>
        <w:t>50</w:t>
      </w:r>
      <w:r w:rsidRPr="00E018E7">
        <w:rPr>
          <w:rFonts w:asciiTheme="minorHAnsi" w:hAnsiTheme="minorHAnsi" w:cstheme="minorHAnsi"/>
          <w:sz w:val="22"/>
          <w:szCs w:val="22"/>
        </w:rPr>
        <w:t>,000.</w:t>
      </w:r>
    </w:p>
    <w:p w14:paraId="5FFFA644"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p>
    <w:p w14:paraId="6D9A6713" w14:textId="77777777" w:rsidR="00707897" w:rsidRPr="000A7DF0" w:rsidRDefault="00707897" w:rsidP="00707897">
      <w:pPr>
        <w:pBdr>
          <w:top w:val="nil"/>
          <w:left w:val="nil"/>
          <w:bottom w:val="nil"/>
          <w:right w:val="nil"/>
          <w:between w:val="nil"/>
        </w:pBdr>
        <w:rPr>
          <w:rFonts w:asciiTheme="minorHAnsi" w:hAnsiTheme="minorHAnsi" w:cstheme="minorHAnsi"/>
          <w:sz w:val="22"/>
          <w:szCs w:val="22"/>
        </w:rPr>
      </w:pPr>
      <w:r w:rsidRPr="000A7DF0">
        <w:rPr>
          <w:rFonts w:asciiTheme="minorHAnsi" w:hAnsiTheme="minorHAnsi" w:cstheme="minorHAnsi"/>
          <w:sz w:val="22"/>
          <w:szCs w:val="22"/>
        </w:rPr>
        <w:t>Description:</w:t>
      </w:r>
    </w:p>
    <w:p w14:paraId="57714514" w14:textId="77777777" w:rsidR="00707897" w:rsidRPr="000A7DF0" w:rsidRDefault="00707897" w:rsidP="00707897">
      <w:pPr>
        <w:autoSpaceDE w:val="0"/>
        <w:autoSpaceDN w:val="0"/>
        <w:adjustRightInd w:val="0"/>
        <w:rPr>
          <w:rFonts w:ascii="AppleSystemUIFont" w:eastAsia="Calibri" w:hAnsi="AppleSystemUIFont" w:cs="AppleSystemUIFont"/>
          <w:sz w:val="22"/>
          <w:szCs w:val="22"/>
          <w:lang w:val="en-US" w:eastAsia="en-CA"/>
        </w:rPr>
      </w:pPr>
      <w:r w:rsidRPr="000A7DF0">
        <w:rPr>
          <w:rFonts w:ascii="AppleSystemUIFont" w:eastAsia="Calibri" w:hAnsi="AppleSystemUIFont" w:cs="AppleSystemUIFont"/>
          <w:sz w:val="22"/>
          <w:szCs w:val="22"/>
          <w:lang w:val="en-US" w:eastAsia="en-CA"/>
        </w:rPr>
        <w:t>Grow tourism in your community through development and promotion initiatives</w:t>
      </w:r>
    </w:p>
    <w:p w14:paraId="2F73EFCD" w14:textId="77777777" w:rsidR="00707897" w:rsidRPr="000A7DF0" w:rsidRDefault="00707897" w:rsidP="00707897">
      <w:pPr>
        <w:autoSpaceDE w:val="0"/>
        <w:autoSpaceDN w:val="0"/>
        <w:adjustRightInd w:val="0"/>
        <w:rPr>
          <w:rFonts w:ascii="AppleSystemUIFont" w:eastAsia="Calibri" w:hAnsi="AppleSystemUIFont" w:cs="AppleSystemUIFont"/>
          <w:sz w:val="22"/>
          <w:szCs w:val="22"/>
          <w:lang w:val="en-US" w:eastAsia="en-CA"/>
        </w:rPr>
      </w:pPr>
    </w:p>
    <w:p w14:paraId="0DC355A8" w14:textId="77777777" w:rsidR="00707897" w:rsidRPr="000A7DF0" w:rsidRDefault="00707897" w:rsidP="00707897">
      <w:pPr>
        <w:autoSpaceDE w:val="0"/>
        <w:autoSpaceDN w:val="0"/>
        <w:adjustRightInd w:val="0"/>
        <w:rPr>
          <w:rFonts w:ascii="AppleSystemUIFont" w:eastAsia="Calibri" w:hAnsi="AppleSystemUIFont" w:cs="AppleSystemUIFont"/>
          <w:sz w:val="22"/>
          <w:szCs w:val="22"/>
          <w:lang w:val="en-US" w:eastAsia="en-CA"/>
        </w:rPr>
      </w:pPr>
      <w:r w:rsidRPr="000A7DF0">
        <w:rPr>
          <w:rFonts w:ascii="AppleSystemUIFont" w:eastAsia="Calibri" w:hAnsi="AppleSystemUIFont" w:cs="AppleSystemUIFont"/>
          <w:sz w:val="22"/>
          <w:szCs w:val="22"/>
          <w:lang w:val="en-US" w:eastAsia="en-CA"/>
        </w:rPr>
        <w:t>Priorities</w:t>
      </w:r>
    </w:p>
    <w:p w14:paraId="19B9BAC4" w14:textId="77777777" w:rsidR="00707897" w:rsidRPr="000A7DF0" w:rsidRDefault="00707897" w:rsidP="00707897">
      <w:pPr>
        <w:numPr>
          <w:ilvl w:val="0"/>
          <w:numId w:val="342"/>
        </w:numPr>
        <w:autoSpaceDE w:val="0"/>
        <w:autoSpaceDN w:val="0"/>
        <w:adjustRightInd w:val="0"/>
        <w:rPr>
          <w:rFonts w:ascii="AppleSystemUIFont" w:eastAsia="Calibri" w:hAnsi="AppleSystemUIFont" w:cs="AppleSystemUIFont"/>
          <w:sz w:val="22"/>
          <w:szCs w:val="22"/>
          <w:lang w:val="en-US" w:eastAsia="en-CA"/>
        </w:rPr>
      </w:pPr>
      <w:r w:rsidRPr="000A7DF0">
        <w:rPr>
          <w:rFonts w:ascii="AppleSystemUIFont" w:eastAsia="Calibri" w:hAnsi="AppleSystemUIFont" w:cs="AppleSystemUIFont"/>
          <w:sz w:val="22"/>
          <w:szCs w:val="22"/>
          <w:lang w:val="en-US" w:eastAsia="en-CA"/>
        </w:rPr>
        <w:t>Support product or destination development-related plans and strategies</w:t>
      </w:r>
    </w:p>
    <w:p w14:paraId="053EB58B" w14:textId="77777777" w:rsidR="00707897" w:rsidRPr="000A7DF0" w:rsidRDefault="00707897" w:rsidP="00707897">
      <w:pPr>
        <w:numPr>
          <w:ilvl w:val="0"/>
          <w:numId w:val="342"/>
        </w:numPr>
        <w:autoSpaceDE w:val="0"/>
        <w:autoSpaceDN w:val="0"/>
        <w:adjustRightInd w:val="0"/>
        <w:rPr>
          <w:rFonts w:ascii="AppleSystemUIFont" w:eastAsia="Calibri" w:hAnsi="AppleSystemUIFont" w:cs="AppleSystemUIFont"/>
          <w:sz w:val="22"/>
          <w:szCs w:val="22"/>
          <w:lang w:val="en-US" w:eastAsia="en-CA"/>
        </w:rPr>
      </w:pPr>
      <w:r w:rsidRPr="000A7DF0">
        <w:rPr>
          <w:rFonts w:ascii="AppleSystemUIFont" w:eastAsia="Calibri" w:hAnsi="AppleSystemUIFont" w:cs="AppleSystemUIFont"/>
          <w:sz w:val="22"/>
          <w:szCs w:val="22"/>
          <w:lang w:val="en-US" w:eastAsia="en-CA"/>
        </w:rPr>
        <w:t>Support regional promotional strategies aimed at growing visitation and driving cash flow to tourism businesses</w:t>
      </w:r>
    </w:p>
    <w:p w14:paraId="51C73BC9" w14:textId="77777777" w:rsidR="00707897" w:rsidRPr="000A7DF0" w:rsidRDefault="00707897" w:rsidP="00707897">
      <w:pPr>
        <w:numPr>
          <w:ilvl w:val="0"/>
          <w:numId w:val="342"/>
        </w:numPr>
        <w:autoSpaceDE w:val="0"/>
        <w:autoSpaceDN w:val="0"/>
        <w:adjustRightInd w:val="0"/>
        <w:rPr>
          <w:rFonts w:ascii="AppleSystemUIFont" w:eastAsia="Calibri" w:hAnsi="AppleSystemUIFont" w:cs="AppleSystemUIFont"/>
          <w:sz w:val="22"/>
          <w:szCs w:val="22"/>
          <w:lang w:val="en-US" w:eastAsia="en-CA"/>
        </w:rPr>
      </w:pPr>
      <w:r w:rsidRPr="000A7DF0">
        <w:rPr>
          <w:rFonts w:ascii="AppleSystemUIFont" w:eastAsia="Calibri" w:hAnsi="AppleSystemUIFont" w:cs="AppleSystemUIFont"/>
          <w:sz w:val="22"/>
          <w:szCs w:val="22"/>
          <w:lang w:val="en-US" w:eastAsia="en-CA"/>
        </w:rPr>
        <w:t>Support tourism sustainability strategies within Alberta</w:t>
      </w:r>
    </w:p>
    <w:p w14:paraId="634D60E3" w14:textId="77777777" w:rsidR="00707897" w:rsidRPr="000A7DF0" w:rsidRDefault="00707897" w:rsidP="00707897">
      <w:pPr>
        <w:numPr>
          <w:ilvl w:val="0"/>
          <w:numId w:val="342"/>
        </w:numPr>
        <w:autoSpaceDE w:val="0"/>
        <w:autoSpaceDN w:val="0"/>
        <w:adjustRightInd w:val="0"/>
        <w:rPr>
          <w:rFonts w:ascii="AppleSystemUIFont" w:eastAsia="Calibri" w:hAnsi="AppleSystemUIFont" w:cs="AppleSystemUIFont"/>
          <w:sz w:val="22"/>
          <w:szCs w:val="22"/>
          <w:lang w:val="en-US" w:eastAsia="en-CA"/>
        </w:rPr>
      </w:pPr>
      <w:r w:rsidRPr="000A7DF0">
        <w:rPr>
          <w:rFonts w:ascii="AppleSystemUIFont" w:eastAsia="Calibri" w:hAnsi="AppleSystemUIFont" w:cs="AppleSystemUIFont"/>
          <w:sz w:val="22"/>
          <w:szCs w:val="22"/>
          <w:lang w:val="en-US" w:eastAsia="en-CA"/>
        </w:rPr>
        <w:t>Projects must take place between April 1, 2026, and March 31, 2027. </w:t>
      </w:r>
    </w:p>
    <w:p w14:paraId="2A8AE09F"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CD80CC7"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r w:rsidRPr="00E018E7">
        <w:rPr>
          <w:rFonts w:asciiTheme="minorHAnsi" w:hAnsiTheme="minorHAnsi" w:cstheme="minorHAnsi"/>
          <w:sz w:val="22"/>
          <w:szCs w:val="22"/>
        </w:rPr>
        <w:t>Eligib</w:t>
      </w:r>
      <w:r>
        <w:rPr>
          <w:rFonts w:asciiTheme="minorHAnsi" w:hAnsiTheme="minorHAnsi" w:cstheme="minorHAnsi"/>
          <w:sz w:val="22"/>
          <w:szCs w:val="22"/>
        </w:rPr>
        <w:t>ility:</w:t>
      </w:r>
    </w:p>
    <w:p w14:paraId="776F0009" w14:textId="77777777" w:rsidR="00707897" w:rsidRPr="008C5843" w:rsidRDefault="00707897" w:rsidP="00707897">
      <w:pPr>
        <w:autoSpaceDE w:val="0"/>
        <w:autoSpaceDN w:val="0"/>
        <w:adjustRightInd w:val="0"/>
        <w:rPr>
          <w:rFonts w:ascii="AppleSystemUIFont" w:eastAsia="Calibri" w:hAnsi="AppleSystemUIFont" w:cs="AppleSystemUIFont"/>
          <w:sz w:val="22"/>
          <w:szCs w:val="22"/>
          <w:lang w:val="en-US" w:eastAsia="en-CA"/>
        </w:rPr>
      </w:pPr>
      <w:r w:rsidRPr="008C5843">
        <w:rPr>
          <w:rFonts w:ascii="AppleSystemUIFont" w:eastAsia="Calibri" w:hAnsi="AppleSystemUIFont" w:cs="AppleSystemUIFont"/>
          <w:sz w:val="22"/>
          <w:szCs w:val="22"/>
          <w:lang w:val="en-US" w:eastAsia="en-CA"/>
        </w:rPr>
        <w:t>Your business must be at least one of the following:</w:t>
      </w:r>
    </w:p>
    <w:p w14:paraId="78615FFD" w14:textId="77777777" w:rsidR="00707897" w:rsidRPr="008C5843" w:rsidRDefault="00707897" w:rsidP="00707897">
      <w:pPr>
        <w:numPr>
          <w:ilvl w:val="0"/>
          <w:numId w:val="343"/>
        </w:numPr>
        <w:autoSpaceDE w:val="0"/>
        <w:autoSpaceDN w:val="0"/>
        <w:adjustRightInd w:val="0"/>
        <w:rPr>
          <w:rFonts w:ascii="AppleSystemUIFont" w:eastAsia="Calibri" w:hAnsi="AppleSystemUIFont" w:cs="AppleSystemUIFont"/>
          <w:sz w:val="22"/>
          <w:szCs w:val="22"/>
          <w:lang w:val="en-US" w:eastAsia="en-CA"/>
        </w:rPr>
      </w:pPr>
      <w:r w:rsidRPr="008C5843">
        <w:rPr>
          <w:rFonts w:ascii="AppleSystemUIFont" w:eastAsia="Calibri" w:hAnsi="AppleSystemUIFont" w:cs="AppleSystemUIFont"/>
          <w:sz w:val="22"/>
          <w:szCs w:val="22"/>
          <w:lang w:val="en-US" w:eastAsia="en-CA"/>
        </w:rPr>
        <w:t>An Alberta-based organization in a rural area with a focus on tourism.</w:t>
      </w:r>
    </w:p>
    <w:p w14:paraId="4AAC5D61" w14:textId="77777777" w:rsidR="00707897" w:rsidRPr="008C5843" w:rsidRDefault="00707897" w:rsidP="00707897">
      <w:pPr>
        <w:numPr>
          <w:ilvl w:val="0"/>
          <w:numId w:val="343"/>
        </w:numPr>
        <w:autoSpaceDE w:val="0"/>
        <w:autoSpaceDN w:val="0"/>
        <w:adjustRightInd w:val="0"/>
        <w:rPr>
          <w:rFonts w:ascii="AppleSystemUIFont" w:eastAsia="Calibri" w:hAnsi="AppleSystemUIFont" w:cs="AppleSystemUIFont"/>
          <w:sz w:val="22"/>
          <w:szCs w:val="22"/>
          <w:lang w:val="en-US" w:eastAsia="en-CA"/>
        </w:rPr>
      </w:pPr>
      <w:r w:rsidRPr="008C5843">
        <w:rPr>
          <w:rFonts w:ascii="AppleSystemUIFont" w:eastAsia="Calibri" w:hAnsi="AppleSystemUIFont" w:cs="AppleSystemUIFont"/>
          <w:sz w:val="22"/>
          <w:szCs w:val="22"/>
          <w:lang w:val="en-US" w:eastAsia="en-CA"/>
        </w:rPr>
        <w:t>An Alberta based municipality, chamber of commerce, industry association, or not-for-profit organization with a focus on tourism.</w:t>
      </w:r>
    </w:p>
    <w:p w14:paraId="51871E71" w14:textId="77777777" w:rsidR="00707897" w:rsidRPr="008C5843"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8C5843">
        <w:rPr>
          <w:rFonts w:ascii="AppleSystemUIFont" w:eastAsia="Calibri" w:hAnsi="AppleSystemUIFont" w:cs="AppleSystemUIFont"/>
          <w:sz w:val="22"/>
          <w:szCs w:val="22"/>
          <w:lang w:val="en-US" w:eastAsia="en-CA"/>
        </w:rPr>
        <w:t>Note: Non-municipal partners must have been in operation for a minimum of three years.</w:t>
      </w:r>
    </w:p>
    <w:p w14:paraId="47A7A47A" w14:textId="77777777" w:rsidR="00707897" w:rsidRDefault="00707897" w:rsidP="00707897">
      <w:pPr>
        <w:pBdr>
          <w:top w:val="nil"/>
          <w:left w:val="nil"/>
          <w:bottom w:val="nil"/>
          <w:right w:val="nil"/>
          <w:between w:val="nil"/>
        </w:pBdr>
        <w:rPr>
          <w:rFonts w:ascii="AppleSystemUIFont" w:eastAsia="Calibri" w:hAnsi="AppleSystemUIFont" w:cs="AppleSystemUIFont"/>
          <w:sz w:val="26"/>
          <w:szCs w:val="26"/>
          <w:lang w:val="en-US" w:eastAsia="en-CA"/>
        </w:rPr>
      </w:pPr>
    </w:p>
    <w:p w14:paraId="055DA47B"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r w:rsidRPr="00E018E7">
        <w:rPr>
          <w:rFonts w:asciiTheme="minorHAnsi" w:hAnsiTheme="minorHAnsi" w:cstheme="minorHAnsi"/>
          <w:sz w:val="22"/>
          <w:szCs w:val="22"/>
        </w:rPr>
        <w:t>Eligible Expenses</w:t>
      </w:r>
      <w:r>
        <w:rPr>
          <w:rFonts w:asciiTheme="minorHAnsi" w:hAnsiTheme="minorHAnsi" w:cstheme="minorHAnsi"/>
          <w:sz w:val="22"/>
          <w:szCs w:val="22"/>
        </w:rPr>
        <w:t>:</w:t>
      </w:r>
    </w:p>
    <w:p w14:paraId="747BB316"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r w:rsidRPr="00E018E7">
        <w:rPr>
          <w:rFonts w:asciiTheme="minorHAnsi" w:hAnsiTheme="minorHAnsi" w:cstheme="minorHAnsi"/>
          <w:sz w:val="22"/>
          <w:szCs w:val="22"/>
        </w:rPr>
        <w:t>Destination Promotion</w:t>
      </w:r>
      <w:r>
        <w:rPr>
          <w:rFonts w:asciiTheme="minorHAnsi" w:hAnsiTheme="minorHAnsi" w:cstheme="minorHAnsi"/>
          <w:sz w:val="22"/>
          <w:szCs w:val="22"/>
        </w:rPr>
        <w:t>:</w:t>
      </w:r>
    </w:p>
    <w:p w14:paraId="489239DE" w14:textId="77777777" w:rsidR="00707897" w:rsidRPr="00396721" w:rsidRDefault="00707897" w:rsidP="00707897">
      <w:pPr>
        <w:numPr>
          <w:ilvl w:val="0"/>
          <w:numId w:val="344"/>
        </w:numPr>
        <w:autoSpaceDE w:val="0"/>
        <w:autoSpaceDN w:val="0"/>
        <w:adjustRightInd w:val="0"/>
        <w:rPr>
          <w:rFonts w:ascii="AppleSystemUIFont" w:eastAsia="Calibri" w:hAnsi="AppleSystemUIFont" w:cs="AppleSystemUIFont"/>
          <w:sz w:val="22"/>
          <w:szCs w:val="22"/>
          <w:lang w:val="en-US" w:eastAsia="en-CA"/>
        </w:rPr>
      </w:pPr>
      <w:r w:rsidRPr="00396721">
        <w:rPr>
          <w:rFonts w:ascii="AppleSystemUIFont" w:eastAsia="Calibri" w:hAnsi="AppleSystemUIFont" w:cs="AppleSystemUIFont"/>
          <w:sz w:val="22"/>
          <w:szCs w:val="22"/>
          <w:lang w:val="en-US" w:eastAsia="en-CA"/>
        </w:rPr>
        <w:t>Development of advertising creative and associated agency fees.</w:t>
      </w:r>
    </w:p>
    <w:p w14:paraId="2CC2E2A0" w14:textId="77777777" w:rsidR="00707897" w:rsidRPr="00396721" w:rsidRDefault="00707897" w:rsidP="00707897">
      <w:pPr>
        <w:numPr>
          <w:ilvl w:val="0"/>
          <w:numId w:val="344"/>
        </w:numPr>
        <w:autoSpaceDE w:val="0"/>
        <w:autoSpaceDN w:val="0"/>
        <w:adjustRightInd w:val="0"/>
        <w:rPr>
          <w:rFonts w:ascii="AppleSystemUIFont" w:eastAsia="Calibri" w:hAnsi="AppleSystemUIFont" w:cs="AppleSystemUIFont"/>
          <w:sz w:val="22"/>
          <w:szCs w:val="22"/>
          <w:lang w:val="en-US" w:eastAsia="en-CA"/>
        </w:rPr>
      </w:pPr>
      <w:r w:rsidRPr="00396721">
        <w:rPr>
          <w:rFonts w:ascii="AppleSystemUIFont" w:eastAsia="Calibri" w:hAnsi="AppleSystemUIFont" w:cs="AppleSystemUIFont"/>
          <w:sz w:val="22"/>
          <w:szCs w:val="22"/>
          <w:lang w:val="en-US" w:eastAsia="en-CA"/>
        </w:rPr>
        <w:t>Fees to buy radio/tv/print/digital advertising that presents a unified tourism message as part of a marketing campaign.</w:t>
      </w:r>
    </w:p>
    <w:p w14:paraId="4B7CD9F5" w14:textId="77777777" w:rsidR="00707897" w:rsidRPr="00396721" w:rsidRDefault="00707897" w:rsidP="00707897">
      <w:pPr>
        <w:numPr>
          <w:ilvl w:val="0"/>
          <w:numId w:val="344"/>
        </w:numPr>
        <w:autoSpaceDE w:val="0"/>
        <w:autoSpaceDN w:val="0"/>
        <w:adjustRightInd w:val="0"/>
        <w:rPr>
          <w:rFonts w:ascii="AppleSystemUIFont" w:eastAsia="Calibri" w:hAnsi="AppleSystemUIFont" w:cs="AppleSystemUIFont"/>
          <w:sz w:val="22"/>
          <w:szCs w:val="22"/>
          <w:lang w:val="en-US" w:eastAsia="en-CA"/>
        </w:rPr>
      </w:pPr>
      <w:r w:rsidRPr="00396721">
        <w:rPr>
          <w:rFonts w:ascii="AppleSystemUIFont" w:eastAsia="Calibri" w:hAnsi="AppleSystemUIFont" w:cs="AppleSystemUIFont"/>
          <w:sz w:val="22"/>
          <w:szCs w:val="22"/>
          <w:lang w:val="en-US" w:eastAsia="en-CA"/>
        </w:rPr>
        <w:t>Social strategy and implementation (including costs related to contracted community management).</w:t>
      </w:r>
    </w:p>
    <w:p w14:paraId="0FC270F0" w14:textId="77777777" w:rsidR="00707897" w:rsidRPr="00396721" w:rsidRDefault="00707897" w:rsidP="00707897">
      <w:pPr>
        <w:numPr>
          <w:ilvl w:val="0"/>
          <w:numId w:val="344"/>
        </w:numPr>
        <w:autoSpaceDE w:val="0"/>
        <w:autoSpaceDN w:val="0"/>
        <w:adjustRightInd w:val="0"/>
        <w:rPr>
          <w:rFonts w:ascii="AppleSystemUIFont" w:eastAsia="Calibri" w:hAnsi="AppleSystemUIFont" w:cs="AppleSystemUIFont"/>
          <w:sz w:val="22"/>
          <w:szCs w:val="22"/>
          <w:lang w:val="en-US" w:eastAsia="en-CA"/>
        </w:rPr>
      </w:pPr>
      <w:r w:rsidRPr="00396721">
        <w:rPr>
          <w:rFonts w:ascii="AppleSystemUIFont" w:eastAsia="Calibri" w:hAnsi="AppleSystemUIFont" w:cs="AppleSystemUIFont"/>
          <w:sz w:val="22"/>
          <w:szCs w:val="22"/>
          <w:lang w:val="en-US" w:eastAsia="en-CA"/>
        </w:rPr>
        <w:t>Public relations and associated agency fees associated with a related marketing campaign.</w:t>
      </w:r>
    </w:p>
    <w:p w14:paraId="31734E00" w14:textId="77777777" w:rsidR="00707897" w:rsidRPr="00C80058" w:rsidRDefault="00707897" w:rsidP="00707897">
      <w:pPr>
        <w:numPr>
          <w:ilvl w:val="0"/>
          <w:numId w:val="344"/>
        </w:numPr>
        <w:autoSpaceDE w:val="0"/>
        <w:autoSpaceDN w:val="0"/>
        <w:adjustRightInd w:val="0"/>
        <w:rPr>
          <w:rFonts w:ascii="AppleSystemUIFont" w:eastAsia="Calibri" w:hAnsi="AppleSystemUIFont" w:cs="AppleSystemUIFont"/>
          <w:sz w:val="26"/>
          <w:szCs w:val="26"/>
          <w:lang w:val="en-US" w:eastAsia="en-CA"/>
        </w:rPr>
      </w:pPr>
      <w:r w:rsidRPr="00396721">
        <w:rPr>
          <w:rFonts w:ascii="AppleSystemUIFont" w:eastAsia="Calibri" w:hAnsi="AppleSystemUIFont" w:cs="AppleSystemUIFont"/>
          <w:sz w:val="22"/>
          <w:szCs w:val="22"/>
          <w:lang w:val="en-US" w:eastAsia="en-CA"/>
        </w:rPr>
        <w:t>Content development including photography, video, and written content (shot list must be included with the application). Travel Alberta’s Content Studio may review and determine the scope of the project and may get involved to generate optimal results and cost savings.</w:t>
      </w:r>
    </w:p>
    <w:p w14:paraId="2F843349" w14:textId="77777777" w:rsidR="00707897" w:rsidRPr="00355D94" w:rsidRDefault="00707897" w:rsidP="00707897">
      <w:pPr>
        <w:pBdr>
          <w:top w:val="nil"/>
          <w:left w:val="nil"/>
          <w:bottom w:val="nil"/>
          <w:right w:val="nil"/>
          <w:between w:val="nil"/>
        </w:pBdr>
        <w:rPr>
          <w:rFonts w:asciiTheme="minorHAnsi" w:hAnsiTheme="minorHAnsi" w:cstheme="minorHAnsi"/>
          <w:sz w:val="22"/>
          <w:szCs w:val="22"/>
        </w:rPr>
      </w:pPr>
      <w:r w:rsidRPr="00355D94">
        <w:rPr>
          <w:rFonts w:asciiTheme="minorHAnsi" w:hAnsiTheme="minorHAnsi" w:cstheme="minorHAnsi"/>
          <w:sz w:val="22"/>
          <w:szCs w:val="22"/>
        </w:rPr>
        <w:t>Destination Development:</w:t>
      </w:r>
    </w:p>
    <w:p w14:paraId="7DB056D3" w14:textId="77777777" w:rsidR="00707897" w:rsidRPr="00355D94" w:rsidRDefault="00707897" w:rsidP="00707897">
      <w:pPr>
        <w:numPr>
          <w:ilvl w:val="0"/>
          <w:numId w:val="345"/>
        </w:numPr>
        <w:autoSpaceDE w:val="0"/>
        <w:autoSpaceDN w:val="0"/>
        <w:adjustRightInd w:val="0"/>
        <w:rPr>
          <w:rFonts w:ascii="AppleSystemUIFont" w:eastAsia="Calibri" w:hAnsi="AppleSystemUIFont" w:cs="AppleSystemUIFont"/>
          <w:sz w:val="22"/>
          <w:szCs w:val="22"/>
          <w:lang w:val="en-US" w:eastAsia="en-CA"/>
        </w:rPr>
      </w:pPr>
      <w:r w:rsidRPr="00355D94">
        <w:rPr>
          <w:rFonts w:ascii="AppleSystemUIFont" w:eastAsia="Calibri" w:hAnsi="AppleSystemUIFont" w:cs="AppleSystemUIFont"/>
          <w:sz w:val="22"/>
          <w:szCs w:val="22"/>
          <w:lang w:val="en-US" w:eastAsia="en-CA"/>
        </w:rPr>
        <w:t>Destination planning and research aimed at growing the visitor economy.</w:t>
      </w:r>
    </w:p>
    <w:p w14:paraId="70FFDEA6" w14:textId="77777777" w:rsidR="00707897" w:rsidRPr="00355D94" w:rsidRDefault="00707897" w:rsidP="00707897">
      <w:pPr>
        <w:numPr>
          <w:ilvl w:val="0"/>
          <w:numId w:val="345"/>
        </w:numPr>
        <w:autoSpaceDE w:val="0"/>
        <w:autoSpaceDN w:val="0"/>
        <w:adjustRightInd w:val="0"/>
        <w:rPr>
          <w:rFonts w:ascii="AppleSystemUIFont" w:eastAsia="Calibri" w:hAnsi="AppleSystemUIFont" w:cs="AppleSystemUIFont"/>
          <w:sz w:val="22"/>
          <w:szCs w:val="22"/>
          <w:lang w:val="en-US" w:eastAsia="en-CA"/>
        </w:rPr>
      </w:pPr>
      <w:r w:rsidRPr="00355D94">
        <w:rPr>
          <w:rFonts w:ascii="AppleSystemUIFont" w:eastAsia="Calibri" w:hAnsi="AppleSystemUIFont" w:cs="AppleSystemUIFont"/>
          <w:sz w:val="22"/>
          <w:szCs w:val="22"/>
          <w:lang w:val="en-US" w:eastAsia="en-CA"/>
        </w:rPr>
        <w:t>Workforce development including educational seminars and building destination capacity.</w:t>
      </w:r>
    </w:p>
    <w:p w14:paraId="230D8C34" w14:textId="77777777" w:rsidR="00707897" w:rsidRPr="00355D94" w:rsidRDefault="00707897" w:rsidP="00707897">
      <w:pPr>
        <w:numPr>
          <w:ilvl w:val="0"/>
          <w:numId w:val="345"/>
        </w:numPr>
        <w:autoSpaceDE w:val="0"/>
        <w:autoSpaceDN w:val="0"/>
        <w:adjustRightInd w:val="0"/>
        <w:rPr>
          <w:rFonts w:ascii="AppleSystemUIFont" w:eastAsia="Calibri" w:hAnsi="AppleSystemUIFont" w:cs="AppleSystemUIFont"/>
          <w:sz w:val="22"/>
          <w:szCs w:val="22"/>
          <w:lang w:val="en-US" w:eastAsia="en-CA"/>
        </w:rPr>
      </w:pPr>
      <w:r w:rsidRPr="00355D94">
        <w:rPr>
          <w:rFonts w:ascii="AppleSystemUIFont" w:eastAsia="Calibri" w:hAnsi="AppleSystemUIFont" w:cs="AppleSystemUIFont"/>
          <w:sz w:val="22"/>
          <w:szCs w:val="22"/>
          <w:lang w:val="en-US" w:eastAsia="en-CA"/>
        </w:rPr>
        <w:t>Destination programming that is available to visitors on a regular, scheduled basis (daily, weekly, monthly) and is designed for long-term sustainability.</w:t>
      </w:r>
    </w:p>
    <w:p w14:paraId="59C87125" w14:textId="77777777" w:rsidR="00707897" w:rsidRPr="00355D94" w:rsidRDefault="00707897" w:rsidP="00707897">
      <w:pPr>
        <w:numPr>
          <w:ilvl w:val="0"/>
          <w:numId w:val="345"/>
        </w:numPr>
        <w:autoSpaceDE w:val="0"/>
        <w:autoSpaceDN w:val="0"/>
        <w:adjustRightInd w:val="0"/>
        <w:rPr>
          <w:rFonts w:ascii="AppleSystemUIFont" w:eastAsia="Calibri" w:hAnsi="AppleSystemUIFont" w:cs="AppleSystemUIFont"/>
          <w:sz w:val="22"/>
          <w:szCs w:val="22"/>
          <w:lang w:val="en-US" w:eastAsia="en-CA"/>
        </w:rPr>
      </w:pPr>
      <w:r w:rsidRPr="00355D94">
        <w:rPr>
          <w:rFonts w:ascii="AppleSystemUIFont" w:eastAsia="Calibri" w:hAnsi="AppleSystemUIFont" w:cs="AppleSystemUIFont"/>
          <w:sz w:val="22"/>
          <w:szCs w:val="22"/>
          <w:lang w:val="en-US" w:eastAsia="en-CA"/>
        </w:rPr>
        <w:t>Attraction and securing of business and sporting events.</w:t>
      </w:r>
    </w:p>
    <w:p w14:paraId="79A97281"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p>
    <w:p w14:paraId="749AA570"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6BC9AD26"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r w:rsidRPr="00E018E7">
        <w:rPr>
          <w:rFonts w:asciiTheme="minorHAnsi" w:hAnsiTheme="minorHAnsi" w:cstheme="minorHAnsi"/>
          <w:sz w:val="22"/>
          <w:szCs w:val="22"/>
        </w:rPr>
        <w:t>Deadline</w:t>
      </w:r>
      <w:r>
        <w:rPr>
          <w:rFonts w:asciiTheme="minorHAnsi" w:hAnsiTheme="minorHAnsi" w:cstheme="minorHAnsi"/>
          <w:sz w:val="22"/>
          <w:szCs w:val="22"/>
        </w:rPr>
        <w:t>:</w:t>
      </w:r>
      <w:r w:rsidRPr="004378B4">
        <w:rPr>
          <w:rFonts w:asciiTheme="minorHAnsi" w:hAnsiTheme="minorHAnsi" w:cstheme="minorHAnsi"/>
          <w:sz w:val="22"/>
          <w:szCs w:val="22"/>
        </w:rPr>
        <w:t xml:space="preserve"> Closed. Previous application period - </w:t>
      </w:r>
      <w:r w:rsidRPr="004378B4">
        <w:rPr>
          <w:rFonts w:ascii="AppleSystemUIFont" w:eastAsia="Calibri" w:hAnsi="AppleSystemUIFont" w:cs="AppleSystemUIFont"/>
          <w:sz w:val="22"/>
          <w:szCs w:val="22"/>
          <w:lang w:val="en-US" w:eastAsia="en-CA"/>
        </w:rPr>
        <w:t>2026-2027 intake open October 1 until 20, 2025.</w:t>
      </w:r>
    </w:p>
    <w:p w14:paraId="33048790"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FD1636C" w14:textId="77777777" w:rsidR="00707897" w:rsidRPr="004378B4" w:rsidRDefault="00707897" w:rsidP="00707897">
      <w:pPr>
        <w:pBdr>
          <w:top w:val="nil"/>
          <w:left w:val="nil"/>
          <w:bottom w:val="nil"/>
          <w:right w:val="nil"/>
          <w:between w:val="nil"/>
        </w:pBdr>
        <w:rPr>
          <w:rFonts w:asciiTheme="minorHAnsi" w:hAnsiTheme="minorHAnsi" w:cstheme="minorHAnsi"/>
          <w:sz w:val="22"/>
          <w:szCs w:val="22"/>
        </w:rPr>
      </w:pPr>
      <w:r w:rsidRPr="004378B4">
        <w:rPr>
          <w:rFonts w:asciiTheme="minorHAnsi" w:hAnsiTheme="minorHAnsi" w:cstheme="minorHAnsi"/>
          <w:sz w:val="22"/>
          <w:szCs w:val="22"/>
        </w:rPr>
        <w:t xml:space="preserve">Contact: Tourism Investment Team │ </w:t>
      </w:r>
      <w:hyperlink r:id="rId66" w:history="1">
        <w:r w:rsidRPr="004378B4">
          <w:rPr>
            <w:rStyle w:val="Hyperlink"/>
            <w:rFonts w:ascii="AppleSystemUIFont" w:eastAsia="Calibri" w:hAnsi="AppleSystemUIFont" w:cs="AppleSystemUIFont"/>
            <w:sz w:val="22"/>
            <w:szCs w:val="22"/>
            <w:lang w:val="en-US" w:eastAsia="en-CA"/>
          </w:rPr>
          <w:t>tourisminvestment@travelalberta.com</w:t>
        </w:r>
      </w:hyperlink>
      <w:r w:rsidRPr="004378B4">
        <w:rPr>
          <w:rFonts w:ascii="AppleSystemUIFont" w:eastAsia="Calibri" w:hAnsi="AppleSystemUIFont" w:cs="AppleSystemUIFont"/>
          <w:sz w:val="22"/>
          <w:szCs w:val="22"/>
          <w:u w:val="single"/>
          <w:lang w:val="en-US" w:eastAsia="en-CA"/>
        </w:rPr>
        <w:t xml:space="preserve"> </w:t>
      </w:r>
    </w:p>
    <w:p w14:paraId="2EE00458" w14:textId="77777777" w:rsidR="00707897" w:rsidRPr="00E018E7" w:rsidRDefault="00707897" w:rsidP="00707897">
      <w:pPr>
        <w:pBdr>
          <w:top w:val="nil"/>
          <w:left w:val="nil"/>
          <w:bottom w:val="nil"/>
          <w:right w:val="nil"/>
          <w:between w:val="nil"/>
        </w:pBdr>
        <w:rPr>
          <w:rFonts w:asciiTheme="minorHAnsi" w:hAnsiTheme="minorHAnsi" w:cstheme="minorHAnsi"/>
          <w:sz w:val="22"/>
          <w:szCs w:val="22"/>
        </w:rPr>
      </w:pPr>
    </w:p>
    <w:p w14:paraId="63138333"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E018E7">
        <w:rPr>
          <w:rFonts w:asciiTheme="minorHAnsi" w:hAnsiTheme="minorHAnsi" w:cstheme="minorHAnsi"/>
          <w:sz w:val="22"/>
          <w:szCs w:val="22"/>
        </w:rPr>
        <w:t xml:space="preserve">Website: </w:t>
      </w:r>
      <w:hyperlink r:id="rId67" w:history="1">
        <w:r w:rsidRPr="00B343EB">
          <w:rPr>
            <w:rStyle w:val="Hyperlink"/>
            <w:rFonts w:asciiTheme="minorHAnsi" w:hAnsiTheme="minorHAnsi" w:cstheme="minorHAnsi"/>
            <w:sz w:val="22"/>
            <w:szCs w:val="22"/>
          </w:rPr>
          <w:t>https://industry.travelalberta.com/development/tourism-investment-programs/rural-development-and-promotion-fund</w:t>
        </w:r>
      </w:hyperlink>
      <w:r>
        <w:rPr>
          <w:rFonts w:asciiTheme="minorHAnsi" w:hAnsiTheme="minorHAnsi" w:cstheme="minorHAnsi"/>
          <w:sz w:val="22"/>
          <w:szCs w:val="22"/>
        </w:rPr>
        <w:t xml:space="preserve"> </w:t>
      </w:r>
      <w:r>
        <w:br w:type="page"/>
      </w:r>
    </w:p>
    <w:p w14:paraId="7E9D368E" w14:textId="77777777" w:rsidR="00707897" w:rsidRPr="00FE5CC5" w:rsidRDefault="00707897" w:rsidP="00707897">
      <w:pPr>
        <w:pStyle w:val="Heading3"/>
      </w:pPr>
      <w:bookmarkStart w:id="91" w:name="_Toc143348768"/>
      <w:bookmarkStart w:id="92" w:name="_Toc147835421"/>
      <w:bookmarkStart w:id="93" w:name="_Toc215900614"/>
      <w:bookmarkStart w:id="94" w:name="_Toc115627687"/>
      <w:bookmarkStart w:id="95" w:name="_Toc115710070"/>
      <w:r w:rsidRPr="00FE5CC5">
        <w:lastRenderedPageBreak/>
        <w:t>Product Development Funds | Travel Alberta:</w:t>
      </w:r>
      <w:bookmarkEnd w:id="91"/>
      <w:bookmarkEnd w:id="92"/>
      <w:bookmarkEnd w:id="93"/>
    </w:p>
    <w:p w14:paraId="7042EF87" w14:textId="77777777" w:rsidR="00707897" w:rsidRPr="00937BE6" w:rsidRDefault="00707897" w:rsidP="00707897">
      <w:pPr>
        <w:pBdr>
          <w:top w:val="nil"/>
          <w:left w:val="nil"/>
          <w:bottom w:val="nil"/>
          <w:right w:val="nil"/>
          <w:between w:val="nil"/>
        </w:pBdr>
        <w:rPr>
          <w:rFonts w:asciiTheme="minorHAnsi" w:hAnsiTheme="minorHAnsi" w:cstheme="minorHAnsi"/>
          <w:sz w:val="22"/>
          <w:szCs w:val="22"/>
        </w:rPr>
      </w:pPr>
      <w:r w:rsidRPr="00FE5CC5">
        <w:rPr>
          <w:rFonts w:asciiTheme="minorHAnsi" w:hAnsiTheme="minorHAnsi" w:cstheme="minorHAnsi"/>
          <w:sz w:val="22"/>
          <w:szCs w:val="22"/>
        </w:rPr>
        <w:t>Value</w:t>
      </w:r>
      <w:r>
        <w:rPr>
          <w:rFonts w:asciiTheme="minorHAnsi" w:hAnsiTheme="minorHAnsi" w:cstheme="minorHAnsi"/>
          <w:sz w:val="22"/>
          <w:szCs w:val="22"/>
        </w:rPr>
        <w:t>: $</w:t>
      </w:r>
      <w:r w:rsidRPr="00937BE6">
        <w:rPr>
          <w:rFonts w:asciiTheme="minorHAnsi" w:hAnsiTheme="minorHAnsi" w:cstheme="minorHAnsi"/>
          <w:sz w:val="22"/>
          <w:szCs w:val="22"/>
        </w:rPr>
        <w:t>75,000 to $500,000.</w:t>
      </w:r>
    </w:p>
    <w:p w14:paraId="52EBF751" w14:textId="77777777" w:rsidR="00707897" w:rsidRPr="00937BE6" w:rsidRDefault="00707897" w:rsidP="00707897">
      <w:pPr>
        <w:pBdr>
          <w:top w:val="nil"/>
          <w:left w:val="nil"/>
          <w:bottom w:val="nil"/>
          <w:right w:val="nil"/>
          <w:between w:val="nil"/>
        </w:pBdr>
        <w:rPr>
          <w:rFonts w:asciiTheme="minorHAnsi" w:hAnsiTheme="minorHAnsi" w:cstheme="minorHAnsi"/>
          <w:sz w:val="22"/>
          <w:szCs w:val="22"/>
        </w:rPr>
      </w:pPr>
    </w:p>
    <w:p w14:paraId="417BC035" w14:textId="77777777" w:rsidR="00707897" w:rsidRPr="00937BE6" w:rsidRDefault="00707897" w:rsidP="00707897">
      <w:pPr>
        <w:pBdr>
          <w:top w:val="nil"/>
          <w:left w:val="nil"/>
          <w:bottom w:val="nil"/>
          <w:right w:val="nil"/>
          <w:between w:val="nil"/>
        </w:pBdr>
        <w:rPr>
          <w:rFonts w:asciiTheme="minorHAnsi" w:hAnsiTheme="minorHAnsi" w:cstheme="minorHAnsi"/>
          <w:sz w:val="22"/>
          <w:szCs w:val="22"/>
        </w:rPr>
      </w:pPr>
      <w:r w:rsidRPr="00937BE6">
        <w:rPr>
          <w:rFonts w:asciiTheme="minorHAnsi" w:hAnsiTheme="minorHAnsi" w:cstheme="minorHAnsi"/>
          <w:sz w:val="22"/>
          <w:szCs w:val="22"/>
        </w:rPr>
        <w:t>Description</w:t>
      </w:r>
    </w:p>
    <w:p w14:paraId="43898CAB" w14:textId="77777777" w:rsidR="00707897" w:rsidRPr="00937BE6" w:rsidRDefault="00707897" w:rsidP="00707897">
      <w:p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Develop or diversify a new or existing tourism product, experience or service. Funding purpose: Supports the construction or purchase of a new tourism-related product, experience, or service. Priorities: </w:t>
      </w:r>
    </w:p>
    <w:p w14:paraId="0EE646AE" w14:textId="77777777" w:rsidR="00707897" w:rsidRPr="00937BE6" w:rsidRDefault="00707897" w:rsidP="00707897">
      <w:pPr>
        <w:numPr>
          <w:ilvl w:val="0"/>
          <w:numId w:val="346"/>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Contributes to measurable job creation and economic growth</w:t>
      </w:r>
    </w:p>
    <w:p w14:paraId="33322A6C" w14:textId="77777777" w:rsidR="00707897" w:rsidRPr="00937BE6" w:rsidRDefault="00707897" w:rsidP="00707897">
      <w:pPr>
        <w:numPr>
          <w:ilvl w:val="0"/>
          <w:numId w:val="346"/>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Addresses a product gap in the community or region that is in high demand by visitors</w:t>
      </w:r>
    </w:p>
    <w:p w14:paraId="26924754" w14:textId="77777777" w:rsidR="00707897" w:rsidRPr="00937BE6" w:rsidRDefault="00707897" w:rsidP="00707897">
      <w:pPr>
        <w:numPr>
          <w:ilvl w:val="0"/>
          <w:numId w:val="346"/>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Diversifies the seasonality of product offering for the operation/region</w:t>
      </w:r>
    </w:p>
    <w:p w14:paraId="54C7300A" w14:textId="77777777" w:rsidR="00707897" w:rsidRPr="00937BE6" w:rsidRDefault="00707897" w:rsidP="00707897">
      <w:pPr>
        <w:numPr>
          <w:ilvl w:val="0"/>
          <w:numId w:val="346"/>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Supports the Indigenous tourism sector</w:t>
      </w:r>
    </w:p>
    <w:p w14:paraId="788AD741" w14:textId="77777777" w:rsidR="00707897" w:rsidRPr="00937BE6" w:rsidRDefault="00707897" w:rsidP="00707897">
      <w:pPr>
        <w:numPr>
          <w:ilvl w:val="0"/>
          <w:numId w:val="346"/>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Incorporates sustainability measures</w:t>
      </w:r>
    </w:p>
    <w:p w14:paraId="0170E0D6"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626E2DC2" w14:textId="77777777" w:rsidR="00707897" w:rsidRPr="00937BE6" w:rsidRDefault="00707897" w:rsidP="00707897">
      <w:pPr>
        <w:pBdr>
          <w:top w:val="nil"/>
          <w:left w:val="nil"/>
          <w:bottom w:val="nil"/>
          <w:right w:val="nil"/>
          <w:between w:val="nil"/>
        </w:pBdr>
        <w:rPr>
          <w:rFonts w:asciiTheme="minorHAnsi" w:hAnsiTheme="minorHAnsi" w:cstheme="minorHAnsi"/>
          <w:sz w:val="22"/>
          <w:szCs w:val="22"/>
        </w:rPr>
      </w:pPr>
      <w:r w:rsidRPr="00937BE6">
        <w:rPr>
          <w:rFonts w:asciiTheme="minorHAnsi" w:hAnsiTheme="minorHAnsi" w:cstheme="minorHAnsi"/>
          <w:sz w:val="22"/>
          <w:szCs w:val="22"/>
        </w:rPr>
        <w:t>Eligibility:</w:t>
      </w:r>
    </w:p>
    <w:p w14:paraId="37DE5846" w14:textId="77777777" w:rsidR="00707897" w:rsidRPr="00937BE6" w:rsidRDefault="00707897" w:rsidP="00707897">
      <w:p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Your business must be at least one of the following:</w:t>
      </w:r>
    </w:p>
    <w:p w14:paraId="67ED50D7" w14:textId="77777777" w:rsidR="00707897" w:rsidRPr="00937BE6" w:rsidRDefault="00707897" w:rsidP="00707897">
      <w:pPr>
        <w:numPr>
          <w:ilvl w:val="0"/>
          <w:numId w:val="347"/>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An Alberta-based tourism business.</w:t>
      </w:r>
    </w:p>
    <w:p w14:paraId="16433906" w14:textId="77777777" w:rsidR="00707897" w:rsidRPr="00937BE6" w:rsidRDefault="00707897" w:rsidP="00707897">
      <w:pPr>
        <w:numPr>
          <w:ilvl w:val="0"/>
          <w:numId w:val="347"/>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An Indigenous tourism business.</w:t>
      </w:r>
    </w:p>
    <w:p w14:paraId="2BEF6AC1" w14:textId="77777777" w:rsidR="00707897" w:rsidRPr="00937BE6" w:rsidRDefault="00707897" w:rsidP="00707897">
      <w:pPr>
        <w:numPr>
          <w:ilvl w:val="0"/>
          <w:numId w:val="347"/>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 Not-for-profit organization and/or municipality with a focus on tourism. </w:t>
      </w:r>
    </w:p>
    <w:p w14:paraId="1ADF4435" w14:textId="77777777" w:rsidR="00707897" w:rsidRPr="00937BE6" w:rsidRDefault="00707897" w:rsidP="00707897">
      <w:p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Your business must also have:</w:t>
      </w:r>
    </w:p>
    <w:p w14:paraId="024873C8" w14:textId="77777777" w:rsidR="00707897" w:rsidRPr="00937BE6" w:rsidRDefault="00707897" w:rsidP="00707897">
      <w:pPr>
        <w:numPr>
          <w:ilvl w:val="0"/>
          <w:numId w:val="348"/>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Been in operation for a minimum of six months.</w:t>
      </w:r>
    </w:p>
    <w:p w14:paraId="308E80EC" w14:textId="77777777" w:rsidR="00707897" w:rsidRPr="00937BE6" w:rsidRDefault="00707897" w:rsidP="00707897">
      <w:pPr>
        <w:numPr>
          <w:ilvl w:val="0"/>
          <w:numId w:val="348"/>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 tourism offering that is available for more than 120 days per year.</w:t>
      </w:r>
    </w:p>
    <w:p w14:paraId="65F4993A" w14:textId="77777777" w:rsidR="00707897" w:rsidRPr="00937BE6" w:rsidRDefault="00707897" w:rsidP="00707897">
      <w:pPr>
        <w:numPr>
          <w:ilvl w:val="0"/>
          <w:numId w:val="348"/>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 business plan.</w:t>
      </w:r>
    </w:p>
    <w:p w14:paraId="73A73F74" w14:textId="77777777" w:rsidR="00707897" w:rsidRPr="00937BE6" w:rsidRDefault="00707897" w:rsidP="00707897">
      <w:pPr>
        <w:numPr>
          <w:ilvl w:val="0"/>
          <w:numId w:val="348"/>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Capital or financing in place for the project at the time of application. You should have access to at least 50% of your determined contribution to apply.</w:t>
      </w:r>
    </w:p>
    <w:p w14:paraId="723A28DE" w14:textId="77777777" w:rsidR="00707897" w:rsidRPr="00937BE6" w:rsidRDefault="00707897" w:rsidP="00707897">
      <w:pPr>
        <w:numPr>
          <w:ilvl w:val="1"/>
          <w:numId w:val="348"/>
        </w:num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For example, if your determined contribution is $125,000 (25%) toward your overall project cost, you should have a minimum of $62,500 (50%) of your contribution accessible.</w:t>
      </w:r>
    </w:p>
    <w:p w14:paraId="3C3EC3DC" w14:textId="77777777" w:rsidR="00707897" w:rsidRPr="00937BE6" w:rsidRDefault="00707897" w:rsidP="00707897">
      <w:pPr>
        <w:pStyle w:val="ListParagraph"/>
        <w:numPr>
          <w:ilvl w:val="1"/>
          <w:numId w:val="348"/>
        </w:numPr>
        <w:rPr>
          <w:rFonts w:asciiTheme="minorHAnsi" w:hAnsiTheme="minorHAnsi" w:cstheme="minorHAnsi"/>
        </w:rPr>
      </w:pPr>
      <w:r w:rsidRPr="00937BE6">
        <w:rPr>
          <w:rFonts w:ascii="AppleSystemUIFont" w:hAnsi="AppleSystemUIFont" w:cs="AppleSystemUIFont"/>
          <w:lang w:val="en-US"/>
        </w:rPr>
        <w:t>The ability to properly record and file invoices and fulfil Travel Alberta’s reporting requirements.</w:t>
      </w:r>
    </w:p>
    <w:p w14:paraId="4EECA876" w14:textId="77777777" w:rsidR="00707897" w:rsidRPr="00937BE6" w:rsidRDefault="00707897" w:rsidP="00707897">
      <w:pPr>
        <w:pBdr>
          <w:top w:val="nil"/>
          <w:left w:val="nil"/>
          <w:bottom w:val="nil"/>
          <w:right w:val="nil"/>
          <w:between w:val="nil"/>
        </w:pBdr>
        <w:rPr>
          <w:rFonts w:asciiTheme="minorHAnsi" w:hAnsiTheme="minorHAnsi" w:cstheme="minorHAnsi"/>
          <w:sz w:val="22"/>
          <w:szCs w:val="22"/>
        </w:rPr>
      </w:pPr>
      <w:r w:rsidRPr="00937BE6">
        <w:rPr>
          <w:rFonts w:asciiTheme="minorHAnsi" w:hAnsiTheme="minorHAnsi" w:cstheme="minorHAnsi"/>
          <w:sz w:val="22"/>
          <w:szCs w:val="22"/>
        </w:rPr>
        <w:t>Eligible Expenses:</w:t>
      </w:r>
    </w:p>
    <w:p w14:paraId="68079307" w14:textId="77777777" w:rsidR="00707897" w:rsidRPr="00937BE6" w:rsidRDefault="00707897" w:rsidP="00707897">
      <w:pPr>
        <w:autoSpaceDE w:val="0"/>
        <w:autoSpaceDN w:val="0"/>
        <w:adjustRightInd w:val="0"/>
        <w:rPr>
          <w:rFonts w:ascii="AppleSystemUIFont" w:eastAsia="Calibri" w:hAnsi="AppleSystemUIFont" w:cs="AppleSystemUIFont"/>
          <w:sz w:val="22"/>
          <w:szCs w:val="22"/>
          <w:lang w:val="en-US" w:eastAsia="en-CA"/>
        </w:rPr>
      </w:pPr>
      <w:r w:rsidRPr="00937BE6">
        <w:rPr>
          <w:rFonts w:ascii="AppleSystemUIFont" w:eastAsia="Calibri" w:hAnsi="AppleSystemUIFont" w:cs="AppleSystemUIFont"/>
          <w:sz w:val="22"/>
          <w:szCs w:val="22"/>
          <w:lang w:val="en-US" w:eastAsia="en-CA"/>
        </w:rPr>
        <w:t>Assets and infrastructure, Enhancements, Sustainability, Equipment lease or purchase costs, Specialized equipment for a diverse market, Seasonal temporary or movable structures, Developing interpretive programs, Content development, Promotional support: Website development and online sales platforms.</w:t>
      </w:r>
    </w:p>
    <w:p w14:paraId="05A05D6C"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42C9E98" w14:textId="77777777" w:rsidR="00707897" w:rsidRPr="00FE5CC5" w:rsidRDefault="00707897" w:rsidP="00707897">
      <w:pPr>
        <w:pBdr>
          <w:top w:val="nil"/>
          <w:left w:val="nil"/>
          <w:bottom w:val="nil"/>
          <w:right w:val="nil"/>
          <w:between w:val="nil"/>
        </w:pBdr>
        <w:rPr>
          <w:rFonts w:asciiTheme="minorHAnsi" w:hAnsiTheme="minorHAnsi" w:cstheme="minorHAnsi"/>
          <w:sz w:val="22"/>
          <w:szCs w:val="22"/>
        </w:rPr>
      </w:pPr>
      <w:r w:rsidRPr="00FE5CC5">
        <w:rPr>
          <w:rFonts w:asciiTheme="minorHAnsi" w:hAnsiTheme="minorHAnsi" w:cstheme="minorHAnsi"/>
          <w:sz w:val="22"/>
          <w:szCs w:val="22"/>
        </w:rPr>
        <w:t>Deadline</w:t>
      </w:r>
      <w:r>
        <w:rPr>
          <w:rFonts w:asciiTheme="minorHAnsi" w:hAnsiTheme="minorHAnsi" w:cstheme="minorHAnsi"/>
          <w:sz w:val="22"/>
          <w:szCs w:val="22"/>
        </w:rPr>
        <w:t xml:space="preserve">: </w:t>
      </w:r>
      <w:r w:rsidRPr="004378B4">
        <w:rPr>
          <w:rFonts w:asciiTheme="minorHAnsi" w:hAnsiTheme="minorHAnsi" w:cstheme="minorHAnsi"/>
          <w:sz w:val="22"/>
          <w:szCs w:val="22"/>
        </w:rPr>
        <w:t xml:space="preserve">Closed. Previous application period - </w:t>
      </w:r>
      <w:r w:rsidRPr="004378B4">
        <w:rPr>
          <w:rFonts w:ascii="AppleSystemUIFont" w:eastAsia="Calibri" w:hAnsi="AppleSystemUIFont" w:cs="AppleSystemUIFont"/>
          <w:sz w:val="22"/>
          <w:szCs w:val="22"/>
          <w:lang w:val="en-US" w:eastAsia="en-CA"/>
        </w:rPr>
        <w:t>2026-2027 intake open October 1 until 20, 2025.</w:t>
      </w:r>
    </w:p>
    <w:p w14:paraId="6ECD2D6B"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505459FB" w14:textId="77777777" w:rsidR="00707897" w:rsidRPr="00FE5CC5" w:rsidRDefault="00707897" w:rsidP="00707897">
      <w:pPr>
        <w:pBdr>
          <w:top w:val="nil"/>
          <w:left w:val="nil"/>
          <w:bottom w:val="nil"/>
          <w:right w:val="nil"/>
          <w:between w:val="nil"/>
        </w:pBdr>
        <w:rPr>
          <w:rFonts w:asciiTheme="minorHAnsi" w:hAnsiTheme="minorHAnsi" w:cstheme="minorHAnsi"/>
          <w:sz w:val="22"/>
          <w:szCs w:val="22"/>
        </w:rPr>
      </w:pPr>
      <w:r w:rsidRPr="00FE5CC5">
        <w:rPr>
          <w:rFonts w:asciiTheme="minorHAnsi" w:hAnsiTheme="minorHAnsi" w:cstheme="minorHAnsi"/>
          <w:sz w:val="22"/>
          <w:szCs w:val="22"/>
        </w:rPr>
        <w:t xml:space="preserve">Contact: </w:t>
      </w:r>
      <w:r w:rsidRPr="004378B4">
        <w:rPr>
          <w:rFonts w:asciiTheme="minorHAnsi" w:hAnsiTheme="minorHAnsi" w:cstheme="minorHAnsi"/>
          <w:sz w:val="22"/>
          <w:szCs w:val="22"/>
        </w:rPr>
        <w:t xml:space="preserve">Tourism Investment Team │ </w:t>
      </w:r>
      <w:hyperlink r:id="rId68" w:history="1">
        <w:r w:rsidRPr="004378B4">
          <w:rPr>
            <w:rStyle w:val="Hyperlink"/>
            <w:rFonts w:ascii="AppleSystemUIFont" w:eastAsia="Calibri" w:hAnsi="AppleSystemUIFont" w:cs="AppleSystemUIFont"/>
            <w:sz w:val="22"/>
            <w:szCs w:val="22"/>
            <w:lang w:val="en-US" w:eastAsia="en-CA"/>
          </w:rPr>
          <w:t>tourisminvestment@travelalberta.com</w:t>
        </w:r>
      </w:hyperlink>
    </w:p>
    <w:p w14:paraId="4F0CD29E" w14:textId="77777777" w:rsidR="00707897" w:rsidRPr="006D6536" w:rsidRDefault="00707897" w:rsidP="00707897">
      <w:pPr>
        <w:pBdr>
          <w:top w:val="nil"/>
          <w:left w:val="nil"/>
          <w:bottom w:val="nil"/>
          <w:right w:val="nil"/>
          <w:between w:val="nil"/>
        </w:pBdr>
        <w:rPr>
          <w:rFonts w:ascii="Calibri" w:hAnsi="Calibri" w:cs="Calibri"/>
          <w:sz w:val="22"/>
          <w:szCs w:val="22"/>
        </w:rPr>
      </w:pPr>
    </w:p>
    <w:p w14:paraId="39F8C879"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6D6536">
        <w:rPr>
          <w:rFonts w:ascii="Calibri" w:hAnsi="Calibri" w:cs="Calibri"/>
          <w:sz w:val="22"/>
          <w:szCs w:val="22"/>
        </w:rPr>
        <w:t xml:space="preserve">Website: </w:t>
      </w:r>
      <w:hyperlink r:id="rId69" w:history="1">
        <w:r w:rsidRPr="006D6536">
          <w:rPr>
            <w:rStyle w:val="Hyperlink"/>
            <w:rFonts w:ascii="Calibri" w:hAnsi="Calibri" w:cs="Calibri"/>
            <w:sz w:val="22"/>
            <w:szCs w:val="22"/>
          </w:rPr>
          <w:t>https://industry.travelalberta.com/programs-and-services/apply-for-grants/product-development</w:t>
        </w:r>
      </w:hyperlink>
      <w:r>
        <w:t xml:space="preserve"> </w:t>
      </w:r>
      <w:r>
        <w:rPr>
          <w:rFonts w:asciiTheme="minorHAnsi" w:hAnsiTheme="minorHAnsi" w:cstheme="minorHAnsi"/>
          <w:sz w:val="22"/>
          <w:szCs w:val="22"/>
        </w:rPr>
        <w:t xml:space="preserve"> </w:t>
      </w:r>
      <w:bookmarkEnd w:id="94"/>
      <w:bookmarkEnd w:id="95"/>
      <w:r>
        <w:br w:type="page"/>
      </w:r>
    </w:p>
    <w:p w14:paraId="182F91F7" w14:textId="77777777" w:rsidR="00707897" w:rsidRPr="000C2DC6" w:rsidRDefault="00707897" w:rsidP="00707897">
      <w:pPr>
        <w:pStyle w:val="Heading3"/>
      </w:pPr>
      <w:bookmarkStart w:id="96" w:name="_Toc115627689"/>
      <w:bookmarkStart w:id="97" w:name="_Toc115710072"/>
      <w:bookmarkStart w:id="98" w:name="_Toc143348772"/>
      <w:bookmarkStart w:id="99" w:name="_Toc147835425"/>
      <w:bookmarkStart w:id="100" w:name="_Toc215900615"/>
      <w:r w:rsidRPr="00C30D17">
        <w:lastRenderedPageBreak/>
        <w:t>Major Festivals and Events Support Initiative (MFESI) in the Prairie provinces:</w:t>
      </w:r>
      <w:bookmarkEnd w:id="96"/>
      <w:bookmarkEnd w:id="97"/>
      <w:bookmarkEnd w:id="98"/>
      <w:bookmarkEnd w:id="99"/>
      <w:bookmarkEnd w:id="100"/>
    </w:p>
    <w:p w14:paraId="73FF798F"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r w:rsidRPr="004B14D5">
        <w:rPr>
          <w:rFonts w:asciiTheme="minorHAnsi" w:hAnsiTheme="minorHAnsi" w:cstheme="minorHAnsi"/>
          <w:sz w:val="22"/>
          <w:szCs w:val="22"/>
        </w:rPr>
        <w:t>Value: budget of $200 million over 2 years</w:t>
      </w:r>
      <w:r>
        <w:rPr>
          <w:rFonts w:asciiTheme="minorHAnsi" w:hAnsiTheme="minorHAnsi" w:cstheme="minorHAnsi"/>
          <w:sz w:val="22"/>
          <w:szCs w:val="22"/>
        </w:rPr>
        <w:t>.</w:t>
      </w:r>
    </w:p>
    <w:p w14:paraId="2AE75212"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p>
    <w:p w14:paraId="07443E68"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r w:rsidRPr="004B14D5">
        <w:rPr>
          <w:rFonts w:asciiTheme="minorHAnsi" w:hAnsiTheme="minorHAnsi" w:cstheme="minorHAnsi"/>
          <w:sz w:val="22"/>
          <w:szCs w:val="22"/>
        </w:rPr>
        <w:t xml:space="preserve">Description: </w:t>
      </w:r>
    </w:p>
    <w:p w14:paraId="601AC24B" w14:textId="77777777" w:rsidR="00707897" w:rsidRPr="004E76A0" w:rsidRDefault="00707897" w:rsidP="00707897">
      <w:pPr>
        <w:pBdr>
          <w:top w:val="nil"/>
          <w:left w:val="nil"/>
          <w:bottom w:val="nil"/>
          <w:right w:val="nil"/>
          <w:between w:val="nil"/>
        </w:pBdr>
        <w:rPr>
          <w:rFonts w:asciiTheme="minorHAnsi" w:hAnsiTheme="minorHAnsi" w:cstheme="minorHAnsi"/>
          <w:sz w:val="22"/>
          <w:szCs w:val="22"/>
        </w:rPr>
      </w:pPr>
      <w:r w:rsidRPr="004E76A0">
        <w:rPr>
          <w:rFonts w:asciiTheme="minorHAnsi" w:hAnsiTheme="minorHAnsi" w:cstheme="minorHAnsi"/>
          <w:sz w:val="22"/>
          <w:szCs w:val="22"/>
        </w:rPr>
        <w:t xml:space="preserve">The Major Festivals and Events Support Initiative </w:t>
      </w:r>
      <w:proofErr w:type="gramStart"/>
      <w:r w:rsidRPr="004E76A0">
        <w:rPr>
          <w:rFonts w:asciiTheme="minorHAnsi" w:hAnsiTheme="minorHAnsi" w:cstheme="minorHAnsi"/>
          <w:sz w:val="22"/>
          <w:szCs w:val="22"/>
        </w:rPr>
        <w:t>supports</w:t>
      </w:r>
      <w:proofErr w:type="gramEnd"/>
      <w:r w:rsidRPr="004E76A0">
        <w:rPr>
          <w:rFonts w:asciiTheme="minorHAnsi" w:hAnsiTheme="minorHAnsi" w:cstheme="minorHAnsi"/>
          <w:sz w:val="22"/>
          <w:szCs w:val="22"/>
        </w:rPr>
        <w:t xml:space="preserve"> major Canadian festivals and events that have been hit hard by the economic impacts of COVID-19 to adapt and enhance their activities as the economy recovers. With a national budget of $200 million over 2 years, the initiative will ensure continued operations and maintain local jobs in surrounding communities.</w:t>
      </w:r>
    </w:p>
    <w:p w14:paraId="7D9C9F05" w14:textId="77777777" w:rsidR="00707897" w:rsidRPr="004E76A0" w:rsidRDefault="00707897" w:rsidP="00707897">
      <w:pPr>
        <w:pBdr>
          <w:top w:val="nil"/>
          <w:left w:val="nil"/>
          <w:bottom w:val="nil"/>
          <w:right w:val="nil"/>
          <w:between w:val="nil"/>
        </w:pBdr>
        <w:rPr>
          <w:rFonts w:asciiTheme="minorHAnsi" w:hAnsiTheme="minorHAnsi" w:cstheme="minorHAnsi"/>
          <w:sz w:val="22"/>
          <w:szCs w:val="22"/>
        </w:rPr>
      </w:pPr>
    </w:p>
    <w:p w14:paraId="7C8D729B"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4E76A0">
        <w:rPr>
          <w:rFonts w:asciiTheme="minorHAnsi" w:hAnsiTheme="minorHAnsi" w:cstheme="minorHAnsi"/>
          <w:sz w:val="22"/>
          <w:szCs w:val="22"/>
        </w:rPr>
        <w:t>This initiative complements the $200 million investment that will be delivered by Canadian Heritage, to support local festivals and community cultural events, outdoor theatre performances, heritage celebrations, local museums, amateur sport events and more.</w:t>
      </w:r>
    </w:p>
    <w:p w14:paraId="5972A4CF"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p>
    <w:p w14:paraId="1E2986D2"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r w:rsidRPr="004B14D5">
        <w:rPr>
          <w:rFonts w:asciiTheme="minorHAnsi" w:hAnsiTheme="minorHAnsi" w:cstheme="minorHAnsi"/>
          <w:sz w:val="22"/>
          <w:szCs w:val="22"/>
        </w:rPr>
        <w:t>Eligible festivals and events:</w:t>
      </w:r>
    </w:p>
    <w:p w14:paraId="3A25F62A"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r w:rsidRPr="004B14D5">
        <w:rPr>
          <w:rFonts w:asciiTheme="minorHAnsi" w:hAnsiTheme="minorHAnsi" w:cstheme="minorHAnsi"/>
          <w:sz w:val="22"/>
          <w:szCs w:val="22"/>
        </w:rPr>
        <w:t>Major, recurring festivals and events with annual revenues exceeding $10 million.</w:t>
      </w:r>
    </w:p>
    <w:p w14:paraId="5D6174DC"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p>
    <w:p w14:paraId="7ECD0053"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r w:rsidRPr="004B14D5">
        <w:rPr>
          <w:rFonts w:asciiTheme="minorHAnsi" w:hAnsiTheme="minorHAnsi" w:cstheme="minorHAnsi"/>
          <w:sz w:val="22"/>
          <w:szCs w:val="22"/>
        </w:rPr>
        <w:t>Eligible activities</w:t>
      </w:r>
      <w:r>
        <w:rPr>
          <w:rFonts w:asciiTheme="minorHAnsi" w:hAnsiTheme="minorHAnsi" w:cstheme="minorHAnsi"/>
          <w:sz w:val="22"/>
          <w:szCs w:val="22"/>
        </w:rPr>
        <w:t>:</w:t>
      </w:r>
    </w:p>
    <w:p w14:paraId="19925948" w14:textId="77777777" w:rsidR="00707897" w:rsidRPr="00AA3B18" w:rsidRDefault="00707897" w:rsidP="00707897">
      <w:pPr>
        <w:pStyle w:val="ListParagraph"/>
        <w:numPr>
          <w:ilvl w:val="0"/>
          <w:numId w:val="208"/>
        </w:numPr>
        <w:ind w:left="426"/>
        <w:rPr>
          <w:rFonts w:asciiTheme="minorHAnsi" w:hAnsiTheme="minorHAnsi" w:cstheme="minorHAnsi"/>
        </w:rPr>
      </w:pPr>
      <w:r w:rsidRPr="00AA3B18">
        <w:rPr>
          <w:rFonts w:asciiTheme="minorHAnsi" w:hAnsiTheme="minorHAnsi" w:cstheme="minorHAnsi"/>
        </w:rPr>
        <w:t>liquidity needs to ensure continued operations or adapt activities to new, pandemic-related realities and requirements</w:t>
      </w:r>
    </w:p>
    <w:p w14:paraId="1E77CCA4" w14:textId="77777777" w:rsidR="00707897" w:rsidRPr="00AA3B18" w:rsidRDefault="00707897" w:rsidP="00707897">
      <w:pPr>
        <w:pStyle w:val="ListParagraph"/>
        <w:numPr>
          <w:ilvl w:val="0"/>
          <w:numId w:val="208"/>
        </w:numPr>
        <w:ind w:left="426"/>
        <w:rPr>
          <w:rFonts w:asciiTheme="minorHAnsi" w:hAnsiTheme="minorHAnsi" w:cstheme="minorHAnsi"/>
        </w:rPr>
      </w:pPr>
      <w:r w:rsidRPr="00AA3B18">
        <w:rPr>
          <w:rFonts w:asciiTheme="minorHAnsi" w:hAnsiTheme="minorHAnsi" w:cstheme="minorHAnsi"/>
        </w:rPr>
        <w:t>enhanced product and experience offering so that they can better position themselves to move into the new economy, in compliance with current health standards as defined by the relevant public authorities</w:t>
      </w:r>
    </w:p>
    <w:p w14:paraId="74F26CDE"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p>
    <w:p w14:paraId="134770D2"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r w:rsidRPr="004B14D5">
        <w:rPr>
          <w:rFonts w:asciiTheme="minorHAnsi" w:hAnsiTheme="minorHAnsi" w:cstheme="minorHAnsi"/>
          <w:sz w:val="22"/>
          <w:szCs w:val="22"/>
        </w:rPr>
        <w:t>Deadline: Ongoing.</w:t>
      </w:r>
    </w:p>
    <w:p w14:paraId="36BFD89E"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p>
    <w:p w14:paraId="78E6054E" w14:textId="77777777" w:rsidR="00707897" w:rsidRPr="00B34A03" w:rsidRDefault="00707897" w:rsidP="00707897">
      <w:pPr>
        <w:pBdr>
          <w:top w:val="nil"/>
          <w:left w:val="nil"/>
          <w:bottom w:val="nil"/>
          <w:right w:val="nil"/>
          <w:between w:val="nil"/>
        </w:pBdr>
        <w:rPr>
          <w:rFonts w:asciiTheme="minorHAnsi" w:hAnsiTheme="minorHAnsi" w:cstheme="minorHAnsi"/>
          <w:sz w:val="22"/>
          <w:szCs w:val="22"/>
        </w:rPr>
      </w:pPr>
      <w:r w:rsidRPr="00B34A03">
        <w:rPr>
          <w:rFonts w:asciiTheme="minorHAnsi" w:hAnsiTheme="minorHAnsi" w:cstheme="minorHAnsi"/>
          <w:sz w:val="22"/>
          <w:szCs w:val="22"/>
        </w:rPr>
        <w:t>Contact: MFESI in the Prairie provinces │ 1-888-338-9378</w:t>
      </w:r>
    </w:p>
    <w:p w14:paraId="2B666E5C" w14:textId="77777777" w:rsidR="00707897" w:rsidRPr="00B34A03" w:rsidRDefault="00707897" w:rsidP="00707897">
      <w:pPr>
        <w:pBdr>
          <w:top w:val="nil"/>
          <w:left w:val="nil"/>
          <w:bottom w:val="nil"/>
          <w:right w:val="nil"/>
          <w:between w:val="nil"/>
        </w:pBdr>
        <w:rPr>
          <w:rFonts w:asciiTheme="minorHAnsi" w:hAnsiTheme="minorHAnsi" w:cstheme="minorHAnsi"/>
          <w:sz w:val="22"/>
          <w:szCs w:val="22"/>
        </w:rPr>
      </w:pPr>
      <w:r w:rsidRPr="00B34A03">
        <w:rPr>
          <w:rFonts w:ascii="AppleSystemUIFont" w:eastAsia="Calibri" w:hAnsi="AppleSystemUIFont" w:cs="AppleSystemUIFont"/>
          <w:sz w:val="22"/>
          <w:szCs w:val="22"/>
          <w:lang w:val="en-US" w:eastAsia="en-CA"/>
        </w:rPr>
        <w:t>If you are not eligible for this initiative, our advisors may be able to provide advice and help guide you towards other available sources of funding.</w:t>
      </w:r>
    </w:p>
    <w:p w14:paraId="13A47DFD" w14:textId="77777777" w:rsidR="00707897" w:rsidRPr="004B14D5" w:rsidRDefault="00707897" w:rsidP="00707897">
      <w:pPr>
        <w:pBdr>
          <w:top w:val="nil"/>
          <w:left w:val="nil"/>
          <w:bottom w:val="nil"/>
          <w:right w:val="nil"/>
          <w:between w:val="nil"/>
        </w:pBdr>
        <w:rPr>
          <w:rFonts w:asciiTheme="minorHAnsi" w:hAnsiTheme="minorHAnsi" w:cstheme="minorHAnsi"/>
          <w:sz w:val="22"/>
          <w:szCs w:val="22"/>
        </w:rPr>
      </w:pPr>
    </w:p>
    <w:p w14:paraId="28822017"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4B14D5">
        <w:rPr>
          <w:rFonts w:asciiTheme="minorHAnsi" w:hAnsiTheme="minorHAnsi" w:cstheme="minorHAnsi"/>
          <w:sz w:val="22"/>
          <w:szCs w:val="22"/>
        </w:rPr>
        <w:t xml:space="preserve">Website: </w:t>
      </w:r>
      <w:hyperlink r:id="rId70" w:history="1">
        <w:r w:rsidRPr="00C77E1B">
          <w:rPr>
            <w:rStyle w:val="Hyperlink"/>
            <w:rFonts w:asciiTheme="minorHAnsi" w:hAnsiTheme="minorHAnsi" w:cstheme="minorHAnsi"/>
            <w:sz w:val="22"/>
            <w:szCs w:val="22"/>
          </w:rPr>
          <w:t>https://www.canada.ca/en/prairies-economic-development/services/funding/major-festivals-events.html</w:t>
        </w:r>
      </w:hyperlink>
      <w:r>
        <w:rPr>
          <w:rFonts w:asciiTheme="minorHAnsi" w:hAnsiTheme="minorHAnsi" w:cstheme="minorHAnsi"/>
          <w:sz w:val="22"/>
          <w:szCs w:val="22"/>
        </w:rPr>
        <w:t xml:space="preserve"> </w:t>
      </w:r>
      <w:r>
        <w:br w:type="page"/>
      </w:r>
    </w:p>
    <w:p w14:paraId="2315C948" w14:textId="77777777" w:rsidR="00707897" w:rsidRPr="00915DF3" w:rsidRDefault="00707897" w:rsidP="00707897">
      <w:pPr>
        <w:pStyle w:val="Heading3"/>
      </w:pPr>
      <w:bookmarkStart w:id="101" w:name="_Toc115710073"/>
      <w:bookmarkStart w:id="102" w:name="_Toc143348773"/>
      <w:bookmarkStart w:id="103" w:name="_Toc147835426"/>
      <w:bookmarkStart w:id="104" w:name="_Toc215900616"/>
      <w:r w:rsidRPr="00915DF3">
        <w:lastRenderedPageBreak/>
        <w:t>Local Festivals – Building Communities Through Arts and Heritage</w:t>
      </w:r>
      <w:r>
        <w:t>:</w:t>
      </w:r>
      <w:bookmarkEnd w:id="101"/>
      <w:bookmarkEnd w:id="102"/>
      <w:bookmarkEnd w:id="103"/>
      <w:bookmarkEnd w:id="104"/>
    </w:p>
    <w:p w14:paraId="15D7881B"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Value</w:t>
      </w:r>
      <w:r>
        <w:rPr>
          <w:rFonts w:asciiTheme="minorHAnsi" w:hAnsiTheme="minorHAnsi" w:cstheme="minorHAnsi"/>
          <w:sz w:val="22"/>
          <w:szCs w:val="22"/>
        </w:rPr>
        <w:t xml:space="preserve">: </w:t>
      </w:r>
      <w:r w:rsidRPr="00915DF3">
        <w:rPr>
          <w:rFonts w:asciiTheme="minorHAnsi" w:hAnsiTheme="minorHAnsi" w:cstheme="minorHAnsi"/>
          <w:sz w:val="22"/>
          <w:szCs w:val="22"/>
        </w:rPr>
        <w:t>Up to 100 per cent of eligible expenses up to a maximum of $200,000.</w:t>
      </w:r>
    </w:p>
    <w:p w14:paraId="088D2916"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A6DEA17"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Description</w:t>
      </w:r>
      <w:r>
        <w:rPr>
          <w:rFonts w:asciiTheme="minorHAnsi" w:hAnsiTheme="minorHAnsi" w:cstheme="minorHAnsi"/>
          <w:sz w:val="22"/>
          <w:szCs w:val="22"/>
        </w:rPr>
        <w:t>:</w:t>
      </w:r>
    </w:p>
    <w:p w14:paraId="55BA379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C036C">
        <w:rPr>
          <w:rFonts w:asciiTheme="minorHAnsi" w:hAnsiTheme="minorHAnsi" w:cstheme="minorHAnsi"/>
          <w:sz w:val="22"/>
          <w:szCs w:val="22"/>
        </w:rPr>
        <w:t>Building Communities Through Arts and Heritage – Local Festivals component provides funding to local groups for recurring festivals that present the work of local artists, artisans or heritage performers. This includes the celebration of LGBTQ2+ communities and Indigenous cultural celebrations.</w:t>
      </w:r>
    </w:p>
    <w:p w14:paraId="63F28CE4"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6B13F126"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Eligib</w:t>
      </w:r>
      <w:r>
        <w:rPr>
          <w:rFonts w:asciiTheme="minorHAnsi" w:hAnsiTheme="minorHAnsi" w:cstheme="minorHAnsi"/>
          <w:sz w:val="22"/>
          <w:szCs w:val="22"/>
        </w:rPr>
        <w:t>ility:</w:t>
      </w:r>
    </w:p>
    <w:p w14:paraId="77173557"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Eligible applicants must represent one of the following community-based groups:</w:t>
      </w:r>
    </w:p>
    <w:p w14:paraId="50663215" w14:textId="77777777" w:rsidR="00707897" w:rsidRPr="005D6AD2" w:rsidRDefault="00707897" w:rsidP="00707897">
      <w:pPr>
        <w:pStyle w:val="ListParagraph"/>
        <w:numPr>
          <w:ilvl w:val="0"/>
          <w:numId w:val="209"/>
        </w:numPr>
        <w:ind w:left="426"/>
        <w:rPr>
          <w:rFonts w:asciiTheme="minorHAnsi" w:hAnsiTheme="minorHAnsi" w:cstheme="minorHAnsi"/>
        </w:rPr>
      </w:pPr>
      <w:r w:rsidRPr="005D6AD2">
        <w:rPr>
          <w:rFonts w:asciiTheme="minorHAnsi" w:hAnsiTheme="minorHAnsi" w:cstheme="minorHAnsi"/>
        </w:rPr>
        <w:t xml:space="preserve">a local non-profit organization or </w:t>
      </w:r>
      <w:proofErr w:type="gramStart"/>
      <w:r w:rsidRPr="005D6AD2">
        <w:rPr>
          <w:rFonts w:asciiTheme="minorHAnsi" w:hAnsiTheme="minorHAnsi" w:cstheme="minorHAnsi"/>
        </w:rPr>
        <w:t>group;</w:t>
      </w:r>
      <w:proofErr w:type="gramEnd"/>
    </w:p>
    <w:p w14:paraId="7B9C239F" w14:textId="77777777" w:rsidR="00707897" w:rsidRPr="005D6AD2" w:rsidRDefault="00707897" w:rsidP="00707897">
      <w:pPr>
        <w:pStyle w:val="ListParagraph"/>
        <w:numPr>
          <w:ilvl w:val="0"/>
          <w:numId w:val="209"/>
        </w:numPr>
        <w:ind w:left="426"/>
        <w:rPr>
          <w:rFonts w:asciiTheme="minorHAnsi" w:hAnsiTheme="minorHAnsi" w:cstheme="minorHAnsi"/>
        </w:rPr>
      </w:pPr>
      <w:r w:rsidRPr="005D6AD2">
        <w:rPr>
          <w:rFonts w:asciiTheme="minorHAnsi" w:hAnsiTheme="minorHAnsi" w:cstheme="minorHAnsi"/>
        </w:rPr>
        <w:t>a local band council, local tribal council or other local Aboriginal government or organization (First Nations, Inuit or Métis).</w:t>
      </w:r>
    </w:p>
    <w:p w14:paraId="300F7C5B"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In addition, applicants must:</w:t>
      </w:r>
    </w:p>
    <w:p w14:paraId="5D22709F" w14:textId="77777777" w:rsidR="00707897" w:rsidRPr="005D6AD2" w:rsidRDefault="00707897" w:rsidP="00707897">
      <w:pPr>
        <w:pStyle w:val="ListParagraph"/>
        <w:numPr>
          <w:ilvl w:val="0"/>
          <w:numId w:val="210"/>
        </w:numPr>
        <w:ind w:left="426"/>
        <w:rPr>
          <w:rFonts w:asciiTheme="minorHAnsi" w:hAnsiTheme="minorHAnsi" w:cstheme="minorHAnsi"/>
        </w:rPr>
      </w:pPr>
      <w:r w:rsidRPr="005D6AD2">
        <w:rPr>
          <w:rFonts w:asciiTheme="minorHAnsi" w:hAnsiTheme="minorHAnsi" w:cstheme="minorHAnsi"/>
        </w:rPr>
        <w:t>encourage local community engagement through activities that promote, celebrate and preserve local performing and visual arts or local heritage; and</w:t>
      </w:r>
    </w:p>
    <w:p w14:paraId="0D475B22" w14:textId="77777777" w:rsidR="00707897" w:rsidRPr="005D6AD2" w:rsidRDefault="00707897" w:rsidP="00707897">
      <w:pPr>
        <w:pStyle w:val="ListParagraph"/>
        <w:numPr>
          <w:ilvl w:val="0"/>
          <w:numId w:val="210"/>
        </w:numPr>
        <w:ind w:left="426"/>
        <w:rPr>
          <w:rFonts w:asciiTheme="minorHAnsi" w:hAnsiTheme="minorHAnsi" w:cstheme="minorHAnsi"/>
        </w:rPr>
      </w:pPr>
      <w:r w:rsidRPr="005D6AD2">
        <w:rPr>
          <w:rFonts w:asciiTheme="minorHAnsi" w:hAnsiTheme="minorHAnsi" w:cstheme="minorHAnsi"/>
        </w:rPr>
        <w:t>have successfully organized a prior edition of the festival, within the last two years, that met all eligibility requirements of this component.</w:t>
      </w:r>
    </w:p>
    <w:p w14:paraId="057FD2E4"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Eligible Expenses</w:t>
      </w:r>
      <w:r>
        <w:rPr>
          <w:rFonts w:asciiTheme="minorHAnsi" w:hAnsiTheme="minorHAnsi" w:cstheme="minorHAnsi"/>
          <w:sz w:val="22"/>
          <w:szCs w:val="22"/>
        </w:rPr>
        <w:t>:</w:t>
      </w:r>
    </w:p>
    <w:p w14:paraId="13CA1666"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Eligible projects and events:</w:t>
      </w:r>
    </w:p>
    <w:p w14:paraId="4ACA08EB" w14:textId="77777777" w:rsidR="00707897" w:rsidRPr="005D6AD2" w:rsidRDefault="00707897" w:rsidP="00707897">
      <w:pPr>
        <w:pStyle w:val="ListParagraph"/>
        <w:numPr>
          <w:ilvl w:val="0"/>
          <w:numId w:val="211"/>
        </w:numPr>
        <w:ind w:left="426"/>
        <w:rPr>
          <w:rFonts w:asciiTheme="minorHAnsi" w:hAnsiTheme="minorHAnsi" w:cstheme="minorHAnsi"/>
        </w:rPr>
      </w:pPr>
      <w:r w:rsidRPr="005D6AD2">
        <w:rPr>
          <w:rFonts w:asciiTheme="minorHAnsi" w:hAnsiTheme="minorHAnsi" w:cstheme="minorHAnsi"/>
        </w:rPr>
        <w:t xml:space="preserve">present the work of local artists, artisans, or heritage </w:t>
      </w:r>
      <w:proofErr w:type="gramStart"/>
      <w:r w:rsidRPr="005D6AD2">
        <w:rPr>
          <w:rFonts w:asciiTheme="minorHAnsi" w:hAnsiTheme="minorHAnsi" w:cstheme="minorHAnsi"/>
        </w:rPr>
        <w:t>performers;</w:t>
      </w:r>
      <w:proofErr w:type="gramEnd"/>
    </w:p>
    <w:p w14:paraId="43C4EC3F" w14:textId="77777777" w:rsidR="00707897" w:rsidRPr="005D6AD2" w:rsidRDefault="00707897" w:rsidP="00707897">
      <w:pPr>
        <w:pStyle w:val="ListParagraph"/>
        <w:numPr>
          <w:ilvl w:val="0"/>
          <w:numId w:val="211"/>
        </w:numPr>
        <w:ind w:left="426"/>
        <w:rPr>
          <w:rFonts w:asciiTheme="minorHAnsi" w:hAnsiTheme="minorHAnsi" w:cstheme="minorHAnsi"/>
        </w:rPr>
      </w:pPr>
      <w:r w:rsidRPr="005D6AD2">
        <w:rPr>
          <w:rFonts w:asciiTheme="minorHAnsi" w:hAnsiTheme="minorHAnsi" w:cstheme="minorHAnsi"/>
        </w:rPr>
        <w:t>actively involve members of the local community; and</w:t>
      </w:r>
    </w:p>
    <w:p w14:paraId="74A814A9" w14:textId="77777777" w:rsidR="00707897" w:rsidRPr="005D6AD2" w:rsidRDefault="00707897" w:rsidP="00707897">
      <w:pPr>
        <w:pStyle w:val="ListParagraph"/>
        <w:numPr>
          <w:ilvl w:val="0"/>
          <w:numId w:val="211"/>
        </w:numPr>
        <w:ind w:left="426"/>
        <w:rPr>
          <w:rFonts w:asciiTheme="minorHAnsi" w:hAnsiTheme="minorHAnsi" w:cstheme="minorHAnsi"/>
        </w:rPr>
      </w:pPr>
      <w:r w:rsidRPr="005D6AD2">
        <w:rPr>
          <w:rFonts w:asciiTheme="minorHAnsi" w:hAnsiTheme="minorHAnsi" w:cstheme="minorHAnsi"/>
        </w:rPr>
        <w:t xml:space="preserve">are intended for and accessible to the </w:t>
      </w:r>
      <w:proofErr w:type="gramStart"/>
      <w:r w:rsidRPr="005D6AD2">
        <w:rPr>
          <w:rFonts w:asciiTheme="minorHAnsi" w:hAnsiTheme="minorHAnsi" w:cstheme="minorHAnsi"/>
        </w:rPr>
        <w:t>general public</w:t>
      </w:r>
      <w:proofErr w:type="gramEnd"/>
      <w:r w:rsidRPr="005D6AD2">
        <w:rPr>
          <w:rFonts w:asciiTheme="minorHAnsi" w:hAnsiTheme="minorHAnsi" w:cstheme="minorHAnsi"/>
        </w:rPr>
        <w:t>.</w:t>
      </w:r>
    </w:p>
    <w:p w14:paraId="6F2D872F" w14:textId="77777777" w:rsidR="00707897" w:rsidRPr="00AA4009" w:rsidRDefault="00707897" w:rsidP="00707897">
      <w:pPr>
        <w:pBdr>
          <w:top w:val="nil"/>
          <w:left w:val="nil"/>
          <w:bottom w:val="nil"/>
          <w:right w:val="nil"/>
          <w:between w:val="nil"/>
        </w:pBdr>
        <w:rPr>
          <w:rFonts w:asciiTheme="minorHAnsi" w:hAnsiTheme="minorHAnsi" w:cstheme="minorHAnsi"/>
          <w:sz w:val="22"/>
          <w:szCs w:val="22"/>
        </w:rPr>
      </w:pPr>
      <w:r w:rsidRPr="00AA4009">
        <w:rPr>
          <w:rFonts w:asciiTheme="minorHAnsi" w:hAnsiTheme="minorHAnsi" w:cstheme="minorHAnsi"/>
          <w:sz w:val="22"/>
          <w:szCs w:val="22"/>
        </w:rPr>
        <w:t>Eligible projects and events</w:t>
      </w:r>
      <w:r>
        <w:rPr>
          <w:rFonts w:asciiTheme="minorHAnsi" w:hAnsiTheme="minorHAnsi" w:cstheme="minorHAnsi"/>
          <w:sz w:val="22"/>
          <w:szCs w:val="22"/>
        </w:rPr>
        <w:t>:</w:t>
      </w:r>
    </w:p>
    <w:p w14:paraId="40A81694" w14:textId="77777777" w:rsidR="00707897" w:rsidRPr="00AA4009" w:rsidRDefault="00707897" w:rsidP="00707897">
      <w:pPr>
        <w:pBdr>
          <w:top w:val="nil"/>
          <w:left w:val="nil"/>
          <w:bottom w:val="nil"/>
          <w:right w:val="nil"/>
          <w:between w:val="nil"/>
        </w:pBdr>
        <w:rPr>
          <w:rFonts w:asciiTheme="minorHAnsi" w:hAnsiTheme="minorHAnsi" w:cstheme="minorHAnsi"/>
          <w:sz w:val="22"/>
          <w:szCs w:val="22"/>
        </w:rPr>
      </w:pPr>
      <w:r w:rsidRPr="00AA4009">
        <w:rPr>
          <w:rFonts w:asciiTheme="minorHAnsi" w:hAnsiTheme="minorHAnsi" w:cstheme="minorHAnsi"/>
          <w:sz w:val="22"/>
          <w:szCs w:val="22"/>
        </w:rPr>
        <w:t>Successful applicants may receive up to 100 per cent of eligible expenses up to a maximum of $200,000 for festivals that:</w:t>
      </w:r>
    </w:p>
    <w:p w14:paraId="0B76F307" w14:textId="77777777" w:rsidR="00707897" w:rsidRPr="00AA4009" w:rsidRDefault="00707897" w:rsidP="00707897">
      <w:pPr>
        <w:pStyle w:val="ListParagraph"/>
        <w:numPr>
          <w:ilvl w:val="0"/>
          <w:numId w:val="212"/>
        </w:numPr>
        <w:ind w:left="426"/>
        <w:rPr>
          <w:rFonts w:asciiTheme="minorHAnsi" w:hAnsiTheme="minorHAnsi" w:cstheme="minorHAnsi"/>
        </w:rPr>
      </w:pPr>
      <w:r w:rsidRPr="00AA4009">
        <w:rPr>
          <w:rFonts w:asciiTheme="minorHAnsi" w:hAnsiTheme="minorHAnsi" w:cstheme="minorHAnsi"/>
        </w:rPr>
        <w:t xml:space="preserve">present the work of local artists, artisans, or heritage </w:t>
      </w:r>
      <w:proofErr w:type="gramStart"/>
      <w:r w:rsidRPr="00AA4009">
        <w:rPr>
          <w:rFonts w:asciiTheme="minorHAnsi" w:hAnsiTheme="minorHAnsi" w:cstheme="minorHAnsi"/>
        </w:rPr>
        <w:t>performers;</w:t>
      </w:r>
      <w:proofErr w:type="gramEnd"/>
    </w:p>
    <w:p w14:paraId="6D55FD0D" w14:textId="77777777" w:rsidR="00707897" w:rsidRPr="00AA4009" w:rsidRDefault="00707897" w:rsidP="00707897">
      <w:pPr>
        <w:pStyle w:val="ListParagraph"/>
        <w:numPr>
          <w:ilvl w:val="0"/>
          <w:numId w:val="212"/>
        </w:numPr>
        <w:ind w:left="426"/>
        <w:rPr>
          <w:rFonts w:asciiTheme="minorHAnsi" w:hAnsiTheme="minorHAnsi" w:cstheme="minorHAnsi"/>
        </w:rPr>
      </w:pPr>
      <w:r w:rsidRPr="00AA4009">
        <w:rPr>
          <w:rFonts w:asciiTheme="minorHAnsi" w:hAnsiTheme="minorHAnsi" w:cstheme="minorHAnsi"/>
        </w:rPr>
        <w:t>actively involve members of the local community; and</w:t>
      </w:r>
    </w:p>
    <w:p w14:paraId="16D9CDB1" w14:textId="77777777" w:rsidR="00707897" w:rsidRPr="00AA4009" w:rsidRDefault="00707897" w:rsidP="00707897">
      <w:pPr>
        <w:pStyle w:val="ListParagraph"/>
        <w:numPr>
          <w:ilvl w:val="0"/>
          <w:numId w:val="212"/>
        </w:numPr>
        <w:ind w:left="426"/>
        <w:rPr>
          <w:rFonts w:asciiTheme="minorHAnsi" w:hAnsiTheme="minorHAnsi" w:cstheme="minorHAnsi"/>
        </w:rPr>
      </w:pPr>
      <w:r w:rsidRPr="00AA4009">
        <w:rPr>
          <w:rFonts w:asciiTheme="minorHAnsi" w:hAnsiTheme="minorHAnsi" w:cstheme="minorHAnsi"/>
        </w:rPr>
        <w:t xml:space="preserve">are intended for and accessible to the </w:t>
      </w:r>
      <w:proofErr w:type="gramStart"/>
      <w:r w:rsidRPr="00AA4009">
        <w:rPr>
          <w:rFonts w:asciiTheme="minorHAnsi" w:hAnsiTheme="minorHAnsi" w:cstheme="minorHAnsi"/>
        </w:rPr>
        <w:t>general public</w:t>
      </w:r>
      <w:proofErr w:type="gramEnd"/>
      <w:r w:rsidRPr="00AA4009">
        <w:rPr>
          <w:rFonts w:asciiTheme="minorHAnsi" w:hAnsiTheme="minorHAnsi" w:cstheme="minorHAnsi"/>
        </w:rPr>
        <w:t>.</w:t>
      </w:r>
    </w:p>
    <w:p w14:paraId="3CB4BD6B"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CD37B99"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58399298"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Deadline</w:t>
      </w:r>
      <w:r>
        <w:rPr>
          <w:rFonts w:asciiTheme="minorHAnsi" w:hAnsiTheme="minorHAnsi" w:cstheme="minorHAnsi"/>
          <w:sz w:val="22"/>
          <w:szCs w:val="22"/>
        </w:rPr>
        <w:t xml:space="preserve">: </w:t>
      </w:r>
      <w:r w:rsidRPr="00915DF3">
        <w:rPr>
          <w:rFonts w:asciiTheme="minorHAnsi" w:hAnsiTheme="minorHAnsi" w:cstheme="minorHAnsi"/>
          <w:sz w:val="22"/>
          <w:szCs w:val="22"/>
        </w:rPr>
        <w:t xml:space="preserve">January 31 – </w:t>
      </w:r>
      <w:r w:rsidRPr="00B521B9">
        <w:rPr>
          <w:rFonts w:asciiTheme="minorHAnsi" w:hAnsiTheme="minorHAnsi" w:cstheme="minorHAnsi"/>
          <w:sz w:val="22"/>
          <w:szCs w:val="22"/>
        </w:rPr>
        <w:t>for festivals starting between September 1 and December 31 of the same calendar year</w:t>
      </w:r>
      <w:r>
        <w:rPr>
          <w:rFonts w:asciiTheme="minorHAnsi" w:hAnsiTheme="minorHAnsi" w:cstheme="minorHAnsi"/>
          <w:sz w:val="22"/>
          <w:szCs w:val="22"/>
        </w:rPr>
        <w:t xml:space="preserve">; </w:t>
      </w:r>
      <w:r w:rsidRPr="00915DF3">
        <w:rPr>
          <w:rFonts w:asciiTheme="minorHAnsi" w:hAnsiTheme="minorHAnsi" w:cstheme="minorHAnsi"/>
          <w:sz w:val="22"/>
          <w:szCs w:val="22"/>
        </w:rPr>
        <w:t xml:space="preserve">April 30 – </w:t>
      </w:r>
      <w:r w:rsidRPr="00696281">
        <w:rPr>
          <w:rFonts w:asciiTheme="minorHAnsi" w:hAnsiTheme="minorHAnsi" w:cstheme="minorHAnsi"/>
          <w:sz w:val="22"/>
          <w:szCs w:val="22"/>
        </w:rPr>
        <w:t>for festivals starting between January 1 and June 30 of the next calendar year</w:t>
      </w:r>
      <w:r>
        <w:rPr>
          <w:rFonts w:asciiTheme="minorHAnsi" w:hAnsiTheme="minorHAnsi" w:cstheme="minorHAnsi"/>
          <w:sz w:val="22"/>
          <w:szCs w:val="22"/>
        </w:rPr>
        <w:t xml:space="preserve">; </w:t>
      </w:r>
      <w:r w:rsidRPr="0069712F">
        <w:rPr>
          <w:rFonts w:asciiTheme="minorHAnsi" w:hAnsiTheme="minorHAnsi" w:cstheme="minorHAnsi"/>
          <w:sz w:val="22"/>
          <w:szCs w:val="22"/>
        </w:rPr>
        <w:t>October 15 – for festivals starting between July 1 and August 31 of the next calendar year</w:t>
      </w:r>
      <w:r>
        <w:rPr>
          <w:rFonts w:asciiTheme="minorHAnsi" w:hAnsiTheme="minorHAnsi" w:cstheme="minorHAnsi"/>
          <w:sz w:val="22"/>
          <w:szCs w:val="22"/>
        </w:rPr>
        <w:t>.</w:t>
      </w:r>
    </w:p>
    <w:p w14:paraId="33B9AE5B"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7562AA6E"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 xml:space="preserve">Contact: </w:t>
      </w:r>
      <w:r>
        <w:rPr>
          <w:rFonts w:asciiTheme="minorHAnsi" w:hAnsiTheme="minorHAnsi" w:cstheme="minorHAnsi"/>
          <w:sz w:val="22"/>
          <w:szCs w:val="22"/>
        </w:rPr>
        <w:t xml:space="preserve">Support Team │ </w:t>
      </w:r>
      <w:r w:rsidRPr="000E30C8">
        <w:rPr>
          <w:rFonts w:asciiTheme="minorHAnsi" w:hAnsiTheme="minorHAnsi" w:cstheme="minorHAnsi"/>
          <w:sz w:val="22"/>
          <w:szCs w:val="22"/>
        </w:rPr>
        <w:t xml:space="preserve">819-997-0055 </w:t>
      </w:r>
      <w:r>
        <w:rPr>
          <w:rFonts w:asciiTheme="minorHAnsi" w:hAnsiTheme="minorHAnsi" w:cstheme="minorHAnsi"/>
          <w:sz w:val="22"/>
          <w:szCs w:val="22"/>
        </w:rPr>
        <w:t xml:space="preserve">or </w:t>
      </w:r>
      <w:r w:rsidRPr="00915DF3">
        <w:rPr>
          <w:rFonts w:asciiTheme="minorHAnsi" w:hAnsiTheme="minorHAnsi" w:cstheme="minorHAnsi"/>
          <w:sz w:val="22"/>
          <w:szCs w:val="22"/>
        </w:rPr>
        <w:t>1-866-811-0055 (</w:t>
      </w:r>
      <w:r w:rsidRPr="0003228D">
        <w:rPr>
          <w:rFonts w:asciiTheme="minorHAnsi" w:hAnsiTheme="minorHAnsi" w:cstheme="minorHAnsi"/>
          <w:sz w:val="22"/>
          <w:szCs w:val="22"/>
        </w:rPr>
        <w:t xml:space="preserve">toll-free) │ </w:t>
      </w:r>
      <w:hyperlink r:id="rId71" w:history="1">
        <w:r w:rsidRPr="0003228D">
          <w:rPr>
            <w:rStyle w:val="Hyperlink"/>
            <w:rFonts w:ascii="AppleSystemUIFont" w:eastAsia="Calibri" w:hAnsi="AppleSystemUIFont" w:cs="AppleSystemUIFont"/>
            <w:sz w:val="22"/>
            <w:szCs w:val="22"/>
            <w:lang w:val="en-US" w:eastAsia="en-CA"/>
          </w:rPr>
          <w:t>info@pch.gc.ca</w:t>
        </w:r>
      </w:hyperlink>
      <w:r>
        <w:rPr>
          <w:rFonts w:ascii="AppleSystemUIFont" w:eastAsia="Calibri" w:hAnsi="AppleSystemUIFont" w:cs="AppleSystemUIFont"/>
          <w:sz w:val="26"/>
          <w:szCs w:val="26"/>
          <w:u w:val="single"/>
          <w:lang w:val="en-US" w:eastAsia="en-CA"/>
        </w:rPr>
        <w:t xml:space="preserve"> </w:t>
      </w:r>
    </w:p>
    <w:p w14:paraId="653121D7"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28EC13E4"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915DF3">
        <w:rPr>
          <w:rFonts w:asciiTheme="minorHAnsi" w:hAnsiTheme="minorHAnsi" w:cstheme="minorHAnsi"/>
          <w:sz w:val="22"/>
          <w:szCs w:val="22"/>
        </w:rPr>
        <w:t xml:space="preserve">Website: </w:t>
      </w:r>
      <w:hyperlink r:id="rId72" w:history="1">
        <w:r w:rsidRPr="00532B94">
          <w:rPr>
            <w:rStyle w:val="Hyperlink"/>
            <w:rFonts w:asciiTheme="minorHAnsi" w:hAnsiTheme="minorHAnsi" w:cstheme="minorHAnsi"/>
            <w:sz w:val="22"/>
            <w:szCs w:val="22"/>
          </w:rPr>
          <w:t>https://www.canada.ca/en/canadian-heritage/services/funding/building-communities/festivals.html</w:t>
        </w:r>
      </w:hyperlink>
      <w:r>
        <w:rPr>
          <w:rFonts w:asciiTheme="minorHAnsi" w:hAnsiTheme="minorHAnsi" w:cstheme="minorHAnsi"/>
          <w:sz w:val="22"/>
          <w:szCs w:val="22"/>
        </w:rPr>
        <w:t xml:space="preserve"> </w:t>
      </w:r>
      <w:r w:rsidRPr="00BF1946">
        <w:rPr>
          <w:rFonts w:asciiTheme="minorHAnsi" w:hAnsiTheme="minorHAnsi" w:cstheme="minorHAnsi"/>
          <w:sz w:val="22"/>
          <w:szCs w:val="22"/>
        </w:rPr>
        <w:t xml:space="preserve"> </w:t>
      </w:r>
      <w:r>
        <w:rPr>
          <w:rFonts w:asciiTheme="minorHAnsi" w:hAnsiTheme="minorHAnsi" w:cstheme="minorHAnsi"/>
          <w:sz w:val="22"/>
          <w:szCs w:val="22"/>
        </w:rPr>
        <w:t xml:space="preserve"> </w:t>
      </w:r>
      <w:r>
        <w:br w:type="page"/>
      </w:r>
    </w:p>
    <w:p w14:paraId="03C3E30E" w14:textId="77777777" w:rsidR="00707897" w:rsidRPr="00915DF3" w:rsidRDefault="00707897" w:rsidP="00707897">
      <w:pPr>
        <w:pStyle w:val="Heading3"/>
      </w:pPr>
      <w:bookmarkStart w:id="105" w:name="_Toc115710074"/>
      <w:bookmarkStart w:id="106" w:name="_Toc143348774"/>
      <w:bookmarkStart w:id="107" w:name="_Toc147835427"/>
      <w:bookmarkStart w:id="108" w:name="_Toc215900617"/>
      <w:r w:rsidRPr="00F7091F">
        <w:lastRenderedPageBreak/>
        <w:t>Community Anniversaries – Building Communities Through Arts and Heritage</w:t>
      </w:r>
      <w:r>
        <w:t>:</w:t>
      </w:r>
      <w:bookmarkEnd w:id="105"/>
      <w:bookmarkEnd w:id="106"/>
      <w:bookmarkEnd w:id="107"/>
      <w:bookmarkEnd w:id="108"/>
    </w:p>
    <w:p w14:paraId="0CEA3FAB"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Value</w:t>
      </w:r>
      <w:r>
        <w:rPr>
          <w:rFonts w:asciiTheme="minorHAnsi" w:hAnsiTheme="minorHAnsi" w:cstheme="minorHAnsi"/>
          <w:sz w:val="22"/>
          <w:szCs w:val="22"/>
        </w:rPr>
        <w:t xml:space="preserve">: </w:t>
      </w:r>
      <w:r w:rsidRPr="00D20C4B">
        <w:rPr>
          <w:rFonts w:asciiTheme="minorHAnsi" w:hAnsiTheme="minorHAnsi" w:cstheme="minorHAnsi"/>
          <w:sz w:val="22"/>
          <w:szCs w:val="22"/>
        </w:rPr>
        <w:t>up to 100 per cent of eligible expenses to a maximum of $200,000 for events</w:t>
      </w:r>
      <w:r>
        <w:rPr>
          <w:rFonts w:asciiTheme="minorHAnsi" w:hAnsiTheme="minorHAnsi" w:cstheme="minorHAnsi"/>
          <w:sz w:val="22"/>
          <w:szCs w:val="22"/>
        </w:rPr>
        <w:t>.</w:t>
      </w:r>
    </w:p>
    <w:p w14:paraId="119943B6"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3FC7669F"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Description</w:t>
      </w:r>
      <w:r>
        <w:rPr>
          <w:rFonts w:asciiTheme="minorHAnsi" w:hAnsiTheme="minorHAnsi" w:cstheme="minorHAnsi"/>
          <w:sz w:val="22"/>
          <w:szCs w:val="22"/>
        </w:rPr>
        <w:t>:</w:t>
      </w:r>
    </w:p>
    <w:p w14:paraId="5FB8C2DE"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56209E">
        <w:rPr>
          <w:rFonts w:asciiTheme="minorHAnsi" w:hAnsiTheme="minorHAnsi" w:cstheme="minorHAnsi"/>
          <w:sz w:val="22"/>
          <w:szCs w:val="22"/>
        </w:rPr>
        <w:t>Building Communities Through Arts and Heritage – Community Anniversaries component provides funding to local groups for non-recurring local events, with or without a minor capital project.</w:t>
      </w:r>
    </w:p>
    <w:p w14:paraId="4E18A812"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22F4AA2F"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Eligib</w:t>
      </w:r>
      <w:r>
        <w:rPr>
          <w:rFonts w:asciiTheme="minorHAnsi" w:hAnsiTheme="minorHAnsi" w:cstheme="minorHAnsi"/>
          <w:sz w:val="22"/>
          <w:szCs w:val="22"/>
        </w:rPr>
        <w:t>ility:</w:t>
      </w:r>
    </w:p>
    <w:p w14:paraId="1F319947" w14:textId="77777777" w:rsidR="00707897" w:rsidRPr="00E56361" w:rsidRDefault="00707897" w:rsidP="00707897">
      <w:pPr>
        <w:pBdr>
          <w:top w:val="nil"/>
          <w:left w:val="nil"/>
          <w:bottom w:val="nil"/>
          <w:right w:val="nil"/>
          <w:between w:val="nil"/>
        </w:pBdr>
        <w:rPr>
          <w:rFonts w:asciiTheme="minorHAnsi" w:hAnsiTheme="minorHAnsi" w:cstheme="minorHAnsi"/>
          <w:sz w:val="22"/>
          <w:szCs w:val="22"/>
        </w:rPr>
      </w:pPr>
      <w:r w:rsidRPr="00E56361">
        <w:rPr>
          <w:rFonts w:asciiTheme="minorHAnsi" w:hAnsiTheme="minorHAnsi" w:cstheme="minorHAnsi"/>
          <w:sz w:val="22"/>
          <w:szCs w:val="22"/>
        </w:rPr>
        <w:t>To be eligible for funding under the Community Anniversaries component, organizations must be:</w:t>
      </w:r>
    </w:p>
    <w:p w14:paraId="4CD20837" w14:textId="77777777" w:rsidR="00707897" w:rsidRPr="00E56361" w:rsidRDefault="00707897" w:rsidP="00707897">
      <w:pPr>
        <w:pStyle w:val="ListParagraph"/>
        <w:numPr>
          <w:ilvl w:val="0"/>
          <w:numId w:val="213"/>
        </w:numPr>
        <w:ind w:left="426"/>
        <w:rPr>
          <w:rFonts w:asciiTheme="minorHAnsi" w:hAnsiTheme="minorHAnsi" w:cstheme="minorHAnsi"/>
        </w:rPr>
      </w:pPr>
      <w:r w:rsidRPr="00E56361">
        <w:rPr>
          <w:rFonts w:asciiTheme="minorHAnsi" w:hAnsiTheme="minorHAnsi" w:cstheme="minorHAnsi"/>
        </w:rPr>
        <w:t xml:space="preserve">a local, non-profit organization or </w:t>
      </w:r>
      <w:proofErr w:type="gramStart"/>
      <w:r w:rsidRPr="00E56361">
        <w:rPr>
          <w:rFonts w:asciiTheme="minorHAnsi" w:hAnsiTheme="minorHAnsi" w:cstheme="minorHAnsi"/>
        </w:rPr>
        <w:t>group;</w:t>
      </w:r>
      <w:proofErr w:type="gramEnd"/>
    </w:p>
    <w:p w14:paraId="30921480" w14:textId="77777777" w:rsidR="00707897" w:rsidRPr="00E56361" w:rsidRDefault="00707897" w:rsidP="00707897">
      <w:pPr>
        <w:pStyle w:val="ListParagraph"/>
        <w:numPr>
          <w:ilvl w:val="0"/>
          <w:numId w:val="213"/>
        </w:numPr>
        <w:ind w:left="426"/>
        <w:rPr>
          <w:rFonts w:asciiTheme="minorHAnsi" w:hAnsiTheme="minorHAnsi" w:cstheme="minorHAnsi"/>
        </w:rPr>
      </w:pPr>
      <w:r w:rsidRPr="00E56361">
        <w:rPr>
          <w:rFonts w:asciiTheme="minorHAnsi" w:hAnsiTheme="minorHAnsi" w:cstheme="minorHAnsi"/>
        </w:rPr>
        <w:t>a local band council, local tribal council or other local Aboriginal government or equivalent organizations (First Nations, Inuit or Métis); or</w:t>
      </w:r>
    </w:p>
    <w:p w14:paraId="6F294944" w14:textId="77777777" w:rsidR="00707897" w:rsidRPr="00E56361" w:rsidRDefault="00707897" w:rsidP="00707897">
      <w:pPr>
        <w:pStyle w:val="ListParagraph"/>
        <w:numPr>
          <w:ilvl w:val="0"/>
          <w:numId w:val="213"/>
        </w:numPr>
        <w:ind w:left="426"/>
        <w:rPr>
          <w:rFonts w:asciiTheme="minorHAnsi" w:hAnsiTheme="minorHAnsi" w:cstheme="minorHAnsi"/>
        </w:rPr>
      </w:pPr>
      <w:r w:rsidRPr="00E56361">
        <w:rPr>
          <w:rFonts w:asciiTheme="minorHAnsi" w:hAnsiTheme="minorHAnsi" w:cstheme="minorHAnsi"/>
        </w:rPr>
        <w:t xml:space="preserve">a municipal administration, a municipal agency or a public authority of the municipality. </w:t>
      </w:r>
    </w:p>
    <w:p w14:paraId="1DEC9C95" w14:textId="77777777" w:rsidR="00707897" w:rsidRPr="008314ED" w:rsidRDefault="00707897" w:rsidP="00707897">
      <w:pPr>
        <w:pBdr>
          <w:top w:val="nil"/>
          <w:left w:val="nil"/>
          <w:bottom w:val="nil"/>
          <w:right w:val="nil"/>
          <w:between w:val="nil"/>
        </w:pBdr>
        <w:rPr>
          <w:rFonts w:asciiTheme="minorHAnsi" w:hAnsiTheme="minorHAnsi" w:cstheme="minorHAnsi"/>
          <w:sz w:val="22"/>
          <w:szCs w:val="22"/>
        </w:rPr>
      </w:pPr>
      <w:r w:rsidRPr="008314ED">
        <w:rPr>
          <w:rFonts w:asciiTheme="minorHAnsi" w:hAnsiTheme="minorHAnsi" w:cstheme="minorHAnsi"/>
          <w:sz w:val="22"/>
          <w:szCs w:val="22"/>
        </w:rPr>
        <w:t>Eligible Expenses:</w:t>
      </w:r>
    </w:p>
    <w:p w14:paraId="193FC2BE" w14:textId="77777777" w:rsidR="00707897" w:rsidRPr="008314ED" w:rsidRDefault="00707897" w:rsidP="00707897">
      <w:pPr>
        <w:autoSpaceDE w:val="0"/>
        <w:autoSpaceDN w:val="0"/>
        <w:adjustRightInd w:val="0"/>
        <w:rPr>
          <w:rFonts w:ascii="AppleSystemUIFont" w:eastAsia="Calibri" w:hAnsi="AppleSystemUIFont" w:cs="AppleSystemUIFont"/>
          <w:sz w:val="22"/>
          <w:szCs w:val="22"/>
          <w:lang w:val="en-US" w:eastAsia="en-CA"/>
        </w:rPr>
      </w:pPr>
      <w:r w:rsidRPr="008314ED">
        <w:rPr>
          <w:rFonts w:ascii="AppleSystemUIFont" w:eastAsia="Calibri" w:hAnsi="AppleSystemUIFont" w:cs="AppleSystemUIFont"/>
          <w:sz w:val="22"/>
          <w:szCs w:val="22"/>
          <w:lang w:val="en-US" w:eastAsia="en-CA"/>
        </w:rPr>
        <w:t>Funding is available for non-recurring events that mark the 100th anniversary or greater, in increments of 25 years (e.g., 125th, 150th); of a significant local historical event or personality.</w:t>
      </w:r>
    </w:p>
    <w:p w14:paraId="3E1EB8DB" w14:textId="77777777" w:rsidR="00707897" w:rsidRPr="008314ED" w:rsidRDefault="00707897" w:rsidP="00707897">
      <w:pPr>
        <w:autoSpaceDE w:val="0"/>
        <w:autoSpaceDN w:val="0"/>
        <w:adjustRightInd w:val="0"/>
        <w:rPr>
          <w:rFonts w:ascii="AppleSystemUIFont" w:eastAsia="Calibri" w:hAnsi="AppleSystemUIFont" w:cs="AppleSystemUIFont"/>
          <w:sz w:val="22"/>
          <w:szCs w:val="22"/>
          <w:lang w:val="en-US" w:eastAsia="en-CA"/>
        </w:rPr>
      </w:pPr>
      <w:r w:rsidRPr="008314ED">
        <w:rPr>
          <w:rFonts w:ascii="AppleSystemUIFont" w:eastAsia="Calibri" w:hAnsi="AppleSystemUIFont" w:cs="AppleSystemUIFont"/>
          <w:sz w:val="22"/>
          <w:szCs w:val="22"/>
          <w:lang w:val="en-US" w:eastAsia="en-CA"/>
        </w:rPr>
        <w:t>Applicants may request up to 100 per cent of eligible expenses to a maximum of $200,000 for events that:</w:t>
      </w:r>
    </w:p>
    <w:p w14:paraId="3BA68E7D" w14:textId="77777777" w:rsidR="00707897" w:rsidRPr="008314ED" w:rsidRDefault="00707897" w:rsidP="00707897">
      <w:pPr>
        <w:numPr>
          <w:ilvl w:val="0"/>
          <w:numId w:val="351"/>
        </w:numPr>
        <w:autoSpaceDE w:val="0"/>
        <w:autoSpaceDN w:val="0"/>
        <w:adjustRightInd w:val="0"/>
        <w:rPr>
          <w:rFonts w:ascii="AppleSystemUIFont" w:eastAsia="Calibri" w:hAnsi="AppleSystemUIFont" w:cs="AppleSystemUIFont"/>
          <w:sz w:val="22"/>
          <w:szCs w:val="22"/>
          <w:lang w:val="en-US" w:eastAsia="en-CA"/>
        </w:rPr>
      </w:pPr>
      <w:r w:rsidRPr="008314ED">
        <w:rPr>
          <w:rFonts w:ascii="AppleSystemUIFont" w:eastAsia="Calibri" w:hAnsi="AppleSystemUIFont" w:cs="AppleSystemUIFont"/>
          <w:sz w:val="22"/>
          <w:szCs w:val="22"/>
          <w:lang w:val="en-US" w:eastAsia="en-CA"/>
        </w:rPr>
        <w:t xml:space="preserve">present the work of local artists, local artisans, local heritage performers or specialists, and local First Nations, Inuit, and Métis cultural </w:t>
      </w:r>
      <w:proofErr w:type="gramStart"/>
      <w:r w:rsidRPr="008314ED">
        <w:rPr>
          <w:rFonts w:ascii="AppleSystemUIFont" w:eastAsia="Calibri" w:hAnsi="AppleSystemUIFont" w:cs="AppleSystemUIFont"/>
          <w:sz w:val="22"/>
          <w:szCs w:val="22"/>
          <w:lang w:val="en-US" w:eastAsia="en-CA"/>
        </w:rPr>
        <w:t>carriers;</w:t>
      </w:r>
      <w:proofErr w:type="gramEnd"/>
    </w:p>
    <w:p w14:paraId="7FB51E95" w14:textId="77777777" w:rsidR="00707897" w:rsidRPr="008314ED" w:rsidRDefault="00707897" w:rsidP="00707897">
      <w:pPr>
        <w:numPr>
          <w:ilvl w:val="0"/>
          <w:numId w:val="351"/>
        </w:numPr>
        <w:autoSpaceDE w:val="0"/>
        <w:autoSpaceDN w:val="0"/>
        <w:adjustRightInd w:val="0"/>
        <w:rPr>
          <w:rFonts w:ascii="AppleSystemUIFont" w:eastAsia="Calibri" w:hAnsi="AppleSystemUIFont" w:cs="AppleSystemUIFont"/>
          <w:sz w:val="22"/>
          <w:szCs w:val="22"/>
          <w:lang w:val="en-US" w:eastAsia="en-CA"/>
        </w:rPr>
      </w:pPr>
      <w:r w:rsidRPr="008314ED">
        <w:rPr>
          <w:rFonts w:ascii="AppleSystemUIFont" w:eastAsia="Calibri" w:hAnsi="AppleSystemUIFont" w:cs="AppleSystemUIFont"/>
          <w:sz w:val="22"/>
          <w:szCs w:val="22"/>
          <w:lang w:val="en-US" w:eastAsia="en-CA"/>
        </w:rPr>
        <w:t xml:space="preserve">actively involve members of the local </w:t>
      </w:r>
      <w:proofErr w:type="gramStart"/>
      <w:r w:rsidRPr="008314ED">
        <w:rPr>
          <w:rFonts w:ascii="AppleSystemUIFont" w:eastAsia="Calibri" w:hAnsi="AppleSystemUIFont" w:cs="AppleSystemUIFont"/>
          <w:sz w:val="22"/>
          <w:szCs w:val="22"/>
          <w:lang w:val="en-US" w:eastAsia="en-CA"/>
        </w:rPr>
        <w:t>community;</w:t>
      </w:r>
      <w:proofErr w:type="gramEnd"/>
    </w:p>
    <w:p w14:paraId="62633DC7" w14:textId="77777777" w:rsidR="00707897" w:rsidRPr="008314ED" w:rsidRDefault="00707897" w:rsidP="00707897">
      <w:pPr>
        <w:numPr>
          <w:ilvl w:val="0"/>
          <w:numId w:val="351"/>
        </w:numPr>
        <w:autoSpaceDE w:val="0"/>
        <w:autoSpaceDN w:val="0"/>
        <w:adjustRightInd w:val="0"/>
        <w:rPr>
          <w:rFonts w:ascii="AppleSystemUIFont" w:eastAsia="Calibri" w:hAnsi="AppleSystemUIFont" w:cs="AppleSystemUIFont"/>
          <w:sz w:val="22"/>
          <w:szCs w:val="22"/>
          <w:lang w:val="en-US" w:eastAsia="en-CA"/>
        </w:rPr>
      </w:pPr>
      <w:r w:rsidRPr="008314ED">
        <w:rPr>
          <w:rFonts w:ascii="AppleSystemUIFont" w:eastAsia="Calibri" w:hAnsi="AppleSystemUIFont" w:cs="AppleSystemUIFont"/>
          <w:sz w:val="22"/>
          <w:szCs w:val="22"/>
          <w:lang w:val="en-US" w:eastAsia="en-CA"/>
        </w:rPr>
        <w:t xml:space="preserve">are intended for and accessible to the general </w:t>
      </w:r>
      <w:proofErr w:type="gramStart"/>
      <w:r w:rsidRPr="008314ED">
        <w:rPr>
          <w:rFonts w:ascii="AppleSystemUIFont" w:eastAsia="Calibri" w:hAnsi="AppleSystemUIFont" w:cs="AppleSystemUIFont"/>
          <w:sz w:val="22"/>
          <w:szCs w:val="22"/>
          <w:lang w:val="en-US" w:eastAsia="en-CA"/>
        </w:rPr>
        <w:t>public;</w:t>
      </w:r>
      <w:proofErr w:type="gramEnd"/>
    </w:p>
    <w:p w14:paraId="1445DAAE" w14:textId="77777777" w:rsidR="00707897" w:rsidRPr="008314ED" w:rsidRDefault="00707897" w:rsidP="00707897">
      <w:pPr>
        <w:numPr>
          <w:ilvl w:val="0"/>
          <w:numId w:val="351"/>
        </w:numPr>
        <w:autoSpaceDE w:val="0"/>
        <w:autoSpaceDN w:val="0"/>
        <w:adjustRightInd w:val="0"/>
        <w:rPr>
          <w:rFonts w:ascii="AppleSystemUIFont" w:eastAsia="Calibri" w:hAnsi="AppleSystemUIFont" w:cs="AppleSystemUIFont"/>
          <w:sz w:val="22"/>
          <w:szCs w:val="22"/>
          <w:lang w:val="en-US" w:eastAsia="en-CA"/>
        </w:rPr>
      </w:pPr>
      <w:r w:rsidRPr="008314ED">
        <w:rPr>
          <w:rFonts w:ascii="AppleSystemUIFont" w:eastAsia="Calibri" w:hAnsi="AppleSystemUIFont" w:cs="AppleSystemUIFont"/>
          <w:sz w:val="22"/>
          <w:szCs w:val="22"/>
          <w:lang w:val="en-US" w:eastAsia="en-CA"/>
        </w:rPr>
        <w:t>may include eligible commemorative items and capital projects up to a maximum amount of $25,000. Examples include community art projects, restoration of objects, community history books, statues and murals.</w:t>
      </w:r>
    </w:p>
    <w:p w14:paraId="56E30174" w14:textId="77777777" w:rsidR="00707897" w:rsidRPr="008314ED" w:rsidRDefault="00707897" w:rsidP="00707897">
      <w:pPr>
        <w:rPr>
          <w:rFonts w:asciiTheme="minorHAnsi" w:hAnsiTheme="minorHAnsi" w:cstheme="minorHAnsi"/>
        </w:rPr>
      </w:pPr>
    </w:p>
    <w:p w14:paraId="5DBB9A7A"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01222446" w14:textId="77777777" w:rsidR="00707897" w:rsidRPr="00311178" w:rsidRDefault="00707897" w:rsidP="00707897">
      <w:pPr>
        <w:pBdr>
          <w:top w:val="nil"/>
          <w:left w:val="nil"/>
          <w:bottom w:val="nil"/>
          <w:right w:val="nil"/>
          <w:between w:val="nil"/>
        </w:pBdr>
        <w:rPr>
          <w:rFonts w:asciiTheme="minorHAnsi" w:hAnsiTheme="minorHAnsi" w:cstheme="minorHAnsi"/>
          <w:sz w:val="22"/>
          <w:szCs w:val="22"/>
        </w:rPr>
      </w:pPr>
    </w:p>
    <w:p w14:paraId="15D63EC4" w14:textId="77777777" w:rsidR="00707897" w:rsidRPr="00311178" w:rsidRDefault="00707897" w:rsidP="00707897">
      <w:pPr>
        <w:autoSpaceDE w:val="0"/>
        <w:autoSpaceDN w:val="0"/>
        <w:adjustRightInd w:val="0"/>
        <w:rPr>
          <w:rFonts w:ascii="AppleSystemUIFont" w:eastAsia="Calibri" w:hAnsi="AppleSystemUIFont" w:cs="AppleSystemUIFont"/>
          <w:sz w:val="22"/>
          <w:szCs w:val="22"/>
          <w:lang w:val="en-US" w:eastAsia="en-CA"/>
        </w:rPr>
      </w:pPr>
      <w:r w:rsidRPr="00311178">
        <w:rPr>
          <w:rFonts w:asciiTheme="minorHAnsi" w:hAnsiTheme="minorHAnsi" w:cstheme="minorHAnsi"/>
          <w:sz w:val="22"/>
          <w:szCs w:val="22"/>
        </w:rPr>
        <w:t xml:space="preserve">Deadline: </w:t>
      </w:r>
      <w:r w:rsidRPr="00311178">
        <w:rPr>
          <w:rFonts w:ascii="AppleSystemUIFont" w:eastAsia="Calibri" w:hAnsi="AppleSystemUIFont" w:cs="AppleSystemUIFont"/>
          <w:sz w:val="22"/>
          <w:szCs w:val="22"/>
          <w:lang w:val="en-US" w:eastAsia="en-CA"/>
        </w:rPr>
        <w:t>May 31 for events that will occur during the next calendar year.</w:t>
      </w:r>
    </w:p>
    <w:p w14:paraId="5732948F" w14:textId="77777777" w:rsidR="00707897" w:rsidRPr="00311178" w:rsidRDefault="00707897" w:rsidP="00707897">
      <w:pPr>
        <w:pBdr>
          <w:top w:val="nil"/>
          <w:left w:val="nil"/>
          <w:bottom w:val="nil"/>
          <w:right w:val="nil"/>
          <w:between w:val="nil"/>
        </w:pBdr>
        <w:rPr>
          <w:rFonts w:asciiTheme="minorHAnsi" w:hAnsiTheme="minorHAnsi" w:cstheme="minorHAnsi"/>
          <w:sz w:val="22"/>
          <w:szCs w:val="22"/>
        </w:rPr>
      </w:pPr>
      <w:r w:rsidRPr="00311178">
        <w:rPr>
          <w:rFonts w:ascii="AppleSystemUIFont" w:eastAsia="Calibri" w:hAnsi="AppleSystemUIFont" w:cs="AppleSystemUIFont"/>
          <w:sz w:val="22"/>
          <w:szCs w:val="22"/>
          <w:lang w:val="en-US" w:eastAsia="en-CA"/>
        </w:rPr>
        <w:t>If the deadline falls on a non-business day or a holiday, it will be extended to the next business day.</w:t>
      </w:r>
    </w:p>
    <w:p w14:paraId="4A7A0F7F"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47B15FB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Contact: Department of Canadian Heritage</w:t>
      </w:r>
      <w:r>
        <w:rPr>
          <w:rFonts w:asciiTheme="minorHAnsi" w:hAnsiTheme="minorHAnsi" w:cstheme="minorHAnsi"/>
          <w:sz w:val="22"/>
          <w:szCs w:val="22"/>
        </w:rPr>
        <w:t xml:space="preserve"> │ </w:t>
      </w:r>
      <w:r w:rsidRPr="000E30C8">
        <w:rPr>
          <w:rFonts w:asciiTheme="minorHAnsi" w:hAnsiTheme="minorHAnsi" w:cstheme="minorHAnsi"/>
          <w:sz w:val="22"/>
          <w:szCs w:val="22"/>
        </w:rPr>
        <w:t xml:space="preserve">819-997-0055 </w:t>
      </w:r>
      <w:r>
        <w:rPr>
          <w:rFonts w:asciiTheme="minorHAnsi" w:hAnsiTheme="minorHAnsi" w:cstheme="minorHAnsi"/>
          <w:sz w:val="22"/>
          <w:szCs w:val="22"/>
        </w:rPr>
        <w:t xml:space="preserve">or </w:t>
      </w:r>
      <w:r w:rsidRPr="00915DF3">
        <w:rPr>
          <w:rFonts w:asciiTheme="minorHAnsi" w:hAnsiTheme="minorHAnsi" w:cstheme="minorHAnsi"/>
          <w:sz w:val="22"/>
          <w:szCs w:val="22"/>
        </w:rPr>
        <w:t>1-866-811-0055 (toll-free)</w:t>
      </w:r>
      <w:r>
        <w:rPr>
          <w:rFonts w:asciiTheme="minorHAnsi" w:hAnsiTheme="minorHAnsi" w:cstheme="minorHAnsi"/>
          <w:sz w:val="22"/>
          <w:szCs w:val="22"/>
        </w:rPr>
        <w:t xml:space="preserve"> │ </w:t>
      </w:r>
      <w:hyperlink r:id="rId73" w:history="1">
        <w:r w:rsidRPr="00837202">
          <w:rPr>
            <w:rStyle w:val="Hyperlink"/>
            <w:rFonts w:asciiTheme="minorHAnsi" w:hAnsiTheme="minorHAnsi" w:cstheme="minorHAnsi"/>
            <w:sz w:val="22"/>
            <w:szCs w:val="22"/>
          </w:rPr>
          <w:t>dcap-bcah@pch.gc.ca</w:t>
        </w:r>
      </w:hyperlink>
      <w:r>
        <w:rPr>
          <w:rFonts w:asciiTheme="minorHAnsi" w:hAnsiTheme="minorHAnsi" w:cstheme="minorHAnsi"/>
          <w:sz w:val="22"/>
          <w:szCs w:val="22"/>
        </w:rPr>
        <w:t xml:space="preserve"> </w:t>
      </w:r>
    </w:p>
    <w:p w14:paraId="7AB0D9FF" w14:textId="77777777" w:rsidR="00707897" w:rsidRPr="00915DF3" w:rsidRDefault="00707897" w:rsidP="00707897">
      <w:pPr>
        <w:pBdr>
          <w:top w:val="nil"/>
          <w:left w:val="nil"/>
          <w:bottom w:val="nil"/>
          <w:right w:val="nil"/>
          <w:between w:val="nil"/>
        </w:pBdr>
        <w:ind w:firstLine="720"/>
        <w:rPr>
          <w:rFonts w:asciiTheme="minorHAnsi" w:hAnsiTheme="minorHAnsi" w:cstheme="minorHAnsi"/>
          <w:sz w:val="22"/>
          <w:szCs w:val="22"/>
        </w:rPr>
      </w:pPr>
    </w:p>
    <w:p w14:paraId="6DA7FD86"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915DF3">
        <w:rPr>
          <w:rFonts w:asciiTheme="minorHAnsi" w:hAnsiTheme="minorHAnsi" w:cstheme="minorHAnsi"/>
          <w:sz w:val="22"/>
          <w:szCs w:val="22"/>
        </w:rPr>
        <w:t xml:space="preserve">Website: </w:t>
      </w:r>
      <w:hyperlink r:id="rId74" w:history="1">
        <w:r w:rsidRPr="00532B94">
          <w:rPr>
            <w:rStyle w:val="Hyperlink"/>
            <w:rFonts w:asciiTheme="minorHAnsi" w:hAnsiTheme="minorHAnsi" w:cstheme="minorHAnsi"/>
            <w:sz w:val="22"/>
            <w:szCs w:val="22"/>
          </w:rPr>
          <w:t>https://www.canada.ca/en/canadian-heritage/services/funding/building-communities/anniversaries.html</w:t>
        </w:r>
      </w:hyperlink>
      <w:r>
        <w:rPr>
          <w:rFonts w:asciiTheme="minorHAnsi" w:hAnsiTheme="minorHAnsi" w:cstheme="minorHAnsi"/>
          <w:sz w:val="22"/>
          <w:szCs w:val="22"/>
        </w:rPr>
        <w:t xml:space="preserve"> </w:t>
      </w:r>
      <w:r w:rsidRPr="0018203B">
        <w:rPr>
          <w:rFonts w:asciiTheme="minorHAnsi" w:hAnsiTheme="minorHAnsi" w:cstheme="minorHAnsi"/>
          <w:sz w:val="22"/>
          <w:szCs w:val="22"/>
        </w:rPr>
        <w:t xml:space="preserve"> </w:t>
      </w:r>
      <w:r>
        <w:rPr>
          <w:rFonts w:asciiTheme="minorHAnsi" w:hAnsiTheme="minorHAnsi" w:cstheme="minorHAnsi"/>
          <w:sz w:val="22"/>
          <w:szCs w:val="22"/>
        </w:rPr>
        <w:t xml:space="preserve"> </w:t>
      </w:r>
      <w:r>
        <w:br w:type="page"/>
      </w:r>
    </w:p>
    <w:p w14:paraId="60B6017A" w14:textId="77777777" w:rsidR="00707897" w:rsidRPr="00915DF3" w:rsidRDefault="00707897" w:rsidP="00707897">
      <w:pPr>
        <w:pStyle w:val="Heading3"/>
      </w:pPr>
      <w:bookmarkStart w:id="109" w:name="_Toc115710075"/>
      <w:bookmarkStart w:id="110" w:name="_Toc143348775"/>
      <w:bookmarkStart w:id="111" w:name="_Toc147835428"/>
      <w:bookmarkStart w:id="112" w:name="_Toc215900618"/>
      <w:r>
        <w:lastRenderedPageBreak/>
        <w:t>Legacy Fund</w:t>
      </w:r>
      <w:r w:rsidRPr="00F7091F">
        <w:t xml:space="preserve"> – Building Communities Through Arts and Heritage</w:t>
      </w:r>
      <w:r>
        <w:t>:</w:t>
      </w:r>
      <w:bookmarkEnd w:id="109"/>
      <w:bookmarkEnd w:id="110"/>
      <w:bookmarkEnd w:id="111"/>
      <w:bookmarkEnd w:id="112"/>
    </w:p>
    <w:p w14:paraId="416392A4"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Value</w:t>
      </w:r>
      <w:r>
        <w:rPr>
          <w:rFonts w:asciiTheme="minorHAnsi" w:hAnsiTheme="minorHAnsi" w:cstheme="minorHAnsi"/>
          <w:sz w:val="22"/>
          <w:szCs w:val="22"/>
        </w:rPr>
        <w:t xml:space="preserve">: </w:t>
      </w:r>
      <w:r w:rsidRPr="00722D7D">
        <w:rPr>
          <w:rFonts w:asciiTheme="minorHAnsi" w:hAnsiTheme="minorHAnsi" w:cstheme="minorHAnsi"/>
          <w:sz w:val="22"/>
          <w:szCs w:val="22"/>
        </w:rPr>
        <w:t>up to a maximum of $500,000.</w:t>
      </w:r>
    </w:p>
    <w:p w14:paraId="23FD77F2"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DEF34A3"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Description</w:t>
      </w:r>
      <w:r>
        <w:rPr>
          <w:rFonts w:asciiTheme="minorHAnsi" w:hAnsiTheme="minorHAnsi" w:cstheme="minorHAnsi"/>
          <w:sz w:val="22"/>
          <w:szCs w:val="22"/>
        </w:rPr>
        <w:t>:</w:t>
      </w:r>
    </w:p>
    <w:p w14:paraId="6CC3341E"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17185D">
        <w:rPr>
          <w:rFonts w:asciiTheme="minorHAnsi" w:hAnsiTheme="minorHAnsi" w:cstheme="minorHAnsi"/>
          <w:sz w:val="22"/>
          <w:szCs w:val="22"/>
        </w:rPr>
        <w:t>Building Communities through Arts and Heritage - Legacy Fund component provides funding for community-initiated capital projects, intended for community use. Recipients may receive up to 50 per cent of eligible project expenses up to a maximum of $500,000</w:t>
      </w:r>
      <w:r w:rsidRPr="0056209E">
        <w:rPr>
          <w:rFonts w:asciiTheme="minorHAnsi" w:hAnsiTheme="minorHAnsi" w:cstheme="minorHAnsi"/>
          <w:sz w:val="22"/>
          <w:szCs w:val="22"/>
        </w:rPr>
        <w:t>.</w:t>
      </w:r>
    </w:p>
    <w:p w14:paraId="17B35A1D"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5694BDB6"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Eligib</w:t>
      </w:r>
      <w:r>
        <w:rPr>
          <w:rFonts w:asciiTheme="minorHAnsi" w:hAnsiTheme="minorHAnsi" w:cstheme="minorHAnsi"/>
          <w:sz w:val="22"/>
          <w:szCs w:val="22"/>
        </w:rPr>
        <w:t>ility:</w:t>
      </w:r>
    </w:p>
    <w:p w14:paraId="233ECB48" w14:textId="77777777" w:rsidR="00707897" w:rsidRPr="00131A46" w:rsidRDefault="00707897" w:rsidP="00707897">
      <w:pPr>
        <w:pBdr>
          <w:top w:val="nil"/>
          <w:left w:val="nil"/>
          <w:bottom w:val="nil"/>
          <w:right w:val="nil"/>
          <w:between w:val="nil"/>
        </w:pBdr>
        <w:rPr>
          <w:rFonts w:asciiTheme="minorHAnsi" w:hAnsiTheme="minorHAnsi" w:cstheme="minorHAnsi"/>
          <w:sz w:val="22"/>
          <w:szCs w:val="22"/>
        </w:rPr>
      </w:pPr>
      <w:r w:rsidRPr="00131A46">
        <w:rPr>
          <w:rFonts w:asciiTheme="minorHAnsi" w:hAnsiTheme="minorHAnsi" w:cstheme="minorHAnsi"/>
          <w:sz w:val="22"/>
          <w:szCs w:val="22"/>
        </w:rPr>
        <w:t>Eligible organizations must have been in existence for at least two years and plan to continue operating after the project’s completion. They include:</w:t>
      </w:r>
    </w:p>
    <w:p w14:paraId="3B094CAB" w14:textId="77777777" w:rsidR="00707897" w:rsidRPr="00131A46" w:rsidRDefault="00707897" w:rsidP="00707897">
      <w:pPr>
        <w:pStyle w:val="ListParagraph"/>
        <w:numPr>
          <w:ilvl w:val="0"/>
          <w:numId w:val="214"/>
        </w:numPr>
        <w:ind w:left="426"/>
        <w:rPr>
          <w:rFonts w:asciiTheme="minorHAnsi" w:hAnsiTheme="minorHAnsi" w:cstheme="minorHAnsi"/>
        </w:rPr>
      </w:pPr>
      <w:r w:rsidRPr="00131A46">
        <w:rPr>
          <w:rFonts w:asciiTheme="minorHAnsi" w:hAnsiTheme="minorHAnsi" w:cstheme="minorHAnsi"/>
        </w:rPr>
        <w:t xml:space="preserve">local incorporated non-profit </w:t>
      </w:r>
      <w:proofErr w:type="gramStart"/>
      <w:r w:rsidRPr="00131A46">
        <w:rPr>
          <w:rFonts w:asciiTheme="minorHAnsi" w:hAnsiTheme="minorHAnsi" w:cstheme="minorHAnsi"/>
        </w:rPr>
        <w:t>organizations;</w:t>
      </w:r>
      <w:proofErr w:type="gramEnd"/>
    </w:p>
    <w:p w14:paraId="6ECF08D8" w14:textId="77777777" w:rsidR="00707897" w:rsidRPr="00131A46" w:rsidRDefault="00707897" w:rsidP="00707897">
      <w:pPr>
        <w:pStyle w:val="ListParagraph"/>
        <w:numPr>
          <w:ilvl w:val="0"/>
          <w:numId w:val="214"/>
        </w:numPr>
        <w:ind w:left="426"/>
        <w:rPr>
          <w:rFonts w:asciiTheme="minorHAnsi" w:hAnsiTheme="minorHAnsi" w:cstheme="minorHAnsi"/>
        </w:rPr>
      </w:pPr>
      <w:r w:rsidRPr="00131A46">
        <w:rPr>
          <w:rFonts w:asciiTheme="minorHAnsi" w:hAnsiTheme="minorHAnsi" w:cstheme="minorHAnsi"/>
        </w:rPr>
        <w:t>local band councils, tribal councils or other local Aboriginal government and organizations (First Nations, Inuit or Métis</w:t>
      </w:r>
      <w:proofErr w:type="gramStart"/>
      <w:r w:rsidRPr="00131A46">
        <w:rPr>
          <w:rFonts w:asciiTheme="minorHAnsi" w:hAnsiTheme="minorHAnsi" w:cstheme="minorHAnsi"/>
        </w:rPr>
        <w:t>);</w:t>
      </w:r>
      <w:proofErr w:type="gramEnd"/>
    </w:p>
    <w:p w14:paraId="179346AD" w14:textId="77777777" w:rsidR="00707897" w:rsidRPr="00131A46" w:rsidRDefault="00707897" w:rsidP="00707897">
      <w:pPr>
        <w:pStyle w:val="ListParagraph"/>
        <w:numPr>
          <w:ilvl w:val="0"/>
          <w:numId w:val="214"/>
        </w:numPr>
        <w:ind w:left="426"/>
        <w:rPr>
          <w:rFonts w:asciiTheme="minorHAnsi" w:hAnsiTheme="minorHAnsi" w:cstheme="minorHAnsi"/>
        </w:rPr>
      </w:pPr>
      <w:r w:rsidRPr="00131A46">
        <w:rPr>
          <w:rFonts w:asciiTheme="minorHAnsi" w:hAnsiTheme="minorHAnsi" w:cstheme="minorHAnsi"/>
        </w:rPr>
        <w:t>municipal administrations and their agencies, boards and commissions that demonstrate an active partnership with at least one community-based group for the purposes of the proposed project.</w:t>
      </w:r>
    </w:p>
    <w:p w14:paraId="080B063C" w14:textId="77777777" w:rsidR="00707897" w:rsidRPr="00131A46" w:rsidRDefault="00707897" w:rsidP="00707897">
      <w:pPr>
        <w:pBdr>
          <w:top w:val="nil"/>
          <w:left w:val="nil"/>
          <w:bottom w:val="nil"/>
          <w:right w:val="nil"/>
          <w:between w:val="nil"/>
        </w:pBdr>
        <w:rPr>
          <w:rFonts w:asciiTheme="minorHAnsi" w:hAnsiTheme="minorHAnsi" w:cstheme="minorHAnsi"/>
          <w:sz w:val="22"/>
          <w:szCs w:val="22"/>
        </w:rPr>
      </w:pPr>
      <w:r w:rsidRPr="00131A46">
        <w:rPr>
          <w:rFonts w:asciiTheme="minorHAnsi" w:hAnsiTheme="minorHAnsi" w:cstheme="minorHAnsi"/>
          <w:sz w:val="22"/>
          <w:szCs w:val="22"/>
        </w:rPr>
        <w:t>Eligible projects</w:t>
      </w:r>
      <w:r>
        <w:rPr>
          <w:rFonts w:asciiTheme="minorHAnsi" w:hAnsiTheme="minorHAnsi" w:cstheme="minorHAnsi"/>
          <w:sz w:val="22"/>
          <w:szCs w:val="22"/>
        </w:rPr>
        <w:t>:</w:t>
      </w:r>
    </w:p>
    <w:p w14:paraId="29FAE5CB" w14:textId="77777777" w:rsidR="00707897" w:rsidRPr="00131A46" w:rsidRDefault="00707897" w:rsidP="00707897">
      <w:pPr>
        <w:pBdr>
          <w:top w:val="nil"/>
          <w:left w:val="nil"/>
          <w:bottom w:val="nil"/>
          <w:right w:val="nil"/>
          <w:between w:val="nil"/>
        </w:pBdr>
        <w:rPr>
          <w:rFonts w:asciiTheme="minorHAnsi" w:hAnsiTheme="minorHAnsi" w:cstheme="minorHAnsi"/>
          <w:sz w:val="22"/>
          <w:szCs w:val="22"/>
        </w:rPr>
      </w:pPr>
      <w:r w:rsidRPr="00131A46">
        <w:rPr>
          <w:rFonts w:asciiTheme="minorHAnsi" w:hAnsiTheme="minorHAnsi" w:cstheme="minorHAnsi"/>
          <w:sz w:val="22"/>
          <w:szCs w:val="22"/>
        </w:rPr>
        <w:t>Funding supports community-initiated capital projects that:</w:t>
      </w:r>
    </w:p>
    <w:p w14:paraId="194E66DA" w14:textId="77777777" w:rsidR="00707897" w:rsidRPr="00360861" w:rsidRDefault="00707897" w:rsidP="00707897">
      <w:pPr>
        <w:pStyle w:val="ListParagraph"/>
        <w:numPr>
          <w:ilvl w:val="0"/>
          <w:numId w:val="215"/>
        </w:numPr>
        <w:ind w:left="426"/>
        <w:rPr>
          <w:rFonts w:asciiTheme="minorHAnsi" w:hAnsiTheme="minorHAnsi" w:cstheme="minorHAnsi"/>
        </w:rPr>
      </w:pPr>
      <w:r w:rsidRPr="00360861">
        <w:rPr>
          <w:rFonts w:asciiTheme="minorHAnsi" w:hAnsiTheme="minorHAnsi" w:cstheme="minorHAnsi"/>
        </w:rPr>
        <w:t xml:space="preserve">commemorate a significant local historical event or pay tribute to a significant local historical </w:t>
      </w:r>
      <w:proofErr w:type="gramStart"/>
      <w:r w:rsidRPr="00360861">
        <w:rPr>
          <w:rFonts w:asciiTheme="minorHAnsi" w:hAnsiTheme="minorHAnsi" w:cstheme="minorHAnsi"/>
        </w:rPr>
        <w:t>personality;</w:t>
      </w:r>
      <w:proofErr w:type="gramEnd"/>
    </w:p>
    <w:p w14:paraId="6FCC8552" w14:textId="77777777" w:rsidR="00707897" w:rsidRPr="00360861" w:rsidRDefault="00707897" w:rsidP="00707897">
      <w:pPr>
        <w:pStyle w:val="ListParagraph"/>
        <w:numPr>
          <w:ilvl w:val="0"/>
          <w:numId w:val="215"/>
        </w:numPr>
        <w:ind w:left="426"/>
        <w:rPr>
          <w:rFonts w:asciiTheme="minorHAnsi" w:hAnsiTheme="minorHAnsi" w:cstheme="minorHAnsi"/>
        </w:rPr>
      </w:pPr>
      <w:r w:rsidRPr="00360861">
        <w:rPr>
          <w:rFonts w:asciiTheme="minorHAnsi" w:hAnsiTheme="minorHAnsi" w:cstheme="minorHAnsi"/>
        </w:rPr>
        <w:t>mark a 100th anniversary or greater, in increments of 25 years (e.g., 125th, 150th</w:t>
      </w:r>
      <w:proofErr w:type="gramStart"/>
      <w:r w:rsidRPr="00360861">
        <w:rPr>
          <w:rFonts w:asciiTheme="minorHAnsi" w:hAnsiTheme="minorHAnsi" w:cstheme="minorHAnsi"/>
        </w:rPr>
        <w:t>);</w:t>
      </w:r>
      <w:proofErr w:type="gramEnd"/>
    </w:p>
    <w:p w14:paraId="1423899C" w14:textId="77777777" w:rsidR="00707897" w:rsidRPr="00360861" w:rsidRDefault="00707897" w:rsidP="00707897">
      <w:pPr>
        <w:pStyle w:val="ListParagraph"/>
        <w:numPr>
          <w:ilvl w:val="0"/>
          <w:numId w:val="215"/>
        </w:numPr>
        <w:ind w:left="426"/>
        <w:rPr>
          <w:rFonts w:asciiTheme="minorHAnsi" w:hAnsiTheme="minorHAnsi" w:cstheme="minorHAnsi"/>
        </w:rPr>
      </w:pPr>
      <w:r w:rsidRPr="00360861">
        <w:rPr>
          <w:rFonts w:asciiTheme="minorHAnsi" w:hAnsiTheme="minorHAnsi" w:cstheme="minorHAnsi"/>
        </w:rPr>
        <w:t xml:space="preserve">involve the restoration, renovation, or transformation of existing buildings or exterior spaces with local community significance that are intended for community </w:t>
      </w:r>
      <w:proofErr w:type="gramStart"/>
      <w:r w:rsidRPr="00360861">
        <w:rPr>
          <w:rFonts w:asciiTheme="minorHAnsi" w:hAnsiTheme="minorHAnsi" w:cstheme="minorHAnsi"/>
        </w:rPr>
        <w:t>use;</w:t>
      </w:r>
      <w:proofErr w:type="gramEnd"/>
    </w:p>
    <w:p w14:paraId="3262F206" w14:textId="77777777" w:rsidR="00707897" w:rsidRPr="00360861" w:rsidRDefault="00707897" w:rsidP="00707897">
      <w:pPr>
        <w:pStyle w:val="ListParagraph"/>
        <w:numPr>
          <w:ilvl w:val="0"/>
          <w:numId w:val="215"/>
        </w:numPr>
        <w:ind w:left="426"/>
        <w:rPr>
          <w:rFonts w:asciiTheme="minorHAnsi" w:hAnsiTheme="minorHAnsi" w:cstheme="minorHAnsi"/>
        </w:rPr>
      </w:pPr>
      <w:r w:rsidRPr="00360861">
        <w:rPr>
          <w:rFonts w:asciiTheme="minorHAnsi" w:hAnsiTheme="minorHAnsi" w:cstheme="minorHAnsi"/>
        </w:rPr>
        <w:t xml:space="preserve">encourage arts and heritage activities in the local community that are intended for and accessible to the </w:t>
      </w:r>
      <w:proofErr w:type="gramStart"/>
      <w:r w:rsidRPr="00360861">
        <w:rPr>
          <w:rFonts w:asciiTheme="minorHAnsi" w:hAnsiTheme="minorHAnsi" w:cstheme="minorHAnsi"/>
        </w:rPr>
        <w:t>general public</w:t>
      </w:r>
      <w:proofErr w:type="gramEnd"/>
      <w:r w:rsidRPr="00360861">
        <w:rPr>
          <w:rFonts w:asciiTheme="minorHAnsi" w:hAnsiTheme="minorHAnsi" w:cstheme="minorHAnsi"/>
        </w:rPr>
        <w:t>.</w:t>
      </w:r>
    </w:p>
    <w:p w14:paraId="18EBAD8B"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46D6D69"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150B2CAA"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Deadline</w:t>
      </w:r>
      <w:r>
        <w:rPr>
          <w:rFonts w:asciiTheme="minorHAnsi" w:hAnsiTheme="minorHAnsi" w:cstheme="minorHAnsi"/>
          <w:sz w:val="22"/>
          <w:szCs w:val="22"/>
        </w:rPr>
        <w:t xml:space="preserve">: </w:t>
      </w:r>
      <w:r w:rsidRPr="00C7475D">
        <w:rPr>
          <w:rFonts w:asciiTheme="minorHAnsi" w:hAnsiTheme="minorHAnsi" w:cstheme="minorHAnsi"/>
          <w:sz w:val="22"/>
          <w:szCs w:val="22"/>
        </w:rPr>
        <w:t>Projects must be submitted before the anniversary date of the event or personality to be commemorated.</w:t>
      </w:r>
    </w:p>
    <w:p w14:paraId="68BD2F3A" w14:textId="77777777" w:rsidR="00707897" w:rsidRPr="00915DF3" w:rsidRDefault="00707897" w:rsidP="00707897">
      <w:pPr>
        <w:pBdr>
          <w:top w:val="nil"/>
          <w:left w:val="nil"/>
          <w:bottom w:val="nil"/>
          <w:right w:val="nil"/>
          <w:between w:val="nil"/>
        </w:pBdr>
        <w:rPr>
          <w:rFonts w:asciiTheme="minorHAnsi" w:hAnsiTheme="minorHAnsi" w:cstheme="minorHAnsi"/>
          <w:sz w:val="22"/>
          <w:szCs w:val="22"/>
        </w:rPr>
      </w:pPr>
    </w:p>
    <w:p w14:paraId="3CC9AA20"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915DF3">
        <w:rPr>
          <w:rFonts w:asciiTheme="minorHAnsi" w:hAnsiTheme="minorHAnsi" w:cstheme="minorHAnsi"/>
          <w:sz w:val="22"/>
          <w:szCs w:val="22"/>
        </w:rPr>
        <w:t>Contact: Department of Canadian Heritage</w:t>
      </w:r>
      <w:r>
        <w:rPr>
          <w:rFonts w:asciiTheme="minorHAnsi" w:hAnsiTheme="minorHAnsi" w:cstheme="minorHAnsi"/>
          <w:sz w:val="22"/>
          <w:szCs w:val="22"/>
        </w:rPr>
        <w:t xml:space="preserve"> │ </w:t>
      </w:r>
      <w:r w:rsidRPr="000E30C8">
        <w:rPr>
          <w:rFonts w:asciiTheme="minorHAnsi" w:hAnsiTheme="minorHAnsi" w:cstheme="minorHAnsi"/>
          <w:sz w:val="22"/>
          <w:szCs w:val="22"/>
        </w:rPr>
        <w:t xml:space="preserve">819-997-0055 </w:t>
      </w:r>
      <w:r>
        <w:rPr>
          <w:rFonts w:asciiTheme="minorHAnsi" w:hAnsiTheme="minorHAnsi" w:cstheme="minorHAnsi"/>
          <w:sz w:val="22"/>
          <w:szCs w:val="22"/>
        </w:rPr>
        <w:t xml:space="preserve">or </w:t>
      </w:r>
      <w:r w:rsidRPr="00915DF3">
        <w:rPr>
          <w:rFonts w:asciiTheme="minorHAnsi" w:hAnsiTheme="minorHAnsi" w:cstheme="minorHAnsi"/>
          <w:sz w:val="22"/>
          <w:szCs w:val="22"/>
        </w:rPr>
        <w:t>1-866-811-0055 (toll-free)</w:t>
      </w:r>
      <w:r>
        <w:rPr>
          <w:rFonts w:asciiTheme="minorHAnsi" w:hAnsiTheme="minorHAnsi" w:cstheme="minorHAnsi"/>
          <w:sz w:val="22"/>
          <w:szCs w:val="22"/>
        </w:rPr>
        <w:t xml:space="preserve"> │ </w:t>
      </w:r>
      <w:hyperlink r:id="rId75" w:history="1">
        <w:r w:rsidRPr="00837202">
          <w:rPr>
            <w:rStyle w:val="Hyperlink"/>
            <w:rFonts w:asciiTheme="minorHAnsi" w:hAnsiTheme="minorHAnsi" w:cstheme="minorHAnsi"/>
            <w:sz w:val="22"/>
            <w:szCs w:val="22"/>
          </w:rPr>
          <w:t>dcap-bcah@pch.gc.ca</w:t>
        </w:r>
      </w:hyperlink>
      <w:r>
        <w:rPr>
          <w:rFonts w:asciiTheme="minorHAnsi" w:hAnsiTheme="minorHAnsi" w:cstheme="minorHAnsi"/>
          <w:sz w:val="22"/>
          <w:szCs w:val="22"/>
        </w:rPr>
        <w:t xml:space="preserve"> </w:t>
      </w:r>
    </w:p>
    <w:p w14:paraId="1F90503D" w14:textId="77777777" w:rsidR="00707897" w:rsidRPr="00915DF3" w:rsidRDefault="00707897" w:rsidP="00707897">
      <w:pPr>
        <w:pBdr>
          <w:top w:val="nil"/>
          <w:left w:val="nil"/>
          <w:bottom w:val="nil"/>
          <w:right w:val="nil"/>
          <w:between w:val="nil"/>
        </w:pBdr>
        <w:ind w:firstLine="720"/>
        <w:rPr>
          <w:rFonts w:asciiTheme="minorHAnsi" w:hAnsiTheme="minorHAnsi" w:cstheme="minorHAnsi"/>
          <w:sz w:val="22"/>
          <w:szCs w:val="22"/>
        </w:rPr>
      </w:pPr>
    </w:p>
    <w:p w14:paraId="7E62F9FD" w14:textId="77777777" w:rsidR="00707897" w:rsidRPr="009B24F8" w:rsidRDefault="00707897" w:rsidP="00707897">
      <w:pPr>
        <w:pBdr>
          <w:top w:val="nil"/>
          <w:left w:val="nil"/>
          <w:bottom w:val="nil"/>
          <w:right w:val="nil"/>
          <w:between w:val="nil"/>
        </w:pBdr>
        <w:spacing w:after="200"/>
        <w:rPr>
          <w:rStyle w:val="Hyperlink"/>
          <w:rFonts w:ascii="Calibri" w:eastAsia="Calibri" w:hAnsi="Calibri" w:cs="Calibri"/>
          <w:color w:val="A6A6A6"/>
          <w:sz w:val="22"/>
          <w:szCs w:val="22"/>
          <w:u w:val="none"/>
          <w:lang w:val="en" w:eastAsia="en-CA"/>
        </w:rPr>
      </w:pPr>
      <w:r w:rsidRPr="00915DF3">
        <w:rPr>
          <w:rFonts w:asciiTheme="minorHAnsi" w:hAnsiTheme="minorHAnsi" w:cstheme="minorHAnsi"/>
          <w:sz w:val="22"/>
          <w:szCs w:val="22"/>
        </w:rPr>
        <w:t xml:space="preserve">Website: </w:t>
      </w:r>
      <w:hyperlink r:id="rId76" w:history="1">
        <w:r w:rsidRPr="00532B94">
          <w:rPr>
            <w:rStyle w:val="Hyperlink"/>
            <w:rFonts w:asciiTheme="minorHAnsi" w:hAnsiTheme="minorHAnsi" w:cstheme="minorHAnsi"/>
            <w:sz w:val="22"/>
            <w:szCs w:val="22"/>
          </w:rPr>
          <w:t>https://www.canada.ca/en/canadian-heritage/services/funding/building-communities/legacy-fund.html</w:t>
        </w:r>
      </w:hyperlink>
      <w:r>
        <w:rPr>
          <w:rFonts w:asciiTheme="minorHAnsi" w:hAnsiTheme="minorHAnsi" w:cstheme="minorHAnsi"/>
          <w:sz w:val="22"/>
          <w:szCs w:val="22"/>
        </w:rPr>
        <w:t xml:space="preserve"> </w:t>
      </w:r>
      <w:bookmarkEnd w:id="73"/>
      <w:bookmarkEnd w:id="74"/>
      <w:r>
        <w:rPr>
          <w:rStyle w:val="Hyperlink"/>
          <w:rFonts w:asciiTheme="minorHAnsi" w:hAnsiTheme="minorHAnsi" w:cstheme="minorHAnsi"/>
          <w:sz w:val="22"/>
          <w:szCs w:val="22"/>
        </w:rPr>
        <w:br w:type="page"/>
      </w:r>
    </w:p>
    <w:p w14:paraId="361D6A34" w14:textId="77777777" w:rsidR="00707897" w:rsidRPr="008B6093" w:rsidRDefault="00707897" w:rsidP="00707897">
      <w:pPr>
        <w:pStyle w:val="Heading3"/>
      </w:pPr>
      <w:bookmarkStart w:id="113" w:name="_Toc147835431"/>
      <w:bookmarkStart w:id="114" w:name="_Toc215900619"/>
      <w:r w:rsidRPr="008B6093">
        <w:lastRenderedPageBreak/>
        <w:t>Documentary Heritage Communities Program:</w:t>
      </w:r>
      <w:bookmarkEnd w:id="113"/>
      <w:bookmarkEnd w:id="114"/>
    </w:p>
    <w:p w14:paraId="21801A25" w14:textId="77777777" w:rsidR="00707897" w:rsidRPr="00E905EE" w:rsidRDefault="00707897" w:rsidP="00707897">
      <w:pPr>
        <w:pBdr>
          <w:top w:val="nil"/>
          <w:left w:val="nil"/>
          <w:bottom w:val="nil"/>
          <w:right w:val="nil"/>
          <w:between w:val="nil"/>
        </w:pBdr>
        <w:rPr>
          <w:rFonts w:asciiTheme="minorHAnsi" w:hAnsiTheme="minorHAnsi" w:cstheme="minorHAnsi"/>
          <w:sz w:val="22"/>
          <w:szCs w:val="22"/>
        </w:rPr>
      </w:pPr>
      <w:r w:rsidRPr="00E905EE">
        <w:rPr>
          <w:rFonts w:asciiTheme="minorHAnsi" w:hAnsiTheme="minorHAnsi" w:cstheme="minorHAnsi"/>
          <w:sz w:val="22"/>
          <w:szCs w:val="22"/>
        </w:rPr>
        <w:t xml:space="preserve">Value: </w:t>
      </w:r>
      <w:r w:rsidRPr="00E905EE">
        <w:rPr>
          <w:rFonts w:ascii="AppleSystemUIFont" w:eastAsia="Calibri" w:hAnsi="AppleSystemUIFont" w:cs="AppleSystemUIFont"/>
          <w:sz w:val="22"/>
          <w:szCs w:val="22"/>
          <w:lang w:val="en-US" w:eastAsia="en-CA"/>
        </w:rPr>
        <w:t>1-year project: Small contributions: Up to $24,999; Large contributions: Between $25,000 and $50,000 (or up to $60,000 for organizations located in remote areas); 2-year project: Two-year large contributions: Up to $50,000 per year (or up to $60,000 for organizations located in remote areas)</w:t>
      </w:r>
    </w:p>
    <w:p w14:paraId="4A77BB55"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p>
    <w:p w14:paraId="6E5A8710"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r w:rsidRPr="008B6093">
        <w:rPr>
          <w:rFonts w:asciiTheme="minorHAnsi" w:hAnsiTheme="minorHAnsi" w:cstheme="minorHAnsi"/>
          <w:sz w:val="22"/>
          <w:szCs w:val="22"/>
        </w:rPr>
        <w:t>Description</w:t>
      </w:r>
    </w:p>
    <w:p w14:paraId="21FC733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8B6093">
        <w:rPr>
          <w:rFonts w:asciiTheme="minorHAnsi" w:hAnsiTheme="minorHAnsi" w:cstheme="minorHAnsi"/>
          <w:sz w:val="22"/>
          <w:szCs w:val="22"/>
        </w:rPr>
        <w:t xml:space="preserve">The purpose of this program is to provide $ 1.5 million in funding each year to local organizations in support of Canada’s documentary heritage. The term “documentary heritage” refers to records and publications (written or audio-visual) that reflect Canada’s history. </w:t>
      </w:r>
    </w:p>
    <w:p w14:paraId="6CDBD45F"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86F3BD8"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8B6093">
        <w:rPr>
          <w:rFonts w:asciiTheme="minorHAnsi" w:hAnsiTheme="minorHAnsi" w:cstheme="minorHAnsi"/>
          <w:sz w:val="22"/>
          <w:szCs w:val="22"/>
        </w:rPr>
        <w:t xml:space="preserve">Some examples </w:t>
      </w:r>
      <w:proofErr w:type="gramStart"/>
      <w:r w:rsidRPr="008B6093">
        <w:rPr>
          <w:rFonts w:asciiTheme="minorHAnsi" w:hAnsiTheme="minorHAnsi" w:cstheme="minorHAnsi"/>
          <w:sz w:val="22"/>
          <w:szCs w:val="22"/>
        </w:rPr>
        <w:t>include:</w:t>
      </w:r>
      <w:proofErr w:type="gramEnd"/>
      <w:r>
        <w:rPr>
          <w:rFonts w:asciiTheme="minorHAnsi" w:hAnsiTheme="minorHAnsi" w:cstheme="minorHAnsi"/>
          <w:sz w:val="22"/>
          <w:szCs w:val="22"/>
        </w:rPr>
        <w:t xml:space="preserve"> </w:t>
      </w:r>
      <w:r w:rsidRPr="008B6093">
        <w:rPr>
          <w:rFonts w:asciiTheme="minorHAnsi" w:hAnsiTheme="minorHAnsi" w:cstheme="minorHAnsi"/>
          <w:sz w:val="22"/>
          <w:szCs w:val="22"/>
        </w:rPr>
        <w:t>photographs</w:t>
      </w:r>
      <w:r>
        <w:rPr>
          <w:rFonts w:asciiTheme="minorHAnsi" w:hAnsiTheme="minorHAnsi" w:cstheme="minorHAnsi"/>
          <w:sz w:val="22"/>
          <w:szCs w:val="22"/>
        </w:rPr>
        <w:t xml:space="preserve">, </w:t>
      </w:r>
      <w:r w:rsidRPr="008B6093">
        <w:rPr>
          <w:rFonts w:asciiTheme="minorHAnsi" w:hAnsiTheme="minorHAnsi" w:cstheme="minorHAnsi"/>
          <w:sz w:val="22"/>
          <w:szCs w:val="22"/>
        </w:rPr>
        <w:t>audio or video recordings</w:t>
      </w:r>
      <w:r>
        <w:rPr>
          <w:rFonts w:asciiTheme="minorHAnsi" w:hAnsiTheme="minorHAnsi" w:cstheme="minorHAnsi"/>
          <w:sz w:val="22"/>
          <w:szCs w:val="22"/>
        </w:rPr>
        <w:t xml:space="preserve">, </w:t>
      </w:r>
      <w:r w:rsidRPr="008B6093">
        <w:rPr>
          <w:rFonts w:asciiTheme="minorHAnsi" w:hAnsiTheme="minorHAnsi" w:cstheme="minorHAnsi"/>
          <w:sz w:val="22"/>
          <w:szCs w:val="22"/>
        </w:rPr>
        <w:t>treaties</w:t>
      </w:r>
      <w:r>
        <w:rPr>
          <w:rFonts w:asciiTheme="minorHAnsi" w:hAnsiTheme="minorHAnsi" w:cstheme="minorHAnsi"/>
          <w:sz w:val="22"/>
          <w:szCs w:val="22"/>
        </w:rPr>
        <w:t xml:space="preserve">, </w:t>
      </w:r>
      <w:r w:rsidRPr="008B6093">
        <w:rPr>
          <w:rFonts w:asciiTheme="minorHAnsi" w:hAnsiTheme="minorHAnsi" w:cstheme="minorHAnsi"/>
          <w:sz w:val="22"/>
          <w:szCs w:val="22"/>
        </w:rPr>
        <w:t>dictionaries and lexicons</w:t>
      </w:r>
      <w:r>
        <w:rPr>
          <w:rFonts w:asciiTheme="minorHAnsi" w:hAnsiTheme="minorHAnsi" w:cstheme="minorHAnsi"/>
          <w:sz w:val="22"/>
          <w:szCs w:val="22"/>
        </w:rPr>
        <w:t xml:space="preserve">, </w:t>
      </w:r>
      <w:r w:rsidRPr="008B6093">
        <w:rPr>
          <w:rFonts w:asciiTheme="minorHAnsi" w:hAnsiTheme="minorHAnsi" w:cstheme="minorHAnsi"/>
          <w:sz w:val="22"/>
          <w:szCs w:val="22"/>
        </w:rPr>
        <w:t>portraits</w:t>
      </w:r>
      <w:r>
        <w:rPr>
          <w:rFonts w:asciiTheme="minorHAnsi" w:hAnsiTheme="minorHAnsi" w:cstheme="minorHAnsi"/>
          <w:sz w:val="22"/>
          <w:szCs w:val="22"/>
        </w:rPr>
        <w:t xml:space="preserve">, </w:t>
      </w:r>
      <w:r w:rsidRPr="008B6093">
        <w:rPr>
          <w:rFonts w:asciiTheme="minorHAnsi" w:hAnsiTheme="minorHAnsi" w:cstheme="minorHAnsi"/>
          <w:sz w:val="22"/>
          <w:szCs w:val="22"/>
        </w:rPr>
        <w:t>diaries</w:t>
      </w:r>
      <w:r>
        <w:rPr>
          <w:rFonts w:asciiTheme="minorHAnsi" w:hAnsiTheme="minorHAnsi" w:cstheme="minorHAnsi"/>
          <w:sz w:val="22"/>
          <w:szCs w:val="22"/>
        </w:rPr>
        <w:t xml:space="preserve">, </w:t>
      </w:r>
      <w:r w:rsidRPr="008B6093">
        <w:rPr>
          <w:rFonts w:asciiTheme="minorHAnsi" w:hAnsiTheme="minorHAnsi" w:cstheme="minorHAnsi"/>
          <w:sz w:val="22"/>
          <w:szCs w:val="22"/>
        </w:rPr>
        <w:t>maps</w:t>
      </w:r>
      <w:r>
        <w:rPr>
          <w:rFonts w:asciiTheme="minorHAnsi" w:hAnsiTheme="minorHAnsi" w:cstheme="minorHAnsi"/>
          <w:sz w:val="22"/>
          <w:szCs w:val="22"/>
        </w:rPr>
        <w:t>.</w:t>
      </w:r>
    </w:p>
    <w:p w14:paraId="6E57A68E"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p>
    <w:p w14:paraId="339D94AA"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r w:rsidRPr="008B6093">
        <w:rPr>
          <w:rFonts w:asciiTheme="minorHAnsi" w:hAnsiTheme="minorHAnsi" w:cstheme="minorHAnsi"/>
          <w:sz w:val="22"/>
          <w:szCs w:val="22"/>
        </w:rPr>
        <w:t>Eligib</w:t>
      </w:r>
      <w:r>
        <w:rPr>
          <w:rFonts w:asciiTheme="minorHAnsi" w:hAnsiTheme="minorHAnsi" w:cstheme="minorHAnsi"/>
          <w:sz w:val="22"/>
          <w:szCs w:val="22"/>
        </w:rPr>
        <w:t>ility:</w:t>
      </w:r>
    </w:p>
    <w:p w14:paraId="3F5D19FF"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r w:rsidRPr="008B6093">
        <w:rPr>
          <w:rFonts w:asciiTheme="minorHAnsi" w:hAnsiTheme="minorHAnsi" w:cstheme="minorHAnsi"/>
          <w:sz w:val="22"/>
          <w:szCs w:val="22"/>
        </w:rPr>
        <w:t>Local non-profit documentary heritage organizations can apply, such as:</w:t>
      </w:r>
    </w:p>
    <w:p w14:paraId="71BB161D" w14:textId="77777777" w:rsidR="00707897" w:rsidRPr="00187628" w:rsidRDefault="00707897" w:rsidP="00707897">
      <w:pPr>
        <w:pStyle w:val="ListParagraph"/>
        <w:numPr>
          <w:ilvl w:val="0"/>
          <w:numId w:val="219"/>
        </w:numPr>
        <w:ind w:left="426"/>
        <w:rPr>
          <w:rFonts w:asciiTheme="minorHAnsi" w:hAnsiTheme="minorHAnsi" w:cstheme="minorHAnsi"/>
        </w:rPr>
      </w:pPr>
      <w:r w:rsidRPr="00187628">
        <w:rPr>
          <w:rFonts w:asciiTheme="minorHAnsi" w:hAnsiTheme="minorHAnsi" w:cstheme="minorHAnsi"/>
        </w:rPr>
        <w:t>archives; genealogical organizations or societies; historical societies</w:t>
      </w:r>
    </w:p>
    <w:p w14:paraId="314C4581" w14:textId="77777777" w:rsidR="00707897" w:rsidRPr="00E905EE" w:rsidRDefault="00707897" w:rsidP="00707897">
      <w:pPr>
        <w:pStyle w:val="ListParagraph"/>
        <w:numPr>
          <w:ilvl w:val="0"/>
          <w:numId w:val="219"/>
        </w:numPr>
        <w:ind w:left="426"/>
        <w:rPr>
          <w:rFonts w:asciiTheme="minorHAnsi" w:hAnsiTheme="minorHAnsi" w:cstheme="minorHAnsi"/>
        </w:rPr>
      </w:pPr>
      <w:r w:rsidRPr="00945B00">
        <w:rPr>
          <w:rFonts w:asciiTheme="minorHAnsi" w:hAnsiTheme="minorHAnsi" w:cstheme="minorHAnsi"/>
        </w:rPr>
        <w:t>Indigenous organizations or government institutions (a First Nations, Inuit, and/or Métis Nation band council, government organization or non-profit organization – cultural centres, community organizations, historical societies)</w:t>
      </w:r>
      <w:r>
        <w:rPr>
          <w:rFonts w:asciiTheme="minorHAnsi" w:hAnsiTheme="minorHAnsi" w:cstheme="minorHAnsi"/>
        </w:rPr>
        <w:t xml:space="preserve">; private </w:t>
      </w:r>
      <w:r w:rsidRPr="00E905EE">
        <w:rPr>
          <w:rFonts w:asciiTheme="minorHAnsi" w:hAnsiTheme="minorHAnsi" w:cstheme="minorHAnsi"/>
        </w:rPr>
        <w:t>libraries</w:t>
      </w:r>
    </w:p>
    <w:p w14:paraId="56134027" w14:textId="77777777" w:rsidR="00707897" w:rsidRPr="00945B00" w:rsidRDefault="00707897" w:rsidP="00707897">
      <w:pPr>
        <w:pStyle w:val="ListParagraph"/>
        <w:numPr>
          <w:ilvl w:val="0"/>
          <w:numId w:val="219"/>
        </w:numPr>
        <w:ind w:left="426"/>
        <w:rPr>
          <w:rFonts w:asciiTheme="minorHAnsi" w:hAnsiTheme="minorHAnsi" w:cstheme="minorHAnsi"/>
        </w:rPr>
      </w:pPr>
      <w:r w:rsidRPr="00945B00">
        <w:rPr>
          <w:rFonts w:asciiTheme="minorHAnsi" w:hAnsiTheme="minorHAnsi" w:cstheme="minorHAnsi"/>
        </w:rPr>
        <w:t>organizations with an archival component (an organization with a documentary heritage collection that portrays the past of the organization, its predecessors or the community in which it is located. The archival component would provide a dedicated storage for the collection(s), include accessible high-level descriptions and be accessible to the public.)</w:t>
      </w:r>
    </w:p>
    <w:p w14:paraId="3B90ED49" w14:textId="77777777" w:rsidR="00707897" w:rsidRPr="00945B00" w:rsidRDefault="00707897" w:rsidP="00707897">
      <w:pPr>
        <w:pStyle w:val="ListParagraph"/>
        <w:numPr>
          <w:ilvl w:val="0"/>
          <w:numId w:val="219"/>
        </w:numPr>
        <w:ind w:left="426"/>
        <w:rPr>
          <w:rFonts w:asciiTheme="minorHAnsi" w:hAnsiTheme="minorHAnsi" w:cstheme="minorHAnsi"/>
        </w:rPr>
      </w:pPr>
      <w:r w:rsidRPr="00945B00">
        <w:rPr>
          <w:rFonts w:asciiTheme="minorHAnsi" w:hAnsiTheme="minorHAnsi" w:cstheme="minorHAnsi"/>
        </w:rPr>
        <w:t>professional library or archival associations (incorporated bodies that represent the professional development of archivists, librarians, historians, authors, and information managers)</w:t>
      </w:r>
    </w:p>
    <w:p w14:paraId="41EBF08C" w14:textId="77777777" w:rsidR="00707897" w:rsidRPr="002A3B65" w:rsidRDefault="00707897" w:rsidP="00707897">
      <w:pPr>
        <w:ind w:left="66"/>
        <w:rPr>
          <w:rFonts w:asciiTheme="minorHAnsi" w:hAnsiTheme="minorHAnsi" w:cstheme="minorHAnsi"/>
          <w:sz w:val="22"/>
          <w:szCs w:val="22"/>
        </w:rPr>
      </w:pPr>
      <w:r w:rsidRPr="002A3B65">
        <w:rPr>
          <w:rFonts w:asciiTheme="minorHAnsi" w:hAnsiTheme="minorHAnsi" w:cstheme="minorHAnsi"/>
          <w:sz w:val="22"/>
          <w:szCs w:val="22"/>
        </w:rPr>
        <w:t>Eligible Expenses</w:t>
      </w:r>
      <w:r>
        <w:rPr>
          <w:rFonts w:asciiTheme="minorHAnsi" w:hAnsiTheme="minorHAnsi" w:cstheme="minorHAnsi"/>
          <w:sz w:val="22"/>
          <w:szCs w:val="22"/>
        </w:rPr>
        <w:t>:</w:t>
      </w:r>
    </w:p>
    <w:p w14:paraId="1377FB56" w14:textId="77777777" w:rsidR="00707897" w:rsidRPr="002A3B65" w:rsidRDefault="00707897" w:rsidP="00707897">
      <w:pPr>
        <w:numPr>
          <w:ilvl w:val="0"/>
          <w:numId w:val="352"/>
        </w:numPr>
        <w:autoSpaceDE w:val="0"/>
        <w:autoSpaceDN w:val="0"/>
        <w:adjustRightInd w:val="0"/>
        <w:rPr>
          <w:rFonts w:ascii="AppleSystemUIFont" w:eastAsia="Calibri" w:hAnsi="AppleSystemUIFont" w:cs="AppleSystemUIFont"/>
          <w:sz w:val="22"/>
          <w:szCs w:val="22"/>
          <w:lang w:val="en-US" w:eastAsia="en-CA"/>
        </w:rPr>
      </w:pPr>
      <w:r w:rsidRPr="002A3B65">
        <w:rPr>
          <w:rFonts w:ascii="AppleSystemUIFont" w:eastAsia="Calibri" w:hAnsi="AppleSystemUIFont" w:cs="AppleSystemUIFont"/>
          <w:sz w:val="22"/>
          <w:szCs w:val="22"/>
          <w:lang w:val="en-US" w:eastAsia="en-CA"/>
        </w:rPr>
        <w:t>Translating project-related communications material</w:t>
      </w:r>
    </w:p>
    <w:p w14:paraId="7CF1C8DD" w14:textId="77777777" w:rsidR="00707897" w:rsidRPr="00323D19" w:rsidRDefault="00707897" w:rsidP="00707897">
      <w:pPr>
        <w:numPr>
          <w:ilvl w:val="0"/>
          <w:numId w:val="352"/>
        </w:numPr>
        <w:autoSpaceDE w:val="0"/>
        <w:autoSpaceDN w:val="0"/>
        <w:adjustRightInd w:val="0"/>
        <w:rPr>
          <w:rFonts w:ascii="AppleSystemUIFont" w:eastAsia="Calibri" w:hAnsi="AppleSystemUIFont" w:cs="AppleSystemUIFont"/>
          <w:sz w:val="22"/>
          <w:szCs w:val="22"/>
          <w:lang w:val="en-US" w:eastAsia="en-CA"/>
        </w:rPr>
      </w:pPr>
      <w:r w:rsidRPr="002A3B65">
        <w:rPr>
          <w:rFonts w:ascii="AppleSystemUIFont" w:eastAsia="Calibri" w:hAnsi="AppleSystemUIFont" w:cs="AppleSystemUIFont"/>
          <w:sz w:val="22"/>
          <w:szCs w:val="22"/>
          <w:lang w:val="en-US" w:eastAsia="en-CA"/>
        </w:rPr>
        <w:t>Translating descriptive information (such as metadata), notably for official-language minority communities</w:t>
      </w:r>
      <w:r>
        <w:rPr>
          <w:rFonts w:ascii="AppleSystemUIFont" w:eastAsia="Calibri" w:hAnsi="AppleSystemUIFont" w:cs="AppleSystemUIFont"/>
          <w:sz w:val="22"/>
          <w:szCs w:val="22"/>
          <w:lang w:val="en-US" w:eastAsia="en-CA"/>
        </w:rPr>
        <w:t xml:space="preserve">; </w:t>
      </w:r>
      <w:r w:rsidRPr="00323D19">
        <w:rPr>
          <w:rFonts w:ascii="AppleSystemUIFont" w:eastAsia="Calibri" w:hAnsi="AppleSystemUIFont" w:cs="AppleSystemUIFont"/>
          <w:sz w:val="22"/>
          <w:szCs w:val="22"/>
          <w:lang w:val="en-US" w:eastAsia="en-CA"/>
        </w:rPr>
        <w:t>Administration, shipping, promotion and communication expenses related to the project</w:t>
      </w:r>
      <w:r>
        <w:rPr>
          <w:rFonts w:ascii="AppleSystemUIFont" w:eastAsia="Calibri" w:hAnsi="AppleSystemUIFont" w:cs="AppleSystemUIFont"/>
          <w:sz w:val="22"/>
          <w:szCs w:val="22"/>
          <w:lang w:val="en-US" w:eastAsia="en-CA"/>
        </w:rPr>
        <w:t xml:space="preserve">; </w:t>
      </w:r>
      <w:r w:rsidRPr="00323D19">
        <w:rPr>
          <w:rFonts w:ascii="AppleSystemUIFont" w:eastAsia="Calibri" w:hAnsi="AppleSystemUIFont" w:cs="AppleSystemUIFont"/>
          <w:sz w:val="22"/>
          <w:szCs w:val="22"/>
          <w:lang w:val="en-US" w:eastAsia="en-CA"/>
        </w:rPr>
        <w:t>Salaries and wages for project staff and consultants, and any travel expenses (consistent with the </w:t>
      </w:r>
      <w:hyperlink r:id="rId77" w:history="1">
        <w:r w:rsidRPr="00323D19">
          <w:rPr>
            <w:rStyle w:val="Hyperlink"/>
            <w:rFonts w:ascii="AppleSystemUIFont" w:eastAsia="Calibri" w:hAnsi="AppleSystemUIFont" w:cs="AppleSystemUIFont"/>
            <w:sz w:val="22"/>
            <w:szCs w:val="22"/>
            <w:lang w:val="en-US" w:eastAsia="en-CA"/>
          </w:rPr>
          <w:t>National Joint Council's Travel Directive</w:t>
        </w:r>
      </w:hyperlink>
      <w:r w:rsidRPr="00323D19">
        <w:rPr>
          <w:rFonts w:ascii="AppleSystemUIFont" w:eastAsia="Calibri" w:hAnsi="AppleSystemUIFont" w:cs="AppleSystemUIFont"/>
          <w:sz w:val="22"/>
          <w:szCs w:val="22"/>
          <w:lang w:val="en-US" w:eastAsia="en-CA"/>
        </w:rPr>
        <w:t>)</w:t>
      </w:r>
      <w:r>
        <w:rPr>
          <w:rFonts w:ascii="AppleSystemUIFont" w:eastAsia="Calibri" w:hAnsi="AppleSystemUIFont" w:cs="AppleSystemUIFont"/>
          <w:sz w:val="22"/>
          <w:szCs w:val="22"/>
          <w:lang w:val="en-US" w:eastAsia="en-CA"/>
        </w:rPr>
        <w:t xml:space="preserve">; </w:t>
      </w:r>
      <w:r w:rsidRPr="00323D19">
        <w:rPr>
          <w:rFonts w:ascii="AppleSystemUIFont" w:eastAsia="Calibri" w:hAnsi="AppleSystemUIFont" w:cs="AppleSystemUIFont"/>
          <w:sz w:val="22"/>
          <w:szCs w:val="22"/>
          <w:lang w:val="en-US" w:eastAsia="en-CA"/>
        </w:rPr>
        <w:t>Honoraria for Indigenous Elders</w:t>
      </w:r>
    </w:p>
    <w:p w14:paraId="62B3B015" w14:textId="77777777" w:rsidR="00707897" w:rsidRPr="00AC50B7" w:rsidRDefault="00707897" w:rsidP="00707897">
      <w:pPr>
        <w:numPr>
          <w:ilvl w:val="0"/>
          <w:numId w:val="352"/>
        </w:numPr>
        <w:autoSpaceDE w:val="0"/>
        <w:autoSpaceDN w:val="0"/>
        <w:adjustRightInd w:val="0"/>
        <w:rPr>
          <w:rFonts w:ascii="AppleSystemUIFont" w:eastAsia="Calibri" w:hAnsi="AppleSystemUIFont" w:cs="AppleSystemUIFont"/>
          <w:sz w:val="22"/>
          <w:szCs w:val="22"/>
          <w:lang w:val="en-US" w:eastAsia="en-CA"/>
        </w:rPr>
      </w:pPr>
      <w:r w:rsidRPr="002A3B65">
        <w:rPr>
          <w:rFonts w:ascii="AppleSystemUIFont" w:eastAsia="Calibri" w:hAnsi="AppleSystemUIFont" w:cs="AppleSystemUIFont"/>
          <w:sz w:val="22"/>
          <w:szCs w:val="22"/>
          <w:lang w:val="en-US" w:eastAsia="en-CA"/>
        </w:rPr>
        <w:t>Buying and/or renting equipment and software required for the project (for example, to convert, digitize, preserve or catalogue)</w:t>
      </w:r>
      <w:r>
        <w:rPr>
          <w:rFonts w:ascii="AppleSystemUIFont" w:eastAsia="Calibri" w:hAnsi="AppleSystemUIFont" w:cs="AppleSystemUIFont"/>
          <w:sz w:val="22"/>
          <w:szCs w:val="22"/>
          <w:lang w:val="en-US" w:eastAsia="en-CA"/>
        </w:rPr>
        <w:t xml:space="preserve">; </w:t>
      </w:r>
      <w:r w:rsidRPr="00AC50B7">
        <w:rPr>
          <w:rFonts w:ascii="AppleSystemUIFont" w:eastAsia="Calibri" w:hAnsi="AppleSystemUIFont" w:cs="AppleSystemUIFont"/>
          <w:sz w:val="22"/>
          <w:szCs w:val="22"/>
          <w:lang w:val="en-US" w:eastAsia="en-CA"/>
        </w:rPr>
        <w:t>Purchasing materials required for the project (such as archival boxes)</w:t>
      </w:r>
      <w:r>
        <w:rPr>
          <w:rFonts w:ascii="AppleSystemUIFont" w:eastAsia="Calibri" w:hAnsi="AppleSystemUIFont" w:cs="AppleSystemUIFont"/>
          <w:sz w:val="22"/>
          <w:szCs w:val="22"/>
          <w:lang w:val="en-US" w:eastAsia="en-CA"/>
        </w:rPr>
        <w:t xml:space="preserve">; </w:t>
      </w:r>
      <w:r w:rsidRPr="00AC50B7">
        <w:rPr>
          <w:rFonts w:ascii="AppleSystemUIFont" w:eastAsia="Calibri" w:hAnsi="AppleSystemUIFont" w:cs="AppleSystemUIFont"/>
          <w:sz w:val="22"/>
          <w:szCs w:val="22"/>
          <w:lang w:val="en-US" w:eastAsia="en-CA"/>
        </w:rPr>
        <w:t>Project launch event costs, such as hospitality and acknowledgement/visibility of the contribution provided by the Government of Canada</w:t>
      </w:r>
      <w:r>
        <w:rPr>
          <w:rFonts w:ascii="AppleSystemUIFont" w:eastAsia="Calibri" w:hAnsi="AppleSystemUIFont" w:cs="AppleSystemUIFont"/>
          <w:sz w:val="22"/>
          <w:szCs w:val="22"/>
          <w:lang w:val="en-US" w:eastAsia="en-CA"/>
        </w:rPr>
        <w:t xml:space="preserve">; </w:t>
      </w:r>
      <w:r w:rsidRPr="00AC50B7">
        <w:rPr>
          <w:rFonts w:ascii="AppleSystemUIFont" w:eastAsia="Calibri" w:hAnsi="AppleSystemUIFont" w:cs="AppleSystemUIFont"/>
          <w:sz w:val="22"/>
          <w:szCs w:val="22"/>
          <w:lang w:val="en-US" w:eastAsia="en-CA"/>
        </w:rPr>
        <w:t>Gifts to Indigenous Elders, valued at less than $100 each</w:t>
      </w:r>
      <w:r>
        <w:rPr>
          <w:rFonts w:ascii="AppleSystemUIFont" w:eastAsia="Calibri" w:hAnsi="AppleSystemUIFont" w:cs="AppleSystemUIFont"/>
          <w:sz w:val="22"/>
          <w:szCs w:val="22"/>
          <w:lang w:val="en-US" w:eastAsia="en-CA"/>
        </w:rPr>
        <w:t xml:space="preserve">; </w:t>
      </w:r>
      <w:r w:rsidRPr="00AC50B7">
        <w:rPr>
          <w:rFonts w:ascii="AppleSystemUIFont" w:eastAsia="Calibri" w:hAnsi="AppleSystemUIFont" w:cs="AppleSystemUIFont"/>
          <w:sz w:val="22"/>
          <w:szCs w:val="22"/>
          <w:lang w:val="en-US" w:eastAsia="en-CA"/>
        </w:rPr>
        <w:t>Insurance costs for a travelling exhibition</w:t>
      </w:r>
    </w:p>
    <w:p w14:paraId="227701C1" w14:textId="77777777" w:rsidR="00707897" w:rsidRPr="002A3B65" w:rsidRDefault="00707897" w:rsidP="00707897">
      <w:pPr>
        <w:numPr>
          <w:ilvl w:val="0"/>
          <w:numId w:val="352"/>
        </w:numPr>
        <w:autoSpaceDE w:val="0"/>
        <w:autoSpaceDN w:val="0"/>
        <w:adjustRightInd w:val="0"/>
        <w:rPr>
          <w:rFonts w:ascii="AppleSystemUIFont" w:eastAsia="Calibri" w:hAnsi="AppleSystemUIFont" w:cs="AppleSystemUIFont"/>
          <w:sz w:val="22"/>
          <w:szCs w:val="22"/>
          <w:lang w:val="en-US" w:eastAsia="en-CA"/>
        </w:rPr>
      </w:pPr>
      <w:r w:rsidRPr="002A3B65">
        <w:rPr>
          <w:rFonts w:ascii="AppleSystemUIFont" w:eastAsia="Calibri" w:hAnsi="AppleSystemUIFont" w:cs="AppleSystemUIFont"/>
          <w:sz w:val="22"/>
          <w:szCs w:val="22"/>
          <w:lang w:val="en-US" w:eastAsia="en-CA"/>
        </w:rPr>
        <w:t>Professional costs for conservation/preservation treatments</w:t>
      </w:r>
    </w:p>
    <w:p w14:paraId="4A8B00B6" w14:textId="77777777" w:rsidR="00707897" w:rsidRPr="002A3B65" w:rsidRDefault="00707897" w:rsidP="00707897">
      <w:pPr>
        <w:numPr>
          <w:ilvl w:val="0"/>
          <w:numId w:val="352"/>
        </w:numPr>
        <w:autoSpaceDE w:val="0"/>
        <w:autoSpaceDN w:val="0"/>
        <w:adjustRightInd w:val="0"/>
        <w:rPr>
          <w:rFonts w:ascii="AppleSystemUIFont" w:eastAsia="Calibri" w:hAnsi="AppleSystemUIFont" w:cs="AppleSystemUIFont"/>
          <w:sz w:val="22"/>
          <w:szCs w:val="22"/>
          <w:lang w:val="en-US" w:eastAsia="en-CA"/>
        </w:rPr>
      </w:pPr>
      <w:r w:rsidRPr="002A3B65">
        <w:rPr>
          <w:rFonts w:ascii="AppleSystemUIFont" w:eastAsia="Calibri" w:hAnsi="AppleSystemUIFont" w:cs="AppleSystemUIFont"/>
          <w:sz w:val="22"/>
          <w:szCs w:val="22"/>
          <w:lang w:val="en-US" w:eastAsia="en-CA"/>
        </w:rPr>
        <w:t>Project results evaluation costs (for example, staff or consultants to report on progress and results)</w:t>
      </w:r>
    </w:p>
    <w:p w14:paraId="51A7176A" w14:textId="77777777" w:rsidR="00707897" w:rsidRPr="002A3B65" w:rsidRDefault="00707897" w:rsidP="00707897">
      <w:pPr>
        <w:numPr>
          <w:ilvl w:val="0"/>
          <w:numId w:val="352"/>
        </w:numPr>
        <w:autoSpaceDE w:val="0"/>
        <w:autoSpaceDN w:val="0"/>
        <w:adjustRightInd w:val="0"/>
        <w:rPr>
          <w:rFonts w:ascii="AppleSystemUIFont" w:eastAsia="Calibri" w:hAnsi="AppleSystemUIFont" w:cs="AppleSystemUIFont"/>
          <w:sz w:val="22"/>
          <w:szCs w:val="22"/>
          <w:lang w:val="en-US" w:eastAsia="en-CA"/>
        </w:rPr>
      </w:pPr>
      <w:r w:rsidRPr="002A3B65">
        <w:rPr>
          <w:rFonts w:ascii="AppleSystemUIFont" w:eastAsia="Calibri" w:hAnsi="AppleSystemUIFont" w:cs="AppleSystemUIFont"/>
          <w:sz w:val="22"/>
          <w:szCs w:val="22"/>
          <w:lang w:val="en-US" w:eastAsia="en-CA"/>
        </w:rPr>
        <w:t>Training, competency and capacity-development activities</w:t>
      </w:r>
    </w:p>
    <w:p w14:paraId="123A1A6C" w14:textId="77777777" w:rsidR="00707897" w:rsidRDefault="00707897" w:rsidP="00707897">
      <w:pPr>
        <w:autoSpaceDE w:val="0"/>
        <w:autoSpaceDN w:val="0"/>
        <w:adjustRightInd w:val="0"/>
        <w:rPr>
          <w:rFonts w:asciiTheme="minorHAnsi" w:hAnsiTheme="minorHAnsi" w:cstheme="minorHAnsi"/>
          <w:sz w:val="22"/>
          <w:szCs w:val="22"/>
        </w:rPr>
      </w:pPr>
    </w:p>
    <w:p w14:paraId="5A145DB3" w14:textId="77777777" w:rsidR="00707897" w:rsidRPr="009B24F8" w:rsidRDefault="00707897" w:rsidP="00707897">
      <w:pPr>
        <w:autoSpaceDE w:val="0"/>
        <w:autoSpaceDN w:val="0"/>
        <w:adjustRightInd w:val="0"/>
        <w:rPr>
          <w:rFonts w:ascii="AppleSystemUIFont" w:eastAsia="Calibri" w:hAnsi="AppleSystemUIFont" w:cs="AppleSystemUIFont"/>
          <w:sz w:val="22"/>
          <w:szCs w:val="22"/>
          <w:lang w:val="en-US" w:eastAsia="en-CA"/>
        </w:rPr>
      </w:pPr>
      <w:r w:rsidRPr="009B24F8">
        <w:rPr>
          <w:rFonts w:asciiTheme="minorHAnsi" w:hAnsiTheme="minorHAnsi" w:cstheme="minorHAnsi"/>
          <w:sz w:val="22"/>
          <w:szCs w:val="22"/>
        </w:rPr>
        <w:t xml:space="preserve">Deadline: </w:t>
      </w:r>
      <w:r w:rsidRPr="009B24F8">
        <w:rPr>
          <w:rFonts w:ascii="AppleSystemUIFont" w:eastAsia="Calibri" w:hAnsi="AppleSystemUIFont" w:cs="AppleSystemUIFont"/>
          <w:sz w:val="22"/>
          <w:szCs w:val="22"/>
          <w:lang w:val="en-US" w:eastAsia="en-CA"/>
        </w:rPr>
        <w:t>The call for proposals for the Documentary Heritage Communities Program (DHCP) scheduled for this fall is postponed. Updates will be provided in due course.</w:t>
      </w:r>
    </w:p>
    <w:p w14:paraId="5A5B8C45"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p>
    <w:p w14:paraId="052110A8"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r w:rsidRPr="008B6093">
        <w:rPr>
          <w:rFonts w:asciiTheme="minorHAnsi" w:hAnsiTheme="minorHAnsi" w:cstheme="minorHAnsi"/>
          <w:sz w:val="22"/>
          <w:szCs w:val="22"/>
        </w:rPr>
        <w:t>Contact</w:t>
      </w:r>
      <w:r>
        <w:rPr>
          <w:rFonts w:asciiTheme="minorHAnsi" w:hAnsiTheme="minorHAnsi" w:cstheme="minorHAnsi"/>
          <w:sz w:val="22"/>
          <w:szCs w:val="22"/>
        </w:rPr>
        <w:t xml:space="preserve">: </w:t>
      </w:r>
      <w:r w:rsidRPr="008B6093">
        <w:rPr>
          <w:rFonts w:asciiTheme="minorHAnsi" w:hAnsiTheme="minorHAnsi" w:cstheme="minorHAnsi"/>
          <w:sz w:val="22"/>
          <w:szCs w:val="22"/>
        </w:rPr>
        <w:t>Documentary Heritage Communities Program</w:t>
      </w:r>
      <w:r>
        <w:rPr>
          <w:rFonts w:asciiTheme="minorHAnsi" w:hAnsiTheme="minorHAnsi" w:cstheme="minorHAnsi"/>
          <w:sz w:val="22"/>
          <w:szCs w:val="22"/>
        </w:rPr>
        <w:t xml:space="preserve"> │ </w:t>
      </w:r>
      <w:hyperlink r:id="rId78" w:history="1">
        <w:r w:rsidRPr="00130193">
          <w:rPr>
            <w:rStyle w:val="Hyperlink"/>
            <w:rFonts w:asciiTheme="minorHAnsi" w:hAnsiTheme="minorHAnsi" w:cstheme="minorHAnsi"/>
            <w:sz w:val="22"/>
            <w:szCs w:val="22"/>
          </w:rPr>
          <w:t>contributions@bac-lac.gc.ca</w:t>
        </w:r>
      </w:hyperlink>
      <w:r>
        <w:rPr>
          <w:rFonts w:asciiTheme="minorHAnsi" w:hAnsiTheme="minorHAnsi" w:cstheme="minorHAnsi"/>
          <w:sz w:val="22"/>
          <w:szCs w:val="22"/>
        </w:rPr>
        <w:t xml:space="preserve"> </w:t>
      </w:r>
    </w:p>
    <w:p w14:paraId="6088AB7C" w14:textId="77777777" w:rsidR="00707897" w:rsidRPr="008B6093" w:rsidRDefault="00707897" w:rsidP="00707897">
      <w:pPr>
        <w:pBdr>
          <w:top w:val="nil"/>
          <w:left w:val="nil"/>
          <w:bottom w:val="nil"/>
          <w:right w:val="nil"/>
          <w:between w:val="nil"/>
        </w:pBdr>
        <w:rPr>
          <w:rFonts w:asciiTheme="minorHAnsi" w:hAnsiTheme="minorHAnsi" w:cstheme="minorHAnsi"/>
          <w:sz w:val="22"/>
          <w:szCs w:val="22"/>
        </w:rPr>
      </w:pPr>
    </w:p>
    <w:p w14:paraId="7627A58F" w14:textId="77777777" w:rsidR="00707897" w:rsidRPr="005D5A56" w:rsidRDefault="00707897" w:rsidP="00707897">
      <w:pPr>
        <w:pBdr>
          <w:top w:val="nil"/>
          <w:left w:val="nil"/>
          <w:bottom w:val="nil"/>
          <w:right w:val="nil"/>
          <w:between w:val="nil"/>
        </w:pBdr>
        <w:spacing w:after="200"/>
        <w:rPr>
          <w:rFonts w:asciiTheme="minorHAnsi" w:hAnsiTheme="minorHAnsi" w:cstheme="minorHAnsi"/>
          <w:sz w:val="22"/>
          <w:szCs w:val="22"/>
        </w:rPr>
      </w:pPr>
      <w:r w:rsidRPr="008B6093">
        <w:rPr>
          <w:rFonts w:asciiTheme="minorHAnsi" w:hAnsiTheme="minorHAnsi" w:cstheme="minorHAnsi"/>
          <w:sz w:val="22"/>
          <w:szCs w:val="22"/>
        </w:rPr>
        <w:t xml:space="preserve">Website: </w:t>
      </w:r>
      <w:hyperlink r:id="rId79" w:history="1">
        <w:r w:rsidRPr="00130193">
          <w:rPr>
            <w:rStyle w:val="Hyperlink"/>
            <w:rFonts w:asciiTheme="minorHAnsi" w:hAnsiTheme="minorHAnsi" w:cstheme="minorHAnsi"/>
            <w:sz w:val="22"/>
            <w:szCs w:val="22"/>
          </w:rPr>
          <w:t>https://library-archives.canada.ca/eng/services/funding-programs/dhcp/pages/dhcp.aspx</w:t>
        </w:r>
      </w:hyperlink>
      <w:r>
        <w:rPr>
          <w:rFonts w:asciiTheme="minorHAnsi" w:hAnsiTheme="minorHAnsi" w:cstheme="minorHAnsi"/>
          <w:sz w:val="22"/>
          <w:szCs w:val="22"/>
        </w:rPr>
        <w:t xml:space="preserve"> </w:t>
      </w:r>
      <w:hyperlink r:id="rId80" w:history="1"/>
      <w:r>
        <w:rPr>
          <w:rFonts w:asciiTheme="minorHAnsi" w:hAnsiTheme="minorHAnsi" w:cstheme="minorHAnsi"/>
        </w:rPr>
        <w:br w:type="page"/>
      </w:r>
    </w:p>
    <w:p w14:paraId="6A076644" w14:textId="77777777" w:rsidR="00707897" w:rsidRPr="00387EB1" w:rsidRDefault="00707897" w:rsidP="00707897">
      <w:pPr>
        <w:pStyle w:val="Heading3"/>
      </w:pPr>
      <w:bookmarkStart w:id="115" w:name="_Toc158129288"/>
      <w:bookmarkStart w:id="116" w:name="_Toc158656170"/>
      <w:bookmarkStart w:id="117" w:name="_Toc183821765"/>
      <w:bookmarkStart w:id="118" w:name="_Toc215900620"/>
      <w:r w:rsidRPr="00387EB1">
        <w:lastRenderedPageBreak/>
        <w:t>Arts &amp; Culture Festival Funding | The City of Grand Prairie:</w:t>
      </w:r>
      <w:bookmarkEnd w:id="115"/>
      <w:bookmarkEnd w:id="116"/>
      <w:bookmarkEnd w:id="117"/>
      <w:bookmarkEnd w:id="118"/>
    </w:p>
    <w:p w14:paraId="38EB408E"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Value</w:t>
      </w:r>
      <w:r>
        <w:rPr>
          <w:rFonts w:asciiTheme="minorHAnsi" w:hAnsiTheme="minorHAnsi" w:cstheme="minorHAnsi"/>
          <w:sz w:val="22"/>
          <w:szCs w:val="22"/>
        </w:rPr>
        <w:t xml:space="preserve">: </w:t>
      </w:r>
      <w:r w:rsidRPr="00387EB1">
        <w:rPr>
          <w:rFonts w:asciiTheme="minorHAnsi" w:hAnsiTheme="minorHAnsi" w:cstheme="minorHAnsi"/>
          <w:sz w:val="22"/>
          <w:szCs w:val="22"/>
        </w:rPr>
        <w:t>up to a maximum of $14,000.00 per grant.</w:t>
      </w:r>
    </w:p>
    <w:p w14:paraId="3418591C"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p>
    <w:p w14:paraId="251F52A0"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Description</w:t>
      </w:r>
      <w:r>
        <w:rPr>
          <w:rFonts w:asciiTheme="minorHAnsi" w:hAnsiTheme="minorHAnsi" w:cstheme="minorHAnsi"/>
          <w:sz w:val="22"/>
          <w:szCs w:val="22"/>
        </w:rPr>
        <w:t>:</w:t>
      </w:r>
    </w:p>
    <w:p w14:paraId="3DB19A98"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Festival funding applications will be considered twice a year as funds allow. The deadline for receipt of festival funding applications is the first business day after January 1st and on August 1st.</w:t>
      </w:r>
    </w:p>
    <w:p w14:paraId="61848438"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p>
    <w:p w14:paraId="33D151BB"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Eligib</w:t>
      </w:r>
      <w:r>
        <w:rPr>
          <w:rFonts w:asciiTheme="minorHAnsi" w:hAnsiTheme="minorHAnsi" w:cstheme="minorHAnsi"/>
          <w:sz w:val="22"/>
          <w:szCs w:val="22"/>
        </w:rPr>
        <w:t>ility:</w:t>
      </w:r>
    </w:p>
    <w:p w14:paraId="0039304E" w14:textId="77777777" w:rsidR="00707897" w:rsidRPr="00462B1A" w:rsidRDefault="00707897" w:rsidP="00707897">
      <w:pPr>
        <w:pStyle w:val="ListParagraph"/>
        <w:numPr>
          <w:ilvl w:val="0"/>
          <w:numId w:val="438"/>
        </w:numPr>
        <w:ind w:left="426"/>
        <w:rPr>
          <w:rFonts w:asciiTheme="minorHAnsi" w:hAnsiTheme="minorHAnsi" w:cstheme="minorHAnsi"/>
        </w:rPr>
      </w:pPr>
      <w:r w:rsidRPr="00462B1A">
        <w:rPr>
          <w:rFonts w:asciiTheme="minorHAnsi" w:hAnsiTheme="minorHAnsi" w:cstheme="minorHAnsi"/>
        </w:rPr>
        <w:t xml:space="preserve">Festival grants will be considered for non-profit groups/societies provided they have demonstrated organizational ability and good financial management, are operating </w:t>
      </w:r>
      <w:proofErr w:type="gramStart"/>
      <w:r w:rsidRPr="00462B1A">
        <w:rPr>
          <w:rFonts w:asciiTheme="minorHAnsi" w:hAnsiTheme="minorHAnsi" w:cstheme="minorHAnsi"/>
        </w:rPr>
        <w:t>year round</w:t>
      </w:r>
      <w:proofErr w:type="gramEnd"/>
      <w:r w:rsidRPr="00462B1A">
        <w:rPr>
          <w:rFonts w:asciiTheme="minorHAnsi" w:hAnsiTheme="minorHAnsi" w:cstheme="minorHAnsi"/>
        </w:rPr>
        <w:t xml:space="preserve"> and have been in existence for three (3) or more years. Recently formed organizations (less than 3 years in existence) will be considered but must come under the umbrella of an existing registered, not for profit organization meeting these requirements to be eligible.</w:t>
      </w:r>
    </w:p>
    <w:p w14:paraId="2CFECABF" w14:textId="77777777" w:rsidR="00707897" w:rsidRPr="00462B1A" w:rsidRDefault="00707897" w:rsidP="00707897">
      <w:pPr>
        <w:pStyle w:val="ListParagraph"/>
        <w:numPr>
          <w:ilvl w:val="0"/>
          <w:numId w:val="438"/>
        </w:numPr>
        <w:ind w:left="426"/>
        <w:rPr>
          <w:rFonts w:asciiTheme="minorHAnsi" w:hAnsiTheme="minorHAnsi" w:cstheme="minorHAnsi"/>
        </w:rPr>
      </w:pPr>
      <w:r w:rsidRPr="00462B1A">
        <w:rPr>
          <w:rFonts w:asciiTheme="minorHAnsi" w:hAnsiTheme="minorHAnsi" w:cstheme="minorHAnsi"/>
        </w:rPr>
        <w:t>Applicants must demonstrate that a variety of activities or performances are planned.</w:t>
      </w:r>
    </w:p>
    <w:p w14:paraId="45B4D3E2" w14:textId="77777777" w:rsidR="00707897" w:rsidRPr="00462B1A" w:rsidRDefault="00707897" w:rsidP="00707897">
      <w:pPr>
        <w:pStyle w:val="ListParagraph"/>
        <w:numPr>
          <w:ilvl w:val="0"/>
          <w:numId w:val="438"/>
        </w:numPr>
        <w:ind w:left="426"/>
        <w:rPr>
          <w:rFonts w:asciiTheme="minorHAnsi" w:hAnsiTheme="minorHAnsi" w:cstheme="minorHAnsi"/>
        </w:rPr>
      </w:pPr>
      <w:r w:rsidRPr="00462B1A">
        <w:rPr>
          <w:rFonts w:asciiTheme="minorHAnsi" w:hAnsiTheme="minorHAnsi" w:cstheme="minorHAnsi"/>
        </w:rPr>
        <w:t>The festival (including ethnic festivals) must be open to the public.</w:t>
      </w:r>
    </w:p>
    <w:p w14:paraId="45316CCD" w14:textId="77777777" w:rsidR="00707897" w:rsidRPr="00462B1A" w:rsidRDefault="00707897" w:rsidP="00707897">
      <w:pPr>
        <w:pStyle w:val="ListParagraph"/>
        <w:numPr>
          <w:ilvl w:val="0"/>
          <w:numId w:val="438"/>
        </w:numPr>
        <w:ind w:left="426"/>
        <w:rPr>
          <w:rFonts w:asciiTheme="minorHAnsi" w:hAnsiTheme="minorHAnsi" w:cstheme="minorHAnsi"/>
        </w:rPr>
      </w:pPr>
      <w:r w:rsidRPr="00462B1A">
        <w:rPr>
          <w:rFonts w:asciiTheme="minorHAnsi" w:hAnsiTheme="minorHAnsi" w:cstheme="minorHAnsi"/>
        </w:rPr>
        <w:t>The festival must be publicized both locally and regionally.</w:t>
      </w:r>
    </w:p>
    <w:p w14:paraId="1427DD4D" w14:textId="77777777" w:rsidR="00707897" w:rsidRPr="00462B1A" w:rsidRDefault="00707897" w:rsidP="00707897">
      <w:pPr>
        <w:pStyle w:val="ListParagraph"/>
        <w:numPr>
          <w:ilvl w:val="0"/>
          <w:numId w:val="438"/>
        </w:numPr>
        <w:ind w:left="426"/>
        <w:rPr>
          <w:rFonts w:asciiTheme="minorHAnsi" w:hAnsiTheme="minorHAnsi" w:cstheme="minorHAnsi"/>
        </w:rPr>
      </w:pPr>
      <w:r w:rsidRPr="00462B1A">
        <w:rPr>
          <w:rFonts w:asciiTheme="minorHAnsi" w:hAnsiTheme="minorHAnsi" w:cstheme="minorHAnsi"/>
        </w:rPr>
        <w:t>The determination of successful applicants will be based on the Committee’s evaluation of the entertainment value of the event, the cultural /artistic benefit to the community, and its ability to attract visitors to the area.</w:t>
      </w:r>
    </w:p>
    <w:p w14:paraId="58618ADE" w14:textId="77777777" w:rsidR="00707897" w:rsidRPr="00462B1A" w:rsidRDefault="00707897" w:rsidP="00707897">
      <w:pPr>
        <w:pStyle w:val="ListParagraph"/>
        <w:numPr>
          <w:ilvl w:val="0"/>
          <w:numId w:val="438"/>
        </w:numPr>
        <w:ind w:left="426"/>
        <w:rPr>
          <w:rFonts w:asciiTheme="minorHAnsi" w:hAnsiTheme="minorHAnsi" w:cstheme="minorHAnsi"/>
        </w:rPr>
      </w:pPr>
      <w:r w:rsidRPr="00462B1A">
        <w:rPr>
          <w:rFonts w:asciiTheme="minorHAnsi" w:hAnsiTheme="minorHAnsi" w:cstheme="minorHAnsi"/>
        </w:rPr>
        <w:t>Incomplete applications may not be considered.</w:t>
      </w:r>
    </w:p>
    <w:p w14:paraId="311953D2"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Eligible Expenses</w:t>
      </w:r>
      <w:r>
        <w:rPr>
          <w:rFonts w:asciiTheme="minorHAnsi" w:hAnsiTheme="minorHAnsi" w:cstheme="minorHAnsi"/>
          <w:sz w:val="22"/>
          <w:szCs w:val="22"/>
        </w:rPr>
        <w:t>:</w:t>
      </w:r>
    </w:p>
    <w:p w14:paraId="33B16BB8"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The benefactor of the festival should be a community group that is involved in the community year-round.</w:t>
      </w:r>
    </w:p>
    <w:p w14:paraId="387E2FCF"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Applicants for festival grants must be located within the community. Preference will be given to those applicants who work in partnership with other groups/organizations to organize the event.</w:t>
      </w:r>
    </w:p>
    <w:p w14:paraId="5BFCFA5B"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The annual festival fund may be allocated to existing and newly proposed festival applications.</w:t>
      </w:r>
    </w:p>
    <w:p w14:paraId="131D4CF4"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The group/organization must supply a budget specifying the uses of the grant and the period for which the grant is requested. Groups without a previous financial statement may not be considered.</w:t>
      </w:r>
    </w:p>
    <w:p w14:paraId="661DE296"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Festival grants will be supplemental in nature and not form the basis for hosting the event.</w:t>
      </w:r>
    </w:p>
    <w:p w14:paraId="238A8C4E"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No single grant will exceed 50% of the applicant’s budget up to a maximum of $14,000.00 per grant.</w:t>
      </w:r>
    </w:p>
    <w:p w14:paraId="153550D3" w14:textId="77777777" w:rsidR="00707897" w:rsidRPr="00462B1A" w:rsidRDefault="00707897" w:rsidP="00707897">
      <w:pPr>
        <w:pStyle w:val="ListParagraph"/>
        <w:numPr>
          <w:ilvl w:val="0"/>
          <w:numId w:val="439"/>
        </w:numPr>
        <w:ind w:left="426"/>
        <w:rPr>
          <w:rFonts w:asciiTheme="minorHAnsi" w:hAnsiTheme="minorHAnsi" w:cstheme="minorHAnsi"/>
        </w:rPr>
      </w:pPr>
      <w:r w:rsidRPr="00462B1A">
        <w:rPr>
          <w:rFonts w:asciiTheme="minorHAnsi" w:hAnsiTheme="minorHAnsi" w:cstheme="minorHAnsi"/>
        </w:rPr>
        <w:t>All funding received must be used for the sole purpose identified in the application</w:t>
      </w:r>
    </w:p>
    <w:p w14:paraId="396A62E1"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1601C5E"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Deadline</w:t>
      </w:r>
      <w:r>
        <w:rPr>
          <w:rFonts w:asciiTheme="minorHAnsi" w:hAnsiTheme="minorHAnsi" w:cstheme="minorHAnsi"/>
          <w:sz w:val="22"/>
          <w:szCs w:val="22"/>
        </w:rPr>
        <w:t xml:space="preserve">: </w:t>
      </w:r>
      <w:r w:rsidRPr="00387EB1">
        <w:rPr>
          <w:rFonts w:asciiTheme="minorHAnsi" w:hAnsiTheme="minorHAnsi" w:cstheme="minorHAnsi"/>
          <w:sz w:val="22"/>
          <w:szCs w:val="22"/>
        </w:rPr>
        <w:t>First business day after January 1st and on August 1st.</w:t>
      </w:r>
    </w:p>
    <w:p w14:paraId="1F2D18B1"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0191046" w14:textId="77777777" w:rsidR="00707897" w:rsidRPr="00387EB1" w:rsidRDefault="00707897" w:rsidP="00707897">
      <w:pPr>
        <w:pBdr>
          <w:top w:val="nil"/>
          <w:left w:val="nil"/>
          <w:bottom w:val="nil"/>
          <w:right w:val="nil"/>
          <w:between w:val="nil"/>
        </w:pBdr>
        <w:rPr>
          <w:rFonts w:asciiTheme="minorHAnsi" w:hAnsiTheme="minorHAnsi" w:cstheme="minorHAnsi"/>
          <w:sz w:val="22"/>
          <w:szCs w:val="22"/>
        </w:rPr>
      </w:pPr>
      <w:r w:rsidRPr="00387EB1">
        <w:rPr>
          <w:rFonts w:asciiTheme="minorHAnsi" w:hAnsiTheme="minorHAnsi" w:cstheme="minorHAnsi"/>
          <w:sz w:val="22"/>
          <w:szCs w:val="22"/>
        </w:rPr>
        <w:t>Contact: Administrative Coordinator, Sports Development, Wellness and Culture, City of Grande Prairie</w:t>
      </w:r>
      <w:r>
        <w:rPr>
          <w:rFonts w:asciiTheme="minorHAnsi" w:hAnsiTheme="minorHAnsi" w:cstheme="minorHAnsi"/>
          <w:sz w:val="22"/>
          <w:szCs w:val="22"/>
        </w:rPr>
        <w:t xml:space="preserve"> │ </w:t>
      </w:r>
      <w:r w:rsidRPr="00387EB1">
        <w:rPr>
          <w:rFonts w:asciiTheme="minorHAnsi" w:hAnsiTheme="minorHAnsi" w:cstheme="minorHAnsi"/>
          <w:sz w:val="22"/>
          <w:szCs w:val="22"/>
        </w:rPr>
        <w:t>780-538-0453</w:t>
      </w:r>
      <w:r>
        <w:rPr>
          <w:rFonts w:asciiTheme="minorHAnsi" w:hAnsiTheme="minorHAnsi" w:cstheme="minorHAnsi"/>
          <w:sz w:val="22"/>
          <w:szCs w:val="22"/>
        </w:rPr>
        <w:t xml:space="preserve"> │ </w:t>
      </w:r>
      <w:hyperlink r:id="rId81" w:history="1">
        <w:r w:rsidRPr="00CF6F21">
          <w:rPr>
            <w:rStyle w:val="Hyperlink"/>
            <w:rFonts w:asciiTheme="minorHAnsi" w:hAnsiTheme="minorHAnsi" w:cstheme="minorHAnsi"/>
            <w:sz w:val="22"/>
            <w:szCs w:val="22"/>
          </w:rPr>
          <w:t>grants@cityofgp.com</w:t>
        </w:r>
      </w:hyperlink>
      <w:r>
        <w:rPr>
          <w:rFonts w:asciiTheme="minorHAnsi" w:hAnsiTheme="minorHAnsi" w:cstheme="minorHAnsi"/>
          <w:sz w:val="22"/>
          <w:szCs w:val="22"/>
        </w:rPr>
        <w:t xml:space="preserve"> </w:t>
      </w:r>
    </w:p>
    <w:p w14:paraId="7C921C53" w14:textId="77777777" w:rsidR="00707897" w:rsidRPr="003B27D7" w:rsidRDefault="00707897" w:rsidP="00707897">
      <w:pPr>
        <w:pBdr>
          <w:top w:val="nil"/>
          <w:left w:val="nil"/>
          <w:bottom w:val="nil"/>
          <w:right w:val="nil"/>
          <w:between w:val="nil"/>
        </w:pBdr>
        <w:rPr>
          <w:rFonts w:ascii="Calibri" w:hAnsi="Calibri" w:cs="Calibri"/>
          <w:sz w:val="22"/>
          <w:szCs w:val="22"/>
        </w:rPr>
      </w:pPr>
    </w:p>
    <w:p w14:paraId="0C55A6A0" w14:textId="77777777" w:rsidR="00707897" w:rsidRPr="003B27D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3B27D7">
        <w:rPr>
          <w:rFonts w:ascii="Calibri" w:hAnsi="Calibri" w:cs="Calibri"/>
          <w:sz w:val="22"/>
          <w:szCs w:val="22"/>
        </w:rPr>
        <w:t xml:space="preserve">Website: </w:t>
      </w:r>
      <w:hyperlink r:id="rId82" w:history="1">
        <w:r w:rsidRPr="003B27D7">
          <w:rPr>
            <w:rStyle w:val="Hyperlink"/>
            <w:rFonts w:ascii="Calibri" w:hAnsi="Calibri" w:cs="Calibri"/>
            <w:sz w:val="22"/>
            <w:szCs w:val="22"/>
          </w:rPr>
          <w:t>https://cityofgp.com/culture-community/grants-funding-awards/arts-culture-festival-funding</w:t>
        </w:r>
      </w:hyperlink>
      <w:r w:rsidRPr="003B27D7">
        <w:rPr>
          <w:rFonts w:ascii="Calibri" w:hAnsi="Calibri" w:cs="Calibri"/>
          <w:sz w:val="22"/>
          <w:szCs w:val="22"/>
        </w:rPr>
        <w:t xml:space="preserve"> </w:t>
      </w:r>
      <w:r w:rsidRPr="003B27D7">
        <w:rPr>
          <w:rFonts w:ascii="Calibri" w:hAnsi="Calibri" w:cs="Calibri"/>
        </w:rPr>
        <w:br w:type="page"/>
      </w:r>
    </w:p>
    <w:p w14:paraId="4CE5EF03" w14:textId="77777777" w:rsidR="00707897" w:rsidRPr="00341FFD" w:rsidRDefault="00707897" w:rsidP="00707897">
      <w:pPr>
        <w:pStyle w:val="Heading3"/>
      </w:pPr>
      <w:bookmarkStart w:id="119" w:name="_Toc143348770"/>
      <w:bookmarkStart w:id="120" w:name="_Toc147835423"/>
      <w:bookmarkStart w:id="121" w:name="_Toc215900621"/>
      <w:bookmarkStart w:id="122" w:name="_Toc106908454"/>
      <w:bookmarkStart w:id="123" w:name="_Toc158130381"/>
      <w:bookmarkStart w:id="124" w:name="_Toc158656172"/>
      <w:bookmarkStart w:id="125" w:name="_Toc183821767"/>
      <w:r w:rsidRPr="00341FFD">
        <w:rPr>
          <w:rFonts w:ascii="AppleSystemUIFont" w:hAnsi="AppleSystemUIFont" w:cs="AppleSystemUIFont"/>
          <w:lang w:val="en-US"/>
        </w:rPr>
        <w:lastRenderedPageBreak/>
        <w:t xml:space="preserve">Major Sport Events grant program (MSE) </w:t>
      </w:r>
      <w:r w:rsidRPr="00341FFD">
        <w:t>| Alberta Sport:</w:t>
      </w:r>
      <w:bookmarkEnd w:id="119"/>
      <w:bookmarkEnd w:id="120"/>
      <w:bookmarkEnd w:id="121"/>
    </w:p>
    <w:p w14:paraId="2C0F2A58" w14:textId="77777777" w:rsidR="00707897" w:rsidRPr="00341FFD" w:rsidRDefault="00707897" w:rsidP="00707897">
      <w:pPr>
        <w:rPr>
          <w:rFonts w:asciiTheme="minorHAnsi" w:hAnsiTheme="minorHAnsi" w:cstheme="minorHAnsi"/>
          <w:sz w:val="22"/>
          <w:szCs w:val="22"/>
        </w:rPr>
      </w:pPr>
      <w:r w:rsidRPr="00341FFD">
        <w:rPr>
          <w:rFonts w:asciiTheme="minorHAnsi" w:hAnsiTheme="minorHAnsi" w:cstheme="minorHAnsi"/>
          <w:sz w:val="22"/>
          <w:szCs w:val="22"/>
        </w:rPr>
        <w:t>Value: $250,000.</w:t>
      </w:r>
    </w:p>
    <w:p w14:paraId="5CD84D28" w14:textId="77777777" w:rsidR="00707897" w:rsidRPr="00341FFD" w:rsidRDefault="00707897" w:rsidP="00707897">
      <w:pPr>
        <w:rPr>
          <w:rFonts w:asciiTheme="minorHAnsi" w:hAnsiTheme="minorHAnsi" w:cstheme="minorHAnsi"/>
          <w:sz w:val="22"/>
          <w:szCs w:val="22"/>
        </w:rPr>
      </w:pPr>
    </w:p>
    <w:p w14:paraId="7114D38A" w14:textId="77777777" w:rsidR="00707897" w:rsidRPr="00341FFD" w:rsidRDefault="00707897" w:rsidP="00707897">
      <w:pPr>
        <w:rPr>
          <w:rFonts w:asciiTheme="minorHAnsi" w:hAnsiTheme="minorHAnsi" w:cstheme="minorHAnsi"/>
          <w:sz w:val="22"/>
          <w:szCs w:val="22"/>
        </w:rPr>
      </w:pPr>
      <w:r w:rsidRPr="00341FFD">
        <w:rPr>
          <w:rFonts w:asciiTheme="minorHAnsi" w:hAnsiTheme="minorHAnsi" w:cstheme="minorHAnsi"/>
          <w:sz w:val="22"/>
          <w:szCs w:val="22"/>
        </w:rPr>
        <w:t>Description:</w:t>
      </w:r>
    </w:p>
    <w:p w14:paraId="4704576F" w14:textId="77777777" w:rsidR="00707897" w:rsidRPr="00341FFD" w:rsidRDefault="00707897" w:rsidP="00707897">
      <w:pPr>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 xml:space="preserve">The Major Sport Events grant program (MSE) builds on Alberta’s reputation as an attractive destination with proven capacity for hosting a wide range of national and international </w:t>
      </w:r>
      <w:proofErr w:type="spellStart"/>
      <w:r w:rsidRPr="00341FFD">
        <w:rPr>
          <w:rFonts w:ascii="AppleSystemUIFont" w:eastAsia="Calibri" w:hAnsi="AppleSystemUIFont" w:cs="AppleSystemUIFont"/>
          <w:sz w:val="22"/>
          <w:szCs w:val="22"/>
          <w:lang w:val="en-US" w:eastAsia="en-CA"/>
        </w:rPr>
        <w:t>calibre</w:t>
      </w:r>
      <w:proofErr w:type="spellEnd"/>
      <w:r w:rsidRPr="00341FFD">
        <w:rPr>
          <w:rFonts w:ascii="AppleSystemUIFont" w:eastAsia="Calibri" w:hAnsi="AppleSystemUIFont" w:cs="AppleSystemUIFont"/>
          <w:sz w:val="22"/>
          <w:szCs w:val="22"/>
          <w:lang w:val="en-US" w:eastAsia="en-CA"/>
        </w:rPr>
        <w:t xml:space="preserve"> sport events. It recognizes the network of strong sport organizations who demonstrate the ability to collaborate and deliver high quality events. The program provides an opportunity to build on Alberta’s strengths that include diverse natural landscapes; existing sport and tourism-related facilities; and vibrant communities with quality services and amenities.</w:t>
      </w:r>
    </w:p>
    <w:p w14:paraId="0C9B125F" w14:textId="77777777" w:rsidR="00707897" w:rsidRPr="00341FFD" w:rsidRDefault="00707897" w:rsidP="00707897">
      <w:pPr>
        <w:rPr>
          <w:rFonts w:ascii="AppleSystemUIFont" w:eastAsia="Calibri" w:hAnsi="AppleSystemUIFont" w:cs="AppleSystemUIFont"/>
          <w:sz w:val="22"/>
          <w:szCs w:val="22"/>
          <w:lang w:val="en-US" w:eastAsia="en-CA"/>
        </w:rPr>
      </w:pPr>
    </w:p>
    <w:p w14:paraId="341C8035" w14:textId="77777777" w:rsidR="00707897" w:rsidRPr="00341FFD" w:rsidRDefault="00707897" w:rsidP="00707897">
      <w:pPr>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Eligibility:</w:t>
      </w:r>
    </w:p>
    <w:p w14:paraId="446F45D9" w14:textId="77777777" w:rsidR="00707897" w:rsidRPr="00341FFD" w:rsidRDefault="00707897" w:rsidP="00707897">
      <w:p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The following organizations are eligible to apply for funding:</w:t>
      </w:r>
    </w:p>
    <w:p w14:paraId="7BD77271" w14:textId="77777777" w:rsidR="00707897" w:rsidRPr="00341FFD" w:rsidRDefault="00707897" w:rsidP="00707897">
      <w:pPr>
        <w:numPr>
          <w:ilvl w:val="0"/>
          <w:numId w:val="350"/>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Organizations registered (and in good standing) under one of the following Acts:</w:t>
      </w:r>
    </w:p>
    <w:p w14:paraId="134E4660" w14:textId="77777777" w:rsidR="00707897" w:rsidRPr="00341FFD" w:rsidRDefault="00707897" w:rsidP="00707897">
      <w:pPr>
        <w:autoSpaceDE w:val="0"/>
        <w:autoSpaceDN w:val="0"/>
        <w:adjustRightInd w:val="0"/>
        <w:rPr>
          <w:rFonts w:ascii="AppleSystemUIFont" w:eastAsia="Calibri" w:hAnsi="AppleSystemUIFont" w:cs="AppleSystemUIFont"/>
          <w:sz w:val="22"/>
          <w:szCs w:val="22"/>
          <w:lang w:val="en-US"/>
        </w:rPr>
      </w:pPr>
      <w:r w:rsidRPr="00341FFD">
        <w:rPr>
          <w:rFonts w:ascii="AppleSystemUIFont" w:eastAsia="Calibri" w:hAnsi="AppleSystemUIFont" w:cs="AppleSystemUIFont"/>
          <w:sz w:val="22"/>
          <w:szCs w:val="22"/>
          <w:lang w:val="en-US"/>
        </w:rPr>
        <w:t>PROVINCIAL LEGISLATION</w:t>
      </w:r>
    </w:p>
    <w:p w14:paraId="3CEE84F3" w14:textId="77777777" w:rsidR="00707897" w:rsidRPr="00341FFD" w:rsidRDefault="00707897" w:rsidP="00707897">
      <w:pPr>
        <w:numPr>
          <w:ilvl w:val="0"/>
          <w:numId w:val="350"/>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Part 21 of the Business Corporations Act – Extra-Provincial Corporations</w:t>
      </w:r>
    </w:p>
    <w:p w14:paraId="256F4156" w14:textId="77777777" w:rsidR="00707897" w:rsidRPr="00341FFD" w:rsidRDefault="00707897" w:rsidP="00707897">
      <w:pPr>
        <w:numPr>
          <w:ilvl w:val="0"/>
          <w:numId w:val="350"/>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Companies Act, Part 9 (Non-profit Companies)</w:t>
      </w:r>
    </w:p>
    <w:p w14:paraId="382A38AA" w14:textId="77777777" w:rsidR="00707897" w:rsidRPr="00341FFD" w:rsidRDefault="00707897" w:rsidP="00707897">
      <w:pPr>
        <w:numPr>
          <w:ilvl w:val="0"/>
          <w:numId w:val="350"/>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Societies Act</w:t>
      </w:r>
    </w:p>
    <w:p w14:paraId="46CCA2FB" w14:textId="77777777" w:rsidR="00707897" w:rsidRPr="00341FFD" w:rsidRDefault="00707897" w:rsidP="00707897">
      <w:pPr>
        <w:numPr>
          <w:ilvl w:val="0"/>
          <w:numId w:val="350"/>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Special Act of the Alberta Legislature</w:t>
      </w:r>
    </w:p>
    <w:p w14:paraId="33954D21" w14:textId="77777777" w:rsidR="00707897" w:rsidRPr="00341FFD" w:rsidRDefault="00707897" w:rsidP="00707897">
      <w:p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FEDERAL LEGISLATION</w:t>
      </w:r>
    </w:p>
    <w:p w14:paraId="01BCAB95" w14:textId="77777777" w:rsidR="00707897" w:rsidRPr="00341FFD" w:rsidRDefault="00707897" w:rsidP="00707897">
      <w:pPr>
        <w:numPr>
          <w:ilvl w:val="0"/>
          <w:numId w:val="349"/>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Special Act of the Parliament of Canada</w:t>
      </w:r>
    </w:p>
    <w:p w14:paraId="3E0F1645" w14:textId="77777777" w:rsidR="00707897" w:rsidRPr="00341FFD" w:rsidRDefault="00707897" w:rsidP="00707897">
      <w:pPr>
        <w:numPr>
          <w:ilvl w:val="0"/>
          <w:numId w:val="349"/>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Canada Not-for-profit Corporations Act and must be registered in Alberta under the Business Corporations Act</w:t>
      </w:r>
    </w:p>
    <w:p w14:paraId="63D6362D" w14:textId="77777777" w:rsidR="00707897" w:rsidRPr="00341FFD" w:rsidRDefault="00707897" w:rsidP="00707897">
      <w:pPr>
        <w:numPr>
          <w:ilvl w:val="0"/>
          <w:numId w:val="349"/>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Income Tax Act (of Canada and operating in the Province of Alberta (Charities))</w:t>
      </w:r>
    </w:p>
    <w:p w14:paraId="2BE9366A" w14:textId="77777777" w:rsidR="00707897" w:rsidRPr="00341FFD" w:rsidRDefault="00707897" w:rsidP="00707897">
      <w:pPr>
        <w:numPr>
          <w:ilvl w:val="0"/>
          <w:numId w:val="349"/>
        </w:numPr>
        <w:autoSpaceDE w:val="0"/>
        <w:autoSpaceDN w:val="0"/>
        <w:adjustRightInd w:val="0"/>
        <w:rPr>
          <w:rFonts w:ascii="AppleSystemUIFont" w:eastAsia="Calibri" w:hAnsi="AppleSystemUIFont" w:cs="AppleSystemUIFont"/>
          <w:sz w:val="22"/>
          <w:szCs w:val="22"/>
          <w:lang w:val="en-US" w:eastAsia="en-CA"/>
        </w:rPr>
      </w:pPr>
      <w:r w:rsidRPr="00341FFD">
        <w:rPr>
          <w:rFonts w:ascii="AppleSystemUIFont" w:eastAsia="Calibri" w:hAnsi="AppleSystemUIFont" w:cs="AppleSystemUIFont"/>
          <w:sz w:val="22"/>
          <w:szCs w:val="22"/>
          <w:lang w:val="en-US" w:eastAsia="en-CA"/>
        </w:rPr>
        <w:t>First Nations and Métis Settlements</w:t>
      </w:r>
    </w:p>
    <w:p w14:paraId="2CD940B9" w14:textId="77777777" w:rsidR="00707897" w:rsidRPr="00341FFD" w:rsidRDefault="00707897" w:rsidP="00707897">
      <w:pPr>
        <w:rPr>
          <w:rFonts w:asciiTheme="minorHAnsi" w:hAnsiTheme="minorHAnsi" w:cstheme="minorHAnsi"/>
          <w:sz w:val="22"/>
          <w:szCs w:val="22"/>
        </w:rPr>
      </w:pPr>
    </w:p>
    <w:p w14:paraId="2594C63C" w14:textId="77777777" w:rsidR="00707897" w:rsidRPr="00341FFD" w:rsidRDefault="00707897" w:rsidP="00707897">
      <w:pPr>
        <w:rPr>
          <w:rFonts w:asciiTheme="minorHAnsi" w:hAnsiTheme="minorHAnsi" w:cstheme="minorHAnsi"/>
          <w:sz w:val="22"/>
          <w:szCs w:val="22"/>
        </w:rPr>
      </w:pPr>
      <w:r w:rsidRPr="00341FFD">
        <w:rPr>
          <w:rFonts w:asciiTheme="minorHAnsi" w:hAnsiTheme="minorHAnsi" w:cstheme="minorHAnsi"/>
          <w:sz w:val="22"/>
          <w:szCs w:val="22"/>
        </w:rPr>
        <w:t>Eligible Expenses:</w:t>
      </w:r>
    </w:p>
    <w:p w14:paraId="5785BB25" w14:textId="77777777" w:rsidR="00707897" w:rsidRPr="00341FFD" w:rsidRDefault="00707897" w:rsidP="00707897">
      <w:pPr>
        <w:rPr>
          <w:rFonts w:asciiTheme="minorHAnsi" w:hAnsiTheme="minorHAnsi" w:cstheme="minorHAnsi"/>
          <w:sz w:val="22"/>
          <w:szCs w:val="22"/>
        </w:rPr>
      </w:pPr>
      <w:r w:rsidRPr="00341FFD">
        <w:rPr>
          <w:rFonts w:ascii="AppleSystemUIFont" w:eastAsia="Calibri" w:hAnsi="AppleSystemUIFont" w:cs="AppleSystemUIFont"/>
          <w:sz w:val="22"/>
          <w:szCs w:val="22"/>
          <w:lang w:val="en-US" w:eastAsia="en-CA"/>
        </w:rPr>
        <w:t>Major Sport Events funding provides financial assistance to enhance the capacity of organizations in their planning, and hosting of national and international sport events encouraging sport development, tourism, and positive economic impacts. Eligible projects include sanctioned national or international sport events.</w:t>
      </w:r>
    </w:p>
    <w:p w14:paraId="406961FE" w14:textId="77777777" w:rsidR="00707897" w:rsidRPr="00341FFD" w:rsidRDefault="00707897" w:rsidP="00707897">
      <w:pPr>
        <w:rPr>
          <w:rFonts w:asciiTheme="minorHAnsi" w:hAnsiTheme="minorHAnsi" w:cstheme="minorHAnsi"/>
          <w:sz w:val="22"/>
          <w:szCs w:val="22"/>
        </w:rPr>
      </w:pPr>
    </w:p>
    <w:p w14:paraId="25E1282A" w14:textId="77777777" w:rsidR="00707897" w:rsidRPr="00341FFD" w:rsidRDefault="00707897" w:rsidP="00707897">
      <w:pPr>
        <w:rPr>
          <w:rFonts w:asciiTheme="minorHAnsi" w:hAnsiTheme="minorHAnsi" w:cstheme="minorHAnsi"/>
          <w:sz w:val="22"/>
          <w:szCs w:val="22"/>
        </w:rPr>
      </w:pPr>
    </w:p>
    <w:p w14:paraId="49CE9365" w14:textId="77777777" w:rsidR="00707897" w:rsidRPr="00341FFD" w:rsidRDefault="00707897" w:rsidP="00707897">
      <w:pPr>
        <w:rPr>
          <w:rFonts w:asciiTheme="minorHAnsi" w:hAnsiTheme="minorHAnsi" w:cstheme="minorHAnsi"/>
          <w:sz w:val="22"/>
          <w:szCs w:val="22"/>
        </w:rPr>
      </w:pPr>
      <w:r w:rsidRPr="00341FFD">
        <w:rPr>
          <w:rFonts w:asciiTheme="minorHAnsi" w:hAnsiTheme="minorHAnsi" w:cstheme="minorHAnsi"/>
          <w:sz w:val="22"/>
          <w:szCs w:val="22"/>
        </w:rPr>
        <w:t xml:space="preserve">Deadline: </w:t>
      </w:r>
      <w:r w:rsidRPr="00341FFD">
        <w:rPr>
          <w:rFonts w:ascii="AppleSystemUIFont" w:eastAsia="Calibri" w:hAnsi="AppleSystemUIFont" w:cs="AppleSystemUIFont"/>
          <w:sz w:val="22"/>
          <w:szCs w:val="22"/>
          <w:lang w:val="en-US" w:eastAsia="en-CA"/>
        </w:rPr>
        <w:t>Applications to open September 2025.</w:t>
      </w:r>
    </w:p>
    <w:p w14:paraId="14F9761E" w14:textId="77777777" w:rsidR="00707897" w:rsidRPr="00341FFD" w:rsidRDefault="00707897" w:rsidP="00707897">
      <w:pPr>
        <w:rPr>
          <w:rFonts w:asciiTheme="minorHAnsi" w:hAnsiTheme="minorHAnsi" w:cstheme="minorHAnsi"/>
          <w:sz w:val="22"/>
          <w:szCs w:val="22"/>
        </w:rPr>
      </w:pPr>
    </w:p>
    <w:p w14:paraId="41350A01" w14:textId="77777777" w:rsidR="00707897" w:rsidRPr="00341FFD" w:rsidRDefault="00707897" w:rsidP="00707897">
      <w:pPr>
        <w:rPr>
          <w:rFonts w:asciiTheme="minorHAnsi" w:hAnsiTheme="minorHAnsi" w:cstheme="minorHAnsi"/>
          <w:sz w:val="22"/>
          <w:szCs w:val="22"/>
        </w:rPr>
      </w:pPr>
      <w:r w:rsidRPr="00341FFD">
        <w:rPr>
          <w:rFonts w:asciiTheme="minorHAnsi" w:hAnsiTheme="minorHAnsi" w:cstheme="minorHAnsi"/>
          <w:sz w:val="22"/>
          <w:szCs w:val="22"/>
        </w:rPr>
        <w:t xml:space="preserve">Contact: Sport Physical Activity and Recreation branch │ </w:t>
      </w:r>
      <w:hyperlink r:id="rId83" w:history="1">
        <w:r w:rsidRPr="00341FFD">
          <w:rPr>
            <w:rStyle w:val="Hyperlink"/>
            <w:rFonts w:asciiTheme="minorHAnsi" w:hAnsiTheme="minorHAnsi" w:cstheme="minorHAnsi"/>
            <w:sz w:val="22"/>
            <w:szCs w:val="22"/>
          </w:rPr>
          <w:t>spar@gov.ab.ca</w:t>
        </w:r>
      </w:hyperlink>
      <w:r w:rsidRPr="00341FFD">
        <w:rPr>
          <w:rFonts w:asciiTheme="minorHAnsi" w:hAnsiTheme="minorHAnsi" w:cstheme="minorHAnsi"/>
          <w:sz w:val="22"/>
          <w:szCs w:val="22"/>
        </w:rPr>
        <w:t xml:space="preserve"> </w:t>
      </w:r>
    </w:p>
    <w:p w14:paraId="2ACDAF8B" w14:textId="77777777" w:rsidR="00707897" w:rsidRPr="00341FFD" w:rsidRDefault="00707897" w:rsidP="00707897">
      <w:pPr>
        <w:rPr>
          <w:rFonts w:asciiTheme="minorHAnsi" w:hAnsiTheme="minorHAnsi" w:cstheme="minorHAnsi"/>
          <w:sz w:val="22"/>
          <w:szCs w:val="22"/>
        </w:rPr>
      </w:pPr>
    </w:p>
    <w:p w14:paraId="2FD41F8B"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341FFD">
        <w:rPr>
          <w:rFonts w:asciiTheme="minorHAnsi" w:hAnsiTheme="minorHAnsi" w:cstheme="minorHAnsi"/>
          <w:sz w:val="22"/>
          <w:szCs w:val="22"/>
        </w:rPr>
        <w:t xml:space="preserve">Website: </w:t>
      </w:r>
      <w:hyperlink r:id="rId84" w:history="1">
        <w:r w:rsidRPr="00341FFD">
          <w:rPr>
            <w:rStyle w:val="Hyperlink"/>
            <w:rFonts w:ascii="AppleSystemUIFont" w:eastAsia="Calibri" w:hAnsi="AppleSystemUIFont" w:cs="AppleSystemUIFont"/>
            <w:sz w:val="22"/>
            <w:szCs w:val="22"/>
            <w:lang w:val="en-US" w:eastAsia="en-CA"/>
          </w:rPr>
          <w:t>https://albertasport.ca/programs/major-sport-event-grant-guidelines-and-application/</w:t>
        </w:r>
      </w:hyperlink>
      <w:r w:rsidRPr="00341FFD">
        <w:rPr>
          <w:rFonts w:ascii="AppleSystemUIFont" w:eastAsia="Calibri" w:hAnsi="AppleSystemUIFont" w:cs="AppleSystemUIFont"/>
          <w:sz w:val="22"/>
          <w:szCs w:val="22"/>
          <w:lang w:val="en-US" w:eastAsia="en-CA"/>
        </w:rPr>
        <w:t xml:space="preserve"> </w:t>
      </w:r>
      <w:r w:rsidRPr="00341FFD">
        <w:rPr>
          <w:sz w:val="22"/>
          <w:szCs w:val="22"/>
        </w:rPr>
        <w:t xml:space="preserve">   </w:t>
      </w:r>
      <w:r>
        <w:br w:type="page"/>
      </w:r>
    </w:p>
    <w:p w14:paraId="77CAEC3D" w14:textId="77777777" w:rsidR="00707897" w:rsidRPr="003B27D7" w:rsidRDefault="00707897" w:rsidP="00707897">
      <w:pPr>
        <w:pStyle w:val="Heading3"/>
      </w:pPr>
      <w:bookmarkStart w:id="126" w:name="_Toc215900622"/>
      <w:r w:rsidRPr="003B27D7">
        <w:lastRenderedPageBreak/>
        <w:t>Commemorate Canada:</w:t>
      </w:r>
      <w:bookmarkEnd w:id="122"/>
      <w:bookmarkEnd w:id="123"/>
      <w:bookmarkEnd w:id="124"/>
      <w:bookmarkEnd w:id="125"/>
      <w:bookmarkEnd w:id="126"/>
    </w:p>
    <w:p w14:paraId="3ED5CAB5" w14:textId="77777777" w:rsidR="00707897" w:rsidRPr="003B27D7" w:rsidRDefault="00707897" w:rsidP="00707897">
      <w:pPr>
        <w:pStyle w:val="NormalText"/>
        <w:spacing w:after="0"/>
      </w:pPr>
      <w:r w:rsidRPr="003B27D7">
        <w:t>Value: Varies.</w:t>
      </w:r>
    </w:p>
    <w:p w14:paraId="2ACE66D5" w14:textId="77777777" w:rsidR="00707897" w:rsidRPr="003B27D7" w:rsidRDefault="00707897" w:rsidP="00707897">
      <w:pPr>
        <w:pStyle w:val="NormalText"/>
        <w:spacing w:after="0"/>
      </w:pPr>
    </w:p>
    <w:p w14:paraId="4B4BD47E" w14:textId="77777777" w:rsidR="00707897" w:rsidRPr="003B27D7" w:rsidRDefault="00707897" w:rsidP="00707897">
      <w:pPr>
        <w:pStyle w:val="NormalText"/>
        <w:spacing w:after="0"/>
      </w:pPr>
      <w:r w:rsidRPr="003B27D7">
        <w:t>Description:</w:t>
      </w:r>
    </w:p>
    <w:p w14:paraId="3723BAD1" w14:textId="77777777" w:rsidR="00707897" w:rsidRPr="003B27D7" w:rsidRDefault="00707897" w:rsidP="00707897">
      <w:pPr>
        <w:pStyle w:val="NormalText"/>
        <w:spacing w:after="0"/>
      </w:pPr>
      <w:r w:rsidRPr="003B27D7">
        <w:t xml:space="preserve">The Commemorate Canada program provides funding to initiatives that commemorate and celebrate historical figures, places, events and accomplishments of national significance. The program favors commemorations and celebrations marking 25th, 50th, 75th, 100th anniversaries and subsequent anniversaries in increments of 25 years. </w:t>
      </w:r>
    </w:p>
    <w:p w14:paraId="70C2C3FB" w14:textId="77777777" w:rsidR="00707897" w:rsidRPr="003B27D7" w:rsidRDefault="00707897" w:rsidP="00707897">
      <w:pPr>
        <w:pStyle w:val="NormalText"/>
        <w:spacing w:after="0"/>
      </w:pPr>
      <w:r w:rsidRPr="003B27D7">
        <w:t>For the commemoration of an individual, at least 10 years must have passed following their death.</w:t>
      </w:r>
    </w:p>
    <w:p w14:paraId="7AE56F23" w14:textId="77777777" w:rsidR="00707897" w:rsidRPr="003B27D7" w:rsidRDefault="00707897" w:rsidP="00707897">
      <w:pPr>
        <w:pStyle w:val="NormalText"/>
        <w:spacing w:after="0"/>
      </w:pPr>
    </w:p>
    <w:p w14:paraId="4EE594C4" w14:textId="77777777" w:rsidR="00707897" w:rsidRPr="003B27D7" w:rsidRDefault="00707897" w:rsidP="00707897">
      <w:pPr>
        <w:pStyle w:val="NormalText"/>
        <w:spacing w:after="0"/>
      </w:pPr>
      <w:r w:rsidRPr="003B27D7">
        <w:t>Eligibility:</w:t>
      </w:r>
    </w:p>
    <w:p w14:paraId="5888F134" w14:textId="77777777" w:rsidR="00707897" w:rsidRPr="003B27D7" w:rsidRDefault="00707897" w:rsidP="00707897">
      <w:pPr>
        <w:pStyle w:val="NormalText"/>
        <w:spacing w:after="0"/>
      </w:pPr>
      <w:r w:rsidRPr="003B27D7">
        <w:t>Eligible funding recipients under Commemorate Canada include the following:</w:t>
      </w:r>
    </w:p>
    <w:p w14:paraId="189A351B" w14:textId="77777777" w:rsidR="00707897" w:rsidRPr="003B27D7" w:rsidRDefault="00707897" w:rsidP="00707897">
      <w:pPr>
        <w:pStyle w:val="NormalText"/>
        <w:numPr>
          <w:ilvl w:val="0"/>
          <w:numId w:val="440"/>
        </w:numPr>
        <w:spacing w:after="0"/>
        <w:ind w:left="426"/>
      </w:pPr>
      <w:r w:rsidRPr="003B27D7">
        <w:t>Canadian non-profit organizations (corporations, trusts, cooperatives, unincorporated associations, etc.</w:t>
      </w:r>
      <w:proofErr w:type="gramStart"/>
      <w:r w:rsidRPr="003B27D7">
        <w:t>);</w:t>
      </w:r>
      <w:proofErr w:type="gramEnd"/>
    </w:p>
    <w:p w14:paraId="6EF3FEC9" w14:textId="77777777" w:rsidR="00707897" w:rsidRPr="003B27D7" w:rsidRDefault="00707897" w:rsidP="00707897">
      <w:pPr>
        <w:pStyle w:val="NormalText"/>
        <w:numPr>
          <w:ilvl w:val="0"/>
          <w:numId w:val="440"/>
        </w:numPr>
        <w:spacing w:after="0"/>
        <w:ind w:left="426"/>
      </w:pPr>
      <w:r w:rsidRPr="003B27D7">
        <w:t xml:space="preserve">Canadian business corporations, where projects are non-commercial in </w:t>
      </w:r>
      <w:proofErr w:type="gramStart"/>
      <w:r w:rsidRPr="003B27D7">
        <w:t>nature;</w:t>
      </w:r>
      <w:proofErr w:type="gramEnd"/>
    </w:p>
    <w:p w14:paraId="218244C8" w14:textId="77777777" w:rsidR="00707897" w:rsidRPr="003B27D7" w:rsidRDefault="00707897" w:rsidP="00707897">
      <w:pPr>
        <w:pStyle w:val="NormalText"/>
        <w:numPr>
          <w:ilvl w:val="0"/>
          <w:numId w:val="440"/>
        </w:numPr>
        <w:spacing w:after="0"/>
        <w:ind w:left="426"/>
      </w:pPr>
      <w:r w:rsidRPr="003B27D7">
        <w:t>Canadian educational institutions; and</w:t>
      </w:r>
    </w:p>
    <w:p w14:paraId="1D956561" w14:textId="77777777" w:rsidR="00707897" w:rsidRPr="003B27D7" w:rsidRDefault="00707897" w:rsidP="00707897">
      <w:pPr>
        <w:pStyle w:val="NormalText"/>
        <w:numPr>
          <w:ilvl w:val="0"/>
          <w:numId w:val="440"/>
        </w:numPr>
        <w:spacing w:after="0"/>
        <w:ind w:left="426"/>
      </w:pPr>
      <w:r w:rsidRPr="003B27D7">
        <w:t>Canadian provincial or territorial governments, municipal governments, First Nations governments (or equivalent authorities) and other municipal, provincial or territorial institutions of Canada.</w:t>
      </w:r>
    </w:p>
    <w:p w14:paraId="075F00F9" w14:textId="77777777" w:rsidR="00707897" w:rsidRPr="003B27D7" w:rsidRDefault="00707897" w:rsidP="00707897">
      <w:pPr>
        <w:pStyle w:val="NormalText"/>
        <w:spacing w:after="0"/>
      </w:pPr>
    </w:p>
    <w:p w14:paraId="62B515EA" w14:textId="77777777" w:rsidR="00707897" w:rsidRPr="003B27D7" w:rsidRDefault="00707897" w:rsidP="00707897">
      <w:pPr>
        <w:pStyle w:val="NormalText"/>
        <w:spacing w:after="0"/>
      </w:pPr>
      <w:r w:rsidRPr="003B27D7">
        <w:t>Eligible Expenses:</w:t>
      </w:r>
    </w:p>
    <w:p w14:paraId="58169A75" w14:textId="77777777" w:rsidR="00707897" w:rsidRPr="003B27D7" w:rsidRDefault="00707897" w:rsidP="00707897">
      <w:pPr>
        <w:pStyle w:val="NormalText"/>
        <w:spacing w:after="0"/>
      </w:pPr>
      <w:r w:rsidRPr="003B27D7">
        <w:t>Only project-related expenses, which can be of cash and in-kind value, are eligible. These may include:</w:t>
      </w:r>
    </w:p>
    <w:p w14:paraId="76305C48" w14:textId="77777777" w:rsidR="00707897" w:rsidRPr="003B27D7" w:rsidRDefault="00707897" w:rsidP="00707897">
      <w:pPr>
        <w:pStyle w:val="NormalText"/>
        <w:numPr>
          <w:ilvl w:val="0"/>
          <w:numId w:val="441"/>
        </w:numPr>
        <w:spacing w:after="0"/>
        <w:ind w:left="426"/>
      </w:pPr>
      <w:r w:rsidRPr="003B27D7">
        <w:t xml:space="preserve">educational and learning materials, documentaries and research, website development, travelling and on-line exhibits, forums and conferences, plaques and </w:t>
      </w:r>
      <w:proofErr w:type="gramStart"/>
      <w:r w:rsidRPr="003B27D7">
        <w:t>monuments;</w:t>
      </w:r>
      <w:proofErr w:type="gramEnd"/>
    </w:p>
    <w:p w14:paraId="385137EF" w14:textId="77777777" w:rsidR="00707897" w:rsidRPr="003B27D7" w:rsidRDefault="00707897" w:rsidP="00707897">
      <w:pPr>
        <w:pStyle w:val="NormalText"/>
        <w:numPr>
          <w:ilvl w:val="0"/>
          <w:numId w:val="441"/>
        </w:numPr>
        <w:spacing w:after="0"/>
        <w:ind w:left="426"/>
      </w:pPr>
      <w:r w:rsidRPr="003B27D7">
        <w:t>promotional expenses, marketing and communications (including translation and signage</w:t>
      </w:r>
      <w:proofErr w:type="gramStart"/>
      <w:r w:rsidRPr="003B27D7">
        <w:t>);</w:t>
      </w:r>
      <w:proofErr w:type="gramEnd"/>
    </w:p>
    <w:p w14:paraId="1EDB9661" w14:textId="77777777" w:rsidR="00707897" w:rsidRPr="003B27D7" w:rsidRDefault="00707897" w:rsidP="00707897">
      <w:pPr>
        <w:pStyle w:val="NormalText"/>
        <w:numPr>
          <w:ilvl w:val="0"/>
          <w:numId w:val="441"/>
        </w:numPr>
        <w:spacing w:after="0"/>
        <w:ind w:left="426"/>
      </w:pPr>
      <w:r w:rsidRPr="003B27D7">
        <w:t>project expenses, including project coordination and implementation, professional services, event management and production costs, entertainment, supplies, rental equipment (sound, lighting</w:t>
      </w:r>
      <w:proofErr w:type="gramStart"/>
      <w:r w:rsidRPr="003B27D7">
        <w:t>);</w:t>
      </w:r>
      <w:proofErr w:type="gramEnd"/>
    </w:p>
    <w:p w14:paraId="6924D6CF" w14:textId="77777777" w:rsidR="00707897" w:rsidRPr="003B27D7" w:rsidRDefault="00707897" w:rsidP="00707897">
      <w:pPr>
        <w:pStyle w:val="NormalText"/>
        <w:numPr>
          <w:ilvl w:val="0"/>
          <w:numId w:val="441"/>
        </w:numPr>
        <w:spacing w:after="0"/>
        <w:ind w:left="426"/>
      </w:pPr>
      <w:r w:rsidRPr="003B27D7">
        <w:t>ongoing administrative costs (not exceeding 15% of the total contribution), including ongoing salaries and benefits, administrative fees, bank charges, utilities; and</w:t>
      </w:r>
    </w:p>
    <w:p w14:paraId="4551BFA8" w14:textId="77777777" w:rsidR="00707897" w:rsidRPr="003B27D7" w:rsidRDefault="00707897" w:rsidP="00707897">
      <w:pPr>
        <w:pStyle w:val="NormalText"/>
        <w:numPr>
          <w:ilvl w:val="0"/>
          <w:numId w:val="441"/>
        </w:numPr>
        <w:spacing w:after="0"/>
        <w:ind w:left="426"/>
      </w:pPr>
      <w:r w:rsidRPr="003B27D7">
        <w:t>reasonable travel/hospitality expenses inside Canada, which must not exceed the rates permitted for travel on government business.</w:t>
      </w:r>
    </w:p>
    <w:p w14:paraId="6C325E8E" w14:textId="77777777" w:rsidR="00707897" w:rsidRPr="003B27D7" w:rsidRDefault="00707897" w:rsidP="00707897">
      <w:pPr>
        <w:pStyle w:val="NormalText"/>
        <w:spacing w:after="0"/>
      </w:pPr>
    </w:p>
    <w:p w14:paraId="63625536" w14:textId="77777777" w:rsidR="00707897" w:rsidRPr="003B27D7" w:rsidRDefault="00707897" w:rsidP="00707897">
      <w:pPr>
        <w:pStyle w:val="NormalText"/>
        <w:spacing w:after="0"/>
      </w:pPr>
    </w:p>
    <w:p w14:paraId="4E6BDA8C" w14:textId="77777777" w:rsidR="00707897" w:rsidRPr="003B27D7" w:rsidRDefault="00707897" w:rsidP="00707897">
      <w:pPr>
        <w:pStyle w:val="NormalText"/>
        <w:spacing w:after="0"/>
      </w:pPr>
      <w:r w:rsidRPr="003B27D7">
        <w:t xml:space="preserve">Deadline: </w:t>
      </w:r>
      <w:r w:rsidRPr="003B27D7">
        <w:rPr>
          <w:lang w:val="en-PH"/>
        </w:rPr>
        <w:t>The application intake is now closed. The deadline to submit an application was October 1, 2025. </w:t>
      </w:r>
    </w:p>
    <w:p w14:paraId="1AAC1636" w14:textId="77777777" w:rsidR="00707897" w:rsidRPr="003B27D7" w:rsidRDefault="00707897" w:rsidP="00707897">
      <w:pPr>
        <w:pStyle w:val="NormalText"/>
        <w:spacing w:after="0"/>
      </w:pPr>
    </w:p>
    <w:p w14:paraId="56DCD7ED" w14:textId="77777777" w:rsidR="00707897" w:rsidRPr="003B27D7" w:rsidRDefault="00707897" w:rsidP="00707897">
      <w:pPr>
        <w:pStyle w:val="NormalText"/>
        <w:rPr>
          <w:rStyle w:val="Hyperlink"/>
        </w:rPr>
      </w:pPr>
      <w:r w:rsidRPr="003B27D7">
        <w:t xml:space="preserve">Contact: Department of Canadian Heritage │ 1-866-811-0055 (toll-free) │ </w:t>
      </w:r>
      <w:hyperlink r:id="rId85" w:history="1">
        <w:r w:rsidRPr="003B27D7">
          <w:rPr>
            <w:rStyle w:val="Hyperlink"/>
          </w:rPr>
          <w:t>commemorationcanada-commemoratecanada@pch.gc.ca</w:t>
        </w:r>
      </w:hyperlink>
    </w:p>
    <w:p w14:paraId="715495C8" w14:textId="77777777" w:rsidR="00707897"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val="en" w:eastAsia="en-CA"/>
        </w:rPr>
      </w:pPr>
      <w:r w:rsidRPr="003B27D7">
        <w:rPr>
          <w:rFonts w:ascii="Calibri" w:hAnsi="Calibri" w:cs="Calibri"/>
        </w:rPr>
        <w:t xml:space="preserve">Website: </w:t>
      </w:r>
      <w:hyperlink r:id="rId86" w:history="1">
        <w:r w:rsidRPr="003B27D7">
          <w:rPr>
            <w:rStyle w:val="Hyperlink"/>
            <w:rFonts w:ascii="Calibri" w:hAnsi="Calibri" w:cs="Calibri"/>
          </w:rPr>
          <w:t>https://www.canada.ca/en/canadian-heritage/services/funding/commemorate-canada.html</w:t>
        </w:r>
      </w:hyperlink>
      <w:r>
        <w:rPr>
          <w:rFonts w:asciiTheme="minorHAnsi" w:hAnsiTheme="minorHAnsi" w:cstheme="minorHAnsi"/>
        </w:rPr>
        <w:br w:type="page"/>
      </w:r>
    </w:p>
    <w:p w14:paraId="55030F11" w14:textId="77777777" w:rsidR="00707897" w:rsidRPr="00B27A0B" w:rsidRDefault="00707897" w:rsidP="00707897">
      <w:pPr>
        <w:pStyle w:val="Heading3"/>
      </w:pPr>
      <w:bookmarkStart w:id="127" w:name="_Toc215900623"/>
      <w:bookmarkStart w:id="128" w:name="_Toc183821768"/>
      <w:r w:rsidRPr="005401A1">
        <w:rPr>
          <w:lang w:val="en-PH"/>
        </w:rPr>
        <w:lastRenderedPageBreak/>
        <w:t>Tourism Growth Program</w:t>
      </w:r>
      <w:r>
        <w:rPr>
          <w:lang w:val="en-PH"/>
        </w:rPr>
        <w:t xml:space="preserve"> (TGP) in the Prairie Provinces</w:t>
      </w:r>
      <w:r w:rsidRPr="00B27A0B">
        <w:t>:</w:t>
      </w:r>
      <w:bookmarkEnd w:id="127"/>
    </w:p>
    <w:p w14:paraId="7165F14A"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Value: </w:t>
      </w:r>
      <w:r w:rsidRPr="005401A1">
        <w:rPr>
          <w:rFonts w:asciiTheme="minorHAnsi" w:hAnsiTheme="minorHAnsi" w:cstheme="minorHAnsi"/>
          <w:sz w:val="22"/>
          <w:szCs w:val="22"/>
        </w:rPr>
        <w:t>Provides $108 million over 3 years.</w:t>
      </w:r>
    </w:p>
    <w:p w14:paraId="6EE6963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1F1DE997"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27A0B">
        <w:rPr>
          <w:rFonts w:asciiTheme="minorHAnsi" w:hAnsiTheme="minorHAnsi" w:cstheme="minorHAnsi"/>
          <w:sz w:val="22"/>
          <w:szCs w:val="22"/>
          <w:lang w:val="en-US"/>
        </w:rPr>
        <w:t>Description:</w:t>
      </w:r>
    </w:p>
    <w:p w14:paraId="59971A73" w14:textId="77777777" w:rsidR="00707897" w:rsidRPr="005401A1" w:rsidRDefault="00707897" w:rsidP="00707897">
      <w:pPr>
        <w:pBdr>
          <w:top w:val="nil"/>
          <w:left w:val="nil"/>
          <w:bottom w:val="nil"/>
          <w:right w:val="nil"/>
          <w:between w:val="nil"/>
        </w:pBdr>
        <w:rPr>
          <w:rFonts w:asciiTheme="minorHAnsi" w:hAnsiTheme="minorHAnsi" w:cstheme="minorHAnsi"/>
          <w:sz w:val="22"/>
          <w:szCs w:val="22"/>
        </w:rPr>
      </w:pPr>
      <w:r w:rsidRPr="005401A1">
        <w:rPr>
          <w:rFonts w:asciiTheme="minorHAnsi" w:hAnsiTheme="minorHAnsi" w:cstheme="minorHAnsi"/>
          <w:sz w:val="22"/>
          <w:szCs w:val="22"/>
        </w:rPr>
        <w:t>Tourism Growth Program provides $108 million over 3 years to support Indigenous and non-Indigenous communities, small and medium-sized businesses and not-for-profit organizations in developing local tourism products and experiences. The program also complements other federal, provincial and territorial supports for the tourism industry.</w:t>
      </w:r>
    </w:p>
    <w:p w14:paraId="14DE8A64" w14:textId="77777777" w:rsidR="00707897" w:rsidRPr="005401A1" w:rsidRDefault="00707897" w:rsidP="00707897">
      <w:pPr>
        <w:pBdr>
          <w:top w:val="nil"/>
          <w:left w:val="nil"/>
          <w:bottom w:val="nil"/>
          <w:right w:val="nil"/>
          <w:between w:val="nil"/>
        </w:pBdr>
        <w:rPr>
          <w:rFonts w:asciiTheme="minorHAnsi" w:hAnsiTheme="minorHAnsi" w:cstheme="minorHAnsi"/>
          <w:sz w:val="22"/>
          <w:szCs w:val="22"/>
        </w:rPr>
      </w:pPr>
      <w:r w:rsidRPr="005401A1">
        <w:rPr>
          <w:rFonts w:asciiTheme="minorHAnsi" w:hAnsiTheme="minorHAnsi" w:cstheme="minorHAnsi"/>
          <w:sz w:val="22"/>
          <w:szCs w:val="22"/>
        </w:rPr>
        <w:t>The TGP contributes to the </w:t>
      </w:r>
      <w:hyperlink r:id="rId87" w:history="1">
        <w:r w:rsidRPr="005401A1">
          <w:rPr>
            <w:rStyle w:val="Hyperlink"/>
            <w:rFonts w:asciiTheme="minorHAnsi" w:hAnsiTheme="minorHAnsi" w:cstheme="minorHAnsi"/>
            <w:sz w:val="22"/>
            <w:szCs w:val="22"/>
          </w:rPr>
          <w:t>Federal Tourism Growth Strategy</w:t>
        </w:r>
      </w:hyperlink>
      <w:r w:rsidRPr="005401A1">
        <w:rPr>
          <w:rFonts w:asciiTheme="minorHAnsi" w:hAnsiTheme="minorHAnsi" w:cstheme="minorHAnsi"/>
          <w:sz w:val="22"/>
          <w:szCs w:val="22"/>
        </w:rPr>
        <w:t>, which charts a course for long-term growth, investment, and stability in Canada’s tourism industry</w:t>
      </w:r>
    </w:p>
    <w:p w14:paraId="386FE54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37BBFBE2"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Eligibility:</w:t>
      </w:r>
    </w:p>
    <w:p w14:paraId="41BAE930" w14:textId="77777777" w:rsidR="00707897" w:rsidRPr="000F01B1" w:rsidRDefault="00707897" w:rsidP="00707897">
      <w:pPr>
        <w:pBdr>
          <w:top w:val="nil"/>
          <w:left w:val="nil"/>
          <w:bottom w:val="nil"/>
          <w:right w:val="nil"/>
          <w:between w:val="nil"/>
        </w:pBdr>
        <w:rPr>
          <w:rFonts w:asciiTheme="minorHAnsi" w:hAnsiTheme="minorHAnsi" w:cstheme="minorHAnsi"/>
          <w:sz w:val="22"/>
          <w:szCs w:val="22"/>
          <w:lang w:val="en-US"/>
        </w:rPr>
      </w:pPr>
      <w:r w:rsidRPr="000F01B1">
        <w:rPr>
          <w:rFonts w:asciiTheme="minorHAnsi" w:hAnsiTheme="minorHAnsi" w:cstheme="minorHAnsi"/>
          <w:sz w:val="22"/>
          <w:szCs w:val="22"/>
          <w:lang w:val="en-US"/>
        </w:rPr>
        <w:t>Eligible applicants include:</w:t>
      </w:r>
    </w:p>
    <w:p w14:paraId="3A90B958" w14:textId="77777777" w:rsidR="00707897" w:rsidRPr="000F01B1"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F01B1">
        <w:rPr>
          <w:rFonts w:asciiTheme="minorHAnsi" w:hAnsiTheme="minorHAnsi" w:cstheme="minorHAnsi"/>
          <w:sz w:val="22"/>
          <w:szCs w:val="22"/>
          <w:lang w:val="en-US"/>
        </w:rPr>
        <w:t xml:space="preserve">incorporated small and medium-sized enterprises (SMEs) operating in the tourism </w:t>
      </w:r>
      <w:proofErr w:type="gramStart"/>
      <w:r w:rsidRPr="000F01B1">
        <w:rPr>
          <w:rFonts w:asciiTheme="minorHAnsi" w:hAnsiTheme="minorHAnsi" w:cstheme="minorHAnsi"/>
          <w:sz w:val="22"/>
          <w:szCs w:val="22"/>
          <w:lang w:val="en-US"/>
        </w:rPr>
        <w:t>industry;</w:t>
      </w:r>
      <w:proofErr w:type="gramEnd"/>
    </w:p>
    <w:p w14:paraId="5D2335D1" w14:textId="77777777" w:rsidR="00707897" w:rsidRPr="000F01B1"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F01B1">
        <w:rPr>
          <w:rFonts w:asciiTheme="minorHAnsi" w:hAnsiTheme="minorHAnsi" w:cstheme="minorHAnsi"/>
          <w:sz w:val="22"/>
          <w:szCs w:val="22"/>
          <w:lang w:val="en-US"/>
        </w:rPr>
        <w:t xml:space="preserve">Indigenous-owned businesses (including Indigenous sole proprietors) or Indigenous tourism </w:t>
      </w:r>
      <w:proofErr w:type="gramStart"/>
      <w:r w:rsidRPr="000F01B1">
        <w:rPr>
          <w:rFonts w:asciiTheme="minorHAnsi" w:hAnsiTheme="minorHAnsi" w:cstheme="minorHAnsi"/>
          <w:sz w:val="22"/>
          <w:szCs w:val="22"/>
          <w:lang w:val="en-US"/>
        </w:rPr>
        <w:t>organizations;</w:t>
      </w:r>
      <w:proofErr w:type="gramEnd"/>
    </w:p>
    <w:p w14:paraId="2AD46C64" w14:textId="77777777" w:rsidR="00707897" w:rsidRPr="000F01B1"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F01B1">
        <w:rPr>
          <w:rFonts w:asciiTheme="minorHAnsi" w:hAnsiTheme="minorHAnsi" w:cstheme="minorHAnsi"/>
          <w:sz w:val="22"/>
          <w:szCs w:val="22"/>
          <w:lang w:val="en-US"/>
        </w:rPr>
        <w:t xml:space="preserve">not-for-profit organizations (NPOs) including tourism associations and organizations, and post-secondary </w:t>
      </w:r>
      <w:proofErr w:type="gramStart"/>
      <w:r w:rsidRPr="000F01B1">
        <w:rPr>
          <w:rFonts w:asciiTheme="minorHAnsi" w:hAnsiTheme="minorHAnsi" w:cstheme="minorHAnsi"/>
          <w:sz w:val="22"/>
          <w:szCs w:val="22"/>
          <w:lang w:val="en-US"/>
        </w:rPr>
        <w:t>institutions;</w:t>
      </w:r>
      <w:proofErr w:type="gramEnd"/>
    </w:p>
    <w:p w14:paraId="324F0D86" w14:textId="77777777" w:rsidR="00707897" w:rsidRPr="000F01B1"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F01B1">
        <w:rPr>
          <w:rFonts w:asciiTheme="minorHAnsi" w:hAnsiTheme="minorHAnsi" w:cstheme="minorHAnsi"/>
          <w:sz w:val="22"/>
          <w:szCs w:val="22"/>
          <w:lang w:val="en-US"/>
        </w:rPr>
        <w:t>governments (municipal/provincial/territorial and related entities).</w:t>
      </w:r>
    </w:p>
    <w:p w14:paraId="1DC69550"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665AEA6A"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Eligible Expenses:</w:t>
      </w:r>
    </w:p>
    <w:p w14:paraId="48DFC1DE" w14:textId="77777777" w:rsidR="00707897" w:rsidRPr="0090746F" w:rsidRDefault="00707897" w:rsidP="00707897">
      <w:p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Eligible projects should provide added value to existing activities in the tourism industry and focus on business and economic growth. Priority may be given to projects that:</w:t>
      </w:r>
    </w:p>
    <w:p w14:paraId="4B1D47ED" w14:textId="77777777" w:rsidR="00707897" w:rsidRPr="0090746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 xml:space="preserve">increase tourism benefits for communities by driving visitation from urban centres to rural </w:t>
      </w:r>
      <w:proofErr w:type="gramStart"/>
      <w:r w:rsidRPr="0090746F">
        <w:rPr>
          <w:rFonts w:asciiTheme="minorHAnsi" w:hAnsiTheme="minorHAnsi" w:cstheme="minorHAnsi"/>
          <w:sz w:val="22"/>
          <w:szCs w:val="22"/>
          <w:lang w:val="en-US"/>
        </w:rPr>
        <w:t>areas;</w:t>
      </w:r>
      <w:proofErr w:type="gramEnd"/>
    </w:p>
    <w:p w14:paraId="3D5D269D" w14:textId="77777777" w:rsidR="00707897" w:rsidRPr="0090746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 xml:space="preserve">support the Indigenous tourism </w:t>
      </w:r>
      <w:proofErr w:type="gramStart"/>
      <w:r w:rsidRPr="0090746F">
        <w:rPr>
          <w:rFonts w:asciiTheme="minorHAnsi" w:hAnsiTheme="minorHAnsi" w:cstheme="minorHAnsi"/>
          <w:sz w:val="22"/>
          <w:szCs w:val="22"/>
          <w:lang w:val="en-US"/>
        </w:rPr>
        <w:t>industry;</w:t>
      </w:r>
      <w:proofErr w:type="gramEnd"/>
    </w:p>
    <w:p w14:paraId="399F34DF" w14:textId="77777777" w:rsidR="00707897" w:rsidRPr="0090746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 xml:space="preserve">support economic, environmental and cultural </w:t>
      </w:r>
      <w:proofErr w:type="gramStart"/>
      <w:r w:rsidRPr="0090746F">
        <w:rPr>
          <w:rFonts w:asciiTheme="minorHAnsi" w:hAnsiTheme="minorHAnsi" w:cstheme="minorHAnsi"/>
          <w:sz w:val="22"/>
          <w:szCs w:val="22"/>
          <w:lang w:val="en-US"/>
        </w:rPr>
        <w:t>sustainability;</w:t>
      </w:r>
      <w:proofErr w:type="gramEnd"/>
    </w:p>
    <w:p w14:paraId="2BBC0EB4" w14:textId="77777777" w:rsidR="00707897" w:rsidRPr="0090746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 xml:space="preserve">support active outdoor experiences (projects that provide more opportunities for physically active tourism offerings such as rock-climbing, running/cycling/hiking trail development, downhill/cross-country skiing, watersports, </w:t>
      </w:r>
      <w:proofErr w:type="spellStart"/>
      <w:r w:rsidRPr="0090746F">
        <w:rPr>
          <w:rFonts w:asciiTheme="minorHAnsi" w:hAnsiTheme="minorHAnsi" w:cstheme="minorHAnsi"/>
          <w:sz w:val="22"/>
          <w:szCs w:val="22"/>
          <w:lang w:val="en-US"/>
        </w:rPr>
        <w:t>etc</w:t>
      </w:r>
      <w:proofErr w:type="spellEnd"/>
      <w:proofErr w:type="gramStart"/>
      <w:r w:rsidRPr="0090746F">
        <w:rPr>
          <w:rFonts w:asciiTheme="minorHAnsi" w:hAnsiTheme="minorHAnsi" w:cstheme="minorHAnsi"/>
          <w:sz w:val="22"/>
          <w:szCs w:val="22"/>
          <w:lang w:val="en-US"/>
        </w:rPr>
        <w:t>);</w:t>
      </w:r>
      <w:proofErr w:type="gramEnd"/>
    </w:p>
    <w:p w14:paraId="688CD200" w14:textId="77777777" w:rsidR="00707897" w:rsidRPr="0090746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extend the tourism season (projects which promote and/or develop product, services or experiences, with an aim to increase tourism activity outside the traditional high season or to extend their services year-round</w:t>
      </w:r>
      <w:proofErr w:type="gramStart"/>
      <w:r w:rsidRPr="0090746F">
        <w:rPr>
          <w:rFonts w:asciiTheme="minorHAnsi" w:hAnsiTheme="minorHAnsi" w:cstheme="minorHAnsi"/>
          <w:sz w:val="22"/>
          <w:szCs w:val="22"/>
          <w:lang w:val="en-US"/>
        </w:rPr>
        <w:t>);</w:t>
      </w:r>
      <w:proofErr w:type="gramEnd"/>
    </w:p>
    <w:p w14:paraId="7D613631" w14:textId="77777777" w:rsidR="00707897" w:rsidRPr="0090746F"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90746F">
        <w:rPr>
          <w:rFonts w:asciiTheme="minorHAnsi" w:hAnsiTheme="minorHAnsi" w:cstheme="minorHAnsi"/>
          <w:sz w:val="22"/>
          <w:szCs w:val="22"/>
          <w:lang w:val="en-US"/>
        </w:rPr>
        <w:t>complement supports provided through provincial/territorial programs.</w:t>
      </w:r>
    </w:p>
    <w:p w14:paraId="15690118"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785BC2F7"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73538858"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66A29985"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B27A0B">
        <w:rPr>
          <w:rFonts w:asciiTheme="minorHAnsi" w:hAnsiTheme="minorHAnsi" w:cstheme="minorHAnsi"/>
          <w:sz w:val="22"/>
          <w:szCs w:val="22"/>
          <w:lang w:val="en-US"/>
        </w:rPr>
        <w:t xml:space="preserve">Deadline: </w:t>
      </w:r>
      <w:r>
        <w:rPr>
          <w:rFonts w:asciiTheme="minorHAnsi" w:hAnsiTheme="minorHAnsi" w:cstheme="minorHAnsi"/>
          <w:sz w:val="22"/>
          <w:szCs w:val="22"/>
        </w:rPr>
        <w:t>Closed.</w:t>
      </w:r>
    </w:p>
    <w:p w14:paraId="06E85F68"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1BA0D553"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Contact: </w:t>
      </w:r>
      <w:r w:rsidRPr="006E6498">
        <w:rPr>
          <w:rFonts w:asciiTheme="minorHAnsi" w:hAnsiTheme="minorHAnsi" w:cstheme="minorHAnsi"/>
          <w:sz w:val="22"/>
          <w:szCs w:val="22"/>
        </w:rPr>
        <w:t>Prairie</w:t>
      </w:r>
      <w:r>
        <w:rPr>
          <w:rFonts w:asciiTheme="minorHAnsi" w:hAnsiTheme="minorHAnsi" w:cstheme="minorHAnsi"/>
          <w:sz w:val="22"/>
          <w:szCs w:val="22"/>
        </w:rPr>
        <w:t xml:space="preserve"> - Alberta</w:t>
      </w:r>
      <w:r w:rsidRPr="006E6498">
        <w:rPr>
          <w:rFonts w:asciiTheme="minorHAnsi" w:hAnsiTheme="minorHAnsi" w:cstheme="minorHAnsi"/>
          <w:sz w:val="22"/>
          <w:szCs w:val="22"/>
          <w:lang w:val="en-US"/>
        </w:rPr>
        <w:t xml:space="preserve"> </w:t>
      </w:r>
      <w:r w:rsidRPr="00B27A0B">
        <w:rPr>
          <w:rFonts w:asciiTheme="minorHAnsi" w:hAnsiTheme="minorHAnsi" w:cstheme="minorHAnsi"/>
          <w:sz w:val="22"/>
          <w:szCs w:val="22"/>
          <w:lang w:val="en-US"/>
        </w:rPr>
        <w:t xml:space="preserve">│ </w:t>
      </w:r>
      <w:hyperlink r:id="rId88" w:tgtFrame="_blank" w:history="1">
        <w:r w:rsidRPr="000F4724">
          <w:rPr>
            <w:rStyle w:val="Hyperlink"/>
            <w:rFonts w:asciiTheme="minorHAnsi" w:hAnsiTheme="minorHAnsi" w:cstheme="minorHAnsi"/>
            <w:sz w:val="22"/>
            <w:szCs w:val="22"/>
          </w:rPr>
          <w:t>wd.ab-ab.deo@prairiescan.gc.ca (for Alberta)</w:t>
        </w:r>
      </w:hyperlink>
    </w:p>
    <w:p w14:paraId="0424A201"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0C67B378"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PH" w:eastAsia="en-CA"/>
        </w:rPr>
      </w:pPr>
      <w:r w:rsidRPr="00B27A0B">
        <w:rPr>
          <w:rFonts w:asciiTheme="minorHAnsi" w:hAnsiTheme="minorHAnsi" w:cstheme="minorHAnsi"/>
          <w:sz w:val="22"/>
          <w:szCs w:val="22"/>
          <w:lang w:val="en-US"/>
        </w:rPr>
        <w:t>Website:</w:t>
      </w:r>
      <w:r w:rsidRPr="00733CF8">
        <w:rPr>
          <w:rFonts w:asciiTheme="minorHAnsi" w:hAnsiTheme="minorHAnsi" w:cstheme="minorHAnsi"/>
          <w:sz w:val="22"/>
          <w:szCs w:val="22"/>
        </w:rPr>
        <w:t> </w:t>
      </w:r>
      <w:r w:rsidRPr="0068262C">
        <w:rPr>
          <w:rFonts w:asciiTheme="minorHAnsi" w:hAnsiTheme="minorHAnsi" w:cstheme="minorHAnsi"/>
          <w:b/>
          <w:bCs/>
          <w:sz w:val="22"/>
          <w:szCs w:val="22"/>
        </w:rPr>
        <w:t> </w:t>
      </w:r>
      <w:hyperlink r:id="rId89" w:tgtFrame="_blank" w:history="1">
        <w:r w:rsidRPr="00326D00">
          <w:rPr>
            <w:rStyle w:val="Hyperlink"/>
            <w:rFonts w:asciiTheme="minorHAnsi" w:hAnsiTheme="minorHAnsi" w:cstheme="minorHAnsi"/>
            <w:sz w:val="22"/>
            <w:szCs w:val="22"/>
          </w:rPr>
          <w:t>https://www.canada.ca/en/prairies-economic-development/services/funding/tourism-growth-program.html</w:t>
        </w:r>
      </w:hyperlink>
      <w:r>
        <w:rPr>
          <w:lang w:val="en-PH"/>
        </w:rPr>
        <w:br w:type="page"/>
      </w:r>
    </w:p>
    <w:p w14:paraId="015CB16E" w14:textId="77777777" w:rsidR="00707897" w:rsidRDefault="00707897" w:rsidP="00707897">
      <w:pPr>
        <w:pStyle w:val="Heading3"/>
      </w:pPr>
      <w:bookmarkStart w:id="129" w:name="_Toc215900624"/>
      <w:r w:rsidRPr="00EB33E6">
        <w:rPr>
          <w:lang w:val="en-PH"/>
        </w:rPr>
        <w:lastRenderedPageBreak/>
        <w:t>National Holocaust Remembrance Program (NHRP)</w:t>
      </w:r>
      <w:r>
        <w:t>:</w:t>
      </w:r>
      <w:bookmarkEnd w:id="128"/>
      <w:bookmarkEnd w:id="129"/>
    </w:p>
    <w:p w14:paraId="5C0F6A3A" w14:textId="77777777" w:rsidR="00707897" w:rsidRDefault="00707897" w:rsidP="00707897">
      <w:pPr>
        <w:pStyle w:val="NormalText"/>
        <w:spacing w:after="0"/>
      </w:pPr>
      <w:r>
        <w:t xml:space="preserve">Value: </w:t>
      </w:r>
      <w:r w:rsidRPr="00EB33E6">
        <w:rPr>
          <w:lang w:val="en-PH"/>
        </w:rPr>
        <w:t>Up to a maximum of $500,000 per project.</w:t>
      </w:r>
    </w:p>
    <w:p w14:paraId="566B25C9" w14:textId="77777777" w:rsidR="00707897" w:rsidRDefault="00707897" w:rsidP="00707897">
      <w:pPr>
        <w:pStyle w:val="NormalText"/>
        <w:spacing w:after="0"/>
      </w:pPr>
    </w:p>
    <w:p w14:paraId="679578D8" w14:textId="77777777" w:rsidR="00707897" w:rsidRDefault="00707897" w:rsidP="00707897">
      <w:pPr>
        <w:pStyle w:val="NormalText"/>
        <w:spacing w:after="0"/>
      </w:pPr>
      <w:r>
        <w:t>Description:</w:t>
      </w:r>
    </w:p>
    <w:p w14:paraId="6C49D4BA" w14:textId="77777777" w:rsidR="00707897" w:rsidRDefault="00707897" w:rsidP="00707897">
      <w:pPr>
        <w:pStyle w:val="NormalText"/>
        <w:spacing w:after="0"/>
        <w:rPr>
          <w:lang w:val="en-PH"/>
        </w:rPr>
      </w:pPr>
      <w:r w:rsidRPr="00F0252D">
        <w:rPr>
          <w:lang w:val="en-PH"/>
        </w:rPr>
        <w:t>The new National Holocaust Remembrance Program (NHRP) will support initiatives that seek to preserve the memory of the Holocaust and help improve Canadians’ understanding and awareness of the Holocaust and contemporary antisemitism.</w:t>
      </w:r>
    </w:p>
    <w:p w14:paraId="6772D0BD" w14:textId="77777777" w:rsidR="00707897" w:rsidRDefault="00707897" w:rsidP="00707897">
      <w:pPr>
        <w:pStyle w:val="NormalText"/>
        <w:spacing w:after="0"/>
      </w:pPr>
    </w:p>
    <w:p w14:paraId="3ABED587" w14:textId="77777777" w:rsidR="00707897" w:rsidRDefault="00707897" w:rsidP="00707897">
      <w:pPr>
        <w:pStyle w:val="NormalText"/>
        <w:spacing w:after="0"/>
      </w:pPr>
      <w:r>
        <w:t>Eligibility:</w:t>
      </w:r>
    </w:p>
    <w:p w14:paraId="461260FA" w14:textId="77777777" w:rsidR="00707897" w:rsidRPr="00E51B05" w:rsidRDefault="00707897" w:rsidP="00707897">
      <w:pPr>
        <w:pStyle w:val="NormalText"/>
        <w:spacing w:after="0"/>
        <w:rPr>
          <w:lang w:val="en-US"/>
        </w:rPr>
      </w:pPr>
      <w:r w:rsidRPr="00E51B05">
        <w:rPr>
          <w:lang w:val="en-US"/>
        </w:rPr>
        <w:t>To be eligible for funding, organizations or groups must be:</w:t>
      </w:r>
    </w:p>
    <w:p w14:paraId="4A1F34DB" w14:textId="77777777" w:rsidR="00707897" w:rsidRPr="00E51B05" w:rsidRDefault="00707897" w:rsidP="00707897">
      <w:pPr>
        <w:pStyle w:val="NormalText"/>
        <w:numPr>
          <w:ilvl w:val="0"/>
          <w:numId w:val="267"/>
        </w:numPr>
        <w:spacing w:after="0"/>
        <w:rPr>
          <w:lang w:val="en-US"/>
        </w:rPr>
      </w:pPr>
      <w:r w:rsidRPr="00E51B05">
        <w:rPr>
          <w:lang w:val="en-US"/>
        </w:rPr>
        <w:t>Canadian not-for-profit organizations, associations and unincorporated groups</w:t>
      </w:r>
    </w:p>
    <w:p w14:paraId="2A3B8DD3" w14:textId="77777777" w:rsidR="00707897" w:rsidRPr="00E51B05" w:rsidRDefault="00707897" w:rsidP="00707897">
      <w:pPr>
        <w:pStyle w:val="NormalText"/>
        <w:numPr>
          <w:ilvl w:val="0"/>
          <w:numId w:val="267"/>
        </w:numPr>
        <w:spacing w:after="0"/>
        <w:rPr>
          <w:lang w:val="en-US"/>
        </w:rPr>
      </w:pPr>
      <w:r w:rsidRPr="00E51B05">
        <w:rPr>
          <w:lang w:val="en-US"/>
        </w:rPr>
        <w:t>non-federal Canadian public institutions such as boards of education, schools, colleges and universities, chambers of commerce, law enforcement and police agencies, hospitals and other health care institutions</w:t>
      </w:r>
    </w:p>
    <w:p w14:paraId="49BCB071" w14:textId="77777777" w:rsidR="00707897" w:rsidRPr="00E51B05" w:rsidRDefault="00707897" w:rsidP="00707897">
      <w:pPr>
        <w:pStyle w:val="NormalText"/>
        <w:numPr>
          <w:ilvl w:val="0"/>
          <w:numId w:val="267"/>
        </w:numPr>
        <w:spacing w:after="0"/>
        <w:rPr>
          <w:lang w:val="en-US"/>
        </w:rPr>
      </w:pPr>
      <w:r w:rsidRPr="00E51B05">
        <w:rPr>
          <w:lang w:val="en-US"/>
        </w:rPr>
        <w:t>provincial, territorial, municipal and regional governments and their agencies</w:t>
      </w:r>
    </w:p>
    <w:p w14:paraId="66C9C241" w14:textId="77777777" w:rsidR="00707897" w:rsidRDefault="00707897" w:rsidP="00707897">
      <w:pPr>
        <w:pStyle w:val="NormalText"/>
        <w:spacing w:after="0"/>
      </w:pPr>
    </w:p>
    <w:p w14:paraId="652E2455" w14:textId="77777777" w:rsidR="00707897" w:rsidRDefault="00707897" w:rsidP="00707897">
      <w:pPr>
        <w:pStyle w:val="NormalText"/>
        <w:spacing w:after="0"/>
      </w:pPr>
      <w:r>
        <w:t>Eligible Expenses:</w:t>
      </w:r>
    </w:p>
    <w:p w14:paraId="3634C039" w14:textId="77777777" w:rsidR="00707897" w:rsidRPr="00C04BE5" w:rsidRDefault="00707897" w:rsidP="00707897">
      <w:pPr>
        <w:pStyle w:val="NormalText"/>
        <w:spacing w:after="0"/>
        <w:rPr>
          <w:lang w:val="en-US"/>
        </w:rPr>
      </w:pPr>
      <w:r w:rsidRPr="00C04BE5">
        <w:rPr>
          <w:lang w:val="en-US"/>
        </w:rPr>
        <w:t>Only project-related expenses are eligible, which can be of cash and in-kind value; these may include:</w:t>
      </w:r>
    </w:p>
    <w:p w14:paraId="20BF2167" w14:textId="77777777" w:rsidR="00707897" w:rsidRPr="00C04BE5" w:rsidRDefault="00707897" w:rsidP="00707897">
      <w:pPr>
        <w:pStyle w:val="NormalText"/>
        <w:numPr>
          <w:ilvl w:val="0"/>
          <w:numId w:val="267"/>
        </w:numPr>
        <w:spacing w:after="0"/>
        <w:rPr>
          <w:lang w:val="en-US"/>
        </w:rPr>
      </w:pPr>
      <w:r w:rsidRPr="00C04BE5">
        <w:rPr>
          <w:lang w:val="en-US"/>
        </w:rPr>
        <w:t xml:space="preserve">Salaries, </w:t>
      </w:r>
      <w:proofErr w:type="gramStart"/>
      <w:r w:rsidRPr="00C04BE5">
        <w:rPr>
          <w:lang w:val="en-US"/>
        </w:rPr>
        <w:t>benefits;</w:t>
      </w:r>
      <w:proofErr w:type="gramEnd"/>
    </w:p>
    <w:p w14:paraId="5F7125F6" w14:textId="77777777" w:rsidR="00707897" w:rsidRPr="00C04BE5" w:rsidRDefault="00707897" w:rsidP="00707897">
      <w:pPr>
        <w:pStyle w:val="NormalText"/>
        <w:numPr>
          <w:ilvl w:val="0"/>
          <w:numId w:val="267"/>
        </w:numPr>
        <w:spacing w:after="0"/>
        <w:rPr>
          <w:lang w:val="en-US"/>
        </w:rPr>
      </w:pPr>
      <w:r w:rsidRPr="00C04BE5">
        <w:rPr>
          <w:lang w:val="en-US"/>
        </w:rPr>
        <w:t xml:space="preserve">Consultant </w:t>
      </w:r>
      <w:proofErr w:type="gramStart"/>
      <w:r w:rsidRPr="00C04BE5">
        <w:rPr>
          <w:lang w:val="en-US"/>
        </w:rPr>
        <w:t>fees;</w:t>
      </w:r>
      <w:proofErr w:type="gramEnd"/>
    </w:p>
    <w:p w14:paraId="12CA3B64" w14:textId="77777777" w:rsidR="00707897" w:rsidRPr="00C04BE5" w:rsidRDefault="00707897" w:rsidP="00707897">
      <w:pPr>
        <w:pStyle w:val="NormalText"/>
        <w:numPr>
          <w:ilvl w:val="0"/>
          <w:numId w:val="267"/>
        </w:numPr>
        <w:spacing w:after="0"/>
        <w:rPr>
          <w:lang w:val="en-US"/>
        </w:rPr>
      </w:pPr>
      <w:r w:rsidRPr="00C04BE5">
        <w:rPr>
          <w:lang w:val="en-US"/>
        </w:rPr>
        <w:t>Hospitality (only for meals and refreshments for the project’s participants</w:t>
      </w:r>
      <w:proofErr w:type="gramStart"/>
      <w:r w:rsidRPr="00C04BE5">
        <w:rPr>
          <w:lang w:val="en-US"/>
        </w:rPr>
        <w:t>);</w:t>
      </w:r>
      <w:proofErr w:type="gramEnd"/>
    </w:p>
    <w:p w14:paraId="735529D1" w14:textId="77777777" w:rsidR="00707897" w:rsidRPr="00C04BE5" w:rsidRDefault="00707897" w:rsidP="00707897">
      <w:pPr>
        <w:pStyle w:val="NormalText"/>
        <w:numPr>
          <w:ilvl w:val="0"/>
          <w:numId w:val="267"/>
        </w:numPr>
        <w:spacing w:after="0"/>
        <w:rPr>
          <w:lang w:val="en-US"/>
        </w:rPr>
      </w:pPr>
      <w:r w:rsidRPr="00C04BE5">
        <w:rPr>
          <w:lang w:val="en-US"/>
        </w:rPr>
        <w:t xml:space="preserve">Fees and honoraria for speakers, performers, and artists at </w:t>
      </w:r>
      <w:proofErr w:type="gramStart"/>
      <w:r w:rsidRPr="00C04BE5">
        <w:rPr>
          <w:lang w:val="en-US"/>
        </w:rPr>
        <w:t>events;</w:t>
      </w:r>
      <w:proofErr w:type="gramEnd"/>
    </w:p>
    <w:p w14:paraId="25322380" w14:textId="77777777" w:rsidR="00707897" w:rsidRPr="00C04BE5" w:rsidRDefault="00707897" w:rsidP="00707897">
      <w:pPr>
        <w:pStyle w:val="NormalText"/>
        <w:numPr>
          <w:ilvl w:val="0"/>
          <w:numId w:val="267"/>
        </w:numPr>
        <w:spacing w:after="0"/>
        <w:rPr>
          <w:lang w:val="en-US"/>
        </w:rPr>
      </w:pPr>
      <w:r w:rsidRPr="00C04BE5">
        <w:rPr>
          <w:lang w:val="en-US"/>
        </w:rPr>
        <w:t xml:space="preserve">Communications, publicity, promotional </w:t>
      </w:r>
      <w:proofErr w:type="gramStart"/>
      <w:r w:rsidRPr="00C04BE5">
        <w:rPr>
          <w:lang w:val="en-US"/>
        </w:rPr>
        <w:t>material;</w:t>
      </w:r>
      <w:proofErr w:type="gramEnd"/>
    </w:p>
    <w:p w14:paraId="0F88A09F" w14:textId="77777777" w:rsidR="00707897" w:rsidRPr="00C04BE5" w:rsidRDefault="00707897" w:rsidP="00707897">
      <w:pPr>
        <w:pStyle w:val="NormalText"/>
        <w:numPr>
          <w:ilvl w:val="0"/>
          <w:numId w:val="267"/>
        </w:numPr>
        <w:spacing w:after="0"/>
        <w:rPr>
          <w:lang w:val="en-US"/>
        </w:rPr>
      </w:pPr>
      <w:r w:rsidRPr="00C04BE5">
        <w:rPr>
          <w:lang w:val="en-US"/>
        </w:rPr>
        <w:t xml:space="preserve">Rental of office space and equipment not normally used in an organization’s daily </w:t>
      </w:r>
      <w:proofErr w:type="gramStart"/>
      <w:r w:rsidRPr="00C04BE5">
        <w:rPr>
          <w:lang w:val="en-US"/>
        </w:rPr>
        <w:t>operations;</w:t>
      </w:r>
      <w:proofErr w:type="gramEnd"/>
    </w:p>
    <w:p w14:paraId="0786B34E" w14:textId="77777777" w:rsidR="00707897" w:rsidRPr="00C04BE5" w:rsidRDefault="00707897" w:rsidP="00707897">
      <w:pPr>
        <w:pStyle w:val="NormalText"/>
        <w:numPr>
          <w:ilvl w:val="0"/>
          <w:numId w:val="267"/>
        </w:numPr>
        <w:spacing w:after="0"/>
        <w:rPr>
          <w:lang w:val="en-US"/>
        </w:rPr>
      </w:pPr>
      <w:r w:rsidRPr="00C04BE5">
        <w:rPr>
          <w:lang w:val="en-US"/>
        </w:rPr>
        <w:t>Domestic travel and accommodation which must not exceed the rates permitted for </w:t>
      </w:r>
      <w:hyperlink r:id="rId90" w:history="1">
        <w:r w:rsidRPr="00C04BE5">
          <w:rPr>
            <w:rStyle w:val="Hyperlink"/>
            <w:lang w:val="en-US"/>
          </w:rPr>
          <w:t>travel on government business</w:t>
        </w:r>
      </w:hyperlink>
      <w:r w:rsidRPr="00C04BE5">
        <w:rPr>
          <w:lang w:val="en-US"/>
        </w:rPr>
        <w:t>;</w:t>
      </w:r>
    </w:p>
    <w:p w14:paraId="55996C02" w14:textId="77777777" w:rsidR="00707897" w:rsidRPr="00C04BE5" w:rsidRDefault="00707897" w:rsidP="00707897">
      <w:pPr>
        <w:pStyle w:val="NormalText"/>
        <w:numPr>
          <w:ilvl w:val="0"/>
          <w:numId w:val="267"/>
        </w:numPr>
        <w:spacing w:after="0"/>
        <w:rPr>
          <w:lang w:val="en-US"/>
        </w:rPr>
      </w:pPr>
      <w:r w:rsidRPr="00C04BE5">
        <w:rPr>
          <w:lang w:val="en-US"/>
        </w:rPr>
        <w:t>Costs associated with organizing a conference or similar forum (ex. logistics and coordination costs not already listed</w:t>
      </w:r>
      <w:proofErr w:type="gramStart"/>
      <w:r w:rsidRPr="00C04BE5">
        <w:rPr>
          <w:lang w:val="en-US"/>
        </w:rPr>
        <w:t>);</w:t>
      </w:r>
      <w:proofErr w:type="gramEnd"/>
    </w:p>
    <w:p w14:paraId="79D17D29" w14:textId="77777777" w:rsidR="00707897" w:rsidRPr="00C04BE5" w:rsidRDefault="00707897" w:rsidP="00707897">
      <w:pPr>
        <w:pStyle w:val="NormalText"/>
        <w:numPr>
          <w:ilvl w:val="0"/>
          <w:numId w:val="267"/>
        </w:numPr>
        <w:spacing w:after="0"/>
        <w:rPr>
          <w:lang w:val="en-US"/>
        </w:rPr>
      </w:pPr>
      <w:r w:rsidRPr="00C04BE5">
        <w:rPr>
          <w:lang w:val="en-US"/>
        </w:rPr>
        <w:t xml:space="preserve">Evaluation and audit </w:t>
      </w:r>
      <w:proofErr w:type="gramStart"/>
      <w:r w:rsidRPr="00C04BE5">
        <w:rPr>
          <w:lang w:val="en-US"/>
        </w:rPr>
        <w:t>costs;</w:t>
      </w:r>
      <w:proofErr w:type="gramEnd"/>
    </w:p>
    <w:p w14:paraId="74BB986F" w14:textId="77777777" w:rsidR="00707897" w:rsidRPr="00C04BE5" w:rsidRDefault="00707897" w:rsidP="00707897">
      <w:pPr>
        <w:pStyle w:val="NormalText"/>
        <w:numPr>
          <w:ilvl w:val="0"/>
          <w:numId w:val="267"/>
        </w:numPr>
        <w:spacing w:after="0"/>
        <w:rPr>
          <w:lang w:val="en-US"/>
        </w:rPr>
      </w:pPr>
      <w:r w:rsidRPr="00C04BE5">
        <w:rPr>
          <w:lang w:val="en-US"/>
        </w:rPr>
        <w:t xml:space="preserve">Liability </w:t>
      </w:r>
      <w:proofErr w:type="gramStart"/>
      <w:r w:rsidRPr="00C04BE5">
        <w:rPr>
          <w:lang w:val="en-US"/>
        </w:rPr>
        <w:t>insurance;</w:t>
      </w:r>
      <w:proofErr w:type="gramEnd"/>
    </w:p>
    <w:p w14:paraId="5BD3D4FB" w14:textId="77777777" w:rsidR="00707897" w:rsidRPr="00C04BE5" w:rsidRDefault="00707897" w:rsidP="00707897">
      <w:pPr>
        <w:pStyle w:val="NormalText"/>
        <w:numPr>
          <w:ilvl w:val="0"/>
          <w:numId w:val="267"/>
        </w:numPr>
        <w:spacing w:after="0"/>
        <w:rPr>
          <w:lang w:val="en-US"/>
        </w:rPr>
      </w:pPr>
      <w:r w:rsidRPr="00C04BE5">
        <w:rPr>
          <w:lang w:val="en-US"/>
        </w:rPr>
        <w:t xml:space="preserve">Facility rental and set-up </w:t>
      </w:r>
      <w:proofErr w:type="gramStart"/>
      <w:r w:rsidRPr="00C04BE5">
        <w:rPr>
          <w:lang w:val="en-US"/>
        </w:rPr>
        <w:t>costs;</w:t>
      </w:r>
      <w:proofErr w:type="gramEnd"/>
    </w:p>
    <w:p w14:paraId="689E885C" w14:textId="77777777" w:rsidR="00707897" w:rsidRPr="00C04BE5" w:rsidRDefault="00707897" w:rsidP="00707897">
      <w:pPr>
        <w:pStyle w:val="NormalText"/>
        <w:numPr>
          <w:ilvl w:val="0"/>
          <w:numId w:val="267"/>
        </w:numPr>
        <w:spacing w:after="0"/>
        <w:rPr>
          <w:lang w:val="en-US"/>
        </w:rPr>
      </w:pPr>
      <w:r w:rsidRPr="00C04BE5">
        <w:rPr>
          <w:lang w:val="en-US"/>
        </w:rPr>
        <w:t>Administration/overhead costs (up to a maximum of 15% of total project funding before administration costs).</w:t>
      </w:r>
    </w:p>
    <w:p w14:paraId="24E20FD5" w14:textId="77777777" w:rsidR="00707897" w:rsidRDefault="00707897" w:rsidP="00707897">
      <w:pPr>
        <w:pStyle w:val="NormalText"/>
        <w:spacing w:after="0"/>
      </w:pPr>
    </w:p>
    <w:p w14:paraId="0F863320" w14:textId="77777777" w:rsidR="00707897" w:rsidRDefault="00707897" w:rsidP="00707897">
      <w:pPr>
        <w:pStyle w:val="NormalText"/>
        <w:spacing w:after="0"/>
      </w:pPr>
    </w:p>
    <w:p w14:paraId="2A6416D0" w14:textId="77777777" w:rsidR="00707897" w:rsidRDefault="00707897" w:rsidP="00707897">
      <w:pPr>
        <w:pStyle w:val="NormalText"/>
        <w:spacing w:after="0"/>
      </w:pPr>
      <w:r>
        <w:t xml:space="preserve">Deadline: </w:t>
      </w:r>
      <w:r>
        <w:rPr>
          <w:lang w:val="en-PH"/>
        </w:rPr>
        <w:t>Closed.</w:t>
      </w:r>
    </w:p>
    <w:p w14:paraId="5CCBE847" w14:textId="77777777" w:rsidR="00707897" w:rsidRDefault="00707897" w:rsidP="00707897">
      <w:pPr>
        <w:pStyle w:val="NormalText"/>
        <w:spacing w:after="0"/>
      </w:pPr>
    </w:p>
    <w:p w14:paraId="159AC6E9" w14:textId="77777777" w:rsidR="00707897" w:rsidRDefault="00707897" w:rsidP="00707897">
      <w:pPr>
        <w:pStyle w:val="NormalText"/>
      </w:pPr>
      <w:r>
        <w:t xml:space="preserve">Contact: </w:t>
      </w:r>
      <w:r w:rsidRPr="004C2B05">
        <w:rPr>
          <w:lang w:val="en-PH"/>
        </w:rPr>
        <w:t>Multiculturalism and Anti-Racism Program Department of Canadian Heritage</w:t>
      </w:r>
      <w:r>
        <w:rPr>
          <w:lang w:val="en-PH"/>
        </w:rPr>
        <w:t xml:space="preserve"> </w:t>
      </w:r>
      <w:r>
        <w:t xml:space="preserve">│ 1-866-811-0055 (toll-free) │ </w:t>
      </w:r>
      <w:hyperlink r:id="rId91" w:tgtFrame="_blank" w:history="1">
        <w:r w:rsidRPr="00BB76BF">
          <w:rPr>
            <w:rStyle w:val="Hyperlink"/>
            <w:lang w:val="en-PH"/>
          </w:rPr>
          <w:t>financementpmlcr-fundingmarp@pch.gc.ca</w:t>
        </w:r>
      </w:hyperlink>
    </w:p>
    <w:p w14:paraId="6DCD8753" w14:textId="77777777" w:rsidR="00707897"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val="en" w:eastAsia="en-CA"/>
        </w:rPr>
      </w:pPr>
      <w:r>
        <w:t xml:space="preserve">Website: </w:t>
      </w:r>
      <w:r w:rsidRPr="009405F8">
        <w:rPr>
          <w:b/>
          <w:bCs/>
          <w:lang w:val="en-PH"/>
        </w:rPr>
        <w:t> </w:t>
      </w:r>
      <w:hyperlink r:id="rId92" w:tgtFrame="_blank" w:history="1">
        <w:r w:rsidRPr="009405F8">
          <w:rPr>
            <w:rStyle w:val="Hyperlink"/>
            <w:lang w:val="en-PH"/>
          </w:rPr>
          <w:t>https://www.canada.ca/en/canadian-heritage/services/funding/multiculturalism-anti-racism/national-holocaust-remembrance-program.html</w:t>
        </w:r>
      </w:hyperlink>
      <w:r>
        <w:rPr>
          <w:rFonts w:asciiTheme="minorHAnsi" w:hAnsiTheme="minorHAnsi" w:cstheme="minorHAnsi"/>
        </w:rPr>
        <w:br w:type="page"/>
      </w:r>
    </w:p>
    <w:p w14:paraId="00CD5B37" w14:textId="77777777" w:rsidR="00707897" w:rsidRPr="00B27A0B" w:rsidRDefault="00707897" w:rsidP="00707897">
      <w:pPr>
        <w:pStyle w:val="Heading3"/>
      </w:pPr>
      <w:bookmarkStart w:id="130" w:name="_Toc215900625"/>
      <w:r w:rsidRPr="00320740">
        <w:rPr>
          <w:lang w:val="en-PH"/>
        </w:rPr>
        <w:lastRenderedPageBreak/>
        <w:t>Alberta’s Public Land Trails Grant Program</w:t>
      </w:r>
      <w:r w:rsidRPr="009D074F">
        <w:t xml:space="preserve"> |</w:t>
      </w:r>
      <w:r>
        <w:t xml:space="preserve"> Government of Alberta</w:t>
      </w:r>
      <w:r w:rsidRPr="00B27A0B">
        <w:t>:</w:t>
      </w:r>
      <w:bookmarkEnd w:id="130"/>
    </w:p>
    <w:p w14:paraId="6130FB36"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Value: </w:t>
      </w:r>
      <w:r>
        <w:rPr>
          <w:rFonts w:asciiTheme="minorHAnsi" w:hAnsiTheme="minorHAnsi" w:cstheme="minorHAnsi"/>
          <w:sz w:val="22"/>
          <w:szCs w:val="22"/>
          <w:lang w:val="en-US"/>
        </w:rPr>
        <w:t>Varies.</w:t>
      </w:r>
    </w:p>
    <w:p w14:paraId="2F22233B"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4BAE60DB"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Description:</w:t>
      </w:r>
    </w:p>
    <w:p w14:paraId="7BC683E7"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64618D">
        <w:rPr>
          <w:rFonts w:asciiTheme="minorHAnsi" w:hAnsiTheme="minorHAnsi" w:cstheme="minorHAnsi"/>
          <w:sz w:val="22"/>
          <w:szCs w:val="22"/>
        </w:rPr>
        <w:t>Alberta’s Public Land Trails Grant Program was established in 2022 to enhance recreation management on designated public land trails on provincial Crown land (</w:t>
      </w:r>
      <w:proofErr w:type="gramStart"/>
      <w:r w:rsidRPr="0064618D">
        <w:rPr>
          <w:rFonts w:asciiTheme="minorHAnsi" w:hAnsiTheme="minorHAnsi" w:cstheme="minorHAnsi"/>
          <w:sz w:val="22"/>
          <w:szCs w:val="22"/>
        </w:rPr>
        <w:t>with the exception of</w:t>
      </w:r>
      <w:proofErr w:type="gramEnd"/>
      <w:r w:rsidRPr="0064618D">
        <w:rPr>
          <w:rFonts w:asciiTheme="minorHAnsi" w:hAnsiTheme="minorHAnsi" w:cstheme="minorHAnsi"/>
          <w:sz w:val="22"/>
          <w:szCs w:val="22"/>
        </w:rPr>
        <w:t xml:space="preserve"> land within provincial parks, wildland provincial parks and ecological reserves) by providing funding opportunities for recreation partners.</w:t>
      </w:r>
    </w:p>
    <w:p w14:paraId="09BF26AA"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053AF0E6"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Eligibility:</w:t>
      </w:r>
    </w:p>
    <w:p w14:paraId="41385051" w14:textId="77777777" w:rsidR="00707897" w:rsidRPr="0064618D" w:rsidRDefault="00707897" w:rsidP="00707897">
      <w:pPr>
        <w:pBdr>
          <w:top w:val="nil"/>
          <w:left w:val="nil"/>
          <w:bottom w:val="nil"/>
          <w:right w:val="nil"/>
          <w:between w:val="nil"/>
        </w:pBdr>
        <w:rPr>
          <w:rFonts w:asciiTheme="minorHAnsi" w:hAnsiTheme="minorHAnsi" w:cstheme="minorHAnsi"/>
          <w:sz w:val="22"/>
          <w:szCs w:val="22"/>
        </w:rPr>
      </w:pPr>
      <w:r w:rsidRPr="0064618D">
        <w:rPr>
          <w:rFonts w:asciiTheme="minorHAnsi" w:hAnsiTheme="minorHAnsi" w:cstheme="minorHAnsi"/>
          <w:sz w:val="22"/>
          <w:szCs w:val="22"/>
        </w:rPr>
        <w:t>Program applicants must be legal entities with appropriate experience, capacity and competency to deliver sustainable recreation program on public land, such as:</w:t>
      </w:r>
    </w:p>
    <w:p w14:paraId="286E0613" w14:textId="77777777" w:rsidR="00707897" w:rsidRPr="0064618D" w:rsidRDefault="00707897" w:rsidP="00707897">
      <w:pPr>
        <w:numPr>
          <w:ilvl w:val="0"/>
          <w:numId w:val="448"/>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designated Trail Managers</w:t>
      </w:r>
    </w:p>
    <w:p w14:paraId="1FEBC7CB" w14:textId="77777777" w:rsidR="00707897" w:rsidRPr="0064618D" w:rsidRDefault="00707897" w:rsidP="00707897">
      <w:pPr>
        <w:numPr>
          <w:ilvl w:val="0"/>
          <w:numId w:val="448"/>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volunteer recreational groups</w:t>
      </w:r>
    </w:p>
    <w:p w14:paraId="335C75C3" w14:textId="77777777" w:rsidR="00707897" w:rsidRPr="0064618D" w:rsidRDefault="00707897" w:rsidP="00707897">
      <w:pPr>
        <w:numPr>
          <w:ilvl w:val="0"/>
          <w:numId w:val="448"/>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non-governmental organizations</w:t>
      </w:r>
    </w:p>
    <w:p w14:paraId="7D1E8A76" w14:textId="77777777" w:rsidR="00707897" w:rsidRPr="0064618D" w:rsidRDefault="00707897" w:rsidP="00707897">
      <w:pPr>
        <w:numPr>
          <w:ilvl w:val="0"/>
          <w:numId w:val="448"/>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municipalities</w:t>
      </w:r>
    </w:p>
    <w:p w14:paraId="17B2BBCB" w14:textId="77777777" w:rsidR="00707897" w:rsidRPr="0064618D" w:rsidRDefault="00707897" w:rsidP="00707897">
      <w:pPr>
        <w:numPr>
          <w:ilvl w:val="0"/>
          <w:numId w:val="448"/>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Indigenous communities and organizations</w:t>
      </w:r>
    </w:p>
    <w:p w14:paraId="3EDB1604" w14:textId="77777777" w:rsidR="00707897" w:rsidRPr="0064618D" w:rsidRDefault="00707897" w:rsidP="00707897">
      <w:pPr>
        <w:numPr>
          <w:ilvl w:val="0"/>
          <w:numId w:val="448"/>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any other group registered under the provincial </w:t>
      </w:r>
      <w:r w:rsidRPr="0064618D">
        <w:rPr>
          <w:rFonts w:asciiTheme="minorHAnsi" w:hAnsiTheme="minorHAnsi" w:cstheme="minorHAnsi"/>
          <w:i/>
          <w:iCs/>
          <w:sz w:val="22"/>
          <w:szCs w:val="22"/>
        </w:rPr>
        <w:t>Societies Act</w:t>
      </w:r>
    </w:p>
    <w:p w14:paraId="75E864ED"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6F74D141"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Eligible Expenses:</w:t>
      </w:r>
    </w:p>
    <w:p w14:paraId="6F8C9FE0" w14:textId="77777777" w:rsidR="00707897" w:rsidRPr="0064618D" w:rsidRDefault="00707897" w:rsidP="00707897">
      <w:pPr>
        <w:pBdr>
          <w:top w:val="nil"/>
          <w:left w:val="nil"/>
          <w:bottom w:val="nil"/>
          <w:right w:val="nil"/>
          <w:between w:val="nil"/>
        </w:pBdr>
        <w:rPr>
          <w:rFonts w:asciiTheme="minorHAnsi" w:hAnsiTheme="minorHAnsi" w:cstheme="minorHAnsi"/>
          <w:sz w:val="22"/>
          <w:szCs w:val="22"/>
        </w:rPr>
      </w:pPr>
      <w:r w:rsidRPr="0064618D">
        <w:rPr>
          <w:rFonts w:asciiTheme="minorHAnsi" w:hAnsiTheme="minorHAnsi" w:cstheme="minorHAnsi"/>
          <w:sz w:val="22"/>
          <w:szCs w:val="22"/>
        </w:rPr>
        <w:t>Eligible project costs include, but are not limited to, the following:</w:t>
      </w:r>
    </w:p>
    <w:p w14:paraId="00DE388F"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salaries and benefits directly tied to staff hired for the proposed activity</w:t>
      </w:r>
    </w:p>
    <w:p w14:paraId="682C73E1"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travel-related expenses</w:t>
      </w:r>
    </w:p>
    <w:p w14:paraId="0C6665D8"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operating expenses related to the project</w:t>
      </w:r>
    </w:p>
    <w:p w14:paraId="4F5DCC03"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goods and services to promote and deliver eligible activities</w:t>
      </w:r>
    </w:p>
    <w:p w14:paraId="5C685FF0"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technical consulting and professional services</w:t>
      </w:r>
    </w:p>
    <w:p w14:paraId="2B3553A7"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education, communication and outreach activities and products</w:t>
      </w:r>
    </w:p>
    <w:p w14:paraId="37D702DD" w14:textId="77777777" w:rsidR="00707897" w:rsidRPr="0064618D" w:rsidRDefault="00707897" w:rsidP="00707897">
      <w:pPr>
        <w:numPr>
          <w:ilvl w:val="0"/>
          <w:numId w:val="449"/>
        </w:numPr>
        <w:pBdr>
          <w:top w:val="nil"/>
          <w:left w:val="nil"/>
          <w:bottom w:val="nil"/>
          <w:right w:val="nil"/>
          <w:between w:val="nil"/>
        </w:pBdr>
        <w:tabs>
          <w:tab w:val="num" w:pos="720"/>
        </w:tabs>
        <w:rPr>
          <w:rFonts w:asciiTheme="minorHAnsi" w:hAnsiTheme="minorHAnsi" w:cstheme="minorHAnsi"/>
          <w:sz w:val="22"/>
          <w:szCs w:val="22"/>
        </w:rPr>
      </w:pPr>
      <w:r w:rsidRPr="0064618D">
        <w:rPr>
          <w:rFonts w:asciiTheme="minorHAnsi" w:hAnsiTheme="minorHAnsi" w:cstheme="minorHAnsi"/>
          <w:sz w:val="22"/>
          <w:szCs w:val="22"/>
        </w:rPr>
        <w:t>monitoring and ongoing inspections within the proposed term</w:t>
      </w:r>
    </w:p>
    <w:p w14:paraId="4E959FEB" w14:textId="77777777" w:rsidR="00707897" w:rsidRPr="0064618D" w:rsidRDefault="00707897" w:rsidP="00707897">
      <w:pPr>
        <w:pBdr>
          <w:top w:val="nil"/>
          <w:left w:val="nil"/>
          <w:bottom w:val="nil"/>
          <w:right w:val="nil"/>
          <w:between w:val="nil"/>
        </w:pBdr>
        <w:rPr>
          <w:rFonts w:asciiTheme="minorHAnsi" w:hAnsiTheme="minorHAnsi" w:cstheme="minorHAnsi"/>
          <w:sz w:val="22"/>
          <w:szCs w:val="22"/>
        </w:rPr>
      </w:pPr>
      <w:r w:rsidRPr="0064618D">
        <w:rPr>
          <w:rFonts w:asciiTheme="minorHAnsi" w:hAnsiTheme="minorHAnsi" w:cstheme="minorHAnsi"/>
          <w:sz w:val="22"/>
          <w:szCs w:val="22"/>
        </w:rPr>
        <w:t>Prior to completing and applying for consideration, applicants are encouraged to confirm by email well in advance of the application deadline the eligibility of projects which are not listed above.</w:t>
      </w:r>
    </w:p>
    <w:p w14:paraId="5D24C6B9" w14:textId="77777777" w:rsidR="00707897" w:rsidRDefault="00707897" w:rsidP="00707897">
      <w:pPr>
        <w:pBdr>
          <w:top w:val="nil"/>
          <w:left w:val="nil"/>
          <w:bottom w:val="nil"/>
          <w:right w:val="nil"/>
          <w:between w:val="nil"/>
        </w:pBdr>
        <w:rPr>
          <w:rFonts w:asciiTheme="minorHAnsi" w:hAnsiTheme="minorHAnsi" w:cstheme="minorHAnsi"/>
          <w:sz w:val="22"/>
          <w:szCs w:val="22"/>
          <w:lang w:val="en-US"/>
        </w:rPr>
      </w:pPr>
    </w:p>
    <w:p w14:paraId="66E88491"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Deadline: </w:t>
      </w:r>
      <w:r>
        <w:rPr>
          <w:rFonts w:asciiTheme="minorHAnsi" w:hAnsiTheme="minorHAnsi" w:cstheme="minorHAnsi"/>
          <w:sz w:val="22"/>
          <w:szCs w:val="22"/>
          <w:lang w:val="en-US"/>
        </w:rPr>
        <w:t>December 13, 2024.</w:t>
      </w:r>
    </w:p>
    <w:p w14:paraId="013294F5"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0C892C29"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xml:space="preserve">Contact: </w:t>
      </w:r>
      <w:r w:rsidRPr="00923ACA">
        <w:rPr>
          <w:rFonts w:asciiTheme="minorHAnsi" w:hAnsiTheme="minorHAnsi" w:cstheme="minorHAnsi"/>
          <w:sz w:val="22"/>
          <w:szCs w:val="22"/>
        </w:rPr>
        <w:t>Alberta’s Public Land Trails Grant Program</w:t>
      </w:r>
      <w:r w:rsidRPr="00B27A0B">
        <w:rPr>
          <w:rFonts w:asciiTheme="minorHAnsi" w:hAnsiTheme="minorHAnsi" w:cstheme="minorHAnsi"/>
          <w:sz w:val="22"/>
          <w:szCs w:val="22"/>
          <w:lang w:val="en-US"/>
        </w:rPr>
        <w:t xml:space="preserve">│ </w:t>
      </w:r>
      <w:hyperlink r:id="rId93" w:tgtFrame="_blank" w:history="1">
        <w:r w:rsidRPr="00923ACA">
          <w:rPr>
            <w:rStyle w:val="Hyperlink"/>
            <w:rFonts w:asciiTheme="minorHAnsi" w:hAnsiTheme="minorHAnsi" w:cstheme="minorHAnsi"/>
            <w:sz w:val="22"/>
            <w:szCs w:val="22"/>
          </w:rPr>
          <w:t>recreationgrants@gov.ab.ca</w:t>
        </w:r>
      </w:hyperlink>
    </w:p>
    <w:p w14:paraId="056FDA5F" w14:textId="77777777" w:rsidR="00707897" w:rsidRPr="00B27A0B" w:rsidRDefault="00707897" w:rsidP="00707897">
      <w:pPr>
        <w:pBdr>
          <w:top w:val="nil"/>
          <w:left w:val="nil"/>
          <w:bottom w:val="nil"/>
          <w:right w:val="nil"/>
          <w:between w:val="nil"/>
        </w:pBdr>
        <w:rPr>
          <w:rFonts w:asciiTheme="minorHAnsi" w:hAnsiTheme="minorHAnsi" w:cstheme="minorHAnsi"/>
          <w:sz w:val="22"/>
          <w:szCs w:val="22"/>
          <w:lang w:val="en-US"/>
        </w:rPr>
      </w:pPr>
      <w:r w:rsidRPr="00B27A0B">
        <w:rPr>
          <w:rFonts w:asciiTheme="minorHAnsi" w:hAnsiTheme="minorHAnsi" w:cstheme="minorHAnsi"/>
          <w:sz w:val="22"/>
          <w:szCs w:val="22"/>
          <w:lang w:val="en-US"/>
        </w:rPr>
        <w:t> </w:t>
      </w:r>
    </w:p>
    <w:p w14:paraId="2F191357" w14:textId="77777777" w:rsidR="00707897"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val="en" w:eastAsia="en-CA"/>
        </w:rPr>
      </w:pPr>
      <w:r w:rsidRPr="00B27A0B">
        <w:rPr>
          <w:rFonts w:asciiTheme="minorHAnsi" w:hAnsiTheme="minorHAnsi" w:cstheme="minorHAnsi"/>
          <w:sz w:val="22"/>
          <w:szCs w:val="22"/>
          <w:lang w:val="en-US"/>
        </w:rPr>
        <w:t xml:space="preserve">Website: </w:t>
      </w:r>
      <w:r w:rsidRPr="00923ACA">
        <w:rPr>
          <w:rFonts w:asciiTheme="minorHAnsi" w:hAnsiTheme="minorHAnsi" w:cstheme="minorHAnsi"/>
          <w:b/>
          <w:bCs/>
          <w:sz w:val="22"/>
          <w:szCs w:val="22"/>
        </w:rPr>
        <w:t> </w:t>
      </w:r>
      <w:hyperlink r:id="rId94" w:tgtFrame="_blank" w:history="1">
        <w:r w:rsidRPr="00923ACA">
          <w:rPr>
            <w:rStyle w:val="Hyperlink"/>
            <w:rFonts w:asciiTheme="minorHAnsi" w:hAnsiTheme="minorHAnsi" w:cstheme="minorHAnsi"/>
            <w:sz w:val="22"/>
            <w:szCs w:val="22"/>
          </w:rPr>
          <w:t>https://www.alberta.ca/albertas-public-land-trails-grant-program</w:t>
        </w:r>
      </w:hyperlink>
      <w:r>
        <w:rPr>
          <w:rFonts w:asciiTheme="minorHAnsi" w:hAnsiTheme="minorHAnsi" w:cstheme="minorHAnsi"/>
        </w:rPr>
        <w:br w:type="page"/>
      </w:r>
    </w:p>
    <w:p w14:paraId="7007C1DD" w14:textId="77777777" w:rsidR="00707897" w:rsidRPr="0086051E" w:rsidRDefault="00707897" w:rsidP="00707897">
      <w:pPr>
        <w:pStyle w:val="Heading2"/>
        <w:spacing w:after="160"/>
        <w:rPr>
          <w:rFonts w:asciiTheme="minorHAnsi" w:hAnsiTheme="minorHAnsi" w:cstheme="minorHAnsi"/>
        </w:rPr>
      </w:pPr>
      <w:bookmarkStart w:id="131" w:name="_Toc215900626"/>
      <w:r>
        <w:rPr>
          <w:rFonts w:asciiTheme="minorHAnsi" w:hAnsiTheme="minorHAnsi" w:cstheme="minorHAnsi"/>
        </w:rPr>
        <w:lastRenderedPageBreak/>
        <w:t>Economic</w:t>
      </w:r>
      <w:bookmarkEnd w:id="131"/>
    </w:p>
    <w:p w14:paraId="74A527E4" w14:textId="77777777" w:rsidR="00707897" w:rsidRPr="00141F8F" w:rsidRDefault="00707897" w:rsidP="00707897">
      <w:pPr>
        <w:pStyle w:val="Heading3"/>
      </w:pPr>
      <w:bookmarkStart w:id="132" w:name="_Toc215900627"/>
      <w:r w:rsidRPr="00141F8F">
        <w:rPr>
          <w:rFonts w:ascii="AppleSystemUIFont" w:hAnsi="AppleSystemUIFont" w:cs="AppleSystemUIFont"/>
          <w:lang w:val="en-US"/>
        </w:rPr>
        <w:t>Community Economic Development and Diversification (CEDD) in the Prairie Provinces</w:t>
      </w:r>
      <w:r w:rsidRPr="00141F8F">
        <w:t>:</w:t>
      </w:r>
      <w:bookmarkEnd w:id="132"/>
    </w:p>
    <w:p w14:paraId="7EF84DEF" w14:textId="77777777" w:rsidR="00707897" w:rsidRPr="00141F8F" w:rsidRDefault="00707897" w:rsidP="00707897">
      <w:pPr>
        <w:pBdr>
          <w:top w:val="nil"/>
          <w:left w:val="nil"/>
          <w:bottom w:val="nil"/>
          <w:right w:val="nil"/>
          <w:between w:val="nil"/>
        </w:pBdr>
        <w:rPr>
          <w:rFonts w:ascii="Calibri" w:hAnsi="Calibri" w:cs="Calibri"/>
          <w:sz w:val="22"/>
          <w:szCs w:val="22"/>
        </w:rPr>
      </w:pPr>
      <w:r w:rsidRPr="00141F8F">
        <w:rPr>
          <w:rFonts w:ascii="Calibri" w:hAnsi="Calibri" w:cs="Calibri"/>
          <w:sz w:val="22"/>
          <w:szCs w:val="22"/>
        </w:rPr>
        <w:t>Value: Varies.</w:t>
      </w:r>
    </w:p>
    <w:p w14:paraId="16D2D0A0" w14:textId="77777777" w:rsidR="00707897" w:rsidRPr="00141F8F" w:rsidRDefault="00707897" w:rsidP="00707897">
      <w:pPr>
        <w:pBdr>
          <w:top w:val="nil"/>
          <w:left w:val="nil"/>
          <w:bottom w:val="nil"/>
          <w:right w:val="nil"/>
          <w:between w:val="nil"/>
        </w:pBdr>
        <w:rPr>
          <w:rFonts w:ascii="Calibri" w:hAnsi="Calibri" w:cs="Calibri"/>
          <w:sz w:val="22"/>
          <w:szCs w:val="22"/>
        </w:rPr>
      </w:pPr>
    </w:p>
    <w:p w14:paraId="309A34E9" w14:textId="77777777" w:rsidR="00707897" w:rsidRPr="00141F8F" w:rsidRDefault="00707897" w:rsidP="00707897">
      <w:pPr>
        <w:pBdr>
          <w:top w:val="nil"/>
          <w:left w:val="nil"/>
          <w:bottom w:val="nil"/>
          <w:right w:val="nil"/>
          <w:between w:val="nil"/>
        </w:pBdr>
        <w:rPr>
          <w:rFonts w:ascii="Calibri" w:hAnsi="Calibri" w:cs="Calibri"/>
          <w:sz w:val="22"/>
          <w:szCs w:val="22"/>
        </w:rPr>
      </w:pPr>
      <w:r w:rsidRPr="00141F8F">
        <w:rPr>
          <w:rFonts w:ascii="Calibri" w:hAnsi="Calibri" w:cs="Calibri"/>
          <w:sz w:val="22"/>
          <w:szCs w:val="22"/>
        </w:rPr>
        <w:t>Description:</w:t>
      </w:r>
    </w:p>
    <w:p w14:paraId="26EC9D9F" w14:textId="77777777" w:rsidR="00707897" w:rsidRPr="00141F8F" w:rsidRDefault="00707897" w:rsidP="00707897">
      <w:pPr>
        <w:autoSpaceDE w:val="0"/>
        <w:autoSpaceDN w:val="0"/>
        <w:adjustRightInd w:val="0"/>
        <w:rPr>
          <w:rFonts w:ascii="AppleSystemUIFont" w:eastAsia="Calibri" w:hAnsi="AppleSystemUIFont" w:cs="AppleSystemUIFont"/>
          <w:sz w:val="22"/>
          <w:szCs w:val="22"/>
          <w:lang w:val="en-US" w:eastAsia="en-CA"/>
        </w:rPr>
      </w:pPr>
      <w:r w:rsidRPr="00141F8F">
        <w:rPr>
          <w:rFonts w:ascii="AppleSystemUIFont" w:eastAsia="Calibri" w:hAnsi="AppleSystemUIFont" w:cs="AppleSystemUIFont"/>
          <w:sz w:val="22"/>
          <w:szCs w:val="22"/>
          <w:lang w:val="en-US" w:eastAsia="en-CA"/>
        </w:rPr>
        <w:t>The </w:t>
      </w:r>
      <w:r w:rsidRPr="00141F8F">
        <w:rPr>
          <w:rFonts w:ascii="AppleSystemUIFont" w:eastAsia="Calibri" w:hAnsi="AppleSystemUIFont" w:cs="AppleSystemUIFont"/>
          <w:sz w:val="22"/>
          <w:szCs w:val="22"/>
          <w:u w:val="single"/>
          <w:lang w:val="en-US" w:eastAsia="en-CA"/>
        </w:rPr>
        <w:t>CEDD</w:t>
      </w:r>
      <w:r w:rsidRPr="00141F8F">
        <w:rPr>
          <w:rFonts w:ascii="AppleSystemUIFont" w:eastAsia="Calibri" w:hAnsi="AppleSystemUIFont" w:cs="AppleSystemUIFont"/>
          <w:sz w:val="22"/>
          <w:szCs w:val="22"/>
          <w:lang w:val="en-US" w:eastAsia="en-CA"/>
        </w:rPr>
        <w:t> Program advances </w:t>
      </w:r>
      <w:proofErr w:type="spellStart"/>
      <w:r>
        <w:fldChar w:fldCharType="begin"/>
      </w:r>
      <w:r>
        <w:instrText>HYPERLINK "https://www.canada.ca/en/prairies-economic-development/corporate/about/role-structure.html" \l "priorities"</w:instrText>
      </w:r>
      <w:r>
        <w:fldChar w:fldCharType="separate"/>
      </w:r>
      <w:r w:rsidRPr="00141F8F">
        <w:rPr>
          <w:rStyle w:val="Hyperlink"/>
          <w:rFonts w:ascii="AppleSystemUIFont" w:eastAsia="Calibri" w:hAnsi="AppleSystemUIFont" w:cs="AppleSystemUIFont"/>
          <w:sz w:val="22"/>
          <w:szCs w:val="22"/>
          <w:lang w:val="en-US" w:eastAsia="en-CA"/>
        </w:rPr>
        <w:t>PrairiesCan’s</w:t>
      </w:r>
      <w:proofErr w:type="spellEnd"/>
      <w:r w:rsidRPr="00141F8F">
        <w:rPr>
          <w:rStyle w:val="Hyperlink"/>
          <w:rFonts w:ascii="AppleSystemUIFont" w:eastAsia="Calibri" w:hAnsi="AppleSystemUIFont" w:cs="AppleSystemUIFont"/>
          <w:sz w:val="22"/>
          <w:szCs w:val="22"/>
          <w:lang w:val="en-US" w:eastAsia="en-CA"/>
        </w:rPr>
        <w:t xml:space="preserve"> strategic priorities</w:t>
      </w:r>
      <w:r>
        <w:fldChar w:fldCharType="end"/>
      </w:r>
      <w:r w:rsidRPr="00141F8F">
        <w:rPr>
          <w:rFonts w:ascii="AppleSystemUIFont" w:eastAsia="Calibri" w:hAnsi="AppleSystemUIFont" w:cs="AppleSystemUIFont"/>
          <w:sz w:val="22"/>
          <w:szCs w:val="22"/>
          <w:lang w:val="en-US" w:eastAsia="en-CA"/>
        </w:rPr>
        <w:t> and supports economic development initiatives that help communities across the Prairies grow and diversify. Through this program, PrairiesCan enables communities to leverage their capacity and strengths to:</w:t>
      </w:r>
    </w:p>
    <w:p w14:paraId="5E67A178" w14:textId="77777777" w:rsidR="00707897" w:rsidRPr="00802E06" w:rsidRDefault="00707897" w:rsidP="00707897">
      <w:pPr>
        <w:pStyle w:val="ListParagraph"/>
        <w:numPr>
          <w:ilvl w:val="0"/>
          <w:numId w:val="401"/>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sustain and grow their economies</w:t>
      </w:r>
      <w:r>
        <w:rPr>
          <w:rFonts w:ascii="AppleSystemUIFont" w:hAnsi="AppleSystemUIFont" w:cs="AppleSystemUIFont"/>
          <w:lang w:val="en-US"/>
        </w:rPr>
        <w:t xml:space="preserve">; </w:t>
      </w:r>
      <w:r w:rsidRPr="00802E06">
        <w:rPr>
          <w:rFonts w:ascii="AppleSystemUIFont" w:hAnsi="AppleSystemUIFont" w:cs="AppleSystemUIFont"/>
          <w:lang w:val="en-US"/>
        </w:rPr>
        <w:t>respond to economic development opportunities</w:t>
      </w:r>
      <w:r>
        <w:rPr>
          <w:rFonts w:ascii="AppleSystemUIFont" w:hAnsi="AppleSystemUIFont" w:cs="AppleSystemUIFont"/>
          <w:lang w:val="en-US"/>
        </w:rPr>
        <w:t xml:space="preserve">; </w:t>
      </w:r>
      <w:r w:rsidRPr="00802E06">
        <w:rPr>
          <w:rFonts w:ascii="AppleSystemUIFont" w:hAnsi="AppleSystemUIFont" w:cs="AppleSystemUIFont"/>
          <w:lang w:val="en-US"/>
        </w:rPr>
        <w:t>adjust to changing and challenging economic circumstances</w:t>
      </w:r>
    </w:p>
    <w:p w14:paraId="48AA6816" w14:textId="77777777" w:rsidR="00707897" w:rsidRPr="00802E06" w:rsidRDefault="00707897" w:rsidP="00707897">
      <w:pPr>
        <w:pStyle w:val="ListParagraph"/>
        <w:numPr>
          <w:ilvl w:val="0"/>
          <w:numId w:val="401"/>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build inclusive economies that support:</w:t>
      </w:r>
      <w:r>
        <w:rPr>
          <w:rFonts w:ascii="AppleSystemUIFont" w:hAnsi="AppleSystemUIFont" w:cs="AppleSystemUIFont"/>
          <w:lang w:val="en-US"/>
        </w:rPr>
        <w:t xml:space="preserve"> </w:t>
      </w:r>
      <w:r w:rsidRPr="00802E06">
        <w:rPr>
          <w:rFonts w:ascii="AppleSystemUIFont" w:hAnsi="AppleSystemUIFont" w:cs="AppleSystemUIFont"/>
          <w:lang w:val="en-US"/>
        </w:rPr>
        <w:t>Indigenous peoples</w:t>
      </w:r>
      <w:r>
        <w:rPr>
          <w:rFonts w:ascii="AppleSystemUIFont" w:hAnsi="AppleSystemUIFont" w:cs="AppleSystemUIFont"/>
          <w:lang w:val="en-US"/>
        </w:rPr>
        <w:t xml:space="preserve">, </w:t>
      </w:r>
      <w:r w:rsidRPr="00802E06">
        <w:rPr>
          <w:rFonts w:ascii="AppleSystemUIFont" w:hAnsi="AppleSystemUIFont" w:cs="AppleSystemUIFont"/>
          <w:lang w:val="en-US"/>
        </w:rPr>
        <w:t>women</w:t>
      </w:r>
      <w:r>
        <w:rPr>
          <w:rFonts w:ascii="AppleSystemUIFont" w:hAnsi="AppleSystemUIFont" w:cs="AppleSystemUIFont"/>
          <w:lang w:val="en-US"/>
        </w:rPr>
        <w:t xml:space="preserve">, </w:t>
      </w:r>
      <w:r w:rsidRPr="00802E06">
        <w:rPr>
          <w:rFonts w:ascii="AppleSystemUIFont" w:hAnsi="AppleSystemUIFont" w:cs="AppleSystemUIFont"/>
          <w:lang w:val="en-US"/>
        </w:rPr>
        <w:t>youth</w:t>
      </w:r>
      <w:r>
        <w:rPr>
          <w:rFonts w:ascii="AppleSystemUIFont" w:hAnsi="AppleSystemUIFont" w:cs="AppleSystemUIFont"/>
          <w:lang w:val="en-US"/>
        </w:rPr>
        <w:t xml:space="preserve">, </w:t>
      </w:r>
      <w:r w:rsidRPr="00802E06">
        <w:rPr>
          <w:rFonts w:ascii="AppleSystemUIFont" w:hAnsi="AppleSystemUIFont" w:cs="AppleSystemUIFont"/>
          <w:lang w:val="en-US"/>
        </w:rPr>
        <w:t>entrepreneurs with disabilities</w:t>
      </w:r>
      <w:r>
        <w:rPr>
          <w:rFonts w:ascii="AppleSystemUIFont" w:hAnsi="AppleSystemUIFont" w:cs="AppleSystemUIFont"/>
          <w:lang w:val="en-US"/>
        </w:rPr>
        <w:t xml:space="preserve">, </w:t>
      </w:r>
      <w:r w:rsidRPr="00802E06">
        <w:rPr>
          <w:rFonts w:ascii="AppleSystemUIFont" w:hAnsi="AppleSystemUIFont" w:cs="AppleSystemUIFont"/>
          <w:lang w:val="en-US"/>
        </w:rPr>
        <w:t>official language minority communities (OLMC)</w:t>
      </w:r>
      <w:r>
        <w:rPr>
          <w:rFonts w:ascii="AppleSystemUIFont" w:hAnsi="AppleSystemUIFont" w:cs="AppleSystemUIFont"/>
          <w:lang w:val="en-US"/>
        </w:rPr>
        <w:t xml:space="preserve">, </w:t>
      </w:r>
      <w:r w:rsidRPr="00802E06">
        <w:rPr>
          <w:rFonts w:ascii="AppleSystemUIFont" w:hAnsi="AppleSystemUIFont" w:cs="AppleSystemUIFont"/>
          <w:lang w:val="en-US"/>
        </w:rPr>
        <w:t>other underrepresented groups</w:t>
      </w:r>
    </w:p>
    <w:p w14:paraId="4C67F89F" w14:textId="77777777" w:rsidR="00707897" w:rsidRPr="00141F8F" w:rsidRDefault="00707897" w:rsidP="00707897">
      <w:pPr>
        <w:pBdr>
          <w:top w:val="nil"/>
          <w:left w:val="nil"/>
          <w:bottom w:val="nil"/>
          <w:right w:val="nil"/>
          <w:between w:val="nil"/>
        </w:pBdr>
        <w:rPr>
          <w:rFonts w:ascii="Calibri" w:hAnsi="Calibri" w:cs="Calibri"/>
          <w:sz w:val="22"/>
          <w:szCs w:val="22"/>
        </w:rPr>
      </w:pPr>
      <w:r w:rsidRPr="00141F8F">
        <w:rPr>
          <w:rFonts w:ascii="Calibri" w:hAnsi="Calibri" w:cs="Calibri"/>
          <w:sz w:val="22"/>
          <w:szCs w:val="22"/>
        </w:rPr>
        <w:t>Eligibility:</w:t>
      </w:r>
    </w:p>
    <w:p w14:paraId="4BB9C36D" w14:textId="77777777" w:rsidR="00707897" w:rsidRPr="00141F8F" w:rsidRDefault="00707897" w:rsidP="00707897">
      <w:pPr>
        <w:autoSpaceDE w:val="0"/>
        <w:autoSpaceDN w:val="0"/>
        <w:adjustRightInd w:val="0"/>
        <w:rPr>
          <w:rFonts w:ascii="AppleSystemUIFont" w:eastAsia="Calibri" w:hAnsi="AppleSystemUIFont" w:cs="AppleSystemUIFont"/>
          <w:sz w:val="22"/>
          <w:szCs w:val="22"/>
          <w:lang w:val="en-US" w:eastAsia="en-CA"/>
        </w:rPr>
      </w:pPr>
      <w:r w:rsidRPr="00141F8F">
        <w:rPr>
          <w:rFonts w:ascii="AppleSystemUIFont" w:eastAsia="Calibri" w:hAnsi="AppleSystemUIFont" w:cs="AppleSystemUIFont"/>
          <w:sz w:val="22"/>
          <w:szCs w:val="22"/>
          <w:lang w:val="en-US" w:eastAsia="en-CA"/>
        </w:rPr>
        <w:t>Eligible applicants are organizations that support community economic development and/or diversification projects in Alberta, Saskatchewan and/or Manitoba. They may include:</w:t>
      </w:r>
    </w:p>
    <w:p w14:paraId="308B1A5E" w14:textId="77777777" w:rsidR="00707897" w:rsidRPr="00141F8F" w:rsidRDefault="00707897" w:rsidP="00707897">
      <w:pPr>
        <w:pStyle w:val="ListParagraph"/>
        <w:numPr>
          <w:ilvl w:val="0"/>
          <w:numId w:val="402"/>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incorporated not-for-profit entities (e.g. industry associations, economic development organizations, cultural organizations, and societies)</w:t>
      </w:r>
    </w:p>
    <w:p w14:paraId="637F65F5" w14:textId="77777777" w:rsidR="00707897" w:rsidRPr="00141F8F" w:rsidRDefault="00707897" w:rsidP="00707897">
      <w:pPr>
        <w:pStyle w:val="ListParagraph"/>
        <w:numPr>
          <w:ilvl w:val="0"/>
          <w:numId w:val="402"/>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post-secondary institutions</w:t>
      </w:r>
    </w:p>
    <w:p w14:paraId="297751BB" w14:textId="77777777" w:rsidR="00707897" w:rsidRPr="00141F8F" w:rsidRDefault="00707897" w:rsidP="00707897">
      <w:pPr>
        <w:pStyle w:val="ListParagraph"/>
        <w:numPr>
          <w:ilvl w:val="0"/>
          <w:numId w:val="402"/>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First Nations, as led by Chief and Council, Tribal Councils, and Treaty Organizations.</w:t>
      </w:r>
    </w:p>
    <w:p w14:paraId="618731B9" w14:textId="77777777" w:rsidR="00707897" w:rsidRPr="00141F8F" w:rsidRDefault="00707897" w:rsidP="00707897">
      <w:pPr>
        <w:pStyle w:val="ListParagraph"/>
        <w:numPr>
          <w:ilvl w:val="0"/>
          <w:numId w:val="402"/>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Métis Settlements</w:t>
      </w:r>
    </w:p>
    <w:p w14:paraId="1A8B684A" w14:textId="77777777" w:rsidR="00707897" w:rsidRPr="00141F8F" w:rsidRDefault="00707897" w:rsidP="00707897">
      <w:pPr>
        <w:pStyle w:val="ListParagraph"/>
        <w:numPr>
          <w:ilvl w:val="0"/>
          <w:numId w:val="402"/>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provincial/municipal crown corporation/organization/ministry or any other provincial government entity (provided that the funding goes fully into the project, and not into the entity’s capital or ongoing operations)</w:t>
      </w:r>
    </w:p>
    <w:p w14:paraId="712CAFCD" w14:textId="77777777" w:rsidR="00707897" w:rsidRPr="00141F8F" w:rsidRDefault="00707897" w:rsidP="00707897">
      <w:pPr>
        <w:pStyle w:val="ListParagraph"/>
        <w:numPr>
          <w:ilvl w:val="0"/>
          <w:numId w:val="402"/>
        </w:numPr>
        <w:rPr>
          <w:rFonts w:ascii="AppleSystemUIFont" w:hAnsi="AppleSystemUIFont" w:cs="AppleSystemUIFont"/>
          <w:lang w:val="en-US"/>
        </w:rPr>
      </w:pPr>
      <w:r w:rsidRPr="00141F8F">
        <w:rPr>
          <w:rFonts w:ascii="AppleSystemUIFont" w:hAnsi="AppleSystemUIFont" w:cs="AppleSystemUIFont"/>
          <w:lang w:val="en-US"/>
        </w:rPr>
        <w:t>All eligible applicants must be legal entities capable of entering into legally binding agreements.</w:t>
      </w:r>
    </w:p>
    <w:p w14:paraId="5A615244" w14:textId="77777777" w:rsidR="00707897" w:rsidRPr="00141F8F" w:rsidRDefault="00707897" w:rsidP="00707897">
      <w:pPr>
        <w:pBdr>
          <w:top w:val="nil"/>
          <w:left w:val="nil"/>
          <w:bottom w:val="nil"/>
          <w:right w:val="nil"/>
          <w:between w:val="nil"/>
        </w:pBdr>
        <w:rPr>
          <w:rFonts w:ascii="Calibri" w:hAnsi="Calibri" w:cs="Calibri"/>
          <w:sz w:val="22"/>
          <w:szCs w:val="22"/>
        </w:rPr>
      </w:pPr>
      <w:r w:rsidRPr="00141F8F">
        <w:rPr>
          <w:rFonts w:ascii="Calibri" w:hAnsi="Calibri" w:cs="Calibri"/>
          <w:sz w:val="22"/>
          <w:szCs w:val="22"/>
        </w:rPr>
        <w:t>Eligible Activities:</w:t>
      </w:r>
    </w:p>
    <w:p w14:paraId="629DF236" w14:textId="77777777" w:rsidR="00707897" w:rsidRPr="00141F8F" w:rsidRDefault="00707897" w:rsidP="00707897">
      <w:pPr>
        <w:autoSpaceDE w:val="0"/>
        <w:autoSpaceDN w:val="0"/>
        <w:adjustRightInd w:val="0"/>
        <w:rPr>
          <w:rFonts w:ascii="AppleSystemUIFont" w:eastAsia="Calibri" w:hAnsi="AppleSystemUIFont" w:cs="AppleSystemUIFont"/>
          <w:sz w:val="22"/>
          <w:szCs w:val="22"/>
          <w:lang w:val="en-US" w:eastAsia="en-CA"/>
        </w:rPr>
      </w:pPr>
      <w:r w:rsidRPr="00141F8F">
        <w:rPr>
          <w:rFonts w:ascii="AppleSystemUIFont" w:eastAsia="Calibri" w:hAnsi="AppleSystemUIFont" w:cs="AppleSystemUIFont"/>
          <w:sz w:val="22"/>
          <w:szCs w:val="22"/>
          <w:lang w:val="en-US" w:eastAsia="en-CA"/>
        </w:rPr>
        <w:t>Supported costs must be reasonable and necessary for project implementation. They must also be incremental meaning that they are beyond the normal operating boundaries of an organization and are directly attributable to implementing the project. Examples of eligible costs we can support include:</w:t>
      </w:r>
    </w:p>
    <w:p w14:paraId="6061F6F4"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operations, maintenance</w:t>
      </w:r>
    </w:p>
    <w:p w14:paraId="294BD9B7"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personnel: salary and benefits</w:t>
      </w:r>
    </w:p>
    <w:p w14:paraId="5DEC0A9C"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 xml:space="preserve">equipment </w:t>
      </w:r>
      <w:proofErr w:type="gramStart"/>
      <w:r w:rsidRPr="00141F8F">
        <w:rPr>
          <w:rFonts w:ascii="AppleSystemUIFont" w:hAnsi="AppleSystemUIFont" w:cs="AppleSystemUIFont"/>
          <w:lang w:val="en-US"/>
        </w:rPr>
        <w:t>purchase</w:t>
      </w:r>
      <w:proofErr w:type="gramEnd"/>
      <w:r w:rsidRPr="00141F8F">
        <w:rPr>
          <w:rFonts w:ascii="AppleSystemUIFont" w:hAnsi="AppleSystemUIFont" w:cs="AppleSystemUIFont"/>
          <w:lang w:val="en-US"/>
        </w:rPr>
        <w:t xml:space="preserve"> and lease</w:t>
      </w:r>
    </w:p>
    <w:p w14:paraId="435FE74D"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information management and information technology acquisitions</w:t>
      </w:r>
    </w:p>
    <w:p w14:paraId="51394CA3"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legal, administrative, accounting, licensing, permits and consulting fees</w:t>
      </w:r>
    </w:p>
    <w:p w14:paraId="1E3DF6FD" w14:textId="77777777" w:rsidR="00707897" w:rsidRPr="00EB5045"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rents, leases and leasehold improvements</w:t>
      </w:r>
      <w:r>
        <w:rPr>
          <w:rFonts w:ascii="AppleSystemUIFont" w:hAnsi="AppleSystemUIFont" w:cs="AppleSystemUIFont"/>
          <w:lang w:val="en-US"/>
        </w:rPr>
        <w:t xml:space="preserve">; </w:t>
      </w:r>
      <w:r w:rsidRPr="00EB5045">
        <w:rPr>
          <w:rFonts w:ascii="AppleSystemUIFont" w:hAnsi="AppleSystemUIFont" w:cs="AppleSystemUIFont"/>
          <w:lang w:val="en-US"/>
        </w:rPr>
        <w:t>acquisitions of proprietary processes</w:t>
      </w:r>
    </w:p>
    <w:p w14:paraId="4A38FF5B"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interest charges, insurance, fees and taxes</w:t>
      </w:r>
    </w:p>
    <w:p w14:paraId="07A92FC9" w14:textId="77777777" w:rsidR="00707897" w:rsidRPr="00141F8F"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supplies and transportation</w:t>
      </w:r>
    </w:p>
    <w:p w14:paraId="009AF0D0" w14:textId="77777777" w:rsidR="00707897" w:rsidRPr="00EA1887" w:rsidRDefault="00707897" w:rsidP="00707897">
      <w:pPr>
        <w:pStyle w:val="ListParagraph"/>
        <w:numPr>
          <w:ilvl w:val="0"/>
          <w:numId w:val="403"/>
        </w:numPr>
        <w:autoSpaceDE w:val="0"/>
        <w:autoSpaceDN w:val="0"/>
        <w:adjustRightInd w:val="0"/>
        <w:rPr>
          <w:rFonts w:ascii="AppleSystemUIFont" w:hAnsi="AppleSystemUIFont" w:cs="AppleSystemUIFont"/>
          <w:lang w:val="en-US"/>
        </w:rPr>
      </w:pPr>
      <w:r w:rsidRPr="00141F8F">
        <w:rPr>
          <w:rFonts w:ascii="AppleSystemUIFont" w:hAnsi="AppleSystemUIFont" w:cs="AppleSystemUIFont"/>
          <w:lang w:val="en-US"/>
        </w:rPr>
        <w:t>capital improvements related to projects</w:t>
      </w:r>
    </w:p>
    <w:p w14:paraId="53151748" w14:textId="77777777" w:rsidR="00707897" w:rsidRPr="00141F8F" w:rsidRDefault="00707897" w:rsidP="00707897">
      <w:pPr>
        <w:pBdr>
          <w:top w:val="nil"/>
          <w:left w:val="nil"/>
          <w:bottom w:val="nil"/>
          <w:right w:val="nil"/>
          <w:between w:val="nil"/>
        </w:pBdr>
        <w:rPr>
          <w:rFonts w:ascii="Calibri" w:hAnsi="Calibri" w:cs="Calibri"/>
          <w:sz w:val="22"/>
          <w:szCs w:val="22"/>
        </w:rPr>
      </w:pPr>
      <w:r w:rsidRPr="00141F8F">
        <w:rPr>
          <w:rFonts w:ascii="Calibri" w:hAnsi="Calibri" w:cs="Calibri"/>
          <w:sz w:val="22"/>
          <w:szCs w:val="22"/>
        </w:rPr>
        <w:t xml:space="preserve">Deadline: </w:t>
      </w:r>
      <w:r>
        <w:rPr>
          <w:rFonts w:ascii="AppleSystemUIFont" w:eastAsia="Calibri" w:hAnsi="AppleSystemUIFont" w:cs="AppleSystemUIFont"/>
          <w:sz w:val="22"/>
          <w:szCs w:val="22"/>
          <w:lang w:val="en-US" w:eastAsia="en-CA"/>
        </w:rPr>
        <w:t>Ongoing.</w:t>
      </w:r>
    </w:p>
    <w:p w14:paraId="6B2AF614" w14:textId="77777777" w:rsidR="00707897" w:rsidRPr="00141F8F" w:rsidRDefault="00707897" w:rsidP="00707897">
      <w:pPr>
        <w:pBdr>
          <w:top w:val="nil"/>
          <w:left w:val="nil"/>
          <w:bottom w:val="nil"/>
          <w:right w:val="nil"/>
          <w:between w:val="nil"/>
        </w:pBdr>
        <w:rPr>
          <w:rFonts w:ascii="Calibri" w:hAnsi="Calibri" w:cs="Calibri"/>
          <w:sz w:val="22"/>
          <w:szCs w:val="22"/>
        </w:rPr>
      </w:pPr>
    </w:p>
    <w:p w14:paraId="6A2F4929" w14:textId="77777777" w:rsidR="00707897" w:rsidRPr="00141F8F" w:rsidRDefault="00707897" w:rsidP="00707897">
      <w:pPr>
        <w:pBdr>
          <w:top w:val="nil"/>
          <w:left w:val="nil"/>
          <w:bottom w:val="nil"/>
          <w:right w:val="nil"/>
          <w:between w:val="nil"/>
        </w:pBdr>
        <w:rPr>
          <w:rFonts w:ascii="Calibri" w:hAnsi="Calibri" w:cs="Calibri"/>
          <w:sz w:val="22"/>
          <w:szCs w:val="22"/>
        </w:rPr>
      </w:pPr>
      <w:r w:rsidRPr="00141F8F">
        <w:rPr>
          <w:rFonts w:ascii="Calibri" w:hAnsi="Calibri" w:cs="Calibri"/>
          <w:sz w:val="22"/>
          <w:szCs w:val="22"/>
        </w:rPr>
        <w:t xml:space="preserve">Contact: </w:t>
      </w:r>
      <w:r w:rsidRPr="00141F8F">
        <w:rPr>
          <w:rFonts w:ascii="AppleSystemUIFont" w:eastAsia="Calibri" w:hAnsi="AppleSystemUIFont" w:cs="AppleSystemUIFont"/>
          <w:sz w:val="22"/>
          <w:szCs w:val="22"/>
          <w:lang w:val="en-US" w:eastAsia="en-CA"/>
        </w:rPr>
        <w:t>Prairies Economic Development Canada (PrairiesCan) - Alberta</w:t>
      </w:r>
      <w:r w:rsidRPr="00141F8F">
        <w:rPr>
          <w:rFonts w:ascii="Calibri" w:hAnsi="Calibri" w:cs="Calibri"/>
          <w:sz w:val="22"/>
          <w:szCs w:val="22"/>
        </w:rPr>
        <w:t xml:space="preserve"> │ </w:t>
      </w:r>
      <w:r w:rsidRPr="00141F8F">
        <w:rPr>
          <w:rFonts w:ascii="AppleSystemUIFont" w:eastAsia="Calibri" w:hAnsi="AppleSystemUIFont" w:cs="AppleSystemUIFont"/>
          <w:sz w:val="22"/>
          <w:szCs w:val="22"/>
          <w:lang w:val="en-US" w:eastAsia="en-CA"/>
        </w:rPr>
        <w:t xml:space="preserve">1-888-338-9378 </w:t>
      </w:r>
      <w:r w:rsidRPr="00141F8F">
        <w:rPr>
          <w:rFonts w:ascii="Calibri" w:hAnsi="Calibri" w:cs="Calibri"/>
          <w:sz w:val="22"/>
          <w:szCs w:val="22"/>
        </w:rPr>
        <w:t xml:space="preserve">│ </w:t>
      </w:r>
      <w:hyperlink r:id="rId95" w:history="1">
        <w:r w:rsidRPr="00141F8F">
          <w:rPr>
            <w:rStyle w:val="Hyperlink"/>
            <w:rFonts w:ascii="AppleSystemUIFont" w:eastAsia="Calibri" w:hAnsi="AppleSystemUIFont" w:cs="AppleSystemUIFont"/>
            <w:sz w:val="22"/>
            <w:szCs w:val="22"/>
            <w:lang w:val="en-US" w:eastAsia="en-CA"/>
          </w:rPr>
          <w:t>wd.ab-ab.deo@prairiescan.gc.ca</w:t>
        </w:r>
      </w:hyperlink>
      <w:r w:rsidRPr="00141F8F">
        <w:rPr>
          <w:rFonts w:ascii="AppleSystemUIFont" w:eastAsia="Calibri" w:hAnsi="AppleSystemUIFont" w:cs="AppleSystemUIFont"/>
          <w:sz w:val="22"/>
          <w:szCs w:val="22"/>
          <w:lang w:val="en-US" w:eastAsia="en-CA"/>
        </w:rPr>
        <w:t xml:space="preserve"> </w:t>
      </w:r>
    </w:p>
    <w:p w14:paraId="33169950" w14:textId="77777777" w:rsidR="00707897" w:rsidRPr="00141F8F" w:rsidRDefault="00707897" w:rsidP="00707897">
      <w:pPr>
        <w:pBdr>
          <w:top w:val="nil"/>
          <w:left w:val="nil"/>
          <w:bottom w:val="nil"/>
          <w:right w:val="nil"/>
          <w:between w:val="nil"/>
        </w:pBdr>
        <w:rPr>
          <w:rFonts w:ascii="Calibri" w:hAnsi="Calibri" w:cs="Calibri"/>
          <w:sz w:val="22"/>
          <w:szCs w:val="22"/>
        </w:rPr>
      </w:pPr>
    </w:p>
    <w:p w14:paraId="05046FBA" w14:textId="77777777" w:rsidR="00707897" w:rsidRPr="00464BCE" w:rsidRDefault="00707897" w:rsidP="00707897">
      <w:pPr>
        <w:pBdr>
          <w:top w:val="nil"/>
          <w:left w:val="nil"/>
          <w:bottom w:val="nil"/>
          <w:right w:val="nil"/>
          <w:between w:val="nil"/>
        </w:pBdr>
        <w:rPr>
          <w:rFonts w:asciiTheme="minorHAnsi" w:eastAsia="Calibri" w:hAnsiTheme="minorHAnsi" w:cstheme="minorHAnsi"/>
          <w:color w:val="A6A6A6"/>
          <w:sz w:val="22"/>
          <w:szCs w:val="22"/>
          <w:lang w:val="en" w:eastAsia="en-CA"/>
        </w:rPr>
      </w:pPr>
      <w:r w:rsidRPr="00141F8F">
        <w:rPr>
          <w:rFonts w:ascii="Calibri" w:hAnsi="Calibri" w:cs="Calibri"/>
          <w:sz w:val="22"/>
          <w:szCs w:val="22"/>
        </w:rPr>
        <w:t xml:space="preserve">Website: </w:t>
      </w:r>
      <w:hyperlink r:id="rId96" w:history="1">
        <w:r w:rsidRPr="00141F8F">
          <w:rPr>
            <w:rStyle w:val="Hyperlink"/>
            <w:rFonts w:ascii="AppleSystemUIFont" w:eastAsia="Calibri" w:hAnsi="AppleSystemUIFont" w:cs="AppleSystemUIFont"/>
            <w:sz w:val="22"/>
            <w:szCs w:val="22"/>
            <w:lang w:val="en-US" w:eastAsia="en-CA"/>
          </w:rPr>
          <w:t>https://www.canada.ca/en/prairies-economic-development/services/funding/community-economic-development-diversification.html</w:t>
        </w:r>
      </w:hyperlink>
      <w:r w:rsidRPr="00141F8F">
        <w:rPr>
          <w:rFonts w:ascii="AppleSystemUIFont" w:eastAsia="Calibri" w:hAnsi="AppleSystemUIFont" w:cs="AppleSystemUIFont"/>
          <w:sz w:val="22"/>
          <w:szCs w:val="22"/>
          <w:lang w:val="en-US" w:eastAsia="en-CA"/>
        </w:rPr>
        <w:t xml:space="preserve"> </w:t>
      </w:r>
      <w:r>
        <w:br w:type="page"/>
      </w:r>
    </w:p>
    <w:p w14:paraId="163EE7FF" w14:textId="77777777" w:rsidR="00707897" w:rsidRPr="00870D4B" w:rsidRDefault="00707897" w:rsidP="00707897">
      <w:pPr>
        <w:pStyle w:val="Heading3"/>
      </w:pPr>
      <w:bookmarkStart w:id="133" w:name="_Toc156662296"/>
      <w:bookmarkStart w:id="134" w:name="_Toc215900628"/>
      <w:r>
        <w:lastRenderedPageBreak/>
        <w:t>E</w:t>
      </w:r>
      <w:r w:rsidRPr="00870D4B">
        <w:t xml:space="preserve">cosystem Development Partnerships Program </w:t>
      </w:r>
      <w:r>
        <w:t xml:space="preserve">│ </w:t>
      </w:r>
      <w:r w:rsidRPr="00870D4B">
        <w:t>Alberta Innovates:</w:t>
      </w:r>
      <w:bookmarkEnd w:id="133"/>
      <w:bookmarkEnd w:id="134"/>
    </w:p>
    <w:p w14:paraId="0656E8AC"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 xml:space="preserve">Value: </w:t>
      </w:r>
      <w:r>
        <w:rPr>
          <w:rFonts w:asciiTheme="minorHAnsi" w:hAnsiTheme="minorHAnsi" w:cstheme="minorHAnsi"/>
          <w:sz w:val="22"/>
          <w:szCs w:val="22"/>
        </w:rPr>
        <w:t>Varies.</w:t>
      </w:r>
    </w:p>
    <w:p w14:paraId="4F28C974"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p>
    <w:p w14:paraId="6AC53F1B"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Description:</w:t>
      </w:r>
    </w:p>
    <w:p w14:paraId="2C12D217"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The Ecosystem Development Partnership Program aims to enhance the research and innovation ecosystem in Alberta. By working together to converge services and initiatives, we will foster provincial strengths, new industries and enhance value throughout the entire system and its operations. Click the image to view a larger version.</w:t>
      </w:r>
    </w:p>
    <w:p w14:paraId="691289C1"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p>
    <w:p w14:paraId="073BA34F"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Eligibility:</w:t>
      </w:r>
    </w:p>
    <w:p w14:paraId="15F4BA49"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Qualified applicants are those focused on:</w:t>
      </w:r>
    </w:p>
    <w:p w14:paraId="689B38EA" w14:textId="77777777" w:rsidR="00707897" w:rsidRPr="008F5203" w:rsidRDefault="00707897" w:rsidP="00707897">
      <w:pPr>
        <w:pStyle w:val="ListParagraph"/>
        <w:numPr>
          <w:ilvl w:val="0"/>
          <w:numId w:val="190"/>
        </w:numPr>
        <w:ind w:left="426"/>
        <w:rPr>
          <w:rFonts w:asciiTheme="minorHAnsi" w:hAnsiTheme="minorHAnsi" w:cstheme="minorHAnsi"/>
        </w:rPr>
      </w:pPr>
      <w:r w:rsidRPr="008F5203">
        <w:rPr>
          <w:rFonts w:asciiTheme="minorHAnsi" w:hAnsiTheme="minorHAnsi" w:cstheme="minorHAnsi"/>
        </w:rPr>
        <w:t>Providing communities, services and supports for inventors and entrepreneurs traversing the client journey.</w:t>
      </w:r>
    </w:p>
    <w:p w14:paraId="25E36444" w14:textId="77777777" w:rsidR="00707897" w:rsidRPr="00AD5637" w:rsidRDefault="00707897" w:rsidP="00707897">
      <w:pPr>
        <w:pStyle w:val="ListParagraph"/>
        <w:numPr>
          <w:ilvl w:val="0"/>
          <w:numId w:val="190"/>
        </w:numPr>
        <w:ind w:left="426"/>
        <w:rPr>
          <w:rFonts w:asciiTheme="minorHAnsi" w:hAnsiTheme="minorHAnsi" w:cstheme="minorHAnsi"/>
        </w:rPr>
      </w:pPr>
      <w:r w:rsidRPr="008F5203">
        <w:rPr>
          <w:rFonts w:asciiTheme="minorHAnsi" w:hAnsiTheme="minorHAnsi" w:cstheme="minorHAnsi"/>
        </w:rPr>
        <w:t xml:space="preserve">Building </w:t>
      </w:r>
      <w:r w:rsidRPr="00AD5637">
        <w:rPr>
          <w:rFonts w:asciiTheme="minorHAnsi" w:hAnsiTheme="minorHAnsi" w:cstheme="minorHAnsi"/>
        </w:rPr>
        <w:t>capacity, platforms and/or networks.</w:t>
      </w:r>
    </w:p>
    <w:p w14:paraId="1F8A56D4" w14:textId="77777777" w:rsidR="00707897" w:rsidRPr="00AD5637"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Pr>
          <w:rFonts w:ascii="AppleSystemUIFont" w:eastAsia="Calibri" w:hAnsi="AppleSystemUIFont" w:cs="AppleSystemUIFont"/>
          <w:sz w:val="22"/>
          <w:szCs w:val="22"/>
          <w:lang w:val="en-US" w:eastAsia="en-CA"/>
        </w:rPr>
        <w:t>T</w:t>
      </w:r>
      <w:r w:rsidRPr="00AD5637">
        <w:rPr>
          <w:rFonts w:ascii="AppleSystemUIFont" w:eastAsia="Calibri" w:hAnsi="AppleSystemUIFont" w:cs="AppleSystemUIFont"/>
          <w:sz w:val="22"/>
          <w:szCs w:val="22"/>
          <w:lang w:val="en-US" w:eastAsia="en-CA"/>
        </w:rPr>
        <w:t>his program is not meant to help individual applicants directly. Instead, its purpose is to support innovators in Alberta and promote collaboration and opportunities within the ecosystem. The program does not provide support for research projects, sponsorships, or product development projects at companies or post-secondary institutions.</w:t>
      </w:r>
    </w:p>
    <w:p w14:paraId="1931B97E"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3A5CC46"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The program is focused on the following priority areas</w:t>
      </w:r>
      <w:r>
        <w:rPr>
          <w:rFonts w:asciiTheme="minorHAnsi" w:hAnsiTheme="minorHAnsi" w:cstheme="minorHAnsi"/>
          <w:sz w:val="22"/>
          <w:szCs w:val="22"/>
        </w:rPr>
        <w:t>:</w:t>
      </w:r>
    </w:p>
    <w:p w14:paraId="2A9A676F" w14:textId="77777777" w:rsidR="00707897" w:rsidRPr="00E770B2" w:rsidRDefault="00707897" w:rsidP="00707897">
      <w:pPr>
        <w:pStyle w:val="ListParagraph"/>
        <w:numPr>
          <w:ilvl w:val="0"/>
          <w:numId w:val="191"/>
        </w:numPr>
        <w:ind w:left="426"/>
        <w:rPr>
          <w:rFonts w:asciiTheme="minorHAnsi" w:hAnsiTheme="minorHAnsi" w:cstheme="minorHAnsi"/>
        </w:rPr>
      </w:pPr>
      <w:r w:rsidRPr="00E770B2">
        <w:rPr>
          <w:rFonts w:asciiTheme="minorHAnsi" w:hAnsiTheme="minorHAnsi" w:cstheme="minorHAnsi"/>
        </w:rPr>
        <w:t>Health Innovation projects aim to strengthen economic competitiveness and enhance well-being in Alberta by fostering a thriving health innovation community.</w:t>
      </w:r>
    </w:p>
    <w:p w14:paraId="007EC42D" w14:textId="77777777" w:rsidR="00707897" w:rsidRPr="00E770B2" w:rsidRDefault="00707897" w:rsidP="00707897">
      <w:pPr>
        <w:pStyle w:val="ListParagraph"/>
        <w:numPr>
          <w:ilvl w:val="0"/>
          <w:numId w:val="191"/>
        </w:numPr>
        <w:ind w:left="426"/>
        <w:rPr>
          <w:rFonts w:asciiTheme="minorHAnsi" w:hAnsiTheme="minorHAnsi" w:cstheme="minorHAnsi"/>
        </w:rPr>
      </w:pPr>
      <w:r w:rsidRPr="00E770B2">
        <w:rPr>
          <w:rFonts w:asciiTheme="minorHAnsi" w:hAnsiTheme="minorHAnsi" w:cstheme="minorHAnsi"/>
        </w:rPr>
        <w:t>Entrepreneur ecosystem projects focus on working together with the community, supporting diversity and inclusion, and filling gaps in services for technology entrepreneurs, from the early idea stage to scaling up their businesses.</w:t>
      </w:r>
    </w:p>
    <w:p w14:paraId="1A38A454" w14:textId="77777777" w:rsidR="00707897" w:rsidRPr="00E770B2" w:rsidRDefault="00707897" w:rsidP="00707897">
      <w:pPr>
        <w:pStyle w:val="ListParagraph"/>
        <w:numPr>
          <w:ilvl w:val="0"/>
          <w:numId w:val="191"/>
        </w:numPr>
        <w:ind w:left="426"/>
        <w:rPr>
          <w:rFonts w:asciiTheme="minorHAnsi" w:hAnsiTheme="minorHAnsi" w:cstheme="minorHAnsi"/>
        </w:rPr>
      </w:pPr>
      <w:r w:rsidRPr="00E770B2">
        <w:rPr>
          <w:rFonts w:asciiTheme="minorHAnsi" w:hAnsiTheme="minorHAnsi" w:cstheme="minorHAnsi"/>
        </w:rPr>
        <w:t>Agri-food innovation projects aim to connect technology development with practical use in the agri-food industry through collaboration and service-driven initiatives.</w:t>
      </w:r>
    </w:p>
    <w:p w14:paraId="0A04E3EA" w14:textId="77777777" w:rsidR="00707897" w:rsidRPr="00E770B2" w:rsidRDefault="00707897" w:rsidP="00707897">
      <w:pPr>
        <w:pStyle w:val="ListParagraph"/>
        <w:numPr>
          <w:ilvl w:val="0"/>
          <w:numId w:val="191"/>
        </w:numPr>
        <w:ind w:left="426"/>
        <w:rPr>
          <w:rFonts w:asciiTheme="minorHAnsi" w:hAnsiTheme="minorHAnsi" w:cstheme="minorHAnsi"/>
        </w:rPr>
      </w:pPr>
      <w:r w:rsidRPr="00E770B2">
        <w:rPr>
          <w:rFonts w:asciiTheme="minorHAnsi" w:hAnsiTheme="minorHAnsi" w:cstheme="minorHAnsi"/>
        </w:rPr>
        <w:t>Technology innovation hub projects bring different activities and research together to strengthen Alberta’s technology development community, helping us discover, develop, and use new technologies. The goal is to create stronger industries and bring more value to our province.</w:t>
      </w:r>
    </w:p>
    <w:p w14:paraId="78A84C3A" w14:textId="77777777" w:rsidR="00707897" w:rsidRPr="00E770B2" w:rsidRDefault="00707897" w:rsidP="00707897">
      <w:pPr>
        <w:pStyle w:val="ListParagraph"/>
        <w:numPr>
          <w:ilvl w:val="0"/>
          <w:numId w:val="191"/>
        </w:numPr>
        <w:ind w:left="426"/>
        <w:rPr>
          <w:rFonts w:asciiTheme="minorHAnsi" w:hAnsiTheme="minorHAnsi" w:cstheme="minorHAnsi"/>
        </w:rPr>
      </w:pPr>
      <w:r w:rsidRPr="00E770B2">
        <w:rPr>
          <w:rFonts w:asciiTheme="minorHAnsi" w:hAnsiTheme="minorHAnsi" w:cstheme="minorHAnsi"/>
        </w:rPr>
        <w:t>Clean Energy projects focus on boosting economic growth and decarbonization in Advanced Hydrocarbons and Clean Technology by fostering collaboration and leveraging resources, accelerating innovative ideas to fruition.</w:t>
      </w:r>
    </w:p>
    <w:p w14:paraId="6B8148D0"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p>
    <w:p w14:paraId="59D33FD5"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p>
    <w:p w14:paraId="1844BA5A"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sidRPr="00870D4B">
        <w:rPr>
          <w:rFonts w:asciiTheme="minorHAnsi" w:hAnsiTheme="minorHAnsi" w:cstheme="minorHAnsi"/>
          <w:sz w:val="22"/>
          <w:szCs w:val="22"/>
        </w:rPr>
        <w:t>Deadline: Continuous.</w:t>
      </w:r>
    </w:p>
    <w:p w14:paraId="1FADDEB9"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p>
    <w:p w14:paraId="6C461261" w14:textId="77777777" w:rsidR="00707897" w:rsidRDefault="00707897" w:rsidP="00707897">
      <w:pPr>
        <w:autoSpaceDE w:val="0"/>
        <w:autoSpaceDN w:val="0"/>
        <w:adjustRightInd w:val="0"/>
        <w:rPr>
          <w:rFonts w:ascii="AppleSystemUIFont" w:eastAsia="Calibri" w:hAnsi="AppleSystemUIFont" w:cs="AppleSystemUIFont"/>
          <w:color w:val="000000"/>
          <w:sz w:val="26"/>
          <w:szCs w:val="26"/>
          <w:u w:val="single"/>
          <w:lang w:val="en-US" w:eastAsia="en-CA"/>
        </w:rPr>
      </w:pPr>
      <w:r w:rsidRPr="00870D4B">
        <w:rPr>
          <w:rFonts w:asciiTheme="minorHAnsi" w:hAnsiTheme="minorHAnsi" w:cstheme="minorHAnsi"/>
          <w:sz w:val="22"/>
          <w:szCs w:val="22"/>
        </w:rPr>
        <w:t xml:space="preserve">Contact:  </w:t>
      </w:r>
      <w:r>
        <w:rPr>
          <w:rFonts w:asciiTheme="minorHAnsi" w:hAnsiTheme="minorHAnsi" w:cstheme="minorHAnsi"/>
          <w:sz w:val="22"/>
          <w:szCs w:val="22"/>
        </w:rPr>
        <w:t xml:space="preserve">Karen Sharp – Administrative Assistant, Clean Energy │ </w:t>
      </w:r>
      <w:r w:rsidRPr="006209D5">
        <w:rPr>
          <w:rFonts w:ascii="AppleSystemUIFont" w:eastAsia="Calibri" w:hAnsi="AppleSystemUIFont" w:cs="AppleSystemUIFont"/>
          <w:sz w:val="22"/>
          <w:szCs w:val="22"/>
          <w:lang w:val="en-US" w:eastAsia="en-CA"/>
        </w:rPr>
        <w:t>403-210-5360</w:t>
      </w:r>
    </w:p>
    <w:p w14:paraId="573C15C3"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 </w:t>
      </w:r>
      <w:hyperlink r:id="rId97" w:history="1">
        <w:r w:rsidRPr="006209D5">
          <w:rPr>
            <w:rStyle w:val="Hyperlink"/>
            <w:rFonts w:ascii="AppleSystemUIFont" w:eastAsia="Calibri" w:hAnsi="AppleSystemUIFont" w:cs="AppleSystemUIFont"/>
            <w:sz w:val="22"/>
            <w:szCs w:val="22"/>
            <w:lang w:val="en-US" w:eastAsia="en-CA"/>
          </w:rPr>
          <w:t>Karen.Sharp@albertainnovates.ca</w:t>
        </w:r>
      </w:hyperlink>
      <w:r>
        <w:rPr>
          <w:rFonts w:ascii="AppleSystemUIFont" w:eastAsia="Calibri" w:hAnsi="AppleSystemUIFont" w:cs="AppleSystemUIFont"/>
          <w:sz w:val="26"/>
          <w:szCs w:val="26"/>
          <w:u w:val="single"/>
          <w:lang w:val="en-US" w:eastAsia="en-CA"/>
        </w:rPr>
        <w:t xml:space="preserve"> </w:t>
      </w:r>
    </w:p>
    <w:p w14:paraId="371BC3B7" w14:textId="77777777" w:rsidR="00707897" w:rsidRPr="00870D4B" w:rsidRDefault="00707897" w:rsidP="00707897">
      <w:pPr>
        <w:pBdr>
          <w:top w:val="nil"/>
          <w:left w:val="nil"/>
          <w:bottom w:val="nil"/>
          <w:right w:val="nil"/>
          <w:between w:val="nil"/>
        </w:pBdr>
        <w:rPr>
          <w:rFonts w:asciiTheme="minorHAnsi" w:hAnsiTheme="minorHAnsi" w:cstheme="minorHAnsi"/>
          <w:sz w:val="22"/>
          <w:szCs w:val="22"/>
        </w:rPr>
      </w:pPr>
    </w:p>
    <w:p w14:paraId="3F301035"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870D4B">
        <w:rPr>
          <w:rFonts w:asciiTheme="minorHAnsi" w:hAnsiTheme="minorHAnsi" w:cstheme="minorHAnsi"/>
          <w:sz w:val="22"/>
          <w:szCs w:val="22"/>
        </w:rPr>
        <w:t xml:space="preserve">Website: </w:t>
      </w:r>
      <w:hyperlink r:id="rId98" w:history="1">
        <w:r w:rsidRPr="009D393D">
          <w:rPr>
            <w:rStyle w:val="Hyperlink"/>
            <w:rFonts w:asciiTheme="minorHAnsi" w:hAnsiTheme="minorHAnsi" w:cstheme="minorHAnsi"/>
            <w:sz w:val="22"/>
            <w:szCs w:val="22"/>
          </w:rPr>
          <w:t>https://albertainnovates.ca/funding/ecosystem-development-partnerships-program/</w:t>
        </w:r>
      </w:hyperlink>
      <w:r>
        <w:br w:type="page"/>
      </w:r>
    </w:p>
    <w:p w14:paraId="31EA9B18" w14:textId="77777777" w:rsidR="00707897" w:rsidRPr="00BF2055" w:rsidRDefault="00707897" w:rsidP="00707897">
      <w:pPr>
        <w:pStyle w:val="Heading3"/>
      </w:pPr>
      <w:bookmarkStart w:id="135" w:name="_Toc61443603"/>
      <w:bookmarkStart w:id="136" w:name="_Toc71301853"/>
      <w:bookmarkStart w:id="137" w:name="_Toc93915360"/>
      <w:bookmarkStart w:id="138" w:name="_Toc115710059"/>
      <w:bookmarkStart w:id="139" w:name="_Toc126610344"/>
      <w:bookmarkStart w:id="140" w:name="_Toc215900629"/>
      <w:r w:rsidRPr="00BF2055">
        <w:lastRenderedPageBreak/>
        <w:t>Aboriginal Entrepreneurship Program: Access to Capital</w:t>
      </w:r>
      <w:bookmarkEnd w:id="135"/>
      <w:r>
        <w:t>:</w:t>
      </w:r>
      <w:bookmarkEnd w:id="136"/>
      <w:bookmarkEnd w:id="137"/>
      <w:bookmarkEnd w:id="138"/>
      <w:bookmarkEnd w:id="139"/>
      <w:bookmarkEnd w:id="140"/>
    </w:p>
    <w:p w14:paraId="104CB965" w14:textId="77777777" w:rsidR="00707897" w:rsidRDefault="00707897" w:rsidP="00707897">
      <w:pPr>
        <w:rPr>
          <w:rFonts w:asciiTheme="minorHAnsi" w:hAnsiTheme="minorHAnsi" w:cstheme="minorHAnsi"/>
          <w:sz w:val="22"/>
          <w:szCs w:val="22"/>
        </w:rPr>
      </w:pPr>
      <w:r w:rsidRPr="00BF2055">
        <w:rPr>
          <w:rFonts w:asciiTheme="minorHAnsi" w:hAnsiTheme="minorHAnsi" w:cstheme="minorHAnsi"/>
          <w:sz w:val="22"/>
          <w:szCs w:val="22"/>
        </w:rPr>
        <w:t>Value</w:t>
      </w:r>
      <w:r>
        <w:rPr>
          <w:rFonts w:asciiTheme="minorHAnsi" w:hAnsiTheme="minorHAnsi" w:cstheme="minorHAnsi"/>
          <w:sz w:val="22"/>
          <w:szCs w:val="22"/>
        </w:rPr>
        <w:t>: U</w:t>
      </w:r>
      <w:r w:rsidRPr="00A32908">
        <w:rPr>
          <w:rFonts w:asciiTheme="minorHAnsi" w:hAnsiTheme="minorHAnsi" w:cstheme="minorHAnsi"/>
          <w:sz w:val="22"/>
          <w:szCs w:val="22"/>
        </w:rPr>
        <w:t>p to $99,999 in funding assistance.</w:t>
      </w:r>
    </w:p>
    <w:p w14:paraId="6A710AB7" w14:textId="77777777" w:rsidR="00707897" w:rsidRPr="00BF2055" w:rsidRDefault="00707897" w:rsidP="00707897">
      <w:pPr>
        <w:rPr>
          <w:rFonts w:asciiTheme="minorHAnsi" w:hAnsiTheme="minorHAnsi" w:cstheme="minorHAnsi"/>
          <w:sz w:val="22"/>
          <w:szCs w:val="22"/>
        </w:rPr>
      </w:pPr>
    </w:p>
    <w:p w14:paraId="0DB50313" w14:textId="77777777" w:rsidR="00707897" w:rsidRPr="00147611" w:rsidRDefault="00707897" w:rsidP="00707897">
      <w:pPr>
        <w:rPr>
          <w:rFonts w:asciiTheme="minorHAnsi" w:hAnsiTheme="minorHAnsi" w:cstheme="minorHAnsi"/>
          <w:sz w:val="22"/>
          <w:szCs w:val="22"/>
        </w:rPr>
      </w:pPr>
      <w:r w:rsidRPr="00147611">
        <w:rPr>
          <w:rFonts w:asciiTheme="minorHAnsi" w:hAnsiTheme="minorHAnsi" w:cstheme="minorHAnsi"/>
          <w:sz w:val="22"/>
          <w:szCs w:val="22"/>
        </w:rPr>
        <w:t>Description:</w:t>
      </w:r>
    </w:p>
    <w:p w14:paraId="7443954A" w14:textId="77777777" w:rsidR="00707897" w:rsidRPr="00A2712D" w:rsidRDefault="00707897" w:rsidP="00707897">
      <w:pPr>
        <w:rPr>
          <w:rFonts w:ascii="AppleSystemUIFont" w:eastAsia="Calibri" w:hAnsi="AppleSystemUIFont" w:cs="AppleSystemUIFont"/>
          <w:sz w:val="22"/>
          <w:szCs w:val="22"/>
          <w:lang w:val="en-US" w:eastAsia="en-CA"/>
        </w:rPr>
      </w:pPr>
      <w:r w:rsidRPr="00147611">
        <w:rPr>
          <w:rFonts w:ascii="AppleSystemUIFont" w:eastAsia="Calibri" w:hAnsi="AppleSystemUIFont" w:cs="AppleSystemUIFont"/>
          <w:sz w:val="22"/>
          <w:szCs w:val="22"/>
          <w:lang w:val="en-US" w:eastAsia="en-CA"/>
        </w:rPr>
        <w:t xml:space="preserve">The Aboriginal Entrepreneurship Program – Access to Capital stream provides annual, ongoing funding to Indigenous entrepreneurs through the network of Indigenous Financial Institutions (IFIs) and Métis Capital Corporations (MCCs). The AEP provides support to Indigenous small and medium-sized businesses with a non-repayable equity contribution and businesses services to start, expand or acquire a business. The AEP also provides funding to lenders to cover the costs of borrowing and operations to support their lending activities. </w:t>
      </w:r>
      <w:r w:rsidRPr="00A2712D">
        <w:rPr>
          <w:rFonts w:ascii="AppleSystemUIFont" w:eastAsia="Calibri" w:hAnsi="AppleSystemUIFont" w:cs="AppleSystemUIFont"/>
          <w:sz w:val="22"/>
          <w:szCs w:val="22"/>
          <w:lang w:val="en-US" w:eastAsia="en-CA"/>
        </w:rPr>
        <w:t>This program is devolved and is administered by the National Aboriginal Capital Corporations Association (NACCA) via IFIs and MCCs across Canada, and enhances access to capital for First Nations, Inuit and Métis businesses in Canada.</w:t>
      </w:r>
    </w:p>
    <w:p w14:paraId="5FC32A39" w14:textId="77777777" w:rsidR="00707897" w:rsidRPr="00A2712D" w:rsidRDefault="00707897" w:rsidP="00707897">
      <w:pPr>
        <w:rPr>
          <w:rFonts w:asciiTheme="minorHAnsi" w:hAnsiTheme="minorHAnsi" w:cstheme="minorHAnsi"/>
          <w:sz w:val="22"/>
          <w:szCs w:val="22"/>
        </w:rPr>
      </w:pPr>
    </w:p>
    <w:p w14:paraId="5D37AD96" w14:textId="77777777" w:rsidR="00707897" w:rsidRPr="00A2712D" w:rsidRDefault="00707897" w:rsidP="00707897">
      <w:pPr>
        <w:rPr>
          <w:rFonts w:asciiTheme="minorHAnsi" w:hAnsiTheme="minorHAnsi" w:cstheme="minorHAnsi"/>
          <w:sz w:val="22"/>
          <w:szCs w:val="22"/>
        </w:rPr>
      </w:pPr>
      <w:r w:rsidRPr="00A2712D">
        <w:rPr>
          <w:rFonts w:asciiTheme="minorHAnsi" w:hAnsiTheme="minorHAnsi" w:cstheme="minorHAnsi"/>
          <w:sz w:val="22"/>
          <w:szCs w:val="22"/>
        </w:rPr>
        <w:t>Eligibility:</w:t>
      </w:r>
    </w:p>
    <w:p w14:paraId="3C0B4E60" w14:textId="77777777" w:rsidR="00707897" w:rsidRPr="00A2712D" w:rsidRDefault="00707897" w:rsidP="00707897">
      <w:pPr>
        <w:autoSpaceDE w:val="0"/>
        <w:autoSpaceDN w:val="0"/>
        <w:adjustRightInd w:val="0"/>
        <w:rPr>
          <w:rFonts w:ascii="AppleSystemUIFont" w:eastAsia="Calibri" w:hAnsi="AppleSystemUIFont" w:cs="AppleSystemUIFont"/>
          <w:sz w:val="22"/>
          <w:szCs w:val="22"/>
          <w:lang w:val="en-US" w:eastAsia="en-CA"/>
        </w:rPr>
      </w:pPr>
      <w:r w:rsidRPr="00A2712D">
        <w:rPr>
          <w:rFonts w:ascii="AppleSystemUIFont" w:eastAsia="Calibri" w:hAnsi="AppleSystemUIFont" w:cs="AppleSystemUIFont"/>
          <w:sz w:val="22"/>
          <w:szCs w:val="22"/>
          <w:lang w:val="en-US" w:eastAsia="en-CA"/>
        </w:rPr>
        <w:t>Eligible recipients include:</w:t>
      </w:r>
    </w:p>
    <w:p w14:paraId="18CA8E85" w14:textId="77777777" w:rsidR="00707897" w:rsidRPr="00A2712D" w:rsidRDefault="00707897" w:rsidP="00707897">
      <w:pPr>
        <w:numPr>
          <w:ilvl w:val="0"/>
          <w:numId w:val="353"/>
        </w:numPr>
        <w:autoSpaceDE w:val="0"/>
        <w:autoSpaceDN w:val="0"/>
        <w:adjustRightInd w:val="0"/>
        <w:rPr>
          <w:rFonts w:ascii="AppleSystemUIFont" w:eastAsia="Calibri" w:hAnsi="AppleSystemUIFont" w:cs="AppleSystemUIFont"/>
          <w:sz w:val="22"/>
          <w:szCs w:val="22"/>
          <w:lang w:val="en-US" w:eastAsia="en-CA"/>
        </w:rPr>
      </w:pPr>
      <w:r w:rsidRPr="00A2712D">
        <w:rPr>
          <w:rFonts w:ascii="AppleSystemUIFont" w:eastAsia="Calibri" w:hAnsi="AppleSystemUIFont" w:cs="AppleSystemUIFont"/>
          <w:sz w:val="22"/>
          <w:szCs w:val="22"/>
          <w:lang w:val="en-US" w:eastAsia="en-CA"/>
        </w:rPr>
        <w:t>Indigenous individuals, including businesses owned and controlled by Indigenous Peoples</w:t>
      </w:r>
    </w:p>
    <w:p w14:paraId="2DCA4F65" w14:textId="77777777" w:rsidR="00707897" w:rsidRPr="00A2712D" w:rsidRDefault="00707897" w:rsidP="00707897">
      <w:pPr>
        <w:numPr>
          <w:ilvl w:val="0"/>
          <w:numId w:val="353"/>
        </w:numPr>
        <w:autoSpaceDE w:val="0"/>
        <w:autoSpaceDN w:val="0"/>
        <w:adjustRightInd w:val="0"/>
        <w:rPr>
          <w:rFonts w:ascii="AppleSystemUIFont" w:eastAsia="Calibri" w:hAnsi="AppleSystemUIFont" w:cs="AppleSystemUIFont"/>
          <w:sz w:val="22"/>
          <w:szCs w:val="22"/>
          <w:lang w:val="en-US" w:eastAsia="en-CA"/>
        </w:rPr>
      </w:pPr>
      <w:r w:rsidRPr="00A2712D">
        <w:rPr>
          <w:rFonts w:ascii="AppleSystemUIFont" w:eastAsia="Calibri" w:hAnsi="AppleSystemUIFont" w:cs="AppleSystemUIFont"/>
          <w:sz w:val="22"/>
          <w:szCs w:val="22"/>
          <w:lang w:val="en-US" w:eastAsia="en-CA"/>
        </w:rPr>
        <w:t>Indigenous organizations and associations, except those with charitable or religious purposes</w:t>
      </w:r>
    </w:p>
    <w:p w14:paraId="4554AFAE" w14:textId="77777777" w:rsidR="00707897" w:rsidRPr="00A2712D" w:rsidRDefault="00707897" w:rsidP="00707897">
      <w:pPr>
        <w:autoSpaceDE w:val="0"/>
        <w:autoSpaceDN w:val="0"/>
        <w:adjustRightInd w:val="0"/>
        <w:rPr>
          <w:rFonts w:ascii="AppleSystemUIFont" w:eastAsia="Calibri" w:hAnsi="AppleSystemUIFont" w:cs="AppleSystemUIFont"/>
          <w:sz w:val="22"/>
          <w:szCs w:val="22"/>
          <w:lang w:val="en-US" w:eastAsia="en-CA"/>
        </w:rPr>
      </w:pPr>
      <w:r w:rsidRPr="00A2712D">
        <w:rPr>
          <w:rFonts w:ascii="AppleSystemUIFont" w:eastAsia="Calibri" w:hAnsi="AppleSystemUIFont" w:cs="AppleSystemUIFont"/>
          <w:sz w:val="22"/>
          <w:szCs w:val="22"/>
          <w:lang w:val="en-US" w:eastAsia="en-CA"/>
        </w:rPr>
        <w:t>Funding can be accessed through Indigenous Financial Institutions and Métis Capital Corporations across Canada. Eligibility varies between IFIs and MCCs. Consult with your local IFI or MCCs to see if you are eligible.</w:t>
      </w:r>
    </w:p>
    <w:p w14:paraId="5CE485D1" w14:textId="77777777" w:rsidR="00707897" w:rsidRPr="00A2712D" w:rsidRDefault="00707897" w:rsidP="00707897">
      <w:pPr>
        <w:rPr>
          <w:rFonts w:asciiTheme="minorHAnsi" w:hAnsiTheme="minorHAnsi" w:cstheme="minorHAnsi"/>
          <w:sz w:val="22"/>
          <w:szCs w:val="22"/>
        </w:rPr>
      </w:pPr>
    </w:p>
    <w:p w14:paraId="45EE9A70" w14:textId="77777777" w:rsidR="00707897" w:rsidRPr="00A2712D" w:rsidRDefault="00707897" w:rsidP="00707897">
      <w:pPr>
        <w:rPr>
          <w:rFonts w:asciiTheme="minorHAnsi" w:hAnsiTheme="minorHAnsi" w:cstheme="minorHAnsi"/>
          <w:sz w:val="22"/>
          <w:szCs w:val="22"/>
        </w:rPr>
      </w:pPr>
      <w:r w:rsidRPr="00A2712D">
        <w:rPr>
          <w:rFonts w:asciiTheme="minorHAnsi" w:hAnsiTheme="minorHAnsi" w:cstheme="minorHAnsi"/>
          <w:sz w:val="22"/>
          <w:szCs w:val="22"/>
        </w:rPr>
        <w:t>Eligible Expenses:</w:t>
      </w:r>
    </w:p>
    <w:p w14:paraId="6DA789A9" w14:textId="77777777" w:rsidR="00707897" w:rsidRPr="00A2712D" w:rsidRDefault="00707897" w:rsidP="00707897">
      <w:pPr>
        <w:rPr>
          <w:rFonts w:ascii="AppleSystemUIFont" w:eastAsia="Calibri" w:hAnsi="AppleSystemUIFont" w:cs="AppleSystemUIFont"/>
          <w:sz w:val="22"/>
          <w:szCs w:val="22"/>
          <w:lang w:val="en-US" w:eastAsia="en-CA"/>
        </w:rPr>
      </w:pPr>
      <w:r w:rsidRPr="00A2712D">
        <w:rPr>
          <w:rFonts w:ascii="AppleSystemUIFont" w:eastAsia="Calibri" w:hAnsi="AppleSystemUIFont" w:cs="AppleSystemUIFont"/>
          <w:sz w:val="22"/>
          <w:szCs w:val="22"/>
          <w:lang w:val="en-US" w:eastAsia="en-CA"/>
        </w:rPr>
        <w:t xml:space="preserve">This program promotes entrepreneurship and seeks to increase the number of viable Indigenous-owned businesses. The program has 2 streams: access to capital and </w:t>
      </w:r>
      <w:hyperlink r:id="rId99" w:history="1">
        <w:r w:rsidRPr="00A2712D">
          <w:rPr>
            <w:rStyle w:val="Hyperlink"/>
            <w:rFonts w:ascii="AppleSystemUIFont" w:eastAsia="Calibri" w:hAnsi="AppleSystemUIFont" w:cs="AppleSystemUIFont"/>
            <w:sz w:val="22"/>
            <w:szCs w:val="22"/>
            <w:lang w:val="en-US" w:eastAsia="en-CA"/>
          </w:rPr>
          <w:t>business opportunities</w:t>
        </w:r>
      </w:hyperlink>
      <w:r w:rsidRPr="00A2712D">
        <w:rPr>
          <w:rFonts w:ascii="AppleSystemUIFont" w:eastAsia="Calibri" w:hAnsi="AppleSystemUIFont" w:cs="AppleSystemUIFont"/>
          <w:sz w:val="22"/>
          <w:szCs w:val="22"/>
          <w:lang w:val="en-US" w:eastAsia="en-CA"/>
        </w:rPr>
        <w:t>.</w:t>
      </w:r>
    </w:p>
    <w:p w14:paraId="4F590377" w14:textId="77777777" w:rsidR="00707897" w:rsidRPr="00A2712D" w:rsidRDefault="00707897" w:rsidP="00707897">
      <w:pPr>
        <w:rPr>
          <w:rFonts w:asciiTheme="minorHAnsi" w:hAnsiTheme="minorHAnsi" w:cstheme="minorHAnsi"/>
          <w:sz w:val="22"/>
          <w:szCs w:val="22"/>
        </w:rPr>
      </w:pPr>
    </w:p>
    <w:p w14:paraId="24E6DBCD" w14:textId="77777777" w:rsidR="00707897" w:rsidRDefault="00707897" w:rsidP="00707897">
      <w:pPr>
        <w:rPr>
          <w:rFonts w:asciiTheme="minorHAnsi" w:hAnsiTheme="minorHAnsi" w:cstheme="minorHAnsi"/>
          <w:sz w:val="22"/>
          <w:szCs w:val="22"/>
        </w:rPr>
      </w:pPr>
    </w:p>
    <w:p w14:paraId="478B0CB5" w14:textId="77777777" w:rsidR="00707897" w:rsidRPr="00A2712D" w:rsidRDefault="00707897" w:rsidP="00707897">
      <w:pPr>
        <w:rPr>
          <w:rFonts w:asciiTheme="minorHAnsi" w:hAnsiTheme="minorHAnsi" w:cstheme="minorHAnsi"/>
          <w:sz w:val="22"/>
          <w:szCs w:val="22"/>
        </w:rPr>
      </w:pPr>
      <w:r w:rsidRPr="00A2712D">
        <w:rPr>
          <w:rFonts w:asciiTheme="minorHAnsi" w:hAnsiTheme="minorHAnsi" w:cstheme="minorHAnsi"/>
          <w:sz w:val="22"/>
          <w:szCs w:val="22"/>
        </w:rPr>
        <w:t xml:space="preserve">Deadline: </w:t>
      </w:r>
      <w:r>
        <w:rPr>
          <w:rFonts w:asciiTheme="minorHAnsi" w:hAnsiTheme="minorHAnsi" w:cstheme="minorHAnsi"/>
          <w:sz w:val="22"/>
          <w:szCs w:val="22"/>
        </w:rPr>
        <w:t>There is no deadline to apply.</w:t>
      </w:r>
    </w:p>
    <w:p w14:paraId="3C734F4D" w14:textId="77777777" w:rsidR="00707897" w:rsidRPr="00A2712D" w:rsidRDefault="00707897" w:rsidP="00707897">
      <w:pPr>
        <w:rPr>
          <w:rFonts w:asciiTheme="minorHAnsi" w:hAnsiTheme="minorHAnsi" w:cstheme="minorHAnsi"/>
          <w:sz w:val="22"/>
          <w:szCs w:val="22"/>
        </w:rPr>
      </w:pPr>
    </w:p>
    <w:p w14:paraId="2EB604C1" w14:textId="77777777" w:rsidR="00707897" w:rsidRPr="00A2712D" w:rsidRDefault="00707897" w:rsidP="00707897">
      <w:pPr>
        <w:rPr>
          <w:rFonts w:asciiTheme="minorHAnsi" w:hAnsiTheme="minorHAnsi" w:cstheme="minorHAnsi"/>
          <w:sz w:val="22"/>
          <w:szCs w:val="22"/>
        </w:rPr>
      </w:pPr>
      <w:r w:rsidRPr="00A2712D">
        <w:rPr>
          <w:rFonts w:asciiTheme="minorHAnsi" w:hAnsiTheme="minorHAnsi" w:cstheme="minorHAnsi"/>
          <w:sz w:val="22"/>
          <w:szCs w:val="22"/>
        </w:rPr>
        <w:t xml:space="preserve">Contact: National Aboriginal Capital Corporations Association │ (613) 688-0894 or (844) 827-0327 (Toll Free) │ </w:t>
      </w:r>
      <w:hyperlink r:id="rId100" w:history="1">
        <w:r w:rsidRPr="00A2712D">
          <w:rPr>
            <w:rStyle w:val="Hyperlink"/>
            <w:rFonts w:asciiTheme="minorHAnsi" w:hAnsiTheme="minorHAnsi" w:cstheme="minorHAnsi"/>
            <w:sz w:val="22"/>
            <w:szCs w:val="22"/>
          </w:rPr>
          <w:t>info@nacca.ca</w:t>
        </w:r>
      </w:hyperlink>
      <w:r w:rsidRPr="00A2712D">
        <w:rPr>
          <w:rFonts w:asciiTheme="minorHAnsi" w:hAnsiTheme="minorHAnsi" w:cstheme="minorHAnsi"/>
          <w:sz w:val="22"/>
          <w:szCs w:val="22"/>
        </w:rPr>
        <w:t xml:space="preserve"> </w:t>
      </w:r>
    </w:p>
    <w:p w14:paraId="17E13A68" w14:textId="77777777" w:rsidR="00707897" w:rsidRPr="00A2712D" w:rsidRDefault="00707897" w:rsidP="00707897">
      <w:pPr>
        <w:rPr>
          <w:rFonts w:asciiTheme="minorHAnsi" w:hAnsiTheme="minorHAnsi" w:cstheme="minorHAnsi"/>
          <w:sz w:val="22"/>
          <w:szCs w:val="22"/>
        </w:rPr>
      </w:pPr>
    </w:p>
    <w:p w14:paraId="368A568A" w14:textId="77777777" w:rsidR="00707897" w:rsidRDefault="00707897" w:rsidP="00707897">
      <w:pPr>
        <w:rPr>
          <w:rFonts w:ascii="Calibri" w:eastAsia="Calibri" w:hAnsi="Calibri" w:cs="Calibri"/>
          <w:color w:val="A6A6A6"/>
          <w:sz w:val="22"/>
          <w:szCs w:val="22"/>
          <w:lang w:val="en" w:eastAsia="en-CA"/>
        </w:rPr>
      </w:pPr>
      <w:r w:rsidRPr="00A2712D">
        <w:rPr>
          <w:rFonts w:asciiTheme="minorHAnsi" w:hAnsiTheme="minorHAnsi" w:cstheme="minorHAnsi"/>
          <w:sz w:val="22"/>
          <w:szCs w:val="22"/>
        </w:rPr>
        <w:t xml:space="preserve">Website: </w:t>
      </w:r>
      <w:hyperlink r:id="rId101" w:history="1">
        <w:r w:rsidRPr="00A2712D">
          <w:rPr>
            <w:rStyle w:val="Hyperlink"/>
            <w:rFonts w:asciiTheme="minorHAnsi" w:hAnsiTheme="minorHAnsi" w:cstheme="minorHAnsi"/>
            <w:sz w:val="22"/>
            <w:szCs w:val="22"/>
          </w:rPr>
          <w:t>https://www.isc-sac.gc.ca/eng/1375201178602/1610797286236</w:t>
        </w:r>
      </w:hyperlink>
      <w:r>
        <w:rPr>
          <w:rFonts w:asciiTheme="minorHAnsi" w:hAnsiTheme="minorHAnsi" w:cstheme="minorHAnsi"/>
          <w:sz w:val="22"/>
          <w:szCs w:val="22"/>
        </w:rPr>
        <w:t xml:space="preserve"> </w:t>
      </w:r>
      <w:r>
        <w:br w:type="page"/>
      </w:r>
    </w:p>
    <w:p w14:paraId="7426ACCB" w14:textId="77777777" w:rsidR="00707897" w:rsidRPr="00BE471E" w:rsidRDefault="00707897" w:rsidP="00707897">
      <w:pPr>
        <w:pStyle w:val="Heading3"/>
      </w:pPr>
      <w:bookmarkStart w:id="141" w:name="_Toc61443604"/>
      <w:bookmarkStart w:id="142" w:name="_Toc71301854"/>
      <w:bookmarkStart w:id="143" w:name="_Toc93915361"/>
      <w:bookmarkStart w:id="144" w:name="_Toc115710060"/>
      <w:bookmarkStart w:id="145" w:name="_Toc126610345"/>
      <w:bookmarkStart w:id="146" w:name="_Toc215900630"/>
      <w:r w:rsidRPr="00BE471E">
        <w:lastRenderedPageBreak/>
        <w:t>Aboriginal Entrepreneurship Program: Access to Business Opportunities</w:t>
      </w:r>
      <w:bookmarkEnd w:id="141"/>
      <w:r>
        <w:t>:</w:t>
      </w:r>
      <w:bookmarkEnd w:id="142"/>
      <w:bookmarkEnd w:id="143"/>
      <w:bookmarkEnd w:id="144"/>
      <w:bookmarkEnd w:id="145"/>
      <w:bookmarkEnd w:id="146"/>
    </w:p>
    <w:p w14:paraId="0ABFDE96" w14:textId="77777777" w:rsidR="00707897" w:rsidRPr="00BE471E" w:rsidRDefault="00707897" w:rsidP="00707897">
      <w:pPr>
        <w:rPr>
          <w:rFonts w:asciiTheme="minorHAnsi" w:hAnsiTheme="minorHAnsi" w:cstheme="minorHAnsi"/>
          <w:sz w:val="22"/>
          <w:szCs w:val="22"/>
        </w:rPr>
      </w:pPr>
      <w:r w:rsidRPr="00BE471E">
        <w:rPr>
          <w:rFonts w:asciiTheme="minorHAnsi" w:hAnsiTheme="minorHAnsi" w:cstheme="minorHAnsi"/>
          <w:sz w:val="22"/>
          <w:szCs w:val="22"/>
        </w:rPr>
        <w:t xml:space="preserve">Value: 100% of costs to </w:t>
      </w:r>
      <w:proofErr w:type="gramStart"/>
      <w:r w:rsidRPr="00BE471E">
        <w:rPr>
          <w:rFonts w:asciiTheme="minorHAnsi" w:hAnsiTheme="minorHAnsi" w:cstheme="minorHAnsi"/>
          <w:sz w:val="22"/>
          <w:szCs w:val="22"/>
        </w:rPr>
        <w:t>be reimbursed,</w:t>
      </w:r>
      <w:proofErr w:type="gramEnd"/>
      <w:r w:rsidRPr="00BE471E">
        <w:rPr>
          <w:rFonts w:asciiTheme="minorHAnsi" w:hAnsiTheme="minorHAnsi" w:cstheme="minorHAnsi"/>
          <w:sz w:val="22"/>
          <w:szCs w:val="22"/>
        </w:rPr>
        <w:t xml:space="preserve"> to a maximum of $500,000</w:t>
      </w:r>
      <w:r>
        <w:rPr>
          <w:rFonts w:asciiTheme="minorHAnsi" w:hAnsiTheme="minorHAnsi" w:cstheme="minorHAnsi"/>
          <w:sz w:val="22"/>
          <w:szCs w:val="22"/>
        </w:rPr>
        <w:t>.</w:t>
      </w:r>
    </w:p>
    <w:p w14:paraId="7DCAD71D" w14:textId="77777777" w:rsidR="00707897" w:rsidRPr="00BE471E" w:rsidRDefault="00707897" w:rsidP="00707897">
      <w:pPr>
        <w:rPr>
          <w:rFonts w:asciiTheme="minorHAnsi" w:hAnsiTheme="minorHAnsi" w:cstheme="minorHAnsi"/>
          <w:sz w:val="22"/>
          <w:szCs w:val="22"/>
        </w:rPr>
      </w:pPr>
    </w:p>
    <w:p w14:paraId="69AB5D55" w14:textId="77777777" w:rsidR="00707897" w:rsidRPr="00E9244D" w:rsidRDefault="00707897" w:rsidP="00707897">
      <w:pPr>
        <w:rPr>
          <w:rFonts w:asciiTheme="minorHAnsi" w:hAnsiTheme="minorHAnsi" w:cstheme="minorHAnsi"/>
          <w:sz w:val="22"/>
          <w:szCs w:val="22"/>
        </w:rPr>
      </w:pPr>
      <w:r w:rsidRPr="00E9244D">
        <w:rPr>
          <w:rFonts w:asciiTheme="minorHAnsi" w:hAnsiTheme="minorHAnsi" w:cstheme="minorHAnsi"/>
          <w:sz w:val="22"/>
          <w:szCs w:val="22"/>
        </w:rPr>
        <w:t xml:space="preserve">Description: </w:t>
      </w:r>
    </w:p>
    <w:p w14:paraId="6E2871FF" w14:textId="77777777" w:rsidR="00707897" w:rsidRPr="00E9244D" w:rsidRDefault="00707897" w:rsidP="00707897">
      <w:pPr>
        <w:autoSpaceDE w:val="0"/>
        <w:autoSpaceDN w:val="0"/>
        <w:adjustRightInd w:val="0"/>
        <w:rPr>
          <w:rFonts w:ascii="AppleSystemUIFont" w:eastAsia="Calibri" w:hAnsi="AppleSystemUIFont" w:cs="AppleSystemUIFont"/>
          <w:sz w:val="22"/>
          <w:szCs w:val="22"/>
          <w:lang w:val="en-US" w:eastAsia="en-CA"/>
        </w:rPr>
      </w:pPr>
      <w:r w:rsidRPr="00E9244D">
        <w:rPr>
          <w:rFonts w:ascii="AppleSystemUIFont" w:eastAsia="Calibri" w:hAnsi="AppleSystemUIFont" w:cs="AppleSystemUIFont"/>
          <w:sz w:val="22"/>
          <w:szCs w:val="22"/>
          <w:lang w:val="en-US" w:eastAsia="en-CA"/>
        </w:rPr>
        <w:t>Use our Access to Business Opportunities funding to support a regional or national initiative that will provide tools and support to foster Indigenous entrepreneurship.</w:t>
      </w:r>
    </w:p>
    <w:p w14:paraId="20AA47F6" w14:textId="77777777" w:rsidR="00707897" w:rsidRPr="00E9244D" w:rsidRDefault="00707897" w:rsidP="00707897">
      <w:pPr>
        <w:autoSpaceDE w:val="0"/>
        <w:autoSpaceDN w:val="0"/>
        <w:adjustRightInd w:val="0"/>
        <w:rPr>
          <w:rFonts w:ascii="AppleSystemUIFont" w:eastAsia="Calibri" w:hAnsi="AppleSystemUIFont" w:cs="AppleSystemUIFont"/>
          <w:sz w:val="22"/>
          <w:szCs w:val="22"/>
          <w:lang w:val="en-US" w:eastAsia="en-CA"/>
        </w:rPr>
      </w:pPr>
      <w:r w:rsidRPr="00E9244D">
        <w:rPr>
          <w:rFonts w:ascii="AppleSystemUIFont" w:eastAsia="Calibri" w:hAnsi="AppleSystemUIFont" w:cs="AppleSystemUIFont"/>
          <w:sz w:val="22"/>
          <w:szCs w:val="22"/>
          <w:lang w:val="en-US" w:eastAsia="en-CA"/>
        </w:rPr>
        <w:t>This program does not provide funding for individual business startups, acquisitions, or expansions.</w:t>
      </w:r>
    </w:p>
    <w:p w14:paraId="3F9779AA" w14:textId="77777777" w:rsidR="00707897" w:rsidRDefault="00707897" w:rsidP="00707897">
      <w:pPr>
        <w:rPr>
          <w:rFonts w:asciiTheme="minorHAnsi" w:hAnsiTheme="minorHAnsi" w:cstheme="minorHAnsi"/>
          <w:sz w:val="22"/>
          <w:szCs w:val="22"/>
        </w:rPr>
      </w:pPr>
    </w:p>
    <w:p w14:paraId="31234BAC" w14:textId="77777777" w:rsidR="00707897" w:rsidRPr="00A02C73" w:rsidRDefault="00707897" w:rsidP="00707897">
      <w:pPr>
        <w:rPr>
          <w:rFonts w:asciiTheme="minorHAnsi" w:hAnsiTheme="minorHAnsi" w:cstheme="minorHAnsi"/>
          <w:sz w:val="22"/>
          <w:szCs w:val="22"/>
        </w:rPr>
      </w:pPr>
      <w:r w:rsidRPr="00A02C73">
        <w:rPr>
          <w:rFonts w:asciiTheme="minorHAnsi" w:hAnsiTheme="minorHAnsi" w:cstheme="minorHAnsi"/>
          <w:sz w:val="22"/>
          <w:szCs w:val="22"/>
        </w:rPr>
        <w:t>Eligibility:</w:t>
      </w:r>
    </w:p>
    <w:p w14:paraId="321AC1F4" w14:textId="77777777" w:rsidR="00707897" w:rsidRPr="000C3601" w:rsidRDefault="00707897" w:rsidP="00707897">
      <w:pPr>
        <w:numPr>
          <w:ilvl w:val="0"/>
          <w:numId w:val="141"/>
        </w:numPr>
        <w:autoSpaceDE w:val="0"/>
        <w:autoSpaceDN w:val="0"/>
        <w:adjustRightInd w:val="0"/>
        <w:rPr>
          <w:rFonts w:ascii="AppleSystemUIFont" w:eastAsia="Calibri" w:hAnsi="AppleSystemUIFont" w:cs="AppleSystemUIFont"/>
          <w:sz w:val="22"/>
          <w:szCs w:val="22"/>
          <w:lang w:val="en-US" w:eastAsia="en-CA"/>
        </w:rPr>
      </w:pPr>
      <w:r w:rsidRPr="000C3601">
        <w:rPr>
          <w:rFonts w:ascii="AppleSystemUIFont" w:eastAsia="Calibri" w:hAnsi="AppleSystemUIFont" w:cs="AppleSystemUIFont"/>
          <w:sz w:val="22"/>
          <w:szCs w:val="22"/>
          <w:lang w:val="en-US" w:eastAsia="en-CA"/>
        </w:rPr>
        <w:t>First Nation and Inuit communities</w:t>
      </w:r>
    </w:p>
    <w:p w14:paraId="478F7785" w14:textId="77777777" w:rsidR="00707897" w:rsidRPr="000C3601" w:rsidRDefault="00707897" w:rsidP="00707897">
      <w:pPr>
        <w:numPr>
          <w:ilvl w:val="0"/>
          <w:numId w:val="141"/>
        </w:numPr>
        <w:autoSpaceDE w:val="0"/>
        <w:autoSpaceDN w:val="0"/>
        <w:adjustRightInd w:val="0"/>
        <w:rPr>
          <w:rFonts w:ascii="AppleSystemUIFont" w:eastAsia="Calibri" w:hAnsi="AppleSystemUIFont" w:cs="AppleSystemUIFont"/>
          <w:sz w:val="22"/>
          <w:szCs w:val="22"/>
          <w:lang w:val="en-US" w:eastAsia="en-CA"/>
        </w:rPr>
      </w:pPr>
      <w:r w:rsidRPr="000C3601">
        <w:rPr>
          <w:rFonts w:ascii="AppleSystemUIFont" w:eastAsia="Calibri" w:hAnsi="AppleSystemUIFont" w:cs="AppleSystemUIFont"/>
          <w:sz w:val="22"/>
          <w:szCs w:val="22"/>
          <w:lang w:val="en-US" w:eastAsia="en-CA"/>
        </w:rPr>
        <w:t>Indigenous-owned organizations and associations (as long as they are not charitable or religious)</w:t>
      </w:r>
    </w:p>
    <w:p w14:paraId="65E906E6" w14:textId="77777777" w:rsidR="00707897" w:rsidRPr="000C3601" w:rsidRDefault="00707897" w:rsidP="00707897">
      <w:pPr>
        <w:numPr>
          <w:ilvl w:val="0"/>
          <w:numId w:val="141"/>
        </w:numPr>
        <w:autoSpaceDE w:val="0"/>
        <w:autoSpaceDN w:val="0"/>
        <w:adjustRightInd w:val="0"/>
        <w:rPr>
          <w:rFonts w:ascii="AppleSystemUIFont" w:eastAsia="Calibri" w:hAnsi="AppleSystemUIFont" w:cs="AppleSystemUIFont"/>
          <w:sz w:val="22"/>
          <w:szCs w:val="22"/>
          <w:lang w:val="en-US" w:eastAsia="en-CA"/>
        </w:rPr>
      </w:pPr>
      <w:proofErr w:type="spellStart"/>
      <w:r w:rsidRPr="000C3601">
        <w:rPr>
          <w:rFonts w:ascii="AppleSystemUIFont" w:eastAsia="Calibri" w:hAnsi="AppleSystemUIFont" w:cs="AppleSystemUIFont"/>
          <w:sz w:val="22"/>
          <w:szCs w:val="22"/>
          <w:lang w:val="en-US" w:eastAsia="en-CA"/>
        </w:rPr>
        <w:t>Labour</w:t>
      </w:r>
      <w:proofErr w:type="spellEnd"/>
      <w:r w:rsidRPr="000C3601">
        <w:rPr>
          <w:rFonts w:ascii="AppleSystemUIFont" w:eastAsia="Calibri" w:hAnsi="AppleSystemUIFont" w:cs="AppleSystemUIFont"/>
          <w:sz w:val="22"/>
          <w:szCs w:val="22"/>
          <w:lang w:val="en-US" w:eastAsia="en-CA"/>
        </w:rPr>
        <w:t xml:space="preserve"> organizations</w:t>
      </w:r>
    </w:p>
    <w:p w14:paraId="37BAA0BD" w14:textId="77777777" w:rsidR="00707897" w:rsidRDefault="00707897" w:rsidP="00707897">
      <w:pPr>
        <w:numPr>
          <w:ilvl w:val="0"/>
          <w:numId w:val="141"/>
        </w:numPr>
        <w:autoSpaceDE w:val="0"/>
        <w:autoSpaceDN w:val="0"/>
        <w:adjustRightInd w:val="0"/>
        <w:rPr>
          <w:rFonts w:ascii="AppleSystemUIFont" w:eastAsia="Calibri" w:hAnsi="AppleSystemUIFont" w:cs="AppleSystemUIFont"/>
          <w:sz w:val="26"/>
          <w:szCs w:val="26"/>
          <w:lang w:val="en-US" w:eastAsia="en-CA"/>
        </w:rPr>
      </w:pPr>
      <w:r w:rsidRPr="000C3601">
        <w:rPr>
          <w:rFonts w:ascii="AppleSystemUIFont" w:eastAsia="Calibri" w:hAnsi="AppleSystemUIFont" w:cs="AppleSystemUIFont"/>
          <w:sz w:val="22"/>
          <w:szCs w:val="22"/>
          <w:lang w:val="en-US" w:eastAsia="en-CA"/>
        </w:rPr>
        <w:t>Universities, colleges, and other learning institutions</w:t>
      </w:r>
    </w:p>
    <w:p w14:paraId="0DB53DD1" w14:textId="77777777" w:rsidR="00707897" w:rsidRPr="00932E94" w:rsidRDefault="00707897" w:rsidP="00707897">
      <w:pPr>
        <w:autoSpaceDE w:val="0"/>
        <w:autoSpaceDN w:val="0"/>
        <w:adjustRightInd w:val="0"/>
        <w:ind w:left="360"/>
        <w:rPr>
          <w:rFonts w:ascii="AppleSystemUIFont" w:eastAsia="Calibri" w:hAnsi="AppleSystemUIFont" w:cs="AppleSystemUIFont"/>
          <w:sz w:val="26"/>
          <w:szCs w:val="26"/>
          <w:lang w:val="en-US" w:eastAsia="en-CA"/>
        </w:rPr>
      </w:pPr>
    </w:p>
    <w:p w14:paraId="7D113584" w14:textId="77777777" w:rsidR="00707897" w:rsidRPr="003A1AE6" w:rsidRDefault="00707897" w:rsidP="00707897">
      <w:pPr>
        <w:rPr>
          <w:rFonts w:asciiTheme="minorHAnsi" w:hAnsiTheme="minorHAnsi" w:cstheme="minorHAnsi"/>
          <w:sz w:val="22"/>
          <w:szCs w:val="22"/>
        </w:rPr>
      </w:pPr>
      <w:r w:rsidRPr="003A1AE6">
        <w:rPr>
          <w:rFonts w:asciiTheme="minorHAnsi" w:hAnsiTheme="minorHAnsi" w:cstheme="minorHAnsi"/>
          <w:sz w:val="22"/>
          <w:szCs w:val="22"/>
        </w:rPr>
        <w:t>Eligible Activities:</w:t>
      </w:r>
    </w:p>
    <w:p w14:paraId="183F0ACE" w14:textId="77777777" w:rsidR="00707897" w:rsidRPr="003A1AE6" w:rsidRDefault="00707897" w:rsidP="00707897">
      <w:pPr>
        <w:autoSpaceDE w:val="0"/>
        <w:autoSpaceDN w:val="0"/>
        <w:adjustRightInd w:val="0"/>
        <w:rPr>
          <w:rFonts w:ascii="AppleSystemUIFont" w:eastAsia="Calibri" w:hAnsi="AppleSystemUIFont" w:cs="AppleSystemUIFont"/>
          <w:sz w:val="22"/>
          <w:szCs w:val="22"/>
          <w:lang w:val="en-US" w:eastAsia="en-CA"/>
        </w:rPr>
      </w:pPr>
      <w:r w:rsidRPr="003A1AE6">
        <w:rPr>
          <w:rFonts w:ascii="AppleSystemUIFont" w:eastAsia="Calibri" w:hAnsi="AppleSystemUIFont" w:cs="AppleSystemUIFont"/>
          <w:sz w:val="22"/>
          <w:szCs w:val="22"/>
          <w:lang w:val="en-US" w:eastAsia="en-CA"/>
        </w:rPr>
        <w:t xml:space="preserve">This funding offers non-repayable contributions, </w:t>
      </w:r>
      <w:proofErr w:type="gramStart"/>
      <w:r w:rsidRPr="003A1AE6">
        <w:rPr>
          <w:rFonts w:ascii="AppleSystemUIFont" w:eastAsia="Calibri" w:hAnsi="AppleSystemUIFont" w:cs="AppleSystemUIFont"/>
          <w:sz w:val="22"/>
          <w:szCs w:val="22"/>
          <w:lang w:val="en-US" w:eastAsia="en-CA"/>
        </w:rPr>
        <w:t>similar to</w:t>
      </w:r>
      <w:proofErr w:type="gramEnd"/>
      <w:r w:rsidRPr="003A1AE6">
        <w:rPr>
          <w:rFonts w:ascii="AppleSystemUIFont" w:eastAsia="Calibri" w:hAnsi="AppleSystemUIFont" w:cs="AppleSystemUIFont"/>
          <w:sz w:val="22"/>
          <w:szCs w:val="22"/>
          <w:lang w:val="en-US" w:eastAsia="en-CA"/>
        </w:rPr>
        <w:t xml:space="preserve"> grants.</w:t>
      </w:r>
    </w:p>
    <w:p w14:paraId="458E526F" w14:textId="77777777" w:rsidR="00707897" w:rsidRPr="003A1AE6" w:rsidRDefault="00707897" w:rsidP="00707897">
      <w:pPr>
        <w:autoSpaceDE w:val="0"/>
        <w:autoSpaceDN w:val="0"/>
        <w:adjustRightInd w:val="0"/>
        <w:rPr>
          <w:rFonts w:ascii="AppleSystemUIFont" w:eastAsia="Calibri" w:hAnsi="AppleSystemUIFont" w:cs="AppleSystemUIFont"/>
          <w:sz w:val="22"/>
          <w:szCs w:val="22"/>
          <w:lang w:val="en-US" w:eastAsia="en-CA"/>
        </w:rPr>
      </w:pPr>
      <w:r w:rsidRPr="003A1AE6">
        <w:rPr>
          <w:rFonts w:ascii="AppleSystemUIFont" w:eastAsia="Calibri" w:hAnsi="AppleSystemUIFont" w:cs="AppleSystemUIFont"/>
          <w:sz w:val="22"/>
          <w:szCs w:val="22"/>
          <w:lang w:val="en-US" w:eastAsia="en-CA"/>
        </w:rPr>
        <w:t>We fund national or regional projects that:</w:t>
      </w:r>
    </w:p>
    <w:p w14:paraId="7FFD3EBE" w14:textId="77777777" w:rsidR="00707897" w:rsidRPr="003A1AE6" w:rsidRDefault="00707897" w:rsidP="00707897">
      <w:pPr>
        <w:numPr>
          <w:ilvl w:val="0"/>
          <w:numId w:val="354"/>
        </w:numPr>
        <w:autoSpaceDE w:val="0"/>
        <w:autoSpaceDN w:val="0"/>
        <w:adjustRightInd w:val="0"/>
        <w:rPr>
          <w:rFonts w:ascii="AppleSystemUIFont" w:eastAsia="Calibri" w:hAnsi="AppleSystemUIFont" w:cs="AppleSystemUIFont"/>
          <w:sz w:val="22"/>
          <w:szCs w:val="22"/>
          <w:lang w:val="en-US" w:eastAsia="en-CA"/>
        </w:rPr>
      </w:pPr>
      <w:r w:rsidRPr="003A1AE6">
        <w:rPr>
          <w:rFonts w:ascii="AppleSystemUIFont" w:eastAsia="Calibri" w:hAnsi="AppleSystemUIFont" w:cs="AppleSystemUIFont"/>
          <w:sz w:val="22"/>
          <w:szCs w:val="22"/>
          <w:lang w:val="en-US" w:eastAsia="en-CA"/>
        </w:rPr>
        <w:t>Promote a culture of entrepreneurship</w:t>
      </w:r>
    </w:p>
    <w:p w14:paraId="315CF7BC" w14:textId="77777777" w:rsidR="00707897" w:rsidRPr="003A1AE6" w:rsidRDefault="00707897" w:rsidP="00707897">
      <w:pPr>
        <w:numPr>
          <w:ilvl w:val="0"/>
          <w:numId w:val="354"/>
        </w:numPr>
        <w:autoSpaceDE w:val="0"/>
        <w:autoSpaceDN w:val="0"/>
        <w:adjustRightInd w:val="0"/>
        <w:rPr>
          <w:rFonts w:ascii="AppleSystemUIFont" w:eastAsia="Calibri" w:hAnsi="AppleSystemUIFont" w:cs="AppleSystemUIFont"/>
          <w:sz w:val="22"/>
          <w:szCs w:val="22"/>
          <w:lang w:val="en-US" w:eastAsia="en-CA"/>
        </w:rPr>
      </w:pPr>
      <w:r w:rsidRPr="003A1AE6">
        <w:rPr>
          <w:rFonts w:ascii="AppleSystemUIFont" w:eastAsia="Calibri" w:hAnsi="AppleSystemUIFont" w:cs="AppleSystemUIFont"/>
          <w:sz w:val="22"/>
          <w:szCs w:val="22"/>
          <w:lang w:val="en-US" w:eastAsia="en-CA"/>
        </w:rPr>
        <w:t>Improve access to business opportunities</w:t>
      </w:r>
    </w:p>
    <w:p w14:paraId="5698B2C0" w14:textId="77777777" w:rsidR="00707897" w:rsidRPr="003A1AE6" w:rsidRDefault="00707897" w:rsidP="00707897">
      <w:pPr>
        <w:numPr>
          <w:ilvl w:val="0"/>
          <w:numId w:val="354"/>
        </w:numPr>
        <w:autoSpaceDE w:val="0"/>
        <w:autoSpaceDN w:val="0"/>
        <w:adjustRightInd w:val="0"/>
        <w:rPr>
          <w:rFonts w:ascii="AppleSystemUIFont" w:eastAsia="Calibri" w:hAnsi="AppleSystemUIFont" w:cs="AppleSystemUIFont"/>
          <w:sz w:val="22"/>
          <w:szCs w:val="22"/>
          <w:lang w:val="en-US" w:eastAsia="en-CA"/>
        </w:rPr>
      </w:pPr>
      <w:r w:rsidRPr="003A1AE6">
        <w:rPr>
          <w:rFonts w:ascii="AppleSystemUIFont" w:eastAsia="Calibri" w:hAnsi="AppleSystemUIFont" w:cs="AppleSystemUIFont"/>
          <w:sz w:val="22"/>
          <w:szCs w:val="22"/>
          <w:lang w:val="en-US" w:eastAsia="en-CA"/>
        </w:rPr>
        <w:t>Strengthen the capacity of other Indigenous businesses</w:t>
      </w:r>
    </w:p>
    <w:p w14:paraId="3B0E4638" w14:textId="77777777" w:rsidR="00707897" w:rsidRDefault="00707897" w:rsidP="00707897">
      <w:pPr>
        <w:autoSpaceDE w:val="0"/>
        <w:autoSpaceDN w:val="0"/>
        <w:adjustRightInd w:val="0"/>
        <w:rPr>
          <w:rFonts w:ascii="AppleSystemUIFont" w:eastAsia="Calibri" w:hAnsi="AppleSystemUIFont" w:cs="AppleSystemUIFont"/>
          <w:sz w:val="22"/>
          <w:szCs w:val="22"/>
          <w:lang w:val="en-US" w:eastAsia="en-CA"/>
        </w:rPr>
      </w:pPr>
      <w:r w:rsidRPr="003A1AE6">
        <w:rPr>
          <w:rFonts w:ascii="AppleSystemUIFont" w:eastAsia="Calibri" w:hAnsi="AppleSystemUIFont" w:cs="AppleSystemUIFont"/>
          <w:sz w:val="22"/>
          <w:szCs w:val="22"/>
          <w:lang w:val="en-US" w:eastAsia="en-CA"/>
        </w:rPr>
        <w:t xml:space="preserve">To explore other government funding opportunities, please visit the </w:t>
      </w:r>
      <w:hyperlink r:id="rId102" w:history="1">
        <w:r w:rsidRPr="003A1AE6">
          <w:rPr>
            <w:rStyle w:val="Hyperlink"/>
            <w:rFonts w:ascii="AppleSystemUIFont" w:eastAsia="Calibri" w:hAnsi="AppleSystemUIFont" w:cs="AppleSystemUIFont"/>
            <w:sz w:val="22"/>
            <w:szCs w:val="22"/>
            <w:lang w:val="en-US" w:eastAsia="en-CA"/>
          </w:rPr>
          <w:t>Indigenous Business Navigator Service</w:t>
        </w:r>
      </w:hyperlink>
      <w:r w:rsidRPr="003A1AE6">
        <w:rPr>
          <w:rFonts w:ascii="AppleSystemUIFont" w:eastAsia="Calibri" w:hAnsi="AppleSystemUIFont" w:cs="AppleSystemUIFont"/>
          <w:sz w:val="22"/>
          <w:szCs w:val="22"/>
          <w:lang w:val="en-US" w:eastAsia="en-CA"/>
        </w:rPr>
        <w:t>.</w:t>
      </w:r>
      <w:r>
        <w:rPr>
          <w:rFonts w:ascii="AppleSystemUIFont" w:eastAsia="Calibri" w:hAnsi="AppleSystemUIFont" w:cs="AppleSystemUIFont"/>
          <w:sz w:val="22"/>
          <w:szCs w:val="22"/>
          <w:lang w:val="en-US" w:eastAsia="en-CA"/>
        </w:rPr>
        <w:t xml:space="preserve"> </w:t>
      </w:r>
    </w:p>
    <w:p w14:paraId="2DA89D59" w14:textId="77777777" w:rsidR="00707897" w:rsidRPr="00F21826" w:rsidRDefault="00707897" w:rsidP="00707897">
      <w:pPr>
        <w:autoSpaceDE w:val="0"/>
        <w:autoSpaceDN w:val="0"/>
        <w:adjustRightInd w:val="0"/>
        <w:rPr>
          <w:rFonts w:ascii="AppleSystemUIFont" w:eastAsia="Calibri" w:hAnsi="AppleSystemUIFont" w:cs="AppleSystemUIFont"/>
          <w:sz w:val="22"/>
          <w:szCs w:val="22"/>
          <w:u w:val="single"/>
          <w:lang w:val="en-US" w:eastAsia="en-CA"/>
        </w:rPr>
      </w:pPr>
    </w:p>
    <w:p w14:paraId="38A9325A" w14:textId="77777777" w:rsidR="00707897" w:rsidRPr="003A1AE6" w:rsidRDefault="00707897" w:rsidP="00707897">
      <w:pPr>
        <w:rPr>
          <w:rFonts w:asciiTheme="minorHAnsi" w:hAnsiTheme="minorHAnsi" w:cstheme="minorHAnsi"/>
          <w:sz w:val="22"/>
          <w:szCs w:val="22"/>
        </w:rPr>
      </w:pPr>
      <w:r w:rsidRPr="003A1AE6">
        <w:rPr>
          <w:rFonts w:ascii="AppleSystemUIFont" w:eastAsia="Calibri" w:hAnsi="AppleSystemUIFont" w:cs="AppleSystemUIFont"/>
          <w:sz w:val="22"/>
          <w:szCs w:val="22"/>
          <w:lang w:val="en-US" w:eastAsia="en-CA"/>
        </w:rPr>
        <w:t>Projects are monitored and funding recipients are required to provide Indigenous Services Canada with regular updates on their projects.</w:t>
      </w:r>
    </w:p>
    <w:p w14:paraId="4DFD8A6D" w14:textId="77777777" w:rsidR="00707897" w:rsidRPr="002622F6" w:rsidRDefault="00707897" w:rsidP="00707897">
      <w:pPr>
        <w:rPr>
          <w:rFonts w:asciiTheme="minorHAnsi" w:hAnsiTheme="minorHAnsi" w:cstheme="minorHAnsi"/>
          <w:sz w:val="22"/>
          <w:szCs w:val="22"/>
        </w:rPr>
      </w:pPr>
    </w:p>
    <w:p w14:paraId="12B44860" w14:textId="77777777" w:rsidR="00707897" w:rsidRPr="002622F6" w:rsidRDefault="00707897" w:rsidP="00707897">
      <w:pPr>
        <w:rPr>
          <w:rFonts w:asciiTheme="minorHAnsi" w:hAnsiTheme="minorHAnsi" w:cstheme="minorHAnsi"/>
          <w:sz w:val="22"/>
          <w:szCs w:val="22"/>
        </w:rPr>
      </w:pPr>
      <w:r w:rsidRPr="002622F6">
        <w:rPr>
          <w:rFonts w:asciiTheme="minorHAnsi" w:hAnsiTheme="minorHAnsi" w:cstheme="minorHAnsi"/>
          <w:sz w:val="22"/>
          <w:szCs w:val="22"/>
        </w:rPr>
        <w:t xml:space="preserve">Deadline: </w:t>
      </w:r>
      <w:r>
        <w:rPr>
          <w:rFonts w:ascii="AppleSystemUIFont" w:eastAsia="Calibri" w:hAnsi="AppleSystemUIFont" w:cs="AppleSystemUIFont"/>
          <w:sz w:val="22"/>
          <w:szCs w:val="22"/>
          <w:lang w:val="en-US" w:eastAsia="en-CA"/>
        </w:rPr>
        <w:t xml:space="preserve">Access to Capital - </w:t>
      </w:r>
      <w:r w:rsidRPr="00A2712D">
        <w:rPr>
          <w:rFonts w:ascii="AppleSystemUIFont" w:eastAsia="Calibri" w:hAnsi="AppleSystemUIFont" w:cs="AppleSystemUIFont"/>
          <w:sz w:val="22"/>
          <w:szCs w:val="22"/>
          <w:lang w:val="en-US" w:eastAsia="en-CA"/>
        </w:rPr>
        <w:t>The deadline to submit your application is October 31, 2025.</w:t>
      </w:r>
    </w:p>
    <w:p w14:paraId="29493702" w14:textId="77777777" w:rsidR="00707897" w:rsidRPr="002622F6" w:rsidRDefault="00707897" w:rsidP="00707897">
      <w:pPr>
        <w:rPr>
          <w:rFonts w:asciiTheme="minorHAnsi" w:hAnsiTheme="minorHAnsi" w:cstheme="minorHAnsi"/>
          <w:sz w:val="22"/>
          <w:szCs w:val="22"/>
        </w:rPr>
      </w:pPr>
    </w:p>
    <w:p w14:paraId="78D0210A" w14:textId="77777777" w:rsidR="00707897" w:rsidRPr="002622F6" w:rsidRDefault="00707897" w:rsidP="00707897">
      <w:pPr>
        <w:rPr>
          <w:rFonts w:asciiTheme="minorHAnsi" w:hAnsiTheme="minorHAnsi" w:cstheme="minorHAnsi"/>
          <w:sz w:val="22"/>
          <w:szCs w:val="22"/>
        </w:rPr>
      </w:pPr>
      <w:r w:rsidRPr="002622F6">
        <w:rPr>
          <w:rFonts w:asciiTheme="minorHAnsi" w:hAnsiTheme="minorHAnsi" w:cstheme="minorHAnsi"/>
          <w:sz w:val="22"/>
          <w:szCs w:val="22"/>
        </w:rPr>
        <w:t xml:space="preserve">Contact: </w:t>
      </w:r>
      <w:r w:rsidRPr="002622F6">
        <w:rPr>
          <w:rFonts w:asciiTheme="minorHAnsi" w:hAnsiTheme="minorHAnsi" w:cstheme="minorHAnsi"/>
          <w:color w:val="333333"/>
          <w:sz w:val="22"/>
          <w:szCs w:val="22"/>
          <w:shd w:val="clear" w:color="auto" w:fill="FFFFFF"/>
        </w:rPr>
        <w:t xml:space="preserve">Business Development Directorate │ 1-800-400-7677 │ </w:t>
      </w:r>
      <w:hyperlink r:id="rId103" w:history="1">
        <w:r w:rsidRPr="002622F6">
          <w:rPr>
            <w:rStyle w:val="Hyperlink"/>
            <w:rFonts w:asciiTheme="minorHAnsi" w:hAnsiTheme="minorHAnsi" w:cstheme="minorHAnsi"/>
            <w:color w:val="7834BC"/>
            <w:sz w:val="22"/>
            <w:szCs w:val="22"/>
            <w:shd w:val="clear" w:color="auto" w:fill="FFFFFF"/>
          </w:rPr>
          <w:t>IndigenousProcurement@canada.ca</w:t>
        </w:r>
      </w:hyperlink>
    </w:p>
    <w:p w14:paraId="63906A40" w14:textId="77777777" w:rsidR="00707897" w:rsidRPr="002622F6" w:rsidRDefault="00707897" w:rsidP="00707897">
      <w:pPr>
        <w:rPr>
          <w:rFonts w:asciiTheme="minorHAnsi" w:hAnsiTheme="minorHAnsi" w:cstheme="minorHAnsi"/>
          <w:sz w:val="22"/>
          <w:szCs w:val="22"/>
        </w:rPr>
      </w:pPr>
    </w:p>
    <w:p w14:paraId="36490F90"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2622F6">
        <w:rPr>
          <w:rFonts w:asciiTheme="minorHAnsi" w:hAnsiTheme="minorHAnsi" w:cstheme="minorHAnsi"/>
          <w:sz w:val="22"/>
          <w:szCs w:val="22"/>
        </w:rPr>
        <w:t xml:space="preserve">Website: </w:t>
      </w:r>
      <w:hyperlink r:id="rId104" w:history="1">
        <w:r w:rsidRPr="004D3058">
          <w:rPr>
            <w:rStyle w:val="Hyperlink"/>
            <w:rFonts w:asciiTheme="minorHAnsi" w:hAnsiTheme="minorHAnsi" w:cstheme="minorHAnsi"/>
            <w:sz w:val="22"/>
            <w:szCs w:val="22"/>
          </w:rPr>
          <w:t>https://www.isc-sac.gc.ca/eng/1582037564226/1610797399865</w:t>
        </w:r>
      </w:hyperlink>
      <w:r>
        <w:br w:type="page"/>
      </w:r>
    </w:p>
    <w:p w14:paraId="2BE6D9E3" w14:textId="77777777" w:rsidR="00707897" w:rsidRPr="008D4D62" w:rsidRDefault="00707897" w:rsidP="00707897">
      <w:pPr>
        <w:pStyle w:val="Heading3"/>
      </w:pPr>
      <w:bookmarkStart w:id="147" w:name="_Toc153289840"/>
      <w:bookmarkStart w:id="148" w:name="_Toc215900631"/>
      <w:r w:rsidRPr="008D4D62">
        <w:lastRenderedPageBreak/>
        <w:t>Aboriginal Business Investment Fund</w:t>
      </w:r>
      <w:r>
        <w:t>:</w:t>
      </w:r>
      <w:bookmarkEnd w:id="147"/>
      <w:bookmarkEnd w:id="148"/>
    </w:p>
    <w:p w14:paraId="52419362"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8D4D62">
        <w:rPr>
          <w:rFonts w:asciiTheme="minorHAnsi" w:hAnsiTheme="minorHAnsi" w:cstheme="minorHAnsi"/>
          <w:sz w:val="22"/>
          <w:szCs w:val="22"/>
        </w:rPr>
        <w:t>Value</w:t>
      </w:r>
      <w:r>
        <w:rPr>
          <w:rFonts w:asciiTheme="minorHAnsi" w:hAnsiTheme="minorHAnsi" w:cstheme="minorHAnsi"/>
          <w:sz w:val="22"/>
          <w:szCs w:val="22"/>
        </w:rPr>
        <w:t xml:space="preserve">: </w:t>
      </w:r>
      <w:r w:rsidRPr="008D4D62">
        <w:rPr>
          <w:rFonts w:asciiTheme="minorHAnsi" w:hAnsiTheme="minorHAnsi" w:cstheme="minorHAnsi"/>
          <w:sz w:val="22"/>
          <w:szCs w:val="22"/>
        </w:rPr>
        <w:t>ABIF provides between $150,000 and $750,000 to support an Indigenous community-owned economic development project. That could be up to 100% of eligible project costs.</w:t>
      </w:r>
    </w:p>
    <w:p w14:paraId="38C0001A"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p>
    <w:p w14:paraId="38D0B5B2"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r w:rsidRPr="008D4D62">
        <w:rPr>
          <w:rFonts w:asciiTheme="minorHAnsi" w:hAnsiTheme="minorHAnsi" w:cstheme="minorHAnsi"/>
          <w:sz w:val="22"/>
          <w:szCs w:val="22"/>
        </w:rPr>
        <w:t>Description</w:t>
      </w:r>
      <w:r>
        <w:rPr>
          <w:rFonts w:asciiTheme="minorHAnsi" w:hAnsiTheme="minorHAnsi" w:cstheme="minorHAnsi"/>
          <w:sz w:val="22"/>
          <w:szCs w:val="22"/>
        </w:rPr>
        <w:t>:</w:t>
      </w:r>
    </w:p>
    <w:p w14:paraId="39D735BF"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r w:rsidRPr="008D4D62">
        <w:rPr>
          <w:rFonts w:asciiTheme="minorHAnsi" w:hAnsiTheme="minorHAnsi" w:cstheme="minorHAnsi"/>
          <w:sz w:val="22"/>
          <w:szCs w:val="22"/>
        </w:rPr>
        <w:t>The Aboriginal Business Investment Fund (ABIF) can partially or completely fund capital costs for Indigenous community-owned economic development projects. Projects like these improve social and economic outcomes for Indigenous Peoples and their communities.</w:t>
      </w:r>
    </w:p>
    <w:p w14:paraId="1035B030"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p>
    <w:p w14:paraId="76B4E612"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r w:rsidRPr="008D4D62">
        <w:rPr>
          <w:rFonts w:asciiTheme="minorHAnsi" w:hAnsiTheme="minorHAnsi" w:cstheme="minorHAnsi"/>
          <w:sz w:val="22"/>
          <w:szCs w:val="22"/>
        </w:rPr>
        <w:t>Eligib</w:t>
      </w:r>
      <w:r>
        <w:rPr>
          <w:rFonts w:asciiTheme="minorHAnsi" w:hAnsiTheme="minorHAnsi" w:cstheme="minorHAnsi"/>
          <w:sz w:val="22"/>
          <w:szCs w:val="22"/>
        </w:rPr>
        <w:t>ility:</w:t>
      </w:r>
    </w:p>
    <w:p w14:paraId="14EB2911"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r w:rsidRPr="008D4D62">
        <w:rPr>
          <w:rFonts w:asciiTheme="minorHAnsi" w:hAnsiTheme="minorHAnsi" w:cstheme="minorHAnsi"/>
          <w:sz w:val="22"/>
          <w:szCs w:val="22"/>
        </w:rPr>
        <w:t>Eligible ABIF applicants are Indigenous communities in Alberta or corporate entities owned by Indigenous communities located in Alberta:</w:t>
      </w:r>
    </w:p>
    <w:p w14:paraId="1C9333A4" w14:textId="77777777" w:rsidR="00707897" w:rsidRPr="00C3714B" w:rsidRDefault="00707897" w:rsidP="00707897">
      <w:pPr>
        <w:pStyle w:val="ListParagraph"/>
        <w:numPr>
          <w:ilvl w:val="0"/>
          <w:numId w:val="245"/>
        </w:numPr>
        <w:ind w:left="426"/>
        <w:rPr>
          <w:rFonts w:asciiTheme="minorHAnsi" w:hAnsiTheme="minorHAnsi" w:cstheme="minorHAnsi"/>
        </w:rPr>
      </w:pPr>
      <w:r w:rsidRPr="00C3714B">
        <w:rPr>
          <w:rFonts w:asciiTheme="minorHAnsi" w:hAnsiTheme="minorHAnsi" w:cstheme="minorHAnsi"/>
        </w:rPr>
        <w:t>Communities must own and control 51% or more of the proposed business or joint venture.</w:t>
      </w:r>
    </w:p>
    <w:p w14:paraId="5630D279" w14:textId="77777777" w:rsidR="00707897" w:rsidRPr="00C3714B" w:rsidRDefault="00707897" w:rsidP="00707897">
      <w:pPr>
        <w:pStyle w:val="ListParagraph"/>
        <w:numPr>
          <w:ilvl w:val="0"/>
          <w:numId w:val="245"/>
        </w:numPr>
        <w:ind w:left="426"/>
        <w:rPr>
          <w:rFonts w:asciiTheme="minorHAnsi" w:hAnsiTheme="minorHAnsi" w:cstheme="minorHAnsi"/>
        </w:rPr>
      </w:pPr>
      <w:r w:rsidRPr="00C3714B">
        <w:rPr>
          <w:rFonts w:asciiTheme="minorHAnsi" w:hAnsiTheme="minorHAnsi" w:cstheme="minorHAnsi"/>
        </w:rPr>
        <w:t>Corporate entities must be in good standing.</w:t>
      </w:r>
    </w:p>
    <w:p w14:paraId="2A075921" w14:textId="77777777" w:rsidR="00707897" w:rsidRPr="00C3714B" w:rsidRDefault="00707897" w:rsidP="00707897">
      <w:pPr>
        <w:pStyle w:val="ListParagraph"/>
        <w:numPr>
          <w:ilvl w:val="0"/>
          <w:numId w:val="245"/>
        </w:numPr>
        <w:ind w:left="426"/>
        <w:rPr>
          <w:rFonts w:asciiTheme="minorHAnsi" w:hAnsiTheme="minorHAnsi" w:cstheme="minorHAnsi"/>
        </w:rPr>
      </w:pPr>
      <w:r w:rsidRPr="00C3714B">
        <w:rPr>
          <w:rFonts w:asciiTheme="minorHAnsi" w:hAnsiTheme="minorHAnsi" w:cstheme="minorHAnsi"/>
        </w:rPr>
        <w:t xml:space="preserve">Applicants must </w:t>
      </w:r>
      <w:proofErr w:type="gramStart"/>
      <w:r w:rsidRPr="00C3714B">
        <w:rPr>
          <w:rFonts w:asciiTheme="minorHAnsi" w:hAnsiTheme="minorHAnsi" w:cstheme="minorHAnsi"/>
        </w:rPr>
        <w:t>be in compliance with</w:t>
      </w:r>
      <w:proofErr w:type="gramEnd"/>
      <w:r w:rsidRPr="00C3714B">
        <w:rPr>
          <w:rFonts w:asciiTheme="minorHAnsi" w:hAnsiTheme="minorHAnsi" w:cstheme="minorHAnsi"/>
        </w:rPr>
        <w:t xml:space="preserve"> the terms and conditions of any previous Indigenous Relations funding.</w:t>
      </w:r>
    </w:p>
    <w:p w14:paraId="76F3136A" w14:textId="77777777" w:rsidR="00707897" w:rsidRPr="00C3714B" w:rsidRDefault="00707897" w:rsidP="00707897">
      <w:pPr>
        <w:pStyle w:val="ListParagraph"/>
        <w:numPr>
          <w:ilvl w:val="0"/>
          <w:numId w:val="245"/>
        </w:numPr>
        <w:ind w:left="426"/>
        <w:rPr>
          <w:rFonts w:asciiTheme="minorHAnsi" w:hAnsiTheme="minorHAnsi" w:cstheme="minorHAnsi"/>
        </w:rPr>
      </w:pPr>
      <w:r w:rsidRPr="00C3714B">
        <w:rPr>
          <w:rFonts w:asciiTheme="minorHAnsi" w:hAnsiTheme="minorHAnsi" w:cstheme="minorHAnsi"/>
        </w:rPr>
        <w:t>An Indigenous community may submit only one ABIF application in any given funding year.</w:t>
      </w:r>
    </w:p>
    <w:p w14:paraId="663CADD6" w14:textId="77777777" w:rsidR="00707897" w:rsidRPr="001B445B" w:rsidRDefault="00707897" w:rsidP="00707897">
      <w:pPr>
        <w:pBdr>
          <w:top w:val="nil"/>
          <w:left w:val="nil"/>
          <w:bottom w:val="nil"/>
          <w:right w:val="nil"/>
          <w:between w:val="nil"/>
        </w:pBdr>
        <w:rPr>
          <w:rFonts w:asciiTheme="minorHAnsi" w:hAnsiTheme="minorHAnsi" w:cstheme="minorHAnsi"/>
          <w:sz w:val="22"/>
          <w:szCs w:val="22"/>
        </w:rPr>
      </w:pPr>
      <w:r w:rsidRPr="001B445B">
        <w:rPr>
          <w:rFonts w:asciiTheme="minorHAnsi" w:hAnsiTheme="minorHAnsi" w:cstheme="minorHAnsi"/>
          <w:sz w:val="22"/>
          <w:szCs w:val="22"/>
        </w:rPr>
        <w:t>Eligible Expenses:</w:t>
      </w:r>
    </w:p>
    <w:p w14:paraId="40E5CCF9" w14:textId="77777777" w:rsidR="00707897" w:rsidRPr="001B445B" w:rsidRDefault="00707897" w:rsidP="00707897">
      <w:pPr>
        <w:autoSpaceDE w:val="0"/>
        <w:autoSpaceDN w:val="0"/>
        <w:adjustRightInd w:val="0"/>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Aboriginal Business Investment Fund grants are a minimum of $150,000 to a maximum of $750,000 to support capital costs related to Indigenous community-owned economic development projects.</w:t>
      </w:r>
    </w:p>
    <w:p w14:paraId="4AF54B51" w14:textId="77777777" w:rsidR="00707897" w:rsidRPr="001B445B" w:rsidRDefault="00707897" w:rsidP="00707897">
      <w:pPr>
        <w:autoSpaceDE w:val="0"/>
        <w:autoSpaceDN w:val="0"/>
        <w:adjustRightInd w:val="0"/>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Grants can cover up to 100% of eligible costs, which can include equipment purchases and the construction or improvement of buildings and other infrastructure. The amount of funding requested must be supported by the project activities detailed in the application. An ABIF grant can be combined with other government and industry funding sources.</w:t>
      </w:r>
    </w:p>
    <w:p w14:paraId="3F573A9E" w14:textId="77777777" w:rsidR="00707897" w:rsidRPr="001B445B" w:rsidRDefault="00707897" w:rsidP="00707897">
      <w:pPr>
        <w:autoSpaceDE w:val="0"/>
        <w:autoSpaceDN w:val="0"/>
        <w:adjustRightInd w:val="0"/>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Funding consideration will be determined by:</w:t>
      </w:r>
    </w:p>
    <w:p w14:paraId="10709139" w14:textId="77777777" w:rsidR="00707897" w:rsidRPr="001B445B" w:rsidRDefault="00707897" w:rsidP="00707897">
      <w:pPr>
        <w:numPr>
          <w:ilvl w:val="0"/>
          <w:numId w:val="355"/>
        </w:numPr>
        <w:autoSpaceDE w:val="0"/>
        <w:autoSpaceDN w:val="0"/>
        <w:adjustRightInd w:val="0"/>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availability of funding and program budget</w:t>
      </w:r>
    </w:p>
    <w:p w14:paraId="497FF8AB" w14:textId="77777777" w:rsidR="00707897" w:rsidRPr="001B445B" w:rsidRDefault="00707897" w:rsidP="00707897">
      <w:pPr>
        <w:numPr>
          <w:ilvl w:val="0"/>
          <w:numId w:val="355"/>
        </w:numPr>
        <w:autoSpaceDE w:val="0"/>
        <w:autoSpaceDN w:val="0"/>
        <w:adjustRightInd w:val="0"/>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alignment to program priorities</w:t>
      </w:r>
    </w:p>
    <w:p w14:paraId="4D73A478" w14:textId="77777777" w:rsidR="00707897" w:rsidRPr="001B445B" w:rsidRDefault="00707897" w:rsidP="00707897">
      <w:pPr>
        <w:numPr>
          <w:ilvl w:val="0"/>
          <w:numId w:val="355"/>
        </w:numPr>
        <w:autoSpaceDE w:val="0"/>
        <w:autoSpaceDN w:val="0"/>
        <w:adjustRightInd w:val="0"/>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ability of partners to make necessary financial contributions to the project through other means, such as grant funding from other programs</w:t>
      </w:r>
    </w:p>
    <w:p w14:paraId="68795C18" w14:textId="77777777" w:rsidR="00707897" w:rsidRPr="001B445B"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1B445B">
        <w:rPr>
          <w:rFonts w:ascii="AppleSystemUIFont" w:eastAsia="Calibri" w:hAnsi="AppleSystemUIFont" w:cs="AppleSystemUIFont"/>
          <w:sz w:val="22"/>
          <w:szCs w:val="22"/>
          <w:lang w:val="en-US" w:eastAsia="en-CA"/>
        </w:rPr>
        <w:t>Some projects may not receive full funding as funding is dependent on the program budget and the number of applications received. It is suggested that applicants request the minimum amount required to run the project successfully.</w:t>
      </w:r>
    </w:p>
    <w:p w14:paraId="12CEF005"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7DAA77D"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0A583EAE" w14:textId="77777777" w:rsidR="00707897" w:rsidRPr="001B445B" w:rsidRDefault="00707897" w:rsidP="00707897">
      <w:pPr>
        <w:pBdr>
          <w:top w:val="nil"/>
          <w:left w:val="nil"/>
          <w:bottom w:val="nil"/>
          <w:right w:val="nil"/>
          <w:between w:val="nil"/>
        </w:pBdr>
        <w:rPr>
          <w:rFonts w:asciiTheme="minorHAnsi" w:hAnsiTheme="minorHAnsi" w:cstheme="minorHAnsi"/>
          <w:sz w:val="22"/>
          <w:szCs w:val="22"/>
        </w:rPr>
      </w:pPr>
      <w:r w:rsidRPr="001B445B">
        <w:rPr>
          <w:rFonts w:asciiTheme="minorHAnsi" w:hAnsiTheme="minorHAnsi" w:cstheme="minorHAnsi"/>
          <w:sz w:val="22"/>
          <w:szCs w:val="22"/>
        </w:rPr>
        <w:t xml:space="preserve">Deadline: </w:t>
      </w:r>
      <w:r w:rsidRPr="001B445B">
        <w:rPr>
          <w:rFonts w:ascii="AppleSystemUIFont" w:eastAsia="Calibri" w:hAnsi="AppleSystemUIFont" w:cs="AppleSystemUIFont"/>
          <w:sz w:val="22"/>
          <w:szCs w:val="22"/>
          <w:lang w:val="en-US" w:eastAsia="en-CA"/>
        </w:rPr>
        <w:t>The 2025-26 application intake is now closed since October 15, 2025. Information about the 2026-27 grant intake will be available in spring 2026.</w:t>
      </w:r>
    </w:p>
    <w:p w14:paraId="76694BA2"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0878F6C"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r w:rsidRPr="008D4D62">
        <w:rPr>
          <w:rFonts w:asciiTheme="minorHAnsi" w:hAnsiTheme="minorHAnsi" w:cstheme="minorHAnsi"/>
          <w:sz w:val="22"/>
          <w:szCs w:val="22"/>
        </w:rPr>
        <w:t>Contact: ABIF</w:t>
      </w:r>
      <w:r>
        <w:rPr>
          <w:rFonts w:asciiTheme="minorHAnsi" w:hAnsiTheme="minorHAnsi" w:cstheme="minorHAnsi"/>
          <w:sz w:val="22"/>
          <w:szCs w:val="22"/>
        </w:rPr>
        <w:t xml:space="preserve"> │ </w:t>
      </w:r>
      <w:hyperlink r:id="rId105" w:history="1">
        <w:r w:rsidRPr="004A3BCE">
          <w:rPr>
            <w:rStyle w:val="Hyperlink"/>
            <w:rFonts w:asciiTheme="minorHAnsi" w:hAnsiTheme="minorHAnsi" w:cstheme="minorHAnsi"/>
            <w:sz w:val="22"/>
            <w:szCs w:val="22"/>
          </w:rPr>
          <w:t>ir.economicdevelopment@gov.ab.ca</w:t>
        </w:r>
      </w:hyperlink>
      <w:r>
        <w:rPr>
          <w:rFonts w:asciiTheme="minorHAnsi" w:hAnsiTheme="minorHAnsi" w:cstheme="minorHAnsi"/>
          <w:sz w:val="22"/>
          <w:szCs w:val="22"/>
        </w:rPr>
        <w:t xml:space="preserve"> </w:t>
      </w:r>
    </w:p>
    <w:p w14:paraId="2B95E898" w14:textId="77777777" w:rsidR="00707897" w:rsidRPr="008D4D62" w:rsidRDefault="00707897" w:rsidP="00707897">
      <w:pPr>
        <w:pBdr>
          <w:top w:val="nil"/>
          <w:left w:val="nil"/>
          <w:bottom w:val="nil"/>
          <w:right w:val="nil"/>
          <w:between w:val="nil"/>
        </w:pBdr>
        <w:rPr>
          <w:rFonts w:asciiTheme="minorHAnsi" w:hAnsiTheme="minorHAnsi" w:cstheme="minorHAnsi"/>
          <w:sz w:val="22"/>
          <w:szCs w:val="22"/>
        </w:rPr>
      </w:pPr>
    </w:p>
    <w:p w14:paraId="3108D833" w14:textId="77777777" w:rsidR="00707897" w:rsidRDefault="00707897" w:rsidP="00707897">
      <w:pPr>
        <w:pBdr>
          <w:top w:val="nil"/>
          <w:left w:val="nil"/>
          <w:bottom w:val="nil"/>
          <w:right w:val="nil"/>
          <w:between w:val="nil"/>
        </w:pBdr>
        <w:spacing w:after="200"/>
        <w:rPr>
          <w:rStyle w:val="Hyperlink"/>
          <w:rFonts w:asciiTheme="minorHAnsi" w:hAnsiTheme="minorHAnsi" w:cstheme="minorHAnsi"/>
          <w:sz w:val="22"/>
          <w:szCs w:val="22"/>
        </w:rPr>
      </w:pPr>
      <w:r w:rsidRPr="008D4D62">
        <w:rPr>
          <w:rFonts w:asciiTheme="minorHAnsi" w:hAnsiTheme="minorHAnsi" w:cstheme="minorHAnsi"/>
          <w:sz w:val="22"/>
          <w:szCs w:val="22"/>
        </w:rPr>
        <w:t>Website:</w:t>
      </w:r>
      <w:r>
        <w:rPr>
          <w:rFonts w:asciiTheme="minorHAnsi" w:hAnsiTheme="minorHAnsi" w:cstheme="minorHAnsi"/>
          <w:sz w:val="22"/>
          <w:szCs w:val="22"/>
        </w:rPr>
        <w:t xml:space="preserve"> </w:t>
      </w:r>
      <w:hyperlink r:id="rId106" w:history="1">
        <w:r w:rsidRPr="00251AA6">
          <w:rPr>
            <w:rStyle w:val="Hyperlink"/>
            <w:rFonts w:asciiTheme="minorHAnsi" w:hAnsiTheme="minorHAnsi" w:cstheme="minorHAnsi"/>
            <w:sz w:val="22"/>
            <w:szCs w:val="22"/>
          </w:rPr>
          <w:t>https://www.alberta.ca/aboriginal-business-investment-fund</w:t>
        </w:r>
      </w:hyperlink>
      <w:r>
        <w:rPr>
          <w:rFonts w:asciiTheme="minorHAnsi" w:hAnsiTheme="minorHAnsi" w:cstheme="minorHAnsi"/>
          <w:sz w:val="22"/>
          <w:szCs w:val="22"/>
        </w:rPr>
        <w:t xml:space="preserve"> </w:t>
      </w:r>
    </w:p>
    <w:p w14:paraId="3B5AF338" w14:textId="77777777" w:rsidR="00707897" w:rsidRDefault="00707897" w:rsidP="00707897">
      <w:pPr>
        <w:pBdr>
          <w:top w:val="nil"/>
          <w:left w:val="nil"/>
          <w:bottom w:val="nil"/>
          <w:right w:val="nil"/>
          <w:between w:val="nil"/>
        </w:pBdr>
        <w:spacing w:after="200"/>
        <w:rPr>
          <w:rStyle w:val="Hyperlink"/>
          <w:rFonts w:asciiTheme="minorHAnsi" w:hAnsiTheme="minorHAnsi" w:cstheme="minorHAnsi"/>
          <w:sz w:val="22"/>
          <w:szCs w:val="22"/>
        </w:rPr>
      </w:pPr>
      <w:r>
        <w:rPr>
          <w:rStyle w:val="Hyperlink"/>
          <w:rFonts w:asciiTheme="minorHAnsi" w:hAnsiTheme="minorHAnsi" w:cstheme="minorHAnsi"/>
          <w:sz w:val="22"/>
          <w:szCs w:val="22"/>
        </w:rPr>
        <w:br w:type="page"/>
      </w:r>
    </w:p>
    <w:p w14:paraId="2B318B41" w14:textId="77777777" w:rsidR="00707897" w:rsidRPr="00FD2854" w:rsidRDefault="00707897" w:rsidP="00707897">
      <w:pPr>
        <w:pStyle w:val="Heading3"/>
      </w:pPr>
      <w:bookmarkStart w:id="149" w:name="_Toc215900632"/>
      <w:r w:rsidRPr="00FD2854">
        <w:rPr>
          <w:rFonts w:ascii="AppleSystemUIFont" w:hAnsi="AppleSystemUIFont" w:cs="AppleSystemUIFont"/>
          <w:lang w:val="en-US"/>
        </w:rPr>
        <w:lastRenderedPageBreak/>
        <w:t>Community Opportunity Readiness Program (CORP)</w:t>
      </w:r>
      <w:r w:rsidRPr="00FD2854">
        <w:t>:</w:t>
      </w:r>
      <w:bookmarkEnd w:id="149"/>
    </w:p>
    <w:p w14:paraId="26B80346"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r w:rsidRPr="00FD2854">
        <w:rPr>
          <w:rFonts w:asciiTheme="minorHAnsi" w:hAnsiTheme="minorHAnsi" w:cstheme="minorHAnsi"/>
          <w:sz w:val="22"/>
          <w:szCs w:val="22"/>
        </w:rPr>
        <w:t>Value: Varies. See eligible projects for details.</w:t>
      </w:r>
    </w:p>
    <w:p w14:paraId="7C6252EB"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p>
    <w:p w14:paraId="6313EDF1"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r w:rsidRPr="00FD2854">
        <w:rPr>
          <w:rFonts w:asciiTheme="minorHAnsi" w:hAnsiTheme="minorHAnsi" w:cstheme="minorHAnsi"/>
          <w:sz w:val="22"/>
          <w:szCs w:val="22"/>
        </w:rPr>
        <w:t>Description:</w:t>
      </w:r>
    </w:p>
    <w:p w14:paraId="0E9C1809" w14:textId="77777777" w:rsidR="00707897" w:rsidRPr="00FD2854" w:rsidRDefault="00707897" w:rsidP="00707897">
      <w:pPr>
        <w:autoSpaceDE w:val="0"/>
        <w:autoSpaceDN w:val="0"/>
        <w:adjustRightInd w:val="0"/>
        <w:rPr>
          <w:rFonts w:ascii="AppleSystemUIFont" w:eastAsia="Calibri" w:hAnsi="AppleSystemUIFont" w:cs="AppleSystemUIFont"/>
          <w:sz w:val="22"/>
          <w:szCs w:val="22"/>
          <w:lang w:val="en-US" w:eastAsia="en-CA"/>
        </w:rPr>
      </w:pPr>
      <w:r w:rsidRPr="00FD2854">
        <w:rPr>
          <w:rFonts w:ascii="AppleSystemUIFont" w:eastAsia="Calibri" w:hAnsi="AppleSystemUIFont" w:cs="AppleSystemUIFont"/>
          <w:sz w:val="22"/>
          <w:szCs w:val="22"/>
          <w:lang w:val="en-US" w:eastAsia="en-CA"/>
        </w:rPr>
        <w:t>The Community Opportunity Readiness Program (CORP) is intended to fill the gap in funding for projects in First Nation and Inuit communities to pursue economic opportunities. The program provides a portion of the total project budget and applicants are required to demonstrate additional sources of funding such as from the private sector, other programs, and their own funding.</w:t>
      </w:r>
      <w:r>
        <w:rPr>
          <w:rFonts w:ascii="AppleSystemUIFont" w:eastAsia="Calibri" w:hAnsi="AppleSystemUIFont" w:cs="AppleSystemUIFont"/>
          <w:sz w:val="22"/>
          <w:szCs w:val="22"/>
          <w:lang w:val="en-US" w:eastAsia="en-CA"/>
        </w:rPr>
        <w:t xml:space="preserve"> </w:t>
      </w:r>
      <w:r w:rsidRPr="00FD2854">
        <w:rPr>
          <w:rFonts w:ascii="AppleSystemUIFont" w:eastAsia="Calibri" w:hAnsi="AppleSystemUIFont" w:cs="AppleSystemUIFont"/>
          <w:sz w:val="22"/>
          <w:szCs w:val="22"/>
          <w:lang w:val="en-US" w:eastAsia="en-CA"/>
        </w:rPr>
        <w:t>Indigenous Services Canada (ISC) assesses proposals based on their ability to leverage the most from other funding sources and to have the greatest impact on their community.</w:t>
      </w:r>
    </w:p>
    <w:p w14:paraId="1552D0D0"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p>
    <w:p w14:paraId="2521703D" w14:textId="77777777" w:rsidR="00707897" w:rsidRPr="006931AE" w:rsidRDefault="00707897" w:rsidP="00707897">
      <w:pPr>
        <w:pBdr>
          <w:top w:val="nil"/>
          <w:left w:val="nil"/>
          <w:bottom w:val="nil"/>
          <w:right w:val="nil"/>
          <w:between w:val="nil"/>
        </w:pBdr>
        <w:rPr>
          <w:rFonts w:ascii="Calibri" w:hAnsi="Calibri" w:cs="Calibri"/>
          <w:sz w:val="22"/>
          <w:szCs w:val="22"/>
        </w:rPr>
      </w:pPr>
      <w:r w:rsidRPr="006931AE">
        <w:rPr>
          <w:rFonts w:ascii="Calibri" w:hAnsi="Calibri" w:cs="Calibri"/>
          <w:sz w:val="22"/>
          <w:szCs w:val="22"/>
        </w:rPr>
        <w:t xml:space="preserve">Eligibility: </w:t>
      </w:r>
    </w:p>
    <w:p w14:paraId="0EDBA23D" w14:textId="77777777" w:rsidR="00707897" w:rsidRPr="006931AE"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6931AE">
        <w:rPr>
          <w:rFonts w:ascii="AppleSystemUIFont" w:eastAsia="Calibri" w:hAnsi="AppleSystemUIFont" w:cs="AppleSystemUIFont"/>
          <w:sz w:val="22"/>
          <w:szCs w:val="22"/>
          <w:lang w:val="en-US" w:eastAsia="en-CA"/>
        </w:rPr>
        <w:t>Eligible recipients are First Nation and Inuit communities and their governments, including tribal councils, located in the provinces.</w:t>
      </w:r>
    </w:p>
    <w:p w14:paraId="1AEBBBFB" w14:textId="77777777" w:rsidR="00707897" w:rsidRPr="006931AE" w:rsidRDefault="00707897" w:rsidP="00707897">
      <w:pPr>
        <w:pBdr>
          <w:top w:val="nil"/>
          <w:left w:val="nil"/>
          <w:bottom w:val="nil"/>
          <w:right w:val="nil"/>
          <w:between w:val="nil"/>
        </w:pBdr>
        <w:rPr>
          <w:rFonts w:ascii="Calibri" w:hAnsi="Calibri" w:cs="Calibri"/>
          <w:sz w:val="22"/>
          <w:szCs w:val="22"/>
        </w:rPr>
      </w:pPr>
    </w:p>
    <w:p w14:paraId="60973A0A"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r w:rsidRPr="00FD2854">
        <w:rPr>
          <w:rFonts w:asciiTheme="minorHAnsi" w:hAnsiTheme="minorHAnsi" w:cstheme="minorHAnsi"/>
          <w:sz w:val="22"/>
          <w:szCs w:val="22"/>
        </w:rPr>
        <w:t>Eligible Projects:</w:t>
      </w:r>
    </w:p>
    <w:p w14:paraId="249A71C5" w14:textId="77777777" w:rsidR="00707897" w:rsidRPr="00FD2854" w:rsidRDefault="00707897" w:rsidP="00707897">
      <w:pPr>
        <w:autoSpaceDE w:val="0"/>
        <w:autoSpaceDN w:val="0"/>
        <w:adjustRightInd w:val="0"/>
        <w:rPr>
          <w:rFonts w:ascii="AppleSystemUIFont" w:eastAsia="Calibri" w:hAnsi="AppleSystemUIFont" w:cs="AppleSystemUIFont"/>
          <w:sz w:val="22"/>
          <w:szCs w:val="22"/>
          <w:lang w:val="en-US" w:eastAsia="en-CA"/>
        </w:rPr>
      </w:pPr>
      <w:r w:rsidRPr="00FD2854">
        <w:rPr>
          <w:rFonts w:ascii="AppleSystemUIFont" w:eastAsia="Calibri" w:hAnsi="AppleSystemUIFont" w:cs="AppleSystemUIFont"/>
          <w:sz w:val="22"/>
          <w:szCs w:val="22"/>
          <w:lang w:val="en-US" w:eastAsia="en-CA"/>
        </w:rPr>
        <w:t>Eligible initiatives under CORP include:</w:t>
      </w:r>
    </w:p>
    <w:p w14:paraId="540B47C4" w14:textId="77777777" w:rsidR="00707897" w:rsidRPr="00C90977" w:rsidRDefault="00707897" w:rsidP="00707897">
      <w:pPr>
        <w:pStyle w:val="ListParagraph"/>
        <w:numPr>
          <w:ilvl w:val="0"/>
          <w:numId w:val="388"/>
        </w:numPr>
        <w:autoSpaceDE w:val="0"/>
        <w:autoSpaceDN w:val="0"/>
        <w:adjustRightInd w:val="0"/>
        <w:rPr>
          <w:rFonts w:ascii="AppleSystemUIFont" w:hAnsi="AppleSystemUIFont" w:cs="AppleSystemUIFont"/>
          <w:lang w:val="en-US"/>
        </w:rPr>
      </w:pPr>
      <w:r w:rsidRPr="00C90977">
        <w:rPr>
          <w:rFonts w:ascii="AppleSystemUIFont" w:hAnsi="AppleSystemUIFont" w:cs="AppleSystemUIFont"/>
          <w:lang w:val="en-US"/>
        </w:rPr>
        <w:t>Economic opportunities - up to 80% and up to $3,000,000. - An economic opportunity is defined as an opportunity that has the potential of generating continuous community economic benefits (employment, training, creation or expansion or contracts to local businesses, local government revenues, community infrastructure).</w:t>
      </w:r>
    </w:p>
    <w:p w14:paraId="4FCD02B1" w14:textId="77777777" w:rsidR="00707897" w:rsidRPr="00C90977" w:rsidRDefault="00707897" w:rsidP="00707897">
      <w:pPr>
        <w:pStyle w:val="ListParagraph"/>
        <w:numPr>
          <w:ilvl w:val="0"/>
          <w:numId w:val="388"/>
        </w:numPr>
        <w:autoSpaceDE w:val="0"/>
        <w:autoSpaceDN w:val="0"/>
        <w:adjustRightInd w:val="0"/>
        <w:rPr>
          <w:rFonts w:ascii="AppleSystemUIFont" w:hAnsi="AppleSystemUIFont" w:cs="AppleSystemUIFont"/>
          <w:lang w:val="en-US"/>
        </w:rPr>
      </w:pPr>
      <w:r w:rsidRPr="00C90977">
        <w:rPr>
          <w:rFonts w:ascii="AppleSystemUIFont" w:hAnsi="AppleSystemUIFont" w:cs="AppleSystemUIFont"/>
          <w:lang w:val="en-US"/>
        </w:rPr>
        <w:t>Business planning, advisory services and training, commercial development, and market development for a single community-owned business up to 80% and up to $1,000,000.</w:t>
      </w:r>
    </w:p>
    <w:p w14:paraId="06ED2E00" w14:textId="77777777" w:rsidR="00707897" w:rsidRPr="00852ECB" w:rsidRDefault="00707897" w:rsidP="00707897">
      <w:pPr>
        <w:pStyle w:val="ListParagraph"/>
        <w:numPr>
          <w:ilvl w:val="0"/>
          <w:numId w:val="388"/>
        </w:numPr>
        <w:autoSpaceDE w:val="0"/>
        <w:autoSpaceDN w:val="0"/>
        <w:adjustRightInd w:val="0"/>
        <w:rPr>
          <w:rFonts w:ascii="AppleSystemUIFont" w:hAnsi="AppleSystemUIFont" w:cs="AppleSystemUIFont"/>
          <w:lang w:val="en-US"/>
        </w:rPr>
      </w:pPr>
      <w:r w:rsidRPr="00C90977">
        <w:rPr>
          <w:rFonts w:ascii="AppleSystemUIFont" w:hAnsi="AppleSystemUIFont" w:cs="AppleSystemUIFont"/>
          <w:lang w:val="en-US"/>
        </w:rPr>
        <w:t>Equity gap financing for creating, acquiring, or expanding a community-owned business - up to 30% (acquisitions expansions) 40% (start-ups) and funding range is $250,000 - $1,000,000</w:t>
      </w:r>
      <w:r>
        <w:rPr>
          <w:rFonts w:ascii="AppleSystemUIFont" w:hAnsi="AppleSystemUIFont" w:cs="AppleSystemUIFont"/>
          <w:lang w:val="en-US"/>
        </w:rPr>
        <w:t xml:space="preserve"> - </w:t>
      </w:r>
      <w:r w:rsidRPr="00852ECB">
        <w:rPr>
          <w:rFonts w:ascii="AppleSystemUIFont" w:hAnsi="AppleSystemUIFont" w:cs="AppleSystemUIFont"/>
          <w:lang w:val="en-US"/>
        </w:rPr>
        <w:t xml:space="preserve">provides support to finance a business after all other funding sources have contributed their maximum, including the applicant's own funding. </w:t>
      </w:r>
    </w:p>
    <w:p w14:paraId="540A667A" w14:textId="77777777" w:rsidR="00707897" w:rsidRPr="006931AE" w:rsidRDefault="00707897" w:rsidP="00707897">
      <w:pPr>
        <w:pStyle w:val="ListParagraph"/>
        <w:numPr>
          <w:ilvl w:val="0"/>
          <w:numId w:val="388"/>
        </w:numPr>
        <w:autoSpaceDE w:val="0"/>
        <w:autoSpaceDN w:val="0"/>
        <w:adjustRightInd w:val="0"/>
        <w:rPr>
          <w:rFonts w:ascii="AppleSystemUIFont" w:hAnsi="AppleSystemUIFont" w:cs="AppleSystemUIFont"/>
          <w:lang w:val="en-US"/>
        </w:rPr>
      </w:pPr>
      <w:r w:rsidRPr="00C90977">
        <w:rPr>
          <w:rFonts w:ascii="AppleSystemUIFont" w:hAnsi="AppleSystemUIFont" w:cs="AppleSystemUIFont"/>
          <w:lang w:val="en-US"/>
        </w:rPr>
        <w:t>Community Economic Infrastructure development (not related to a specific eligible business) up to 66.67%and up to $3,000,000</w:t>
      </w:r>
      <w:r>
        <w:rPr>
          <w:rFonts w:ascii="AppleSystemUIFont" w:hAnsi="AppleSystemUIFont" w:cs="AppleSystemUIFont"/>
          <w:lang w:val="en-US"/>
        </w:rPr>
        <w:t xml:space="preserve"> - </w:t>
      </w:r>
      <w:r w:rsidRPr="00C90977">
        <w:rPr>
          <w:rFonts w:ascii="AppleSystemUIFont" w:hAnsi="AppleSystemUIFont" w:cs="AppleSystemUIFont"/>
          <w:lang w:val="en-US"/>
        </w:rPr>
        <w:t>refers to a set of fixed structures that will lead to the creation of two or more businesses.</w:t>
      </w:r>
    </w:p>
    <w:p w14:paraId="2E0A442B"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r w:rsidRPr="00FD2854">
        <w:rPr>
          <w:rFonts w:asciiTheme="minorHAnsi" w:hAnsiTheme="minorHAnsi" w:cstheme="minorHAnsi"/>
          <w:sz w:val="22"/>
          <w:szCs w:val="22"/>
        </w:rPr>
        <w:t>Eligible Expenses:</w:t>
      </w:r>
    </w:p>
    <w:p w14:paraId="5AE5E409" w14:textId="77777777" w:rsidR="00707897" w:rsidRPr="00FD2854" w:rsidRDefault="00707897" w:rsidP="00707897">
      <w:pPr>
        <w:autoSpaceDE w:val="0"/>
        <w:autoSpaceDN w:val="0"/>
        <w:adjustRightInd w:val="0"/>
        <w:rPr>
          <w:rFonts w:ascii="AppleSystemUIFont" w:eastAsia="Calibri" w:hAnsi="AppleSystemUIFont" w:cs="AppleSystemUIFont"/>
          <w:sz w:val="22"/>
          <w:szCs w:val="22"/>
          <w:lang w:val="en-US" w:eastAsia="en-CA"/>
        </w:rPr>
      </w:pPr>
      <w:r w:rsidRPr="00FD2854">
        <w:rPr>
          <w:rFonts w:ascii="AppleSystemUIFont" w:eastAsia="Calibri" w:hAnsi="AppleSystemUIFont" w:cs="AppleSystemUIFont"/>
          <w:sz w:val="22"/>
          <w:szCs w:val="22"/>
          <w:lang w:val="en-US" w:eastAsia="en-CA"/>
        </w:rPr>
        <w:t>Eligible expenditures in relation to eligible projects include:</w:t>
      </w:r>
    </w:p>
    <w:p w14:paraId="406A12DF" w14:textId="77777777" w:rsidR="00707897" w:rsidRPr="00093AD3" w:rsidRDefault="00707897" w:rsidP="00707897">
      <w:pPr>
        <w:pStyle w:val="ListParagraph"/>
        <w:numPr>
          <w:ilvl w:val="0"/>
          <w:numId w:val="387"/>
        </w:numPr>
        <w:autoSpaceDE w:val="0"/>
        <w:autoSpaceDN w:val="0"/>
        <w:adjustRightInd w:val="0"/>
        <w:rPr>
          <w:rFonts w:ascii="AppleSystemUIFont" w:hAnsi="AppleSystemUIFont" w:cs="AppleSystemUIFont"/>
          <w:lang w:val="en-US"/>
        </w:rPr>
      </w:pPr>
      <w:r w:rsidRPr="00FD2854">
        <w:rPr>
          <w:rFonts w:ascii="AppleSystemUIFont" w:hAnsi="AppleSystemUIFont" w:cs="AppleSystemUIFont"/>
          <w:lang w:val="en-US"/>
        </w:rPr>
        <w:t>project-specific salaries, wages, and benefits;</w:t>
      </w:r>
      <w:r>
        <w:rPr>
          <w:rFonts w:ascii="AppleSystemUIFont" w:hAnsi="AppleSystemUIFont" w:cs="AppleSystemUIFont"/>
          <w:lang w:val="en-US"/>
        </w:rPr>
        <w:t xml:space="preserve"> </w:t>
      </w:r>
      <w:r w:rsidRPr="00093AD3">
        <w:rPr>
          <w:rFonts w:ascii="AppleSystemUIFont" w:hAnsi="AppleSystemUIFont" w:cs="AppleSystemUIFont"/>
          <w:lang w:val="en-US"/>
        </w:rPr>
        <w:t>overhead, including but not limited to rent, utilities, supplies, minor repairs and maintenance, accounting and audit services and insurance</w:t>
      </w:r>
    </w:p>
    <w:p w14:paraId="4062DA8A" w14:textId="77777777" w:rsidR="00707897" w:rsidRPr="00093AD3" w:rsidRDefault="00707897" w:rsidP="00707897">
      <w:pPr>
        <w:pStyle w:val="ListParagraph"/>
        <w:numPr>
          <w:ilvl w:val="0"/>
          <w:numId w:val="387"/>
        </w:numPr>
        <w:autoSpaceDE w:val="0"/>
        <w:autoSpaceDN w:val="0"/>
        <w:adjustRightInd w:val="0"/>
        <w:rPr>
          <w:rFonts w:ascii="AppleSystemUIFont" w:hAnsi="AppleSystemUIFont" w:cs="AppleSystemUIFont"/>
          <w:lang w:val="en-US"/>
        </w:rPr>
      </w:pPr>
      <w:r w:rsidRPr="00FD2854">
        <w:rPr>
          <w:rFonts w:ascii="AppleSystemUIFont" w:hAnsi="AppleSystemUIFont" w:cs="AppleSystemUIFont"/>
          <w:lang w:val="en-US"/>
        </w:rPr>
        <w:t xml:space="preserve">communications, including development of content, translation, dissemination, advertising, and </w:t>
      </w:r>
      <w:proofErr w:type="gramStart"/>
      <w:r w:rsidRPr="00FD2854">
        <w:rPr>
          <w:rFonts w:ascii="AppleSystemUIFont" w:hAnsi="AppleSystemUIFont" w:cs="AppleSystemUIFont"/>
          <w:lang w:val="en-US"/>
        </w:rPr>
        <w:t>signage</w:t>
      </w:r>
      <w:r>
        <w:rPr>
          <w:rFonts w:ascii="AppleSystemUIFont" w:hAnsi="AppleSystemUIFont" w:cs="AppleSystemUIFont"/>
          <w:lang w:val="en-US"/>
        </w:rPr>
        <w:t xml:space="preserve">;  </w:t>
      </w:r>
      <w:r w:rsidRPr="00093AD3">
        <w:rPr>
          <w:rFonts w:ascii="AppleSystemUIFont" w:hAnsi="AppleSystemUIFont" w:cs="AppleSystemUIFont"/>
          <w:lang w:val="en-US"/>
        </w:rPr>
        <w:t>professional</w:t>
      </w:r>
      <w:proofErr w:type="gramEnd"/>
      <w:r w:rsidRPr="00093AD3">
        <w:rPr>
          <w:rFonts w:ascii="AppleSystemUIFont" w:hAnsi="AppleSystemUIFont" w:cs="AppleSystemUIFont"/>
          <w:lang w:val="en-US"/>
        </w:rPr>
        <w:t>, consulting, advisory, and other services, including fees, allowances, and report production</w:t>
      </w:r>
      <w:r>
        <w:rPr>
          <w:rFonts w:ascii="AppleSystemUIFont" w:hAnsi="AppleSystemUIFont" w:cs="AppleSystemUIFont"/>
          <w:lang w:val="en-US"/>
        </w:rPr>
        <w:t xml:space="preserve">; </w:t>
      </w:r>
      <w:r w:rsidRPr="00093AD3">
        <w:rPr>
          <w:rFonts w:ascii="AppleSystemUIFont" w:hAnsi="AppleSystemUIFont" w:cs="AppleSystemUIFont"/>
          <w:lang w:val="en-US"/>
        </w:rPr>
        <w:t>land surveys and appraisals</w:t>
      </w:r>
      <w:r>
        <w:rPr>
          <w:rFonts w:ascii="AppleSystemUIFont" w:hAnsi="AppleSystemUIFont" w:cs="AppleSystemUIFont"/>
          <w:lang w:val="en-US"/>
        </w:rPr>
        <w:t xml:space="preserve">; </w:t>
      </w:r>
      <w:r w:rsidRPr="00093AD3">
        <w:rPr>
          <w:rFonts w:ascii="AppleSystemUIFont" w:hAnsi="AppleSystemUIFont" w:cs="AppleSystemUIFont"/>
          <w:lang w:val="en-US"/>
        </w:rPr>
        <w:t>feasibility studies, marketing, advertising, and promotion</w:t>
      </w:r>
      <w:r>
        <w:rPr>
          <w:rFonts w:ascii="AppleSystemUIFont" w:hAnsi="AppleSystemUIFont" w:cs="AppleSystemUIFont"/>
          <w:lang w:val="en-US"/>
        </w:rPr>
        <w:t xml:space="preserve">; </w:t>
      </w:r>
      <w:r w:rsidRPr="00093AD3">
        <w:rPr>
          <w:rFonts w:ascii="AppleSystemUIFont" w:hAnsi="AppleSystemUIFont" w:cs="AppleSystemUIFont"/>
          <w:lang w:val="en-US"/>
        </w:rPr>
        <w:t>costs related to economic infrastructure including planning and design</w:t>
      </w:r>
    </w:p>
    <w:p w14:paraId="2B66BEB2" w14:textId="77777777" w:rsidR="00707897" w:rsidRPr="00093AD3" w:rsidRDefault="00707897" w:rsidP="00707897">
      <w:pPr>
        <w:pStyle w:val="ListParagraph"/>
        <w:numPr>
          <w:ilvl w:val="0"/>
          <w:numId w:val="387"/>
        </w:numPr>
        <w:autoSpaceDE w:val="0"/>
        <w:autoSpaceDN w:val="0"/>
        <w:adjustRightInd w:val="0"/>
        <w:rPr>
          <w:rFonts w:ascii="AppleSystemUIFont" w:hAnsi="AppleSystemUIFont" w:cs="AppleSystemUIFont"/>
          <w:lang w:val="en-US"/>
        </w:rPr>
      </w:pPr>
      <w:r w:rsidRPr="00FD2854">
        <w:rPr>
          <w:rFonts w:ascii="AppleSystemUIFont" w:hAnsi="AppleSystemUIFont" w:cs="AppleSystemUIFont"/>
          <w:lang w:val="en-US"/>
        </w:rPr>
        <w:t>capital costs relating to the establishment, acquisition, expansion, or modernization of a First Nation and Inuit business</w:t>
      </w:r>
    </w:p>
    <w:p w14:paraId="1FAE6EFC"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r w:rsidRPr="00FD2854">
        <w:rPr>
          <w:rFonts w:asciiTheme="minorHAnsi" w:hAnsiTheme="minorHAnsi" w:cstheme="minorHAnsi"/>
          <w:sz w:val="22"/>
          <w:szCs w:val="22"/>
        </w:rPr>
        <w:t xml:space="preserve">Deadline: </w:t>
      </w:r>
      <w:r w:rsidRPr="00FD2854">
        <w:rPr>
          <w:rFonts w:ascii="AppleSystemUIFont" w:eastAsia="Calibri" w:hAnsi="AppleSystemUIFont" w:cs="AppleSystemUIFont"/>
          <w:sz w:val="22"/>
          <w:szCs w:val="22"/>
          <w:lang w:val="en-US" w:eastAsia="en-CA"/>
        </w:rPr>
        <w:t>Ongoing.</w:t>
      </w:r>
    </w:p>
    <w:p w14:paraId="01E4757E"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p>
    <w:p w14:paraId="347C223D"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r w:rsidRPr="00FD2854">
        <w:rPr>
          <w:rFonts w:asciiTheme="minorHAnsi" w:hAnsiTheme="minorHAnsi" w:cstheme="minorHAnsi"/>
          <w:sz w:val="22"/>
          <w:szCs w:val="22"/>
        </w:rPr>
        <w:t xml:space="preserve">Contact: Indigenous Services Canada - Alberta │ </w:t>
      </w:r>
      <w:r w:rsidRPr="00FD2854">
        <w:rPr>
          <w:rFonts w:ascii="AppleSystemUIFont" w:eastAsia="Calibri" w:hAnsi="AppleSystemUIFont" w:cs="AppleSystemUIFont"/>
          <w:sz w:val="22"/>
          <w:szCs w:val="22"/>
          <w:lang w:val="en-US" w:eastAsia="en-CA"/>
        </w:rPr>
        <w:t>780) 495-2787</w:t>
      </w:r>
      <w:r w:rsidRPr="00FD2854">
        <w:rPr>
          <w:rFonts w:asciiTheme="minorHAnsi" w:hAnsiTheme="minorHAnsi" w:cstheme="minorHAnsi"/>
          <w:sz w:val="22"/>
          <w:szCs w:val="22"/>
        </w:rPr>
        <w:t xml:space="preserve"> │ </w:t>
      </w:r>
      <w:hyperlink r:id="rId107" w:history="1">
        <w:r w:rsidRPr="00FD2854">
          <w:rPr>
            <w:rStyle w:val="Hyperlink"/>
            <w:rFonts w:ascii="AppleSystemUIFont" w:eastAsia="Calibri" w:hAnsi="AppleSystemUIFont" w:cs="AppleSystemUIFont"/>
            <w:sz w:val="22"/>
            <w:szCs w:val="22"/>
            <w:lang w:val="en-US" w:eastAsia="en-CA"/>
          </w:rPr>
          <w:t>abecdev@sac-isc.gc.ca</w:t>
        </w:r>
      </w:hyperlink>
      <w:r w:rsidRPr="00FD2854">
        <w:rPr>
          <w:rFonts w:ascii="AppleSystemUIFont" w:eastAsia="Calibri" w:hAnsi="AppleSystemUIFont" w:cs="AppleSystemUIFont"/>
          <w:sz w:val="22"/>
          <w:szCs w:val="22"/>
          <w:u w:val="single"/>
          <w:lang w:val="en-US" w:eastAsia="en-CA"/>
        </w:rPr>
        <w:t xml:space="preserve"> </w:t>
      </w:r>
    </w:p>
    <w:p w14:paraId="193A523C" w14:textId="77777777" w:rsidR="00707897" w:rsidRPr="00FD2854" w:rsidRDefault="00707897" w:rsidP="00707897">
      <w:pPr>
        <w:pBdr>
          <w:top w:val="nil"/>
          <w:left w:val="nil"/>
          <w:bottom w:val="nil"/>
          <w:right w:val="nil"/>
          <w:between w:val="nil"/>
        </w:pBdr>
        <w:rPr>
          <w:rFonts w:asciiTheme="minorHAnsi" w:hAnsiTheme="minorHAnsi" w:cstheme="minorHAnsi"/>
          <w:sz w:val="22"/>
          <w:szCs w:val="22"/>
        </w:rPr>
      </w:pPr>
    </w:p>
    <w:p w14:paraId="6D718AA1" w14:textId="77777777" w:rsidR="00707897" w:rsidRPr="00324CA6" w:rsidRDefault="00707897" w:rsidP="00707897">
      <w:pPr>
        <w:pBdr>
          <w:top w:val="nil"/>
          <w:left w:val="nil"/>
          <w:bottom w:val="nil"/>
          <w:right w:val="nil"/>
          <w:between w:val="nil"/>
        </w:pBdr>
        <w:spacing w:after="200"/>
        <w:rPr>
          <w:rFonts w:asciiTheme="minorHAnsi" w:hAnsiTheme="minorHAnsi" w:cstheme="minorHAnsi"/>
          <w:color w:val="0563C1" w:themeColor="hyperlink"/>
          <w:sz w:val="22"/>
          <w:szCs w:val="22"/>
          <w:u w:val="single"/>
        </w:rPr>
      </w:pPr>
      <w:r w:rsidRPr="00FD2854">
        <w:rPr>
          <w:rFonts w:asciiTheme="minorHAnsi" w:hAnsiTheme="minorHAnsi" w:cstheme="minorHAnsi"/>
          <w:sz w:val="22"/>
          <w:szCs w:val="22"/>
        </w:rPr>
        <w:t xml:space="preserve">Website: </w:t>
      </w:r>
      <w:hyperlink r:id="rId108" w:history="1">
        <w:r w:rsidRPr="00FD2854">
          <w:rPr>
            <w:rStyle w:val="Hyperlink"/>
            <w:rFonts w:asciiTheme="minorHAnsi" w:hAnsiTheme="minorHAnsi" w:cstheme="minorHAnsi"/>
            <w:sz w:val="22"/>
            <w:szCs w:val="22"/>
          </w:rPr>
          <w:t>https://www.sac-isc.gc.ca/eng/1100100033417/1613659339457</w:t>
        </w:r>
      </w:hyperlink>
      <w:r w:rsidRPr="00FD2854">
        <w:rPr>
          <w:rFonts w:asciiTheme="minorHAnsi" w:hAnsiTheme="minorHAnsi" w:cstheme="minorHAnsi"/>
          <w:sz w:val="22"/>
          <w:szCs w:val="22"/>
        </w:rPr>
        <w:t xml:space="preserve"> </w:t>
      </w:r>
    </w:p>
    <w:p w14:paraId="37E04397" w14:textId="77777777" w:rsidR="00707897" w:rsidRPr="00D05838" w:rsidRDefault="00707897" w:rsidP="00707897">
      <w:pPr>
        <w:pStyle w:val="Heading3"/>
      </w:pPr>
      <w:bookmarkStart w:id="150" w:name="_Toc215900633"/>
      <w:r w:rsidRPr="00D05838">
        <w:rPr>
          <w:rFonts w:ascii="AppleSystemUIFont" w:hAnsi="AppleSystemUIFont" w:cs="AppleSystemUIFont"/>
          <w:lang w:val="en-US"/>
        </w:rPr>
        <w:lastRenderedPageBreak/>
        <w:t xml:space="preserve">Workforce Partnership grants </w:t>
      </w:r>
      <w:r w:rsidRPr="00D05838">
        <w:rPr>
          <w:rFonts w:ascii="AppleSystemUIFont" w:hAnsi="AppleSystemUIFont" w:cs="AppleSystemUIFont"/>
          <w:b/>
          <w:bCs/>
          <w:lang w:val="en-US"/>
        </w:rPr>
        <w:t xml:space="preserve">│ </w:t>
      </w:r>
      <w:r w:rsidRPr="00D05838">
        <w:rPr>
          <w:rFonts w:ascii="AppleSystemUIFont" w:hAnsi="AppleSystemUIFont" w:cs="AppleSystemUIFont"/>
          <w:lang w:val="en-US"/>
        </w:rPr>
        <w:t>Government of Alberta</w:t>
      </w:r>
      <w:r w:rsidRPr="00D05838">
        <w:t>:</w:t>
      </w:r>
      <w:bookmarkEnd w:id="150"/>
    </w:p>
    <w:p w14:paraId="318DD07F" w14:textId="77777777" w:rsidR="00707897" w:rsidRPr="00D05838" w:rsidRDefault="00707897" w:rsidP="00707897">
      <w:pPr>
        <w:pBdr>
          <w:top w:val="nil"/>
          <w:left w:val="nil"/>
          <w:bottom w:val="nil"/>
          <w:right w:val="nil"/>
          <w:between w:val="nil"/>
        </w:pBdr>
        <w:rPr>
          <w:rFonts w:ascii="Calibri" w:hAnsi="Calibri" w:cs="Calibri"/>
          <w:sz w:val="22"/>
          <w:szCs w:val="22"/>
        </w:rPr>
      </w:pPr>
      <w:r w:rsidRPr="00D05838">
        <w:rPr>
          <w:rFonts w:ascii="Calibri" w:hAnsi="Calibri" w:cs="Calibri"/>
          <w:sz w:val="22"/>
          <w:szCs w:val="22"/>
        </w:rPr>
        <w:t>Value: Varies.</w:t>
      </w:r>
    </w:p>
    <w:p w14:paraId="28846D68" w14:textId="77777777" w:rsidR="00707897" w:rsidRPr="00D05838" w:rsidRDefault="00707897" w:rsidP="00707897">
      <w:pPr>
        <w:pBdr>
          <w:top w:val="nil"/>
          <w:left w:val="nil"/>
          <w:bottom w:val="nil"/>
          <w:right w:val="nil"/>
          <w:between w:val="nil"/>
        </w:pBdr>
        <w:rPr>
          <w:rFonts w:ascii="Calibri" w:hAnsi="Calibri" w:cs="Calibri"/>
          <w:sz w:val="22"/>
          <w:szCs w:val="22"/>
        </w:rPr>
      </w:pPr>
    </w:p>
    <w:p w14:paraId="7B65FD61" w14:textId="77777777" w:rsidR="00707897" w:rsidRPr="00D05838" w:rsidRDefault="00707897" w:rsidP="00707897">
      <w:pPr>
        <w:pBdr>
          <w:top w:val="nil"/>
          <w:left w:val="nil"/>
          <w:bottom w:val="nil"/>
          <w:right w:val="nil"/>
          <w:between w:val="nil"/>
        </w:pBdr>
        <w:rPr>
          <w:rFonts w:ascii="Calibri" w:hAnsi="Calibri" w:cs="Calibri"/>
          <w:sz w:val="22"/>
          <w:szCs w:val="22"/>
        </w:rPr>
      </w:pPr>
      <w:r w:rsidRPr="00D05838">
        <w:rPr>
          <w:rFonts w:ascii="Calibri" w:hAnsi="Calibri" w:cs="Calibri"/>
          <w:sz w:val="22"/>
          <w:szCs w:val="22"/>
        </w:rPr>
        <w:t>Description:</w:t>
      </w:r>
    </w:p>
    <w:p w14:paraId="12B660D6" w14:textId="77777777" w:rsidR="00707897" w:rsidRPr="00D05838"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D05838">
        <w:rPr>
          <w:rFonts w:ascii="AppleSystemUIFont" w:eastAsia="Calibri" w:hAnsi="AppleSystemUIFont" w:cs="AppleSystemUIFont"/>
          <w:sz w:val="22"/>
          <w:szCs w:val="22"/>
          <w:lang w:val="en-US" w:eastAsia="en-CA"/>
        </w:rPr>
        <w:t xml:space="preserve">Workforce Partnership grants provide funding to organizations such as employers, industry and sector associations, regional organizations and Indigenous organizations to support </w:t>
      </w:r>
      <w:proofErr w:type="spellStart"/>
      <w:r w:rsidRPr="00D05838">
        <w:rPr>
          <w:rFonts w:ascii="AppleSystemUIFont" w:eastAsia="Calibri" w:hAnsi="AppleSystemUIFont" w:cs="AppleSystemUIFont"/>
          <w:sz w:val="22"/>
          <w:szCs w:val="22"/>
          <w:lang w:val="en-US" w:eastAsia="en-CA"/>
        </w:rPr>
        <w:t>labour</w:t>
      </w:r>
      <w:proofErr w:type="spellEnd"/>
      <w:r w:rsidRPr="00D05838">
        <w:rPr>
          <w:rFonts w:ascii="AppleSystemUIFont" w:eastAsia="Calibri" w:hAnsi="AppleSystemUIFont" w:cs="AppleSystemUIFont"/>
          <w:sz w:val="22"/>
          <w:szCs w:val="22"/>
          <w:lang w:val="en-US" w:eastAsia="en-CA"/>
        </w:rPr>
        <w:t xml:space="preserve"> market adjustment strategies and workforce development, including initiatives to attract and retain workers through partnerships.</w:t>
      </w:r>
    </w:p>
    <w:p w14:paraId="79ADA91C" w14:textId="77777777" w:rsidR="00707897" w:rsidRPr="00D05838" w:rsidRDefault="00707897" w:rsidP="00707897">
      <w:pPr>
        <w:pBdr>
          <w:top w:val="nil"/>
          <w:left w:val="nil"/>
          <w:bottom w:val="nil"/>
          <w:right w:val="nil"/>
          <w:between w:val="nil"/>
        </w:pBdr>
        <w:rPr>
          <w:rFonts w:ascii="Calibri" w:hAnsi="Calibri" w:cs="Calibri"/>
          <w:sz w:val="22"/>
          <w:szCs w:val="22"/>
        </w:rPr>
      </w:pPr>
    </w:p>
    <w:p w14:paraId="163DA04B" w14:textId="77777777" w:rsidR="00707897" w:rsidRPr="00D05838" w:rsidRDefault="00707897" w:rsidP="00707897">
      <w:pPr>
        <w:pBdr>
          <w:top w:val="nil"/>
          <w:left w:val="nil"/>
          <w:bottom w:val="nil"/>
          <w:right w:val="nil"/>
          <w:between w:val="nil"/>
        </w:pBdr>
        <w:rPr>
          <w:rFonts w:ascii="Calibri" w:hAnsi="Calibri" w:cs="Calibri"/>
          <w:sz w:val="22"/>
          <w:szCs w:val="22"/>
        </w:rPr>
      </w:pPr>
      <w:r w:rsidRPr="00D05838">
        <w:rPr>
          <w:rFonts w:ascii="Calibri" w:hAnsi="Calibri" w:cs="Calibri"/>
          <w:sz w:val="22"/>
          <w:szCs w:val="22"/>
        </w:rPr>
        <w:t>Eligibility:</w:t>
      </w:r>
    </w:p>
    <w:p w14:paraId="553B2028"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for-profit businesses</w:t>
      </w:r>
    </w:p>
    <w:p w14:paraId="584D803D"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non-profit organizations</w:t>
      </w:r>
    </w:p>
    <w:p w14:paraId="303D789B"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industry associations, employer organizations</w:t>
      </w:r>
    </w:p>
    <w:p w14:paraId="4148A0FC"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employee organizations</w:t>
      </w:r>
    </w:p>
    <w:p w14:paraId="1A54B2C0"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local planning groups, economic development organizations, community action groups</w:t>
      </w:r>
    </w:p>
    <w:p w14:paraId="3E5A2300"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organizations with charitable status</w:t>
      </w:r>
    </w:p>
    <w:p w14:paraId="22FD9A22"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Indigenous groups, organizations, or communities on or off reserve</w:t>
      </w:r>
    </w:p>
    <w:p w14:paraId="760EC9BD" w14:textId="77777777" w:rsidR="00707897" w:rsidRPr="00D05838" w:rsidRDefault="00707897" w:rsidP="00707897">
      <w:pPr>
        <w:pStyle w:val="ListParagraph"/>
        <w:numPr>
          <w:ilvl w:val="0"/>
          <w:numId w:val="399"/>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municipalities</w:t>
      </w:r>
    </w:p>
    <w:p w14:paraId="305E4B20" w14:textId="77777777" w:rsidR="00707897" w:rsidRPr="00D05838" w:rsidRDefault="00707897" w:rsidP="00707897">
      <w:pPr>
        <w:pBdr>
          <w:top w:val="nil"/>
          <w:left w:val="nil"/>
          <w:bottom w:val="nil"/>
          <w:right w:val="nil"/>
          <w:between w:val="nil"/>
        </w:pBdr>
        <w:rPr>
          <w:rFonts w:ascii="Calibri" w:hAnsi="Calibri" w:cs="Calibri"/>
          <w:sz w:val="22"/>
          <w:szCs w:val="22"/>
        </w:rPr>
      </w:pPr>
      <w:r w:rsidRPr="00D05838">
        <w:rPr>
          <w:rFonts w:ascii="Calibri" w:hAnsi="Calibri" w:cs="Calibri"/>
          <w:sz w:val="22"/>
          <w:szCs w:val="22"/>
        </w:rPr>
        <w:t>Eligible Activities:</w:t>
      </w:r>
    </w:p>
    <w:p w14:paraId="2C74E105" w14:textId="77777777" w:rsidR="00707897" w:rsidRPr="00D05838" w:rsidRDefault="00707897" w:rsidP="00707897">
      <w:pPr>
        <w:autoSpaceDE w:val="0"/>
        <w:autoSpaceDN w:val="0"/>
        <w:adjustRightInd w:val="0"/>
        <w:rPr>
          <w:rFonts w:ascii="AppleSystemUIFont" w:eastAsia="Calibri" w:hAnsi="AppleSystemUIFont" w:cs="AppleSystemUIFont"/>
          <w:sz w:val="22"/>
          <w:szCs w:val="22"/>
          <w:lang w:val="en-US" w:eastAsia="en-CA"/>
        </w:rPr>
      </w:pPr>
      <w:r w:rsidRPr="00D05838">
        <w:rPr>
          <w:rFonts w:ascii="AppleSystemUIFont" w:eastAsia="Calibri" w:hAnsi="AppleSystemUIFont" w:cs="AppleSystemUIFont"/>
          <w:sz w:val="22"/>
          <w:szCs w:val="22"/>
          <w:lang w:val="en-US" w:eastAsia="en-CA"/>
        </w:rPr>
        <w:t xml:space="preserve">Eligible applicants can apply for different partnership grants based on the activities and outcomes desired. </w:t>
      </w:r>
      <w:proofErr w:type="spellStart"/>
      <w:r w:rsidRPr="00D05838">
        <w:rPr>
          <w:rFonts w:ascii="AppleSystemUIFont" w:eastAsia="Calibri" w:hAnsi="AppleSystemUIFont" w:cs="AppleSystemUIFont"/>
          <w:sz w:val="22"/>
          <w:szCs w:val="22"/>
          <w:lang w:val="en-US" w:eastAsia="en-CA"/>
        </w:rPr>
        <w:t>Labour</w:t>
      </w:r>
      <w:proofErr w:type="spellEnd"/>
      <w:r w:rsidRPr="00D05838">
        <w:rPr>
          <w:rFonts w:ascii="AppleSystemUIFont" w:eastAsia="Calibri" w:hAnsi="AppleSystemUIFont" w:cs="AppleSystemUIFont"/>
          <w:sz w:val="22"/>
          <w:szCs w:val="22"/>
          <w:lang w:val="en-US" w:eastAsia="en-CA"/>
        </w:rPr>
        <w:t xml:space="preserve"> Market Partnership projects focus on developing information and best practices to support </w:t>
      </w:r>
      <w:proofErr w:type="spellStart"/>
      <w:r w:rsidRPr="00D05838">
        <w:rPr>
          <w:rFonts w:ascii="AppleSystemUIFont" w:eastAsia="Calibri" w:hAnsi="AppleSystemUIFont" w:cs="AppleSystemUIFont"/>
          <w:sz w:val="22"/>
          <w:szCs w:val="22"/>
          <w:lang w:val="en-US" w:eastAsia="en-CA"/>
        </w:rPr>
        <w:t>labour</w:t>
      </w:r>
      <w:proofErr w:type="spellEnd"/>
      <w:r w:rsidRPr="00D05838">
        <w:rPr>
          <w:rFonts w:ascii="AppleSystemUIFont" w:eastAsia="Calibri" w:hAnsi="AppleSystemUIFont" w:cs="AppleSystemUIFont"/>
          <w:sz w:val="22"/>
          <w:szCs w:val="22"/>
          <w:lang w:val="en-US" w:eastAsia="en-CA"/>
        </w:rPr>
        <w:t xml:space="preserve"> market adjustment strategies. Examples of </w:t>
      </w:r>
      <w:proofErr w:type="spellStart"/>
      <w:r w:rsidRPr="00D05838">
        <w:rPr>
          <w:rFonts w:ascii="AppleSystemUIFont" w:eastAsia="Calibri" w:hAnsi="AppleSystemUIFont" w:cs="AppleSystemUIFont"/>
          <w:sz w:val="22"/>
          <w:szCs w:val="22"/>
          <w:lang w:val="en-US" w:eastAsia="en-CA"/>
        </w:rPr>
        <w:t>Labour</w:t>
      </w:r>
      <w:proofErr w:type="spellEnd"/>
      <w:r w:rsidRPr="00D05838">
        <w:rPr>
          <w:rFonts w:ascii="AppleSystemUIFont" w:eastAsia="Calibri" w:hAnsi="AppleSystemUIFont" w:cs="AppleSystemUIFont"/>
          <w:sz w:val="22"/>
          <w:szCs w:val="22"/>
          <w:lang w:val="en-US" w:eastAsia="en-CA"/>
        </w:rPr>
        <w:t xml:space="preserve"> Market Partnership activities:</w:t>
      </w:r>
    </w:p>
    <w:p w14:paraId="1AE940DB" w14:textId="77777777" w:rsidR="00707897" w:rsidRPr="00D05838" w:rsidRDefault="00707897" w:rsidP="00707897">
      <w:pPr>
        <w:pStyle w:val="ListParagraph"/>
        <w:numPr>
          <w:ilvl w:val="0"/>
          <w:numId w:val="400"/>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 xml:space="preserve">researching and analyzing of </w:t>
      </w:r>
      <w:proofErr w:type="spellStart"/>
      <w:r w:rsidRPr="00D05838">
        <w:rPr>
          <w:rFonts w:ascii="AppleSystemUIFont" w:hAnsi="AppleSystemUIFont" w:cs="AppleSystemUIFont"/>
          <w:lang w:val="en-US"/>
        </w:rPr>
        <w:t>labour</w:t>
      </w:r>
      <w:proofErr w:type="spellEnd"/>
      <w:r w:rsidRPr="00D05838">
        <w:rPr>
          <w:rFonts w:ascii="AppleSystemUIFont" w:hAnsi="AppleSystemUIFont" w:cs="AppleSystemUIFont"/>
          <w:lang w:val="en-US"/>
        </w:rPr>
        <w:t xml:space="preserve"> market trends</w:t>
      </w:r>
    </w:p>
    <w:p w14:paraId="0169C257" w14:textId="77777777" w:rsidR="00707897" w:rsidRPr="00D05838" w:rsidRDefault="00707897" w:rsidP="00707897">
      <w:pPr>
        <w:pStyle w:val="ListParagraph"/>
        <w:numPr>
          <w:ilvl w:val="0"/>
          <w:numId w:val="400"/>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developing strategic plans for the partnership to prepare for future skill requirements and prevent skills shortages</w:t>
      </w:r>
    </w:p>
    <w:p w14:paraId="51514099" w14:textId="77777777" w:rsidR="00707897" w:rsidRPr="00D05838" w:rsidRDefault="00707897" w:rsidP="00707897">
      <w:pPr>
        <w:pStyle w:val="ListParagraph"/>
        <w:numPr>
          <w:ilvl w:val="0"/>
          <w:numId w:val="400"/>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 xml:space="preserve">promoting current </w:t>
      </w:r>
      <w:proofErr w:type="spellStart"/>
      <w:r w:rsidRPr="00D05838">
        <w:rPr>
          <w:rFonts w:ascii="AppleSystemUIFont" w:hAnsi="AppleSystemUIFont" w:cs="AppleSystemUIFont"/>
          <w:lang w:val="en-US"/>
        </w:rPr>
        <w:t>labour</w:t>
      </w:r>
      <w:proofErr w:type="spellEnd"/>
      <w:r w:rsidRPr="00D05838">
        <w:rPr>
          <w:rFonts w:ascii="AppleSystemUIFont" w:hAnsi="AppleSystemUIFont" w:cs="AppleSystemUIFont"/>
          <w:lang w:val="en-US"/>
        </w:rPr>
        <w:t xml:space="preserve"> market needs or heightening awareness of </w:t>
      </w:r>
      <w:proofErr w:type="spellStart"/>
      <w:r w:rsidRPr="00D05838">
        <w:rPr>
          <w:rFonts w:ascii="AppleSystemUIFont" w:hAnsi="AppleSystemUIFont" w:cs="AppleSystemUIFont"/>
          <w:lang w:val="en-US"/>
        </w:rPr>
        <w:t>labour</w:t>
      </w:r>
      <w:proofErr w:type="spellEnd"/>
      <w:r w:rsidRPr="00D05838">
        <w:rPr>
          <w:rFonts w:ascii="AppleSystemUIFont" w:hAnsi="AppleSystemUIFont" w:cs="AppleSystemUIFont"/>
          <w:lang w:val="en-US"/>
        </w:rPr>
        <w:t xml:space="preserve"> market issues such as skills shortages</w:t>
      </w:r>
    </w:p>
    <w:p w14:paraId="352801E1" w14:textId="77777777" w:rsidR="00707897" w:rsidRPr="00D05838" w:rsidRDefault="00707897" w:rsidP="00707897">
      <w:pPr>
        <w:pStyle w:val="ListParagraph"/>
        <w:numPr>
          <w:ilvl w:val="0"/>
          <w:numId w:val="400"/>
        </w:numPr>
        <w:autoSpaceDE w:val="0"/>
        <w:autoSpaceDN w:val="0"/>
        <w:adjustRightInd w:val="0"/>
        <w:rPr>
          <w:rFonts w:ascii="AppleSystemUIFont" w:hAnsi="AppleSystemUIFont" w:cs="AppleSystemUIFont"/>
          <w:lang w:val="en-US"/>
        </w:rPr>
      </w:pPr>
      <w:r w:rsidRPr="00D05838">
        <w:rPr>
          <w:rFonts w:ascii="AppleSystemUIFont" w:hAnsi="AppleSystemUIFont" w:cs="AppleSystemUIFont"/>
          <w:lang w:val="en-US"/>
        </w:rPr>
        <w:t>sharing best practices in human resource development and career or employment training</w:t>
      </w:r>
    </w:p>
    <w:p w14:paraId="5ADCE0F0" w14:textId="77777777" w:rsidR="00707897" w:rsidRPr="00D05838" w:rsidRDefault="00707897" w:rsidP="00707897">
      <w:pPr>
        <w:pBdr>
          <w:top w:val="nil"/>
          <w:left w:val="nil"/>
          <w:bottom w:val="nil"/>
          <w:right w:val="nil"/>
          <w:between w:val="nil"/>
        </w:pBdr>
        <w:rPr>
          <w:rFonts w:ascii="Calibri" w:hAnsi="Calibri" w:cs="Calibri"/>
          <w:sz w:val="22"/>
          <w:szCs w:val="22"/>
        </w:rPr>
      </w:pPr>
    </w:p>
    <w:p w14:paraId="66AE4CF9" w14:textId="77777777" w:rsidR="00707897" w:rsidRPr="00D05838" w:rsidRDefault="00707897" w:rsidP="00707897">
      <w:pPr>
        <w:pBdr>
          <w:top w:val="nil"/>
          <w:left w:val="nil"/>
          <w:bottom w:val="nil"/>
          <w:right w:val="nil"/>
          <w:between w:val="nil"/>
        </w:pBdr>
        <w:rPr>
          <w:rFonts w:ascii="Calibri" w:hAnsi="Calibri" w:cs="Calibri"/>
          <w:sz w:val="22"/>
          <w:szCs w:val="22"/>
        </w:rPr>
      </w:pPr>
    </w:p>
    <w:p w14:paraId="47CBDAFA" w14:textId="77777777" w:rsidR="00707897" w:rsidRPr="00D05838" w:rsidRDefault="00707897" w:rsidP="00707897">
      <w:pPr>
        <w:pBdr>
          <w:top w:val="nil"/>
          <w:left w:val="nil"/>
          <w:bottom w:val="nil"/>
          <w:right w:val="nil"/>
          <w:between w:val="nil"/>
        </w:pBdr>
        <w:rPr>
          <w:rFonts w:ascii="Calibri" w:hAnsi="Calibri" w:cs="Calibri"/>
          <w:sz w:val="22"/>
          <w:szCs w:val="22"/>
        </w:rPr>
      </w:pPr>
      <w:r w:rsidRPr="00D05838">
        <w:rPr>
          <w:rFonts w:ascii="Calibri" w:hAnsi="Calibri" w:cs="Calibri"/>
          <w:sz w:val="22"/>
          <w:szCs w:val="22"/>
        </w:rPr>
        <w:t xml:space="preserve">Deadline: </w:t>
      </w:r>
      <w:r w:rsidRPr="00D05838">
        <w:rPr>
          <w:rFonts w:ascii="AppleSystemUIFont" w:eastAsia="Calibri" w:hAnsi="AppleSystemUIFont" w:cs="AppleSystemUIFont"/>
          <w:sz w:val="22"/>
          <w:szCs w:val="22"/>
          <w:lang w:val="en-US" w:eastAsia="en-CA"/>
        </w:rPr>
        <w:t>Proposals are accepted on an ongoing basis.</w:t>
      </w:r>
    </w:p>
    <w:p w14:paraId="729C7F96" w14:textId="77777777" w:rsidR="00707897" w:rsidRPr="00D05838" w:rsidRDefault="00707897" w:rsidP="00707897">
      <w:pPr>
        <w:pBdr>
          <w:top w:val="nil"/>
          <w:left w:val="nil"/>
          <w:bottom w:val="nil"/>
          <w:right w:val="nil"/>
          <w:between w:val="nil"/>
        </w:pBdr>
        <w:rPr>
          <w:rFonts w:ascii="Calibri" w:hAnsi="Calibri" w:cs="Calibri"/>
          <w:sz w:val="22"/>
          <w:szCs w:val="22"/>
        </w:rPr>
      </w:pPr>
    </w:p>
    <w:p w14:paraId="78D7845E" w14:textId="77777777" w:rsidR="00707897" w:rsidRPr="00D05838" w:rsidRDefault="00707897" w:rsidP="00707897">
      <w:pPr>
        <w:pBdr>
          <w:top w:val="nil"/>
          <w:left w:val="nil"/>
          <w:bottom w:val="nil"/>
          <w:right w:val="nil"/>
          <w:between w:val="nil"/>
        </w:pBdr>
        <w:rPr>
          <w:rFonts w:ascii="Calibri" w:hAnsi="Calibri" w:cs="Calibri"/>
          <w:sz w:val="22"/>
          <w:szCs w:val="22"/>
        </w:rPr>
      </w:pPr>
      <w:r w:rsidRPr="00D05838">
        <w:rPr>
          <w:rFonts w:ascii="Calibri" w:hAnsi="Calibri" w:cs="Calibri"/>
          <w:sz w:val="22"/>
          <w:szCs w:val="22"/>
        </w:rPr>
        <w:t xml:space="preserve">Contact: </w:t>
      </w:r>
      <w:r w:rsidRPr="00D05838">
        <w:rPr>
          <w:rFonts w:ascii="AppleSystemUIFont" w:eastAsia="Calibri" w:hAnsi="AppleSystemUIFont" w:cs="AppleSystemUIFont"/>
          <w:sz w:val="22"/>
          <w:szCs w:val="22"/>
          <w:lang w:val="en-US" w:eastAsia="en-CA"/>
        </w:rPr>
        <w:t>Industry Workforce Partnerships Specialist</w:t>
      </w:r>
      <w:r w:rsidRPr="00D05838">
        <w:rPr>
          <w:rFonts w:ascii="Calibri" w:hAnsi="Calibri" w:cs="Calibri"/>
          <w:sz w:val="22"/>
          <w:szCs w:val="22"/>
        </w:rPr>
        <w:t xml:space="preserve">│ </w:t>
      </w:r>
      <w:hyperlink r:id="rId109" w:history="1">
        <w:r w:rsidRPr="00D05838">
          <w:rPr>
            <w:rStyle w:val="Hyperlink"/>
            <w:rFonts w:ascii="AppleSystemUIFont" w:eastAsia="Calibri" w:hAnsi="AppleSystemUIFont" w:cs="AppleSystemUIFont"/>
            <w:sz w:val="22"/>
            <w:szCs w:val="22"/>
            <w:lang w:val="en-US" w:eastAsia="en-CA"/>
          </w:rPr>
          <w:t>iwp@gov.ab.ca</w:t>
        </w:r>
      </w:hyperlink>
      <w:r w:rsidRPr="00D05838">
        <w:rPr>
          <w:rFonts w:ascii="AppleSystemUIFont" w:eastAsia="Calibri" w:hAnsi="AppleSystemUIFont" w:cs="AppleSystemUIFont"/>
          <w:sz w:val="22"/>
          <w:szCs w:val="22"/>
          <w:lang w:val="en-US" w:eastAsia="en-CA"/>
        </w:rPr>
        <w:t xml:space="preserve"> </w:t>
      </w:r>
    </w:p>
    <w:p w14:paraId="7EFDF31F" w14:textId="77777777" w:rsidR="00707897" w:rsidRPr="00D05838" w:rsidRDefault="00707897" w:rsidP="00707897">
      <w:pPr>
        <w:pBdr>
          <w:top w:val="nil"/>
          <w:left w:val="nil"/>
          <w:bottom w:val="nil"/>
          <w:right w:val="nil"/>
          <w:between w:val="nil"/>
        </w:pBdr>
        <w:rPr>
          <w:rFonts w:ascii="Calibri" w:hAnsi="Calibri" w:cs="Calibri"/>
          <w:sz w:val="22"/>
          <w:szCs w:val="22"/>
        </w:rPr>
      </w:pPr>
    </w:p>
    <w:p w14:paraId="3FD60A2A" w14:textId="6F64D888"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eastAsia="en-CA"/>
        </w:rPr>
      </w:pPr>
      <w:r w:rsidRPr="00D05838">
        <w:rPr>
          <w:rFonts w:ascii="Calibri" w:hAnsi="Calibri" w:cs="Calibri"/>
          <w:sz w:val="22"/>
          <w:szCs w:val="22"/>
        </w:rPr>
        <w:t xml:space="preserve">Website: </w:t>
      </w:r>
      <w:hyperlink r:id="rId110" w:history="1">
        <w:r w:rsidRPr="00D05838">
          <w:rPr>
            <w:rStyle w:val="Hyperlink"/>
            <w:rFonts w:ascii="AppleSystemUIFont" w:eastAsia="Calibri" w:hAnsi="AppleSystemUIFont" w:cs="AppleSystemUIFont"/>
            <w:sz w:val="22"/>
            <w:szCs w:val="22"/>
            <w:lang w:val="en-US" w:eastAsia="en-CA"/>
          </w:rPr>
          <w:t>https://www.alberta.ca/workforce-partnerships-grants</w:t>
        </w:r>
      </w:hyperlink>
      <w:r>
        <w:br w:type="page"/>
      </w:r>
    </w:p>
    <w:p w14:paraId="252F3EAE" w14:textId="61241211" w:rsidR="00542733" w:rsidRPr="006564C5" w:rsidRDefault="00542733" w:rsidP="00542733">
      <w:pPr>
        <w:pStyle w:val="Heading2"/>
        <w:rPr>
          <w:lang w:val="en-CA"/>
        </w:rPr>
      </w:pPr>
      <w:bookmarkStart w:id="151" w:name="_Toc215900634"/>
      <w:r w:rsidRPr="006564C5">
        <w:rPr>
          <w:lang w:val="en-CA"/>
        </w:rPr>
        <w:lastRenderedPageBreak/>
        <w:t>Employee/ Training</w:t>
      </w:r>
      <w:bookmarkEnd w:id="11"/>
      <w:bookmarkEnd w:id="151"/>
    </w:p>
    <w:p w14:paraId="326845FE" w14:textId="7A37F18B" w:rsidR="00C54B28" w:rsidRPr="00106F0E" w:rsidRDefault="00C54B28" w:rsidP="00C54B28">
      <w:pPr>
        <w:pStyle w:val="Heading3"/>
      </w:pPr>
      <w:bookmarkStart w:id="152" w:name="_Toc126610272"/>
      <w:bookmarkStart w:id="153" w:name="_Toc215900635"/>
      <w:bookmarkStart w:id="154" w:name="_Toc126619101"/>
      <w:bookmarkStart w:id="155" w:name="_Toc155776459"/>
      <w:bookmarkStart w:id="156" w:name="_Toc156662354"/>
      <w:bookmarkStart w:id="157" w:name="_Toc115619919"/>
      <w:bookmarkStart w:id="158" w:name="_Toc121320106"/>
      <w:bookmarkStart w:id="159" w:name="_Toc35350357"/>
      <w:bookmarkStart w:id="160" w:name="_Toc47604427"/>
      <w:bookmarkStart w:id="161" w:name="_Toc47604681"/>
      <w:bookmarkStart w:id="162" w:name="_Toc47611335"/>
      <w:bookmarkStart w:id="163" w:name="_Toc47796101"/>
      <w:bookmarkStart w:id="164" w:name="_Toc63175495"/>
      <w:bookmarkStart w:id="165" w:name="_Toc22648383"/>
      <w:bookmarkStart w:id="166" w:name="_Toc31197371"/>
      <w:bookmarkStart w:id="167" w:name="_Toc42622402"/>
      <w:bookmarkStart w:id="168" w:name="_Toc49248693"/>
      <w:bookmarkStart w:id="169" w:name="_Toc11963088"/>
      <w:bookmarkStart w:id="170" w:name="_Toc22741748"/>
      <w:bookmarkStart w:id="171" w:name="_Toc42622392"/>
      <w:bookmarkStart w:id="172" w:name="_Toc49248683"/>
      <w:bookmarkStart w:id="173" w:name="_Toc499828107"/>
      <w:bookmarkStart w:id="174" w:name="_Hlk489956903"/>
      <w:bookmarkStart w:id="175" w:name="_Toc126605102"/>
      <w:bookmarkStart w:id="176" w:name="_Toc126573672"/>
      <w:r w:rsidRPr="00106F0E">
        <w:t>Municipal Internship Program - Alberta Community Partnership</w:t>
      </w:r>
      <w:bookmarkEnd w:id="152"/>
      <w:r w:rsidR="00587A12">
        <w:t xml:space="preserve"> </w:t>
      </w:r>
      <w:r w:rsidR="00587A12" w:rsidRPr="006564C5">
        <w:rPr>
          <w:lang w:val="en-CA"/>
        </w:rPr>
        <w:t xml:space="preserve">| Government of </w:t>
      </w:r>
      <w:r w:rsidR="00587A12">
        <w:rPr>
          <w:lang w:val="en-CA"/>
        </w:rPr>
        <w:t>Alberta</w:t>
      </w:r>
      <w:r w:rsidR="00587A12" w:rsidRPr="006564C5">
        <w:rPr>
          <w:lang w:val="en-CA"/>
        </w:rPr>
        <w:t>:</w:t>
      </w:r>
      <w:bookmarkEnd w:id="153"/>
    </w:p>
    <w:p w14:paraId="6551FE8F"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r w:rsidRPr="00106F0E">
        <w:rPr>
          <w:rFonts w:asciiTheme="minorHAnsi" w:hAnsiTheme="minorHAnsi" w:cstheme="minorHAnsi"/>
          <w:sz w:val="22"/>
          <w:szCs w:val="22"/>
        </w:rPr>
        <w:t xml:space="preserve">Value: </w:t>
      </w:r>
      <w:r>
        <w:rPr>
          <w:rFonts w:asciiTheme="minorHAnsi" w:hAnsiTheme="minorHAnsi" w:cstheme="minorHAnsi"/>
          <w:sz w:val="22"/>
          <w:szCs w:val="22"/>
        </w:rPr>
        <w:t>F</w:t>
      </w:r>
      <w:r w:rsidRPr="00106F0E">
        <w:rPr>
          <w:rFonts w:asciiTheme="minorHAnsi" w:hAnsiTheme="minorHAnsi" w:cstheme="minorHAnsi"/>
          <w:sz w:val="22"/>
          <w:szCs w:val="22"/>
        </w:rPr>
        <w:t>unding for each host municipality is $60,000</w:t>
      </w:r>
      <w:r>
        <w:rPr>
          <w:rFonts w:asciiTheme="minorHAnsi" w:hAnsiTheme="minorHAnsi" w:cstheme="minorHAnsi"/>
          <w:sz w:val="22"/>
          <w:szCs w:val="22"/>
        </w:rPr>
        <w:t>.</w:t>
      </w:r>
    </w:p>
    <w:p w14:paraId="159F9343"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p>
    <w:p w14:paraId="25E1269E"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r w:rsidRPr="00106F0E">
        <w:rPr>
          <w:rFonts w:asciiTheme="minorHAnsi" w:hAnsiTheme="minorHAnsi" w:cstheme="minorHAnsi"/>
          <w:sz w:val="22"/>
          <w:szCs w:val="22"/>
        </w:rPr>
        <w:t>Description:</w:t>
      </w:r>
    </w:p>
    <w:p w14:paraId="4993347E"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r w:rsidRPr="00106F0E">
        <w:rPr>
          <w:rFonts w:asciiTheme="minorHAnsi" w:hAnsiTheme="minorHAnsi" w:cstheme="minorHAnsi"/>
          <w:sz w:val="22"/>
          <w:szCs w:val="22"/>
        </w:rPr>
        <w:t>The Municipal Internship Program is Canada’s longest running program of its kind. It provides support to municipalities and planning service agencies to build capacity in the municipal sector by developing recent post-secondary graduates to become future leaders in municipal government.</w:t>
      </w:r>
    </w:p>
    <w:p w14:paraId="2F51AF59"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p>
    <w:p w14:paraId="6BC0C08C"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r w:rsidRPr="00106F0E">
        <w:rPr>
          <w:rFonts w:asciiTheme="minorHAnsi" w:hAnsiTheme="minorHAnsi" w:cstheme="minorHAnsi"/>
          <w:sz w:val="22"/>
          <w:szCs w:val="22"/>
        </w:rPr>
        <w:t>Eligibility:</w:t>
      </w:r>
    </w:p>
    <w:p w14:paraId="5CA7A52E"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r w:rsidRPr="00106F0E">
        <w:rPr>
          <w:rFonts w:asciiTheme="minorHAnsi" w:hAnsiTheme="minorHAnsi" w:cstheme="minorHAnsi"/>
          <w:sz w:val="22"/>
          <w:szCs w:val="22"/>
        </w:rPr>
        <w:t>Municipalities and planning services agencies interested in hosting an intern should consider the following before applying:</w:t>
      </w:r>
    </w:p>
    <w:p w14:paraId="2678CC53" w14:textId="77777777" w:rsidR="00C54B28" w:rsidRPr="00D2776E" w:rsidRDefault="00C54B28" w:rsidP="00277D73">
      <w:pPr>
        <w:pStyle w:val="ListParagraph"/>
        <w:numPr>
          <w:ilvl w:val="0"/>
          <w:numId w:val="133"/>
        </w:numPr>
        <w:ind w:left="426"/>
        <w:rPr>
          <w:rFonts w:asciiTheme="minorHAnsi" w:hAnsiTheme="minorHAnsi" w:cstheme="minorHAnsi"/>
        </w:rPr>
      </w:pPr>
      <w:r w:rsidRPr="00D2776E">
        <w:rPr>
          <w:rFonts w:asciiTheme="minorHAnsi" w:hAnsiTheme="minorHAnsi" w:cstheme="minorHAnsi"/>
        </w:rPr>
        <w:t xml:space="preserve">Ensure your organization has the capacity to train an intern in all areas including those listed in the Intern Workplan, or partner with a </w:t>
      </w:r>
      <w:proofErr w:type="spellStart"/>
      <w:r w:rsidRPr="00D2776E">
        <w:rPr>
          <w:rFonts w:asciiTheme="minorHAnsi" w:hAnsiTheme="minorHAnsi" w:cstheme="minorHAnsi"/>
        </w:rPr>
        <w:t>neighbouring</w:t>
      </w:r>
      <w:proofErr w:type="spellEnd"/>
      <w:r w:rsidRPr="00D2776E">
        <w:rPr>
          <w:rFonts w:asciiTheme="minorHAnsi" w:hAnsiTheme="minorHAnsi" w:cstheme="minorHAnsi"/>
        </w:rPr>
        <w:t xml:space="preserve"> organization to do so.</w:t>
      </w:r>
    </w:p>
    <w:p w14:paraId="0343543D" w14:textId="77777777" w:rsidR="00C54B28" w:rsidRPr="00D2776E" w:rsidRDefault="00C54B28" w:rsidP="00277D73">
      <w:pPr>
        <w:pStyle w:val="ListParagraph"/>
        <w:numPr>
          <w:ilvl w:val="0"/>
          <w:numId w:val="133"/>
        </w:numPr>
        <w:ind w:left="426"/>
        <w:rPr>
          <w:rFonts w:asciiTheme="minorHAnsi" w:hAnsiTheme="minorHAnsi" w:cstheme="minorHAnsi"/>
        </w:rPr>
      </w:pPr>
      <w:r w:rsidRPr="00D2776E">
        <w:rPr>
          <w:rFonts w:asciiTheme="minorHAnsi" w:hAnsiTheme="minorHAnsi" w:cstheme="minorHAnsi"/>
        </w:rPr>
        <w:t>Ensure you can commit the time and resources (both funding and staff) to support an intern.</w:t>
      </w:r>
    </w:p>
    <w:p w14:paraId="49035198" w14:textId="77777777" w:rsidR="00C54B28" w:rsidRPr="00D2776E" w:rsidRDefault="00C54B28" w:rsidP="00277D73">
      <w:pPr>
        <w:pStyle w:val="ListParagraph"/>
        <w:numPr>
          <w:ilvl w:val="0"/>
          <w:numId w:val="133"/>
        </w:numPr>
        <w:ind w:left="426"/>
        <w:rPr>
          <w:rFonts w:asciiTheme="minorHAnsi" w:hAnsiTheme="minorHAnsi" w:cstheme="minorHAnsi"/>
        </w:rPr>
      </w:pPr>
      <w:r w:rsidRPr="00D2776E">
        <w:rPr>
          <w:rFonts w:asciiTheme="minorHAnsi" w:hAnsiTheme="minorHAnsi" w:cstheme="minorHAnsi"/>
        </w:rPr>
        <w:t>Assist an intern in pursuing a career in local government.</w:t>
      </w:r>
    </w:p>
    <w:p w14:paraId="1F5E1F39" w14:textId="77777777" w:rsidR="00C54B28" w:rsidRPr="00D2776E" w:rsidRDefault="00C54B28" w:rsidP="00277D73">
      <w:pPr>
        <w:pStyle w:val="ListParagraph"/>
        <w:numPr>
          <w:ilvl w:val="0"/>
          <w:numId w:val="133"/>
        </w:numPr>
        <w:ind w:left="426"/>
        <w:rPr>
          <w:rFonts w:asciiTheme="minorHAnsi" w:hAnsiTheme="minorHAnsi" w:cstheme="minorHAnsi"/>
        </w:rPr>
      </w:pPr>
      <w:r w:rsidRPr="00D2776E">
        <w:rPr>
          <w:rFonts w:asciiTheme="minorHAnsi" w:hAnsiTheme="minorHAnsi" w:cstheme="minorHAnsi"/>
        </w:rPr>
        <w:t>Senior management has professional, supervisory, and mentoring skills to be an effective supervisor for the intern.</w:t>
      </w:r>
    </w:p>
    <w:p w14:paraId="78E08081" w14:textId="77777777" w:rsidR="00C54B28" w:rsidRPr="00D2776E" w:rsidRDefault="00C54B28" w:rsidP="00277D73">
      <w:pPr>
        <w:pStyle w:val="ListParagraph"/>
        <w:numPr>
          <w:ilvl w:val="0"/>
          <w:numId w:val="133"/>
        </w:numPr>
        <w:ind w:left="426"/>
        <w:rPr>
          <w:rFonts w:asciiTheme="minorHAnsi" w:hAnsiTheme="minorHAnsi" w:cstheme="minorHAnsi"/>
        </w:rPr>
      </w:pPr>
      <w:r w:rsidRPr="00D2776E">
        <w:rPr>
          <w:rFonts w:asciiTheme="minorHAnsi" w:hAnsiTheme="minorHAnsi" w:cstheme="minorHAnsi"/>
        </w:rPr>
        <w:t>Have a qualified backup supervisor for the intern in case the primary supervisor is not available (for example: vacation or leaves the organization).</w:t>
      </w:r>
    </w:p>
    <w:p w14:paraId="57AEDAE9" w14:textId="77777777" w:rsidR="00C54B28" w:rsidRPr="00D2776E" w:rsidRDefault="00C54B28" w:rsidP="00277D73">
      <w:pPr>
        <w:pStyle w:val="ListParagraph"/>
        <w:numPr>
          <w:ilvl w:val="0"/>
          <w:numId w:val="133"/>
        </w:numPr>
        <w:ind w:left="426"/>
        <w:rPr>
          <w:rFonts w:asciiTheme="minorHAnsi" w:hAnsiTheme="minorHAnsi" w:cstheme="minorHAnsi"/>
        </w:rPr>
      </w:pPr>
      <w:r w:rsidRPr="00D2776E">
        <w:rPr>
          <w:rFonts w:asciiTheme="minorHAnsi" w:hAnsiTheme="minorHAnsi" w:cstheme="minorHAnsi"/>
        </w:rPr>
        <w:t>Full support from council and administration for hosting an intern.</w:t>
      </w:r>
    </w:p>
    <w:p w14:paraId="102D0A1F" w14:textId="77777777" w:rsidR="00507C88" w:rsidRPr="00507C88" w:rsidRDefault="00507C88" w:rsidP="00507C88">
      <w:pPr>
        <w:pBdr>
          <w:top w:val="nil"/>
          <w:left w:val="nil"/>
          <w:bottom w:val="nil"/>
          <w:right w:val="nil"/>
          <w:between w:val="nil"/>
        </w:pBdr>
        <w:rPr>
          <w:rFonts w:asciiTheme="minorHAnsi" w:hAnsiTheme="minorHAnsi" w:cstheme="minorHAnsi"/>
          <w:sz w:val="22"/>
          <w:szCs w:val="22"/>
        </w:rPr>
      </w:pPr>
      <w:r w:rsidRPr="00507C88">
        <w:rPr>
          <w:rFonts w:asciiTheme="minorHAnsi" w:hAnsiTheme="minorHAnsi" w:cstheme="minorHAnsi"/>
          <w:sz w:val="22"/>
          <w:szCs w:val="22"/>
        </w:rPr>
        <w:t>Internship streams:</w:t>
      </w:r>
    </w:p>
    <w:p w14:paraId="2AE9FAE4" w14:textId="77777777" w:rsidR="00507C88" w:rsidRPr="00507C88" w:rsidRDefault="00507C88" w:rsidP="00277D73">
      <w:pPr>
        <w:pStyle w:val="ListParagraph"/>
        <w:numPr>
          <w:ilvl w:val="0"/>
          <w:numId w:val="225"/>
        </w:numPr>
        <w:ind w:left="426"/>
        <w:rPr>
          <w:rFonts w:asciiTheme="minorHAnsi" w:hAnsiTheme="minorHAnsi" w:cstheme="minorHAnsi"/>
        </w:rPr>
      </w:pPr>
      <w:r w:rsidRPr="00507C88">
        <w:rPr>
          <w:rFonts w:asciiTheme="minorHAnsi" w:hAnsiTheme="minorHAnsi" w:cstheme="minorHAnsi"/>
        </w:rPr>
        <w:t>Administrator Stream</w:t>
      </w:r>
    </w:p>
    <w:p w14:paraId="6D4AB612" w14:textId="77777777" w:rsidR="00507C88" w:rsidRPr="00507C88" w:rsidRDefault="00507C88" w:rsidP="00277D73">
      <w:pPr>
        <w:pStyle w:val="ListParagraph"/>
        <w:numPr>
          <w:ilvl w:val="0"/>
          <w:numId w:val="225"/>
        </w:numPr>
        <w:ind w:left="426"/>
        <w:rPr>
          <w:rFonts w:asciiTheme="minorHAnsi" w:hAnsiTheme="minorHAnsi" w:cstheme="minorHAnsi"/>
        </w:rPr>
      </w:pPr>
      <w:r w:rsidRPr="00507C88">
        <w:rPr>
          <w:rFonts w:asciiTheme="minorHAnsi" w:hAnsiTheme="minorHAnsi" w:cstheme="minorHAnsi"/>
        </w:rPr>
        <w:t>Finance Officer Stream</w:t>
      </w:r>
    </w:p>
    <w:p w14:paraId="2706EBF7" w14:textId="6637C80C" w:rsidR="00C54B28" w:rsidRPr="00507C88" w:rsidRDefault="00507C88" w:rsidP="00277D73">
      <w:pPr>
        <w:pStyle w:val="ListParagraph"/>
        <w:numPr>
          <w:ilvl w:val="0"/>
          <w:numId w:val="225"/>
        </w:numPr>
        <w:ind w:left="426"/>
        <w:rPr>
          <w:rFonts w:asciiTheme="minorHAnsi" w:hAnsiTheme="minorHAnsi" w:cstheme="minorHAnsi"/>
        </w:rPr>
      </w:pPr>
      <w:r w:rsidRPr="00507C88">
        <w:rPr>
          <w:rFonts w:asciiTheme="minorHAnsi" w:hAnsiTheme="minorHAnsi" w:cstheme="minorHAnsi"/>
        </w:rPr>
        <w:t>Land Use Planner Stream</w:t>
      </w:r>
    </w:p>
    <w:p w14:paraId="48A09C9B" w14:textId="3B5A8BB4" w:rsidR="00507C88" w:rsidRDefault="00263437" w:rsidP="00507C88">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Eligible Funding:</w:t>
      </w:r>
    </w:p>
    <w:p w14:paraId="5985F52C" w14:textId="5ACC643A" w:rsidR="00263437" w:rsidRPr="00263437" w:rsidRDefault="00263437" w:rsidP="0026343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T</w:t>
      </w:r>
      <w:r w:rsidRPr="00263437">
        <w:rPr>
          <w:rFonts w:asciiTheme="minorHAnsi" w:hAnsiTheme="minorHAnsi" w:cstheme="minorHAnsi"/>
          <w:sz w:val="22"/>
          <w:szCs w:val="22"/>
        </w:rPr>
        <w:t>he funding for each host municipality is $60,000, which is allocated as follows:</w:t>
      </w:r>
    </w:p>
    <w:p w14:paraId="506CC1AE" w14:textId="77777777" w:rsidR="00263437" w:rsidRPr="00263437" w:rsidRDefault="00263437" w:rsidP="00277D73">
      <w:pPr>
        <w:pStyle w:val="ListParagraph"/>
        <w:numPr>
          <w:ilvl w:val="0"/>
          <w:numId w:val="226"/>
        </w:numPr>
        <w:ind w:left="426"/>
        <w:rPr>
          <w:rFonts w:asciiTheme="minorHAnsi" w:hAnsiTheme="minorHAnsi" w:cstheme="minorHAnsi"/>
        </w:rPr>
      </w:pPr>
      <w:r w:rsidRPr="00263437">
        <w:rPr>
          <w:rFonts w:asciiTheme="minorHAnsi" w:hAnsiTheme="minorHAnsi" w:cstheme="minorHAnsi"/>
        </w:rPr>
        <w:t>$53,000 for intern compensation (salary, benefits and payroll deductions)</w:t>
      </w:r>
    </w:p>
    <w:p w14:paraId="7B695194" w14:textId="774F009C" w:rsidR="00263437" w:rsidRPr="00263437" w:rsidRDefault="00263437" w:rsidP="00277D73">
      <w:pPr>
        <w:pStyle w:val="ListParagraph"/>
        <w:numPr>
          <w:ilvl w:val="0"/>
          <w:numId w:val="226"/>
        </w:numPr>
        <w:ind w:left="426"/>
        <w:rPr>
          <w:rFonts w:asciiTheme="minorHAnsi" w:hAnsiTheme="minorHAnsi" w:cstheme="minorHAnsi"/>
        </w:rPr>
      </w:pPr>
      <w:r w:rsidRPr="00263437">
        <w:rPr>
          <w:rFonts w:asciiTheme="minorHAnsi" w:hAnsiTheme="minorHAnsi" w:cstheme="minorHAnsi"/>
        </w:rPr>
        <w:t>$7,000 for expenses which includes recruitment, relocation, professional development, safety equipment, association membership fees, electronic equipment and travel costs for supervisors to attend in-person internship workshops.</w:t>
      </w:r>
    </w:p>
    <w:p w14:paraId="4F97359A"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p>
    <w:p w14:paraId="76F02ABC" w14:textId="6675EBC7" w:rsidR="00C54B28" w:rsidRPr="003F00FD" w:rsidRDefault="00C54B28" w:rsidP="006E55E5">
      <w:pPr>
        <w:autoSpaceDE w:val="0"/>
        <w:autoSpaceDN w:val="0"/>
        <w:adjustRightInd w:val="0"/>
        <w:rPr>
          <w:rFonts w:ascii="AppleSystemUIFont" w:eastAsia="Calibri" w:hAnsi="AppleSystemUIFont" w:cs="AppleSystemUIFont"/>
          <w:sz w:val="22"/>
          <w:szCs w:val="22"/>
          <w:lang w:val="en-US" w:eastAsia="en-CA"/>
        </w:rPr>
      </w:pPr>
      <w:r w:rsidRPr="003F00FD">
        <w:rPr>
          <w:rFonts w:asciiTheme="minorHAnsi" w:hAnsiTheme="minorHAnsi" w:cstheme="minorHAnsi"/>
          <w:sz w:val="22"/>
          <w:szCs w:val="22"/>
        </w:rPr>
        <w:t xml:space="preserve">Deadline: </w:t>
      </w:r>
      <w:r w:rsidR="003F00FD" w:rsidRPr="003F00FD">
        <w:rPr>
          <w:rFonts w:ascii="AppleSystemUIFont" w:eastAsia="Calibri" w:hAnsi="AppleSystemUIFont" w:cs="AppleSystemUIFont"/>
          <w:sz w:val="22"/>
          <w:szCs w:val="22"/>
          <w:lang w:val="en-US" w:eastAsia="en-CA"/>
        </w:rPr>
        <w:t>Applications to host an intern in 2026 are now open. The deadline is midnight, October 24, 2025.</w:t>
      </w:r>
    </w:p>
    <w:p w14:paraId="76A46DAC"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p>
    <w:p w14:paraId="1D105799"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r w:rsidRPr="00106F0E">
        <w:rPr>
          <w:rFonts w:asciiTheme="minorHAnsi" w:hAnsiTheme="minorHAnsi" w:cstheme="minorHAnsi"/>
          <w:sz w:val="22"/>
          <w:szCs w:val="22"/>
        </w:rPr>
        <w:t>Contact: Municipal Internship Program</w:t>
      </w:r>
      <w:r>
        <w:rPr>
          <w:rFonts w:asciiTheme="minorHAnsi" w:hAnsiTheme="minorHAnsi" w:cstheme="minorHAnsi"/>
          <w:sz w:val="22"/>
          <w:szCs w:val="22"/>
        </w:rPr>
        <w:t xml:space="preserve"> │ </w:t>
      </w:r>
      <w:r w:rsidRPr="00106F0E">
        <w:rPr>
          <w:rFonts w:asciiTheme="minorHAnsi" w:hAnsiTheme="minorHAnsi" w:cstheme="minorHAnsi"/>
          <w:sz w:val="22"/>
          <w:szCs w:val="22"/>
        </w:rPr>
        <w:t xml:space="preserve">780-427-2225 or 310-0000 </w:t>
      </w:r>
      <w:r>
        <w:rPr>
          <w:rFonts w:asciiTheme="minorHAnsi" w:hAnsiTheme="minorHAnsi" w:cstheme="minorHAnsi"/>
          <w:sz w:val="22"/>
          <w:szCs w:val="22"/>
        </w:rPr>
        <w:t xml:space="preserve">│ </w:t>
      </w:r>
      <w:hyperlink r:id="rId111" w:history="1">
        <w:r w:rsidRPr="00BC1210">
          <w:rPr>
            <w:rStyle w:val="Hyperlink"/>
            <w:rFonts w:asciiTheme="minorHAnsi" w:hAnsiTheme="minorHAnsi" w:cstheme="minorHAnsi"/>
            <w:sz w:val="22"/>
            <w:szCs w:val="22"/>
          </w:rPr>
          <w:t>municipal.internship@gov.ab.ca</w:t>
        </w:r>
      </w:hyperlink>
      <w:r>
        <w:rPr>
          <w:rFonts w:asciiTheme="minorHAnsi" w:hAnsiTheme="minorHAnsi" w:cstheme="minorHAnsi"/>
          <w:sz w:val="22"/>
          <w:szCs w:val="22"/>
        </w:rPr>
        <w:t xml:space="preserve"> </w:t>
      </w:r>
    </w:p>
    <w:p w14:paraId="16FD42A7" w14:textId="77777777" w:rsidR="00C54B28" w:rsidRPr="00106F0E" w:rsidRDefault="00C54B28" w:rsidP="00C54B28">
      <w:pPr>
        <w:pBdr>
          <w:top w:val="nil"/>
          <w:left w:val="nil"/>
          <w:bottom w:val="nil"/>
          <w:right w:val="nil"/>
          <w:between w:val="nil"/>
        </w:pBdr>
        <w:rPr>
          <w:rFonts w:asciiTheme="minorHAnsi" w:hAnsiTheme="minorHAnsi" w:cstheme="minorHAnsi"/>
          <w:sz w:val="22"/>
          <w:szCs w:val="22"/>
        </w:rPr>
      </w:pPr>
    </w:p>
    <w:p w14:paraId="44880D05" w14:textId="0CF2D1BE" w:rsidR="00C54B28" w:rsidRDefault="00C54B28" w:rsidP="00C54B28">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106F0E">
        <w:rPr>
          <w:rFonts w:asciiTheme="minorHAnsi" w:hAnsiTheme="minorHAnsi" w:cstheme="minorHAnsi"/>
          <w:sz w:val="22"/>
          <w:szCs w:val="22"/>
        </w:rPr>
        <w:t xml:space="preserve">Website: </w:t>
      </w:r>
      <w:hyperlink r:id="rId112" w:history="1">
        <w:r w:rsidRPr="00BC1210">
          <w:rPr>
            <w:rStyle w:val="Hyperlink"/>
            <w:rFonts w:asciiTheme="minorHAnsi" w:hAnsiTheme="minorHAnsi" w:cstheme="minorHAnsi"/>
            <w:sz w:val="22"/>
            <w:szCs w:val="22"/>
          </w:rPr>
          <w:t>https://www.alberta.ca/municipal-internship-program-host-municipalities-and-organizations.aspx</w:t>
        </w:r>
      </w:hyperlink>
      <w:r>
        <w:rPr>
          <w:rFonts w:asciiTheme="minorHAnsi" w:hAnsiTheme="minorHAnsi" w:cstheme="minorHAnsi"/>
          <w:sz w:val="22"/>
          <w:szCs w:val="22"/>
        </w:rPr>
        <w:t xml:space="preserve"> </w:t>
      </w:r>
      <w:r>
        <w:rPr>
          <w:rFonts w:asciiTheme="minorHAnsi" w:hAnsiTheme="minorHAnsi" w:cstheme="minorHAnsi"/>
        </w:rPr>
        <w:br w:type="page"/>
      </w:r>
    </w:p>
    <w:p w14:paraId="5AAC6EA4" w14:textId="77777777" w:rsidR="00587A12" w:rsidRPr="006564C5" w:rsidRDefault="00587A12" w:rsidP="00587A12">
      <w:pPr>
        <w:pStyle w:val="Heading3"/>
        <w:rPr>
          <w:lang w:val="en-CA"/>
        </w:rPr>
      </w:pPr>
      <w:bookmarkStart w:id="177" w:name="_Toc115619921"/>
      <w:bookmarkStart w:id="178" w:name="_Toc121684344"/>
      <w:bookmarkStart w:id="179" w:name="_Toc155776468"/>
      <w:bookmarkStart w:id="180" w:name="_Toc156662362"/>
      <w:bookmarkStart w:id="181" w:name="_Toc215900636"/>
      <w:r w:rsidRPr="006564C5">
        <w:rPr>
          <w:lang w:val="en-CA"/>
        </w:rPr>
        <w:lastRenderedPageBreak/>
        <w:t>Workforce Partnerships grants</w:t>
      </w:r>
      <w:bookmarkEnd w:id="177"/>
      <w:bookmarkEnd w:id="178"/>
      <w:bookmarkEnd w:id="179"/>
      <w:bookmarkEnd w:id="180"/>
      <w:r>
        <w:rPr>
          <w:lang w:val="en-CA"/>
        </w:rPr>
        <w:t xml:space="preserve"> </w:t>
      </w:r>
      <w:r w:rsidRPr="006564C5">
        <w:rPr>
          <w:lang w:val="en-CA"/>
        </w:rPr>
        <w:t xml:space="preserve">| Government of </w:t>
      </w:r>
      <w:r>
        <w:rPr>
          <w:lang w:val="en-CA"/>
        </w:rPr>
        <w:t>Alberta</w:t>
      </w:r>
      <w:r w:rsidRPr="006564C5">
        <w:rPr>
          <w:lang w:val="en-CA"/>
        </w:rPr>
        <w:t>:</w:t>
      </w:r>
      <w:bookmarkEnd w:id="181"/>
    </w:p>
    <w:p w14:paraId="241D62F8"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Varies.</w:t>
      </w:r>
    </w:p>
    <w:p w14:paraId="166A9252"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p>
    <w:p w14:paraId="117C1F8B"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61D2E379"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Workforce Partnership grants provide funding to organizations such as employers, industry and sector associations, regional organizations and Indigenous organizations to support labour market adjustment strategies and workforce development, including initiatives to attract and retain workers through partnerships.</w:t>
      </w:r>
    </w:p>
    <w:p w14:paraId="726D79D6"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p>
    <w:p w14:paraId="6CE8019F"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1B932CC5"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applicants</w:t>
      </w:r>
    </w:p>
    <w:p w14:paraId="78294CB7"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for-profit businesses</w:t>
      </w:r>
    </w:p>
    <w:p w14:paraId="63710FCD"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non-profit organizations</w:t>
      </w:r>
    </w:p>
    <w:p w14:paraId="037806F7"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industry associations, employer organizations</w:t>
      </w:r>
    </w:p>
    <w:p w14:paraId="2EAFDCE4"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employee organizations</w:t>
      </w:r>
    </w:p>
    <w:p w14:paraId="2BB9E248"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local planning groups, economic development organizations, community action groups</w:t>
      </w:r>
    </w:p>
    <w:p w14:paraId="152ABAA0"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organizations with charitable status</w:t>
      </w:r>
    </w:p>
    <w:p w14:paraId="23465721"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Indigenous groups, organizations, or communities on or off reserve</w:t>
      </w:r>
    </w:p>
    <w:p w14:paraId="5C896002" w14:textId="77777777" w:rsidR="00587A12" w:rsidRPr="006564C5" w:rsidRDefault="00587A12" w:rsidP="00277D73">
      <w:pPr>
        <w:pStyle w:val="ListParagraph"/>
        <w:numPr>
          <w:ilvl w:val="0"/>
          <w:numId w:val="17"/>
        </w:numPr>
        <w:ind w:left="426"/>
        <w:rPr>
          <w:rFonts w:asciiTheme="minorHAnsi" w:hAnsiTheme="minorHAnsi" w:cstheme="minorHAnsi"/>
          <w:lang w:val="en-CA"/>
        </w:rPr>
      </w:pPr>
      <w:r w:rsidRPr="006564C5">
        <w:rPr>
          <w:rFonts w:asciiTheme="minorHAnsi" w:hAnsiTheme="minorHAnsi" w:cstheme="minorHAnsi"/>
          <w:lang w:val="en-CA"/>
        </w:rPr>
        <w:t>municipalities</w:t>
      </w:r>
    </w:p>
    <w:p w14:paraId="1D351075"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Expenses:</w:t>
      </w:r>
    </w:p>
    <w:p w14:paraId="17C52948"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applicants can apply for different partnership grants based on the activities and outcomes desired. Labour Market Partnership projects focus on developing information and best practices to support labour market adjustment strategies. Examples of Labour Market Partnership activities:</w:t>
      </w:r>
    </w:p>
    <w:p w14:paraId="01CD5B4B" w14:textId="77777777" w:rsidR="00587A12" w:rsidRPr="006564C5" w:rsidRDefault="00587A12" w:rsidP="00277D73">
      <w:pPr>
        <w:pStyle w:val="ListParagraph"/>
        <w:numPr>
          <w:ilvl w:val="0"/>
          <w:numId w:val="18"/>
        </w:numPr>
        <w:ind w:left="426"/>
        <w:rPr>
          <w:rFonts w:asciiTheme="minorHAnsi" w:hAnsiTheme="minorHAnsi" w:cstheme="minorHAnsi"/>
          <w:lang w:val="en-CA"/>
        </w:rPr>
      </w:pPr>
      <w:r w:rsidRPr="006564C5">
        <w:rPr>
          <w:rFonts w:asciiTheme="minorHAnsi" w:hAnsiTheme="minorHAnsi" w:cstheme="minorHAnsi"/>
          <w:lang w:val="en-CA"/>
        </w:rPr>
        <w:t>researching and analyzing of labour market trends</w:t>
      </w:r>
    </w:p>
    <w:p w14:paraId="3E33FF33" w14:textId="77777777" w:rsidR="00587A12" w:rsidRPr="006564C5" w:rsidRDefault="00587A12" w:rsidP="00277D73">
      <w:pPr>
        <w:pStyle w:val="ListParagraph"/>
        <w:numPr>
          <w:ilvl w:val="0"/>
          <w:numId w:val="18"/>
        </w:numPr>
        <w:ind w:left="426"/>
        <w:rPr>
          <w:rFonts w:asciiTheme="minorHAnsi" w:hAnsiTheme="minorHAnsi" w:cstheme="minorHAnsi"/>
          <w:lang w:val="en-CA"/>
        </w:rPr>
      </w:pPr>
      <w:r w:rsidRPr="006564C5">
        <w:rPr>
          <w:rFonts w:asciiTheme="minorHAnsi" w:hAnsiTheme="minorHAnsi" w:cstheme="minorHAnsi"/>
          <w:lang w:val="en-CA"/>
        </w:rPr>
        <w:t>developing strategic plans for the partnership to prepare for future skill requirements and prevent skills shortages</w:t>
      </w:r>
    </w:p>
    <w:p w14:paraId="6BD20EC9" w14:textId="77777777" w:rsidR="00587A12" w:rsidRPr="006564C5" w:rsidRDefault="00587A12" w:rsidP="00277D73">
      <w:pPr>
        <w:pStyle w:val="ListParagraph"/>
        <w:numPr>
          <w:ilvl w:val="0"/>
          <w:numId w:val="18"/>
        </w:numPr>
        <w:ind w:left="426"/>
        <w:rPr>
          <w:rFonts w:asciiTheme="minorHAnsi" w:hAnsiTheme="minorHAnsi" w:cstheme="minorHAnsi"/>
          <w:lang w:val="en-CA"/>
        </w:rPr>
      </w:pPr>
      <w:r w:rsidRPr="006564C5">
        <w:rPr>
          <w:rFonts w:asciiTheme="minorHAnsi" w:hAnsiTheme="minorHAnsi" w:cstheme="minorHAnsi"/>
          <w:lang w:val="en-CA"/>
        </w:rPr>
        <w:t>promoting current labour market needs or heightening awareness of labour market issues such as skills shortages</w:t>
      </w:r>
    </w:p>
    <w:p w14:paraId="748E1BE5" w14:textId="77777777" w:rsidR="00587A12" w:rsidRPr="006564C5" w:rsidRDefault="00587A12" w:rsidP="00277D73">
      <w:pPr>
        <w:pStyle w:val="ListParagraph"/>
        <w:numPr>
          <w:ilvl w:val="0"/>
          <w:numId w:val="18"/>
        </w:numPr>
        <w:ind w:left="426"/>
        <w:rPr>
          <w:rFonts w:asciiTheme="minorHAnsi" w:hAnsiTheme="minorHAnsi" w:cstheme="minorHAnsi"/>
          <w:lang w:val="en-CA"/>
        </w:rPr>
      </w:pPr>
      <w:r w:rsidRPr="006564C5">
        <w:rPr>
          <w:rFonts w:asciiTheme="minorHAnsi" w:hAnsiTheme="minorHAnsi" w:cstheme="minorHAnsi"/>
          <w:lang w:val="en-CA"/>
        </w:rPr>
        <w:t>sharing best practices in human resource development and career or employment training</w:t>
      </w:r>
    </w:p>
    <w:p w14:paraId="0AD1092B"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p>
    <w:p w14:paraId="10597C88"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p>
    <w:p w14:paraId="540B32F0"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Open and closes. </w:t>
      </w:r>
    </w:p>
    <w:p w14:paraId="4CAE109B"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p>
    <w:p w14:paraId="4CBFE7F8"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Industry Workforce Partnership Officer │ </w:t>
      </w:r>
      <w:hyperlink r:id="rId113" w:history="1">
        <w:r w:rsidRPr="006564C5">
          <w:rPr>
            <w:rStyle w:val="Hyperlink"/>
            <w:rFonts w:asciiTheme="minorHAnsi" w:hAnsiTheme="minorHAnsi" w:cstheme="minorHAnsi"/>
            <w:sz w:val="22"/>
            <w:szCs w:val="22"/>
          </w:rPr>
          <w:t>iwp@gov.ab.ca</w:t>
        </w:r>
      </w:hyperlink>
      <w:r w:rsidRPr="006564C5">
        <w:rPr>
          <w:rFonts w:asciiTheme="minorHAnsi" w:hAnsiTheme="minorHAnsi" w:cstheme="minorHAnsi"/>
          <w:sz w:val="22"/>
          <w:szCs w:val="22"/>
        </w:rPr>
        <w:t xml:space="preserve"> </w:t>
      </w:r>
    </w:p>
    <w:p w14:paraId="7932F0E1" w14:textId="77777777" w:rsidR="00587A12" w:rsidRPr="006564C5" w:rsidRDefault="00587A12" w:rsidP="00587A12">
      <w:pPr>
        <w:pBdr>
          <w:top w:val="nil"/>
          <w:left w:val="nil"/>
          <w:bottom w:val="nil"/>
          <w:right w:val="nil"/>
          <w:between w:val="nil"/>
        </w:pBdr>
        <w:rPr>
          <w:rFonts w:asciiTheme="minorHAnsi" w:hAnsiTheme="minorHAnsi" w:cstheme="minorHAnsi"/>
          <w:sz w:val="22"/>
          <w:szCs w:val="22"/>
        </w:rPr>
      </w:pPr>
    </w:p>
    <w:p w14:paraId="11C4E7F7" w14:textId="324FD522" w:rsidR="00587A12" w:rsidRDefault="00587A12" w:rsidP="00587A12">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6564C5">
        <w:rPr>
          <w:rFonts w:asciiTheme="minorHAnsi" w:hAnsiTheme="minorHAnsi" w:cstheme="minorHAnsi"/>
          <w:sz w:val="22"/>
          <w:szCs w:val="22"/>
        </w:rPr>
        <w:t xml:space="preserve">Website: </w:t>
      </w:r>
      <w:hyperlink r:id="rId114" w:history="1">
        <w:r w:rsidRPr="006564C5">
          <w:rPr>
            <w:rStyle w:val="Hyperlink"/>
            <w:rFonts w:asciiTheme="minorHAnsi" w:hAnsiTheme="minorHAnsi" w:cstheme="minorHAnsi"/>
            <w:sz w:val="22"/>
            <w:szCs w:val="22"/>
          </w:rPr>
          <w:t>https://www.alberta.ca/workforce-partnerships-grants.aspx</w:t>
        </w:r>
      </w:hyperlink>
      <w:r w:rsidRPr="006564C5">
        <w:rPr>
          <w:rFonts w:asciiTheme="minorHAnsi" w:hAnsiTheme="minorHAnsi" w:cstheme="minorHAnsi"/>
          <w:sz w:val="22"/>
          <w:szCs w:val="22"/>
        </w:rPr>
        <w:t xml:space="preserve"> </w:t>
      </w:r>
      <w:r>
        <w:rPr>
          <w:rFonts w:asciiTheme="minorHAnsi" w:hAnsiTheme="minorHAnsi" w:cstheme="minorHAnsi"/>
        </w:rPr>
        <w:br w:type="page"/>
      </w:r>
    </w:p>
    <w:p w14:paraId="265B646D" w14:textId="3BA70704" w:rsidR="00AE0C22" w:rsidRPr="006564C5" w:rsidRDefault="00AE0C22" w:rsidP="00AE0C22">
      <w:pPr>
        <w:pStyle w:val="Heading3"/>
        <w:rPr>
          <w:rFonts w:asciiTheme="minorHAnsi" w:hAnsiTheme="minorHAnsi" w:cstheme="minorHAnsi"/>
          <w:lang w:val="en-CA"/>
        </w:rPr>
      </w:pPr>
      <w:bookmarkStart w:id="182" w:name="_Toc215900637"/>
      <w:r w:rsidRPr="006564C5">
        <w:rPr>
          <w:rFonts w:asciiTheme="minorHAnsi" w:hAnsiTheme="minorHAnsi" w:cstheme="minorHAnsi"/>
          <w:lang w:val="en-CA"/>
        </w:rPr>
        <w:lastRenderedPageBreak/>
        <w:t>TECHNATION’s Career Ready Program:</w:t>
      </w:r>
      <w:bookmarkEnd w:id="154"/>
      <w:bookmarkEnd w:id="155"/>
      <w:bookmarkEnd w:id="156"/>
      <w:bookmarkEnd w:id="182"/>
      <w:r w:rsidRPr="006564C5">
        <w:rPr>
          <w:rFonts w:asciiTheme="minorHAnsi" w:hAnsiTheme="minorHAnsi" w:cstheme="minorHAnsi"/>
          <w:lang w:val="en-CA"/>
        </w:rPr>
        <w:t xml:space="preserve"> </w:t>
      </w:r>
    </w:p>
    <w:p w14:paraId="1B2880BE"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Value: Receive up to $7000 per student and subsidize their wage.</w:t>
      </w:r>
    </w:p>
    <w:p w14:paraId="7BDFB603" w14:textId="77777777" w:rsidR="00AE0C22" w:rsidRPr="006564C5" w:rsidRDefault="00AE0C22" w:rsidP="00AE0C22">
      <w:pPr>
        <w:rPr>
          <w:rFonts w:asciiTheme="minorHAnsi" w:hAnsiTheme="minorHAnsi" w:cstheme="minorHAnsi"/>
          <w:sz w:val="22"/>
          <w:szCs w:val="22"/>
        </w:rPr>
      </w:pPr>
    </w:p>
    <w:p w14:paraId="50568BBF"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Description:</w:t>
      </w:r>
    </w:p>
    <w:p w14:paraId="233C0591"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TECHNATION’s Career Ready Program supports students to have meaningful work and provides businesses an affordable way to scale up their tech talent. With funding from the Government of Canada’s Student Work Placement Program (SWPP), we provide subsidies for businesses of any size, </w:t>
      </w:r>
      <w:proofErr w:type="gramStart"/>
      <w:r w:rsidRPr="006564C5">
        <w:rPr>
          <w:rFonts w:asciiTheme="minorHAnsi" w:hAnsiTheme="minorHAnsi" w:cstheme="minorHAnsi"/>
          <w:sz w:val="22"/>
          <w:szCs w:val="22"/>
        </w:rPr>
        <w:t>all across</w:t>
      </w:r>
      <w:proofErr w:type="gramEnd"/>
      <w:r w:rsidRPr="006564C5">
        <w:rPr>
          <w:rFonts w:asciiTheme="minorHAnsi" w:hAnsiTheme="minorHAnsi" w:cstheme="minorHAnsi"/>
          <w:sz w:val="22"/>
          <w:szCs w:val="22"/>
        </w:rPr>
        <w:t xml:space="preserve"> Canada, to hire students in tech-immersive roles.</w:t>
      </w:r>
    </w:p>
    <w:p w14:paraId="50AE43B9" w14:textId="77777777" w:rsidR="00AE0C22" w:rsidRPr="006564C5" w:rsidRDefault="00AE0C22" w:rsidP="00AE0C22">
      <w:pPr>
        <w:rPr>
          <w:rFonts w:asciiTheme="minorHAnsi" w:hAnsiTheme="minorHAnsi" w:cstheme="minorHAnsi"/>
          <w:sz w:val="22"/>
          <w:szCs w:val="22"/>
        </w:rPr>
      </w:pPr>
    </w:p>
    <w:p w14:paraId="4868E4F3"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Eligibility:</w:t>
      </w:r>
    </w:p>
    <w:p w14:paraId="7B2428D2" w14:textId="77777777" w:rsidR="00AE0C22"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Employer</w:t>
      </w:r>
      <w:r>
        <w:rPr>
          <w:rFonts w:asciiTheme="minorHAnsi" w:hAnsiTheme="minorHAnsi" w:cstheme="minorHAnsi"/>
          <w:sz w:val="22"/>
          <w:szCs w:val="22"/>
        </w:rPr>
        <w:t>:</w:t>
      </w:r>
    </w:p>
    <w:p w14:paraId="353F0BBB" w14:textId="77777777" w:rsidR="00AE0C22" w:rsidRPr="00F365A7" w:rsidRDefault="00AE0C22" w:rsidP="00277D73">
      <w:pPr>
        <w:pStyle w:val="ListParagraph"/>
        <w:numPr>
          <w:ilvl w:val="0"/>
          <w:numId w:val="91"/>
        </w:numPr>
        <w:ind w:left="426"/>
        <w:rPr>
          <w:rFonts w:asciiTheme="minorHAnsi" w:hAnsiTheme="minorHAnsi" w:cstheme="minorHAnsi"/>
        </w:rPr>
      </w:pPr>
      <w:r w:rsidRPr="00F365A7">
        <w:rPr>
          <w:rFonts w:asciiTheme="minorHAnsi" w:hAnsiTheme="minorHAnsi" w:cstheme="minorHAnsi"/>
        </w:rPr>
        <w:t>You must be a registered Canadian business or organization – we encourage applications from non-profit and “non-tech” companies</w:t>
      </w:r>
    </w:p>
    <w:p w14:paraId="4EB1E01F" w14:textId="77777777" w:rsidR="00AE0C22" w:rsidRPr="00F365A7" w:rsidRDefault="00AE0C22" w:rsidP="00277D73">
      <w:pPr>
        <w:pStyle w:val="ListParagraph"/>
        <w:numPr>
          <w:ilvl w:val="0"/>
          <w:numId w:val="91"/>
        </w:numPr>
        <w:ind w:left="426"/>
        <w:rPr>
          <w:rFonts w:asciiTheme="minorHAnsi" w:hAnsiTheme="minorHAnsi" w:cstheme="minorHAnsi"/>
        </w:rPr>
      </w:pPr>
      <w:r w:rsidRPr="00F365A7">
        <w:rPr>
          <w:rFonts w:asciiTheme="minorHAnsi" w:hAnsiTheme="minorHAnsi" w:cstheme="minorHAnsi"/>
        </w:rPr>
        <w:t>You cannot be a post-secondary institution, large financial sector employer, or any federal, provincial or municipal government group</w:t>
      </w:r>
    </w:p>
    <w:p w14:paraId="18EFE147" w14:textId="77777777" w:rsidR="00AE0C22" w:rsidRPr="00F365A7" w:rsidRDefault="00AE0C22" w:rsidP="00277D73">
      <w:pPr>
        <w:pStyle w:val="ListParagraph"/>
        <w:numPr>
          <w:ilvl w:val="0"/>
          <w:numId w:val="91"/>
        </w:numPr>
        <w:ind w:left="426"/>
        <w:rPr>
          <w:rFonts w:asciiTheme="minorHAnsi" w:hAnsiTheme="minorHAnsi" w:cstheme="minorHAnsi"/>
        </w:rPr>
      </w:pPr>
      <w:r w:rsidRPr="00F365A7">
        <w:rPr>
          <w:rFonts w:asciiTheme="minorHAnsi" w:hAnsiTheme="minorHAnsi" w:cstheme="minorHAnsi"/>
        </w:rPr>
        <w:t>You must have the financial capacity to hire a student for a work term, pay them consistently and provide a meaningful work experience</w:t>
      </w:r>
    </w:p>
    <w:p w14:paraId="45A2165E" w14:textId="77777777" w:rsidR="00AE0C22" w:rsidRDefault="00AE0C22" w:rsidP="00AE0C22">
      <w:pPr>
        <w:rPr>
          <w:rFonts w:asciiTheme="minorHAnsi" w:hAnsiTheme="minorHAnsi" w:cstheme="minorHAnsi"/>
          <w:sz w:val="22"/>
          <w:szCs w:val="22"/>
        </w:rPr>
      </w:pPr>
      <w:r>
        <w:rPr>
          <w:rFonts w:asciiTheme="minorHAnsi" w:hAnsiTheme="minorHAnsi" w:cstheme="minorHAnsi"/>
          <w:sz w:val="22"/>
          <w:szCs w:val="22"/>
        </w:rPr>
        <w:t>Employee:</w:t>
      </w:r>
    </w:p>
    <w:p w14:paraId="7640E91D" w14:textId="77777777" w:rsidR="00AE0C22" w:rsidRPr="0044535B" w:rsidRDefault="00AE0C22" w:rsidP="00AE0C22">
      <w:pPr>
        <w:rPr>
          <w:rFonts w:asciiTheme="minorHAnsi" w:hAnsiTheme="minorHAnsi" w:cstheme="minorHAnsi"/>
          <w:sz w:val="22"/>
          <w:szCs w:val="22"/>
        </w:rPr>
      </w:pPr>
      <w:r w:rsidRPr="0044535B">
        <w:rPr>
          <w:rFonts w:asciiTheme="minorHAnsi" w:hAnsiTheme="minorHAnsi" w:cstheme="minorHAnsi"/>
          <w:sz w:val="22"/>
          <w:szCs w:val="22"/>
        </w:rPr>
        <w:t>The Career Ready Program has opened eligibility to students outside of STEM programs. That means students studying arts, business and other interdisciplinary or hybrid areas now qualify.</w:t>
      </w:r>
    </w:p>
    <w:p w14:paraId="333BFCFD" w14:textId="77777777" w:rsidR="00AE0C22" w:rsidRPr="0044535B" w:rsidRDefault="00AE0C22" w:rsidP="00277D73">
      <w:pPr>
        <w:pStyle w:val="ListParagraph"/>
        <w:numPr>
          <w:ilvl w:val="0"/>
          <w:numId w:val="92"/>
        </w:numPr>
        <w:ind w:left="426"/>
        <w:rPr>
          <w:rFonts w:asciiTheme="minorHAnsi" w:hAnsiTheme="minorHAnsi" w:cstheme="minorHAnsi"/>
        </w:rPr>
      </w:pPr>
      <w:r w:rsidRPr="0044535B">
        <w:rPr>
          <w:rFonts w:asciiTheme="minorHAnsi" w:hAnsiTheme="minorHAnsi" w:cstheme="minorHAnsi"/>
        </w:rPr>
        <w:t>The position is tech immersive. Utilizes technology either entirely or in some capacity</w:t>
      </w:r>
    </w:p>
    <w:p w14:paraId="1F654EB4" w14:textId="77777777" w:rsidR="00AE0C22" w:rsidRPr="0044535B" w:rsidRDefault="00AE0C22" w:rsidP="00277D73">
      <w:pPr>
        <w:pStyle w:val="ListParagraph"/>
        <w:numPr>
          <w:ilvl w:val="0"/>
          <w:numId w:val="92"/>
        </w:numPr>
        <w:ind w:left="426"/>
        <w:rPr>
          <w:rFonts w:asciiTheme="minorHAnsi" w:hAnsiTheme="minorHAnsi" w:cstheme="minorHAnsi"/>
        </w:rPr>
      </w:pPr>
      <w:r w:rsidRPr="0044535B">
        <w:rPr>
          <w:rFonts w:asciiTheme="minorHAnsi" w:hAnsiTheme="minorHAnsi" w:cstheme="minorHAnsi"/>
        </w:rPr>
        <w:t>The position is a meaningful work integrated learning experience</w:t>
      </w:r>
    </w:p>
    <w:p w14:paraId="0C890C3C" w14:textId="77777777" w:rsidR="00AE0C22" w:rsidRPr="0044535B" w:rsidRDefault="00AE0C22" w:rsidP="00277D73">
      <w:pPr>
        <w:pStyle w:val="ListParagraph"/>
        <w:numPr>
          <w:ilvl w:val="0"/>
          <w:numId w:val="92"/>
        </w:numPr>
        <w:ind w:left="426"/>
        <w:rPr>
          <w:rFonts w:asciiTheme="minorHAnsi" w:hAnsiTheme="minorHAnsi" w:cstheme="minorHAnsi"/>
        </w:rPr>
      </w:pPr>
      <w:r w:rsidRPr="0044535B">
        <w:rPr>
          <w:rFonts w:asciiTheme="minorHAnsi" w:hAnsiTheme="minorHAnsi" w:cstheme="minorHAnsi"/>
        </w:rPr>
        <w:t>The position is paid</w:t>
      </w:r>
    </w:p>
    <w:p w14:paraId="00A72029" w14:textId="77777777" w:rsidR="00AE0C22" w:rsidRPr="006564C5" w:rsidRDefault="00AE0C22" w:rsidP="00AE0C22">
      <w:pPr>
        <w:rPr>
          <w:rFonts w:asciiTheme="minorHAnsi" w:hAnsiTheme="minorHAnsi" w:cstheme="minorHAnsi"/>
          <w:sz w:val="22"/>
          <w:szCs w:val="22"/>
        </w:rPr>
      </w:pPr>
    </w:p>
    <w:p w14:paraId="26896783" w14:textId="4185FCCC" w:rsidR="00AE0C22" w:rsidRPr="00D64274" w:rsidRDefault="00AE0C22" w:rsidP="00AE0C22">
      <w:pPr>
        <w:rPr>
          <w:rFonts w:asciiTheme="minorHAnsi" w:hAnsiTheme="minorHAnsi" w:cstheme="minorHAnsi"/>
          <w:sz w:val="22"/>
          <w:szCs w:val="22"/>
        </w:rPr>
      </w:pPr>
      <w:r w:rsidRPr="00D64274">
        <w:rPr>
          <w:rFonts w:asciiTheme="minorHAnsi" w:hAnsiTheme="minorHAnsi" w:cstheme="minorHAnsi"/>
          <w:sz w:val="22"/>
          <w:szCs w:val="22"/>
        </w:rPr>
        <w:t xml:space="preserve">Deadline: </w:t>
      </w:r>
      <w:r w:rsidR="009A3661">
        <w:rPr>
          <w:rFonts w:ascii="AppleSystemUIFont" w:eastAsia="Calibri" w:hAnsi="AppleSystemUIFont" w:cs="AppleSystemUIFont"/>
          <w:sz w:val="22"/>
          <w:szCs w:val="22"/>
          <w:lang w:val="en-US" w:eastAsia="en-CA"/>
        </w:rPr>
        <w:t>Open and closes.</w:t>
      </w:r>
    </w:p>
    <w:p w14:paraId="0054E34A" w14:textId="77777777" w:rsidR="00AE0C22" w:rsidRPr="006564C5" w:rsidRDefault="00AE0C22" w:rsidP="00AE0C22">
      <w:pPr>
        <w:rPr>
          <w:rFonts w:asciiTheme="minorHAnsi" w:hAnsiTheme="minorHAnsi" w:cstheme="minorHAnsi"/>
          <w:sz w:val="22"/>
          <w:szCs w:val="22"/>
        </w:rPr>
      </w:pPr>
    </w:p>
    <w:p w14:paraId="53A02C91"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Contact: TECHNATION │ </w:t>
      </w:r>
      <w:hyperlink r:id="rId115" w:history="1">
        <w:r w:rsidRPr="006564C5">
          <w:rPr>
            <w:rStyle w:val="Hyperlink"/>
            <w:rFonts w:asciiTheme="minorHAnsi" w:hAnsiTheme="minorHAnsi" w:cstheme="minorHAnsi"/>
            <w:sz w:val="22"/>
            <w:szCs w:val="22"/>
          </w:rPr>
          <w:t>careerready@technationcanada.ca</w:t>
        </w:r>
      </w:hyperlink>
      <w:r w:rsidRPr="006564C5">
        <w:rPr>
          <w:rFonts w:asciiTheme="minorHAnsi" w:hAnsiTheme="minorHAnsi" w:cstheme="minorHAnsi"/>
        </w:rPr>
        <w:t xml:space="preserve"> </w:t>
      </w:r>
      <w:r w:rsidRPr="006564C5">
        <w:rPr>
          <w:rFonts w:asciiTheme="minorHAnsi" w:hAnsiTheme="minorHAnsi" w:cstheme="minorHAnsi"/>
          <w:sz w:val="22"/>
          <w:szCs w:val="22"/>
        </w:rPr>
        <w:t xml:space="preserve"> | 905-602-8345</w:t>
      </w:r>
    </w:p>
    <w:p w14:paraId="42DA8BFC" w14:textId="77777777" w:rsidR="00AE0C22" w:rsidRPr="006564C5" w:rsidRDefault="00AE0C22" w:rsidP="00AE0C22">
      <w:pPr>
        <w:rPr>
          <w:rFonts w:asciiTheme="minorHAnsi" w:hAnsiTheme="minorHAnsi" w:cstheme="minorHAnsi"/>
          <w:sz w:val="22"/>
          <w:szCs w:val="22"/>
        </w:rPr>
      </w:pPr>
    </w:p>
    <w:p w14:paraId="55390FCC" w14:textId="77777777" w:rsidR="00AE0C22" w:rsidRPr="006564C5" w:rsidRDefault="00AE0C22" w:rsidP="00AE0C22">
      <w:pPr>
        <w:rPr>
          <w:rFonts w:asciiTheme="minorHAnsi" w:hAnsiTheme="minorHAnsi" w:cstheme="minorHAnsi"/>
        </w:rPr>
      </w:pPr>
      <w:r w:rsidRPr="006564C5">
        <w:rPr>
          <w:rFonts w:asciiTheme="minorHAnsi" w:hAnsiTheme="minorHAnsi" w:cstheme="minorHAnsi"/>
          <w:sz w:val="22"/>
          <w:szCs w:val="22"/>
        </w:rPr>
        <w:t xml:space="preserve">Website: </w:t>
      </w:r>
      <w:hyperlink r:id="rId116" w:history="1">
        <w:r w:rsidRPr="006564C5">
          <w:rPr>
            <w:rStyle w:val="Hyperlink"/>
            <w:rFonts w:asciiTheme="minorHAnsi" w:hAnsiTheme="minorHAnsi" w:cstheme="minorHAnsi"/>
            <w:sz w:val="22"/>
            <w:szCs w:val="22"/>
          </w:rPr>
          <w:t>https://technationcanada.ca/en/future-workforce-development/career-ready-program/employer-information-resources/</w:t>
        </w:r>
      </w:hyperlink>
    </w:p>
    <w:p w14:paraId="091FE95E" w14:textId="77777777" w:rsidR="00AE0C22" w:rsidRPr="006564C5" w:rsidRDefault="00AE0C22" w:rsidP="00AE0C22">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6564C5">
        <w:rPr>
          <w:rFonts w:asciiTheme="minorHAnsi" w:hAnsiTheme="minorHAnsi" w:cstheme="minorHAnsi"/>
        </w:rPr>
        <w:br w:type="page"/>
      </w:r>
    </w:p>
    <w:p w14:paraId="28486FFA" w14:textId="77777777" w:rsidR="00AE0C22" w:rsidRPr="006564C5" w:rsidRDefault="00AE0C22" w:rsidP="00AE0C22">
      <w:pPr>
        <w:pStyle w:val="Heading3"/>
        <w:rPr>
          <w:rFonts w:asciiTheme="minorHAnsi" w:hAnsiTheme="minorHAnsi" w:cstheme="minorHAnsi"/>
          <w:lang w:val="en-CA"/>
        </w:rPr>
      </w:pPr>
      <w:bookmarkStart w:id="183" w:name="_Toc89090561"/>
      <w:bookmarkStart w:id="184" w:name="_Toc126619102"/>
      <w:bookmarkStart w:id="185" w:name="_Toc155776460"/>
      <w:bookmarkStart w:id="186" w:name="_Toc156662355"/>
      <w:bookmarkStart w:id="187" w:name="_Toc215900638"/>
      <w:r w:rsidRPr="006564C5">
        <w:rPr>
          <w:rFonts w:asciiTheme="minorHAnsi" w:hAnsiTheme="minorHAnsi" w:cstheme="minorHAnsi"/>
          <w:lang w:val="en-CA"/>
        </w:rPr>
        <w:lastRenderedPageBreak/>
        <w:t>Canada Summer Jobs | Employment and Social Development Canada (ESDC):</w:t>
      </w:r>
      <w:bookmarkEnd w:id="183"/>
      <w:bookmarkEnd w:id="184"/>
      <w:bookmarkEnd w:id="185"/>
      <w:bookmarkEnd w:id="186"/>
      <w:bookmarkEnd w:id="187"/>
    </w:p>
    <w:p w14:paraId="7DFC7F77"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Value: Varies.</w:t>
      </w:r>
    </w:p>
    <w:p w14:paraId="5AB2FA88" w14:textId="77777777" w:rsidR="00AE0C22" w:rsidRPr="006564C5" w:rsidRDefault="00AE0C22" w:rsidP="00AE0C22">
      <w:pPr>
        <w:rPr>
          <w:rFonts w:asciiTheme="minorHAnsi" w:hAnsiTheme="minorHAnsi" w:cstheme="minorHAnsi"/>
          <w:sz w:val="22"/>
          <w:szCs w:val="22"/>
        </w:rPr>
      </w:pPr>
    </w:p>
    <w:p w14:paraId="1F420874"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Description:</w:t>
      </w:r>
    </w:p>
    <w:p w14:paraId="434B03D6"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Canada Summer Jobs provides funding to help employers create summer job opportunities for students. It is designed to focus on local priorities, while helping both students and their communities.</w:t>
      </w:r>
    </w:p>
    <w:p w14:paraId="2FDEFD56"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Canada Summer Jobs:</w:t>
      </w:r>
    </w:p>
    <w:p w14:paraId="18A9A8DB" w14:textId="77777777" w:rsidR="00AE0C22" w:rsidRPr="006564C5" w:rsidRDefault="00AE0C22" w:rsidP="00277D73">
      <w:pPr>
        <w:numPr>
          <w:ilvl w:val="0"/>
          <w:numId w:val="5"/>
        </w:numPr>
        <w:ind w:left="426" w:right="75"/>
        <w:rPr>
          <w:rFonts w:asciiTheme="minorHAnsi" w:hAnsiTheme="minorHAnsi" w:cstheme="minorHAnsi"/>
          <w:sz w:val="22"/>
          <w:szCs w:val="22"/>
        </w:rPr>
      </w:pPr>
      <w:r w:rsidRPr="006564C5">
        <w:rPr>
          <w:rFonts w:asciiTheme="minorHAnsi" w:hAnsiTheme="minorHAnsi" w:cstheme="minorHAnsi"/>
          <w:sz w:val="22"/>
          <w:szCs w:val="22"/>
        </w:rPr>
        <w:t>Provides work experiences for students</w:t>
      </w:r>
    </w:p>
    <w:p w14:paraId="3FBFA084" w14:textId="77777777" w:rsidR="00AE0C22" w:rsidRPr="006564C5" w:rsidRDefault="00AE0C22" w:rsidP="00277D73">
      <w:pPr>
        <w:numPr>
          <w:ilvl w:val="0"/>
          <w:numId w:val="5"/>
        </w:numPr>
        <w:ind w:left="426" w:right="75"/>
        <w:rPr>
          <w:rFonts w:asciiTheme="minorHAnsi" w:hAnsiTheme="minorHAnsi" w:cstheme="minorHAnsi"/>
          <w:sz w:val="22"/>
          <w:szCs w:val="22"/>
        </w:rPr>
      </w:pPr>
      <w:r w:rsidRPr="006564C5">
        <w:rPr>
          <w:rFonts w:asciiTheme="minorHAnsi" w:hAnsiTheme="minorHAnsi" w:cstheme="minorHAnsi"/>
          <w:sz w:val="22"/>
          <w:szCs w:val="22"/>
        </w:rPr>
        <w:t>Supports organizations, including those that provide important community services</w:t>
      </w:r>
    </w:p>
    <w:p w14:paraId="357DC251" w14:textId="77777777" w:rsidR="00AE0C22" w:rsidRPr="006564C5" w:rsidRDefault="00AE0C22" w:rsidP="00277D73">
      <w:pPr>
        <w:numPr>
          <w:ilvl w:val="0"/>
          <w:numId w:val="5"/>
        </w:numPr>
        <w:spacing w:after="200"/>
        <w:ind w:left="426" w:right="75"/>
        <w:rPr>
          <w:rFonts w:asciiTheme="minorHAnsi" w:hAnsiTheme="minorHAnsi" w:cstheme="minorHAnsi"/>
          <w:sz w:val="22"/>
          <w:szCs w:val="22"/>
        </w:rPr>
      </w:pPr>
      <w:r w:rsidRPr="006564C5">
        <w:rPr>
          <w:rFonts w:asciiTheme="minorHAnsi" w:hAnsiTheme="minorHAnsi" w:cstheme="minorHAnsi"/>
          <w:sz w:val="22"/>
          <w:szCs w:val="22"/>
        </w:rPr>
        <w:t>Recognizes that local circumstances, community needs and priorities vary widely</w:t>
      </w:r>
    </w:p>
    <w:p w14:paraId="34947984"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Eligibility:</w:t>
      </w:r>
    </w:p>
    <w:p w14:paraId="3F06797F" w14:textId="77777777" w:rsidR="00AE0C22" w:rsidRPr="006564C5" w:rsidRDefault="00AE0C22" w:rsidP="00277D73">
      <w:pPr>
        <w:numPr>
          <w:ilvl w:val="0"/>
          <w:numId w:val="5"/>
        </w:numPr>
        <w:ind w:left="426" w:right="75"/>
        <w:rPr>
          <w:rFonts w:asciiTheme="minorHAnsi" w:hAnsiTheme="minorHAnsi" w:cstheme="minorHAnsi"/>
          <w:sz w:val="22"/>
          <w:szCs w:val="22"/>
        </w:rPr>
      </w:pPr>
      <w:r w:rsidRPr="006564C5">
        <w:rPr>
          <w:rFonts w:asciiTheme="minorHAnsi" w:hAnsiTheme="minorHAnsi" w:cstheme="minorHAnsi"/>
          <w:sz w:val="22"/>
          <w:szCs w:val="22"/>
        </w:rPr>
        <w:t xml:space="preserve">Not-for-profit organizations </w:t>
      </w:r>
    </w:p>
    <w:p w14:paraId="766FCDFB" w14:textId="77777777" w:rsidR="00AE0C22" w:rsidRPr="006564C5" w:rsidRDefault="00AE0C22" w:rsidP="00277D73">
      <w:pPr>
        <w:numPr>
          <w:ilvl w:val="0"/>
          <w:numId w:val="5"/>
        </w:numPr>
        <w:ind w:left="426" w:right="75"/>
        <w:rPr>
          <w:rFonts w:asciiTheme="minorHAnsi" w:hAnsiTheme="minorHAnsi" w:cstheme="minorHAnsi"/>
          <w:sz w:val="22"/>
          <w:szCs w:val="22"/>
        </w:rPr>
      </w:pPr>
      <w:r w:rsidRPr="006564C5">
        <w:rPr>
          <w:rFonts w:asciiTheme="minorHAnsi" w:hAnsiTheme="minorHAnsi" w:cstheme="minorHAnsi"/>
          <w:sz w:val="22"/>
          <w:szCs w:val="22"/>
        </w:rPr>
        <w:t>Public-sector employers</w:t>
      </w:r>
    </w:p>
    <w:p w14:paraId="3A3E1603" w14:textId="77777777" w:rsidR="00AE0C22" w:rsidRPr="006564C5" w:rsidRDefault="00AE0C22" w:rsidP="00277D73">
      <w:pPr>
        <w:numPr>
          <w:ilvl w:val="0"/>
          <w:numId w:val="5"/>
        </w:numPr>
        <w:spacing w:after="200"/>
        <w:ind w:left="426" w:right="75"/>
        <w:rPr>
          <w:rFonts w:asciiTheme="minorHAnsi" w:hAnsiTheme="minorHAnsi" w:cstheme="minorHAnsi"/>
          <w:sz w:val="22"/>
          <w:szCs w:val="22"/>
        </w:rPr>
      </w:pPr>
      <w:r w:rsidRPr="006564C5">
        <w:rPr>
          <w:rFonts w:asciiTheme="minorHAnsi" w:hAnsiTheme="minorHAnsi" w:cstheme="minorHAnsi"/>
          <w:sz w:val="22"/>
          <w:szCs w:val="22"/>
        </w:rPr>
        <w:t xml:space="preserve">Private- sector employers (must have 50 or fewer full-time employees across Canada) </w:t>
      </w:r>
    </w:p>
    <w:p w14:paraId="7ADF466E"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Student Eligibility:</w:t>
      </w:r>
    </w:p>
    <w:p w14:paraId="629DE5E4" w14:textId="77777777" w:rsidR="00AE0C22" w:rsidRPr="006564C5" w:rsidRDefault="00AE0C22" w:rsidP="00277D73">
      <w:pPr>
        <w:numPr>
          <w:ilvl w:val="0"/>
          <w:numId w:val="6"/>
        </w:numPr>
        <w:ind w:left="426"/>
        <w:rPr>
          <w:rFonts w:asciiTheme="minorHAnsi" w:hAnsiTheme="minorHAnsi" w:cstheme="minorHAnsi"/>
          <w:sz w:val="22"/>
          <w:szCs w:val="22"/>
        </w:rPr>
      </w:pPr>
      <w:r w:rsidRPr="006564C5">
        <w:rPr>
          <w:rFonts w:asciiTheme="minorHAnsi" w:hAnsiTheme="minorHAnsi" w:cstheme="minorHAnsi"/>
          <w:sz w:val="22"/>
          <w:szCs w:val="22"/>
        </w:rPr>
        <w:t>be between 15 and 30 years of age at the start of the employment</w:t>
      </w:r>
    </w:p>
    <w:p w14:paraId="5E894673" w14:textId="77777777" w:rsidR="00AE0C22" w:rsidRPr="006564C5" w:rsidRDefault="00AE0C22" w:rsidP="00277D73">
      <w:pPr>
        <w:numPr>
          <w:ilvl w:val="0"/>
          <w:numId w:val="6"/>
        </w:numPr>
        <w:ind w:left="426"/>
        <w:rPr>
          <w:rFonts w:asciiTheme="minorHAnsi" w:hAnsiTheme="minorHAnsi" w:cstheme="minorHAnsi"/>
          <w:sz w:val="22"/>
          <w:szCs w:val="22"/>
        </w:rPr>
      </w:pPr>
      <w:r w:rsidRPr="006564C5">
        <w:rPr>
          <w:rFonts w:asciiTheme="minorHAnsi" w:hAnsiTheme="minorHAnsi" w:cstheme="minorHAnsi"/>
          <w:sz w:val="22"/>
          <w:szCs w:val="22"/>
        </w:rPr>
        <w:t>be a Canadian citizen, permanent resident, or person to whom refugee protection has been conferred under the Immigration and Refugee Protection Act for the duration of the employment</w:t>
      </w:r>
    </w:p>
    <w:p w14:paraId="536095D3" w14:textId="77777777" w:rsidR="00AE0C22" w:rsidRPr="006564C5" w:rsidRDefault="00AE0C22" w:rsidP="00277D73">
      <w:pPr>
        <w:numPr>
          <w:ilvl w:val="0"/>
          <w:numId w:val="6"/>
        </w:numPr>
        <w:ind w:left="426"/>
        <w:rPr>
          <w:rFonts w:asciiTheme="minorHAnsi" w:hAnsiTheme="minorHAnsi" w:cstheme="minorHAnsi"/>
          <w:sz w:val="22"/>
          <w:szCs w:val="22"/>
        </w:rPr>
      </w:pPr>
      <w:r w:rsidRPr="006564C5">
        <w:rPr>
          <w:rFonts w:asciiTheme="minorHAnsi" w:hAnsiTheme="minorHAnsi" w:cstheme="minorHAnsi"/>
          <w:sz w:val="22"/>
          <w:szCs w:val="22"/>
        </w:rPr>
        <w:t>have a valid Social Insurance Number at the start of employment and be legally entitled to work in Canada in accordance with relevant provincial or territorial legislation and regulations</w:t>
      </w:r>
    </w:p>
    <w:p w14:paraId="3B6096A5" w14:textId="77777777" w:rsidR="00AE0C22" w:rsidRPr="006564C5" w:rsidRDefault="00AE0C22" w:rsidP="00AE0C22">
      <w:pPr>
        <w:rPr>
          <w:rFonts w:asciiTheme="minorHAnsi" w:hAnsiTheme="minorHAnsi" w:cstheme="minorHAnsi"/>
          <w:sz w:val="22"/>
          <w:szCs w:val="22"/>
        </w:rPr>
      </w:pPr>
    </w:p>
    <w:p w14:paraId="03800D5D"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Eligible Costs: </w:t>
      </w:r>
    </w:p>
    <w:p w14:paraId="628D5EF5"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Wage contribution.</w:t>
      </w:r>
    </w:p>
    <w:p w14:paraId="6480C35B" w14:textId="77777777" w:rsidR="00AE0C22" w:rsidRPr="006564C5" w:rsidRDefault="00AE0C22" w:rsidP="00AE0C22">
      <w:pPr>
        <w:rPr>
          <w:rFonts w:asciiTheme="minorHAnsi" w:hAnsiTheme="minorHAnsi" w:cstheme="minorHAnsi"/>
          <w:sz w:val="22"/>
          <w:szCs w:val="22"/>
        </w:rPr>
      </w:pPr>
    </w:p>
    <w:p w14:paraId="3AD3588B" w14:textId="77777777" w:rsidR="00AE0C22" w:rsidRPr="006564C5" w:rsidRDefault="00AE0C22" w:rsidP="00AE0C22">
      <w:pPr>
        <w:rPr>
          <w:rFonts w:asciiTheme="minorHAnsi" w:hAnsiTheme="minorHAnsi" w:cstheme="minorHAnsi"/>
          <w:sz w:val="22"/>
          <w:szCs w:val="22"/>
        </w:rPr>
      </w:pPr>
    </w:p>
    <w:p w14:paraId="58F8A835" w14:textId="61320CE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9F28B3">
        <w:rPr>
          <w:rFonts w:asciiTheme="minorHAnsi" w:hAnsiTheme="minorHAnsi" w:cstheme="minorHAnsi"/>
          <w:sz w:val="22"/>
          <w:szCs w:val="22"/>
        </w:rPr>
        <w:t>Open until December 11, 2025.</w:t>
      </w:r>
    </w:p>
    <w:p w14:paraId="5659DFAE" w14:textId="77777777" w:rsidR="00AE0C22" w:rsidRPr="006564C5" w:rsidRDefault="00AE0C22" w:rsidP="00AE0C22">
      <w:pPr>
        <w:rPr>
          <w:rFonts w:asciiTheme="minorHAnsi" w:hAnsiTheme="minorHAnsi" w:cstheme="minorHAnsi"/>
          <w:sz w:val="22"/>
          <w:szCs w:val="22"/>
        </w:rPr>
      </w:pPr>
    </w:p>
    <w:p w14:paraId="50E6FBAA"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Contact: Canada Summer Jobs | 1-800-935-5555</w:t>
      </w:r>
    </w:p>
    <w:p w14:paraId="48518059" w14:textId="77777777" w:rsidR="00AE0C22" w:rsidRPr="006564C5" w:rsidRDefault="00AE0C22" w:rsidP="00AE0C22">
      <w:pPr>
        <w:rPr>
          <w:rFonts w:asciiTheme="minorHAnsi" w:hAnsiTheme="minorHAnsi" w:cstheme="minorHAnsi"/>
          <w:sz w:val="22"/>
          <w:szCs w:val="22"/>
        </w:rPr>
      </w:pPr>
    </w:p>
    <w:p w14:paraId="79B5BD21" w14:textId="77777777" w:rsidR="00AE0C22" w:rsidRPr="006564C5" w:rsidRDefault="00AE0C22" w:rsidP="00AE0C22">
      <w:pPr>
        <w:rPr>
          <w:rFonts w:asciiTheme="minorHAnsi" w:hAnsiTheme="minorHAnsi" w:cstheme="minorHAnsi"/>
          <w:color w:val="A6A6A6"/>
          <w:sz w:val="22"/>
          <w:szCs w:val="22"/>
        </w:rPr>
      </w:pPr>
      <w:r w:rsidRPr="006564C5">
        <w:rPr>
          <w:rFonts w:asciiTheme="minorHAnsi" w:hAnsiTheme="minorHAnsi" w:cstheme="minorHAnsi"/>
          <w:sz w:val="22"/>
          <w:szCs w:val="22"/>
        </w:rPr>
        <w:t xml:space="preserve">Website: </w:t>
      </w:r>
      <w:hyperlink r:id="rId117" w:history="1">
        <w:r w:rsidRPr="006564C5">
          <w:rPr>
            <w:rStyle w:val="Hyperlink"/>
            <w:rFonts w:asciiTheme="minorHAnsi" w:hAnsiTheme="minorHAnsi" w:cstheme="minorHAnsi"/>
            <w:color w:val="1155CC"/>
            <w:sz w:val="22"/>
            <w:szCs w:val="22"/>
          </w:rPr>
          <w:t>https://www.canada.ca/en/employment-social-development/services/funding/youth-summer-job.html</w:t>
        </w:r>
      </w:hyperlink>
    </w:p>
    <w:p w14:paraId="4C25A348" w14:textId="77777777" w:rsidR="00AE0C22" w:rsidRPr="006564C5" w:rsidRDefault="00AE0C22" w:rsidP="002D5418">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6564C5">
        <w:rPr>
          <w:rFonts w:asciiTheme="minorHAnsi" w:hAnsiTheme="minorHAnsi" w:cstheme="minorHAnsi"/>
        </w:rPr>
        <w:br w:type="page"/>
      </w:r>
    </w:p>
    <w:p w14:paraId="6B7A6BCF" w14:textId="77777777" w:rsidR="00AE0C22" w:rsidRPr="006564C5" w:rsidRDefault="00AE0C22" w:rsidP="00AE0C22">
      <w:pPr>
        <w:pStyle w:val="Heading3"/>
        <w:rPr>
          <w:lang w:val="en-CA"/>
        </w:rPr>
      </w:pPr>
      <w:bookmarkStart w:id="188" w:name="_Toc115619924"/>
      <w:bookmarkStart w:id="189" w:name="_Toc126610267"/>
      <w:bookmarkStart w:id="190" w:name="_Toc126619110"/>
      <w:bookmarkStart w:id="191" w:name="_Toc155776465"/>
      <w:bookmarkStart w:id="192" w:name="_Toc156662359"/>
      <w:bookmarkStart w:id="193" w:name="_Toc215900639"/>
      <w:bookmarkStart w:id="194" w:name="_Toc120546520"/>
      <w:r w:rsidRPr="006564C5">
        <w:rPr>
          <w:lang w:val="en-CA"/>
        </w:rPr>
        <w:lastRenderedPageBreak/>
        <w:t>Eco Employment Programs | ECO Canada:</w:t>
      </w:r>
      <w:bookmarkEnd w:id="188"/>
      <w:bookmarkEnd w:id="189"/>
      <w:bookmarkEnd w:id="190"/>
      <w:bookmarkEnd w:id="191"/>
      <w:bookmarkEnd w:id="192"/>
      <w:bookmarkEnd w:id="193"/>
      <w:r w:rsidRPr="006564C5">
        <w:rPr>
          <w:lang w:val="en-CA"/>
        </w:rPr>
        <w:t xml:space="preserve"> </w:t>
      </w:r>
      <w:bookmarkEnd w:id="194"/>
    </w:p>
    <w:p w14:paraId="5286D7BD"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Value: Varies. </w:t>
      </w:r>
    </w:p>
    <w:p w14:paraId="1A0F4B19" w14:textId="77777777" w:rsidR="00AE0C22" w:rsidRPr="006564C5" w:rsidRDefault="00AE0C22" w:rsidP="00AE0C22">
      <w:pPr>
        <w:rPr>
          <w:rFonts w:asciiTheme="minorHAnsi" w:hAnsiTheme="minorHAnsi" w:cstheme="minorHAnsi"/>
          <w:sz w:val="22"/>
          <w:szCs w:val="22"/>
        </w:rPr>
      </w:pPr>
    </w:p>
    <w:p w14:paraId="57C0C4F7"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Description:</w:t>
      </w:r>
    </w:p>
    <w:p w14:paraId="19510B21"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As the steward for the Canadian Environmental workforce across all industries, ECO Canada offers employment programs that stimulate environmental career pathways, skill development, business growth, workforce support and workforce advancement through wage and training funding.</w:t>
      </w:r>
    </w:p>
    <w:p w14:paraId="5524AAD5" w14:textId="77777777" w:rsidR="00AE0C22" w:rsidRPr="006564C5" w:rsidRDefault="00AE0C22" w:rsidP="00AE0C22">
      <w:pPr>
        <w:rPr>
          <w:rFonts w:asciiTheme="minorHAnsi" w:hAnsiTheme="minorHAnsi" w:cstheme="minorHAnsi"/>
          <w:sz w:val="22"/>
          <w:szCs w:val="22"/>
        </w:rPr>
      </w:pPr>
    </w:p>
    <w:p w14:paraId="7ABA8FE8" w14:textId="77777777" w:rsidR="00AE0C22"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Programs Offered:</w:t>
      </w:r>
    </w:p>
    <w:p w14:paraId="5ACD0B4F" w14:textId="07D7393F" w:rsidR="00AE0C22" w:rsidRDefault="00AE0C22" w:rsidP="00277D73">
      <w:pPr>
        <w:pStyle w:val="ListParagraph"/>
        <w:numPr>
          <w:ilvl w:val="0"/>
          <w:numId w:val="93"/>
        </w:numPr>
        <w:ind w:left="426"/>
        <w:rPr>
          <w:rFonts w:asciiTheme="minorHAnsi" w:hAnsiTheme="minorHAnsi" w:cstheme="minorHAnsi"/>
        </w:rPr>
      </w:pPr>
      <w:hyperlink r:id="rId118" w:history="1">
        <w:r w:rsidRPr="006C54D5">
          <w:rPr>
            <w:rStyle w:val="Hyperlink"/>
            <w:rFonts w:asciiTheme="minorHAnsi" w:hAnsiTheme="minorHAnsi" w:cstheme="minorHAnsi"/>
          </w:rPr>
          <w:t>Youth in Natural Resources</w:t>
        </w:r>
      </w:hyperlink>
      <w:r w:rsidRPr="00E14D00">
        <w:rPr>
          <w:rFonts w:asciiTheme="minorHAnsi" w:hAnsiTheme="minorHAnsi" w:cstheme="minorHAnsi"/>
        </w:rPr>
        <w:t>: Open</w:t>
      </w:r>
      <w:r>
        <w:rPr>
          <w:rFonts w:asciiTheme="minorHAnsi" w:hAnsiTheme="minorHAnsi" w:cstheme="minorHAnsi"/>
        </w:rPr>
        <w:br/>
      </w:r>
      <w:r w:rsidRPr="00063F5A">
        <w:rPr>
          <w:rFonts w:asciiTheme="minorHAnsi" w:hAnsiTheme="minorHAnsi" w:cstheme="minorHAnsi"/>
        </w:rPr>
        <w:t xml:space="preserve">Value: </w:t>
      </w:r>
      <w:r w:rsidR="0017038E" w:rsidRPr="00063F5A">
        <w:rPr>
          <w:rFonts w:ascii="AppleSystemUIFont" w:hAnsi="AppleSystemUIFont" w:cs="AppleSystemUIFont"/>
          <w:lang w:val="en-US"/>
        </w:rPr>
        <w:t>Receive 75% up to $20,000 in funding towards a candidate’s salary, or 75% up to $30,000 in funding towards a candidate’s salary if placement is Northern/Rural/Remote or if participant is youth with Disability or Indigenous background. Funding will cover full-time placements for work terms up to 12 months.</w:t>
      </w:r>
    </w:p>
    <w:p w14:paraId="0737B6F6" w14:textId="5C5E2EF7" w:rsidR="00AE0C22" w:rsidRDefault="00AE0C22" w:rsidP="00277D73">
      <w:pPr>
        <w:pStyle w:val="ListParagraph"/>
        <w:numPr>
          <w:ilvl w:val="0"/>
          <w:numId w:val="93"/>
        </w:numPr>
        <w:ind w:left="426"/>
        <w:rPr>
          <w:rFonts w:asciiTheme="minorHAnsi" w:hAnsiTheme="minorHAnsi" w:cstheme="minorHAnsi"/>
        </w:rPr>
      </w:pPr>
      <w:hyperlink r:id="rId119" w:history="1">
        <w:r w:rsidRPr="00C23D38">
          <w:rPr>
            <w:rStyle w:val="Hyperlink"/>
            <w:rFonts w:asciiTheme="minorHAnsi" w:hAnsiTheme="minorHAnsi" w:cstheme="minorHAnsi"/>
          </w:rPr>
          <w:t>Student Work Placement (Co-op)</w:t>
        </w:r>
      </w:hyperlink>
      <w:r w:rsidRPr="00D849F9">
        <w:rPr>
          <w:rFonts w:asciiTheme="minorHAnsi" w:hAnsiTheme="minorHAnsi" w:cstheme="minorHAnsi"/>
        </w:rPr>
        <w:t>: Open</w:t>
      </w:r>
      <w:r>
        <w:rPr>
          <w:rFonts w:asciiTheme="minorHAnsi" w:hAnsiTheme="minorHAnsi" w:cstheme="minorHAnsi"/>
        </w:rPr>
        <w:br/>
      </w:r>
      <w:r w:rsidRPr="00D849F9">
        <w:rPr>
          <w:rFonts w:asciiTheme="minorHAnsi" w:hAnsiTheme="minorHAnsi" w:cstheme="minorHAnsi"/>
        </w:rPr>
        <w:t xml:space="preserve">Value: </w:t>
      </w:r>
      <w:r w:rsidR="00683F5A" w:rsidRPr="00683F5A">
        <w:rPr>
          <w:rFonts w:ascii="AppleSystemUIFont" w:hAnsi="AppleSystemUIFont" w:cs="AppleSystemUIFont"/>
          <w:lang w:val="en-US"/>
        </w:rPr>
        <w:t>50% and 70%, with funding available up to $5,000 or $7,000 of a student’s salary for placement in a new full or part-time 6 to 16-week position with a minimum of 180 hours.</w:t>
      </w:r>
    </w:p>
    <w:p w14:paraId="0F28368C" w14:textId="58D281A9" w:rsidR="00837530" w:rsidRPr="006618D6" w:rsidRDefault="00837530" w:rsidP="00277D73">
      <w:pPr>
        <w:pStyle w:val="ListParagraph"/>
        <w:numPr>
          <w:ilvl w:val="0"/>
          <w:numId w:val="93"/>
        </w:numPr>
        <w:ind w:left="426"/>
        <w:rPr>
          <w:rFonts w:asciiTheme="minorHAnsi" w:hAnsiTheme="minorHAnsi" w:cstheme="minorHAnsi"/>
        </w:rPr>
      </w:pPr>
      <w:hyperlink r:id="rId120" w:history="1">
        <w:r w:rsidRPr="0066235E">
          <w:rPr>
            <w:rStyle w:val="Hyperlink"/>
            <w:rFonts w:asciiTheme="minorHAnsi" w:hAnsiTheme="minorHAnsi" w:cstheme="minorHAnsi"/>
          </w:rPr>
          <w:t xml:space="preserve">Digital Skills </w:t>
        </w:r>
        <w:proofErr w:type="gramStart"/>
        <w:r w:rsidRPr="0066235E">
          <w:rPr>
            <w:rStyle w:val="Hyperlink"/>
            <w:rFonts w:asciiTheme="minorHAnsi" w:hAnsiTheme="minorHAnsi" w:cstheme="minorHAnsi"/>
          </w:rPr>
          <w:t>For</w:t>
        </w:r>
        <w:proofErr w:type="gramEnd"/>
        <w:r w:rsidRPr="0066235E">
          <w:rPr>
            <w:rStyle w:val="Hyperlink"/>
            <w:rFonts w:asciiTheme="minorHAnsi" w:hAnsiTheme="minorHAnsi" w:cstheme="minorHAnsi"/>
          </w:rPr>
          <w:t xml:space="preserve"> Youth</w:t>
        </w:r>
      </w:hyperlink>
      <w:r w:rsidRPr="006618D6">
        <w:rPr>
          <w:rFonts w:asciiTheme="minorHAnsi" w:hAnsiTheme="minorHAnsi" w:cstheme="minorHAnsi"/>
        </w:rPr>
        <w:t xml:space="preserve">: </w:t>
      </w:r>
      <w:r>
        <w:rPr>
          <w:rFonts w:asciiTheme="minorHAnsi" w:hAnsiTheme="minorHAnsi" w:cstheme="minorHAnsi"/>
        </w:rPr>
        <w:t>Open</w:t>
      </w:r>
      <w:r>
        <w:rPr>
          <w:rFonts w:asciiTheme="minorHAnsi" w:hAnsiTheme="minorHAnsi" w:cstheme="minorHAnsi"/>
        </w:rPr>
        <w:br/>
      </w:r>
      <w:r w:rsidRPr="005D6D75">
        <w:rPr>
          <w:rFonts w:asciiTheme="minorHAnsi" w:hAnsiTheme="minorHAnsi" w:cstheme="minorHAnsi"/>
        </w:rPr>
        <w:t xml:space="preserve">Value: </w:t>
      </w:r>
      <w:r w:rsidR="005D6D75" w:rsidRPr="005D6D75">
        <w:rPr>
          <w:rFonts w:ascii="AppleSystemUIFont" w:hAnsi="AppleSystemUIFont" w:cs="AppleSystemUIFont"/>
          <w:lang w:val="en-US"/>
        </w:rPr>
        <w:t>This program offers an 80% wage reimbursement, covering up to $18,000, or $25,000 for not-for-profit organizations. Funding will cover full-time or part-time placements that are a minimum of 3 months.</w:t>
      </w:r>
    </w:p>
    <w:p w14:paraId="1D4585BC" w14:textId="67266D6F" w:rsidR="00837530" w:rsidRPr="00187BBD" w:rsidRDefault="00837530" w:rsidP="00277D73">
      <w:pPr>
        <w:pStyle w:val="ListParagraph"/>
        <w:numPr>
          <w:ilvl w:val="0"/>
          <w:numId w:val="93"/>
        </w:numPr>
        <w:ind w:left="426"/>
        <w:rPr>
          <w:rFonts w:asciiTheme="minorHAnsi" w:hAnsiTheme="minorHAnsi" w:cstheme="minorHAnsi"/>
        </w:rPr>
      </w:pPr>
      <w:hyperlink r:id="rId121" w:history="1">
        <w:r w:rsidRPr="00211EEA">
          <w:rPr>
            <w:rStyle w:val="Hyperlink"/>
            <w:rFonts w:asciiTheme="minorHAnsi" w:hAnsiTheme="minorHAnsi" w:cstheme="minorHAnsi"/>
          </w:rPr>
          <w:t>Science Horizons Youth Internship</w:t>
        </w:r>
      </w:hyperlink>
      <w:r w:rsidRPr="00ED32D3">
        <w:rPr>
          <w:rFonts w:asciiTheme="minorHAnsi" w:hAnsiTheme="minorHAnsi" w:cstheme="minorHAnsi"/>
        </w:rPr>
        <w:t>: Open</w:t>
      </w:r>
      <w:r>
        <w:rPr>
          <w:rFonts w:asciiTheme="minorHAnsi" w:hAnsiTheme="minorHAnsi" w:cstheme="minorHAnsi"/>
        </w:rPr>
        <w:br/>
      </w:r>
      <w:r w:rsidRPr="00187BBD">
        <w:rPr>
          <w:rFonts w:asciiTheme="minorHAnsi" w:hAnsiTheme="minorHAnsi" w:cstheme="minorHAnsi"/>
        </w:rPr>
        <w:t xml:space="preserve">Value: </w:t>
      </w:r>
      <w:r w:rsidR="00187BBD" w:rsidRPr="00187BBD">
        <w:rPr>
          <w:rFonts w:ascii="AppleSystemUIFont" w:hAnsi="AppleSystemUIFont" w:cs="AppleSystemUIFont"/>
          <w:lang w:val="en-US"/>
        </w:rPr>
        <w:t>Receive 80% up to $25,000 in funding towards a participant's salary.  Funding will cover full-time placements that are 4 to 12 months long.</w:t>
      </w:r>
    </w:p>
    <w:p w14:paraId="6C573566" w14:textId="5A916E3F" w:rsidR="00AE0C22" w:rsidRDefault="00AE0C22" w:rsidP="00277D73">
      <w:pPr>
        <w:pStyle w:val="ListParagraph"/>
        <w:numPr>
          <w:ilvl w:val="0"/>
          <w:numId w:val="93"/>
        </w:numPr>
        <w:ind w:left="426"/>
        <w:rPr>
          <w:rFonts w:asciiTheme="minorHAnsi" w:hAnsiTheme="minorHAnsi" w:cstheme="minorHAnsi"/>
        </w:rPr>
      </w:pPr>
      <w:hyperlink r:id="rId122" w:history="1">
        <w:r w:rsidRPr="0066235E">
          <w:rPr>
            <w:rStyle w:val="Hyperlink"/>
            <w:rFonts w:asciiTheme="minorHAnsi" w:hAnsiTheme="minorHAnsi" w:cstheme="minorHAnsi"/>
          </w:rPr>
          <w:t>Environmental Employability Pathways</w:t>
        </w:r>
      </w:hyperlink>
      <w:r w:rsidRPr="00485722">
        <w:rPr>
          <w:rFonts w:asciiTheme="minorHAnsi" w:hAnsiTheme="minorHAnsi" w:cstheme="minorHAnsi"/>
        </w:rPr>
        <w:t xml:space="preserve">: </w:t>
      </w:r>
      <w:r w:rsidR="00837530">
        <w:rPr>
          <w:rFonts w:asciiTheme="minorHAnsi" w:hAnsiTheme="minorHAnsi" w:cstheme="minorHAnsi"/>
        </w:rPr>
        <w:t>Closed.</w:t>
      </w:r>
      <w:r>
        <w:rPr>
          <w:rFonts w:asciiTheme="minorHAnsi" w:hAnsiTheme="minorHAnsi" w:cstheme="minorHAnsi"/>
        </w:rPr>
        <w:br/>
      </w:r>
      <w:r w:rsidRPr="00485722">
        <w:rPr>
          <w:rFonts w:asciiTheme="minorHAnsi" w:hAnsiTheme="minorHAnsi" w:cstheme="minorHAnsi"/>
        </w:rPr>
        <w:t>Value: 50% wage coverage up to $12,000 of a participant’s salary for a placement in a new full or part-time position.</w:t>
      </w:r>
    </w:p>
    <w:p w14:paraId="22DE6DF8" w14:textId="13823C9D" w:rsidR="00AE0C22" w:rsidRDefault="00AE0C22" w:rsidP="00277D73">
      <w:pPr>
        <w:pStyle w:val="ListParagraph"/>
        <w:numPr>
          <w:ilvl w:val="0"/>
          <w:numId w:val="93"/>
        </w:numPr>
        <w:ind w:left="426"/>
        <w:rPr>
          <w:rFonts w:asciiTheme="minorHAnsi" w:hAnsiTheme="minorHAnsi" w:cstheme="minorHAnsi"/>
        </w:rPr>
      </w:pPr>
      <w:hyperlink r:id="rId123" w:history="1">
        <w:r w:rsidRPr="009F38B9">
          <w:rPr>
            <w:rStyle w:val="Hyperlink"/>
            <w:rFonts w:asciiTheme="minorHAnsi" w:hAnsiTheme="minorHAnsi" w:cstheme="minorHAnsi"/>
          </w:rPr>
          <w:t>Environmental Foreign Talent Development Program</w:t>
        </w:r>
      </w:hyperlink>
      <w:r w:rsidRPr="0006112C">
        <w:rPr>
          <w:rFonts w:asciiTheme="minorHAnsi" w:hAnsiTheme="minorHAnsi" w:cstheme="minorHAnsi"/>
        </w:rPr>
        <w:t xml:space="preserve">: </w:t>
      </w:r>
      <w:r w:rsidR="00F73AD8">
        <w:rPr>
          <w:rFonts w:asciiTheme="minorHAnsi" w:hAnsiTheme="minorHAnsi" w:cstheme="minorHAnsi"/>
        </w:rPr>
        <w:t>Closed.</w:t>
      </w:r>
      <w:r>
        <w:rPr>
          <w:rFonts w:asciiTheme="minorHAnsi" w:hAnsiTheme="minorHAnsi" w:cstheme="minorHAnsi"/>
        </w:rPr>
        <w:br/>
      </w:r>
      <w:r w:rsidRPr="0006112C">
        <w:rPr>
          <w:rFonts w:asciiTheme="minorHAnsi" w:hAnsiTheme="minorHAnsi" w:cstheme="minorHAnsi"/>
        </w:rPr>
        <w:t>Value: 75% wage coverage up to $15,000 of a participant’s salary for full-time placements of 3 to 6 months.</w:t>
      </w:r>
    </w:p>
    <w:p w14:paraId="4A2D8F5F" w14:textId="255FA1F4" w:rsidR="00AE0C22" w:rsidRDefault="00AE0C22" w:rsidP="00277D73">
      <w:pPr>
        <w:pStyle w:val="ListParagraph"/>
        <w:numPr>
          <w:ilvl w:val="0"/>
          <w:numId w:val="93"/>
        </w:numPr>
        <w:ind w:left="426"/>
        <w:rPr>
          <w:rFonts w:asciiTheme="minorHAnsi" w:hAnsiTheme="minorHAnsi" w:cstheme="minorHAnsi"/>
        </w:rPr>
      </w:pPr>
      <w:hyperlink r:id="rId124" w:history="1">
        <w:r w:rsidRPr="009F38B9">
          <w:rPr>
            <w:rStyle w:val="Hyperlink"/>
            <w:rFonts w:asciiTheme="minorHAnsi" w:hAnsiTheme="minorHAnsi" w:cstheme="minorHAnsi"/>
          </w:rPr>
          <w:t>Nature-Based Climate Solutions Program</w:t>
        </w:r>
      </w:hyperlink>
      <w:r w:rsidRPr="00E01343">
        <w:rPr>
          <w:rFonts w:asciiTheme="minorHAnsi" w:hAnsiTheme="minorHAnsi" w:cstheme="minorHAnsi"/>
        </w:rPr>
        <w:t xml:space="preserve">: </w:t>
      </w:r>
      <w:r w:rsidR="00F73AD8">
        <w:rPr>
          <w:rFonts w:asciiTheme="minorHAnsi" w:hAnsiTheme="minorHAnsi" w:cstheme="minorHAnsi"/>
        </w:rPr>
        <w:t>Closed.</w:t>
      </w:r>
      <w:r>
        <w:rPr>
          <w:rFonts w:asciiTheme="minorHAnsi" w:hAnsiTheme="minorHAnsi" w:cstheme="minorHAnsi"/>
        </w:rPr>
        <w:br/>
        <w:t xml:space="preserve">Value: </w:t>
      </w:r>
      <w:r w:rsidRPr="00E01343">
        <w:rPr>
          <w:rFonts w:asciiTheme="minorHAnsi" w:hAnsiTheme="minorHAnsi" w:cstheme="minorHAnsi"/>
        </w:rPr>
        <w:t>receive $4,500 wage subsidy for a 3-month placement full-time or part-time placement.</w:t>
      </w:r>
    </w:p>
    <w:p w14:paraId="0A095952" w14:textId="77777777" w:rsidR="00AE0C22" w:rsidRPr="006564C5" w:rsidRDefault="00AE0C22" w:rsidP="00AE0C22">
      <w:pPr>
        <w:rPr>
          <w:rFonts w:asciiTheme="minorHAnsi" w:hAnsiTheme="minorHAnsi" w:cstheme="minorHAnsi"/>
          <w:sz w:val="22"/>
          <w:szCs w:val="22"/>
        </w:rPr>
      </w:pPr>
    </w:p>
    <w:p w14:paraId="23B44F92" w14:textId="77777777" w:rsidR="00AE0C22" w:rsidRPr="006564C5" w:rsidRDefault="00AE0C22" w:rsidP="00AE0C22">
      <w:pPr>
        <w:rPr>
          <w:rFonts w:asciiTheme="minorHAnsi" w:hAnsiTheme="minorHAnsi" w:cstheme="minorHAnsi"/>
          <w:sz w:val="22"/>
          <w:szCs w:val="22"/>
        </w:rPr>
      </w:pPr>
    </w:p>
    <w:p w14:paraId="575D5108"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Deadline: Open and closes.</w:t>
      </w:r>
    </w:p>
    <w:p w14:paraId="31FA7434" w14:textId="77777777" w:rsidR="00AE0C22" w:rsidRPr="006564C5" w:rsidRDefault="00AE0C22" w:rsidP="00AE0C22">
      <w:pPr>
        <w:rPr>
          <w:rFonts w:asciiTheme="minorHAnsi" w:hAnsiTheme="minorHAnsi" w:cstheme="minorHAnsi"/>
          <w:sz w:val="22"/>
          <w:szCs w:val="22"/>
        </w:rPr>
      </w:pPr>
    </w:p>
    <w:p w14:paraId="7048AFA0"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Contact: ECO Canada │ 1-800-890-1924 or 403-233-0748 │ </w:t>
      </w:r>
      <w:hyperlink r:id="rId125" w:history="1">
        <w:r w:rsidRPr="006564C5">
          <w:rPr>
            <w:rStyle w:val="Hyperlink"/>
            <w:rFonts w:asciiTheme="minorHAnsi" w:hAnsiTheme="minorHAnsi" w:cstheme="minorHAnsi"/>
            <w:sz w:val="22"/>
            <w:szCs w:val="22"/>
          </w:rPr>
          <w:t>info@eco.ca</w:t>
        </w:r>
      </w:hyperlink>
      <w:r w:rsidRPr="006564C5">
        <w:rPr>
          <w:rFonts w:asciiTheme="minorHAnsi" w:hAnsiTheme="minorHAnsi" w:cstheme="minorHAnsi"/>
          <w:sz w:val="22"/>
          <w:szCs w:val="22"/>
        </w:rPr>
        <w:t xml:space="preserve"> </w:t>
      </w:r>
    </w:p>
    <w:p w14:paraId="2F868AEE" w14:textId="77777777" w:rsidR="00AE0C22" w:rsidRPr="006564C5" w:rsidRDefault="00AE0C22" w:rsidP="00AE0C22">
      <w:pPr>
        <w:rPr>
          <w:rFonts w:asciiTheme="minorHAnsi" w:hAnsiTheme="minorHAnsi" w:cstheme="minorHAnsi"/>
          <w:sz w:val="22"/>
          <w:szCs w:val="22"/>
        </w:rPr>
      </w:pPr>
    </w:p>
    <w:p w14:paraId="578CA566"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126" w:history="1">
        <w:r w:rsidRPr="006564C5">
          <w:rPr>
            <w:rStyle w:val="Hyperlink"/>
            <w:rFonts w:asciiTheme="minorHAnsi" w:hAnsiTheme="minorHAnsi" w:cstheme="minorHAnsi"/>
            <w:sz w:val="22"/>
            <w:szCs w:val="22"/>
          </w:rPr>
          <w:t>https://www.eco.ca/employment-programs/youth-placement/science-horizons-internship-program/</w:t>
        </w:r>
      </w:hyperlink>
      <w:r w:rsidRPr="006564C5">
        <w:rPr>
          <w:rFonts w:asciiTheme="minorHAnsi" w:hAnsiTheme="minorHAnsi" w:cstheme="minorHAnsi"/>
          <w:sz w:val="22"/>
          <w:szCs w:val="22"/>
        </w:rPr>
        <w:t xml:space="preserve"> </w:t>
      </w:r>
    </w:p>
    <w:p w14:paraId="49B22B32" w14:textId="77777777" w:rsidR="00AE0C22" w:rsidRPr="006564C5" w:rsidRDefault="00AE0C22" w:rsidP="00AE0C22">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6564C5">
        <w:rPr>
          <w:rFonts w:asciiTheme="minorHAnsi" w:hAnsiTheme="minorHAnsi" w:cstheme="minorHAnsi"/>
        </w:rPr>
        <w:br w:type="page"/>
      </w:r>
    </w:p>
    <w:p w14:paraId="533001A4" w14:textId="77777777" w:rsidR="00AE0C22" w:rsidRPr="006564C5" w:rsidRDefault="00AE0C22" w:rsidP="00AE0C22">
      <w:pPr>
        <w:pStyle w:val="Heading3"/>
        <w:rPr>
          <w:lang w:val="en-CA"/>
        </w:rPr>
      </w:pPr>
      <w:bookmarkStart w:id="195" w:name="_Toc115619932"/>
      <w:bookmarkStart w:id="196" w:name="_Toc126610269"/>
      <w:bookmarkStart w:id="197" w:name="_Toc126619111"/>
      <w:bookmarkStart w:id="198" w:name="_Toc155776466"/>
      <w:bookmarkStart w:id="199" w:name="_Toc156662360"/>
      <w:bookmarkStart w:id="200" w:name="_Toc215900640"/>
      <w:bookmarkStart w:id="201" w:name="_Toc120546523"/>
      <w:r w:rsidRPr="006564C5">
        <w:rPr>
          <w:lang w:val="en-CA"/>
        </w:rPr>
        <w:lastRenderedPageBreak/>
        <w:t>Science Horizons Youth Internship Program | Government of Canada:</w:t>
      </w:r>
      <w:bookmarkEnd w:id="195"/>
      <w:bookmarkEnd w:id="196"/>
      <w:bookmarkEnd w:id="197"/>
      <w:bookmarkEnd w:id="198"/>
      <w:bookmarkEnd w:id="199"/>
      <w:bookmarkEnd w:id="200"/>
      <w:r w:rsidRPr="006564C5">
        <w:rPr>
          <w:lang w:val="en-CA"/>
        </w:rPr>
        <w:t xml:space="preserve"> </w:t>
      </w:r>
      <w:bookmarkEnd w:id="201"/>
    </w:p>
    <w:p w14:paraId="73BBE0AB"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Value: Up to $25,000 in funding for wage subsidies and up to $5,000 in funding for skills development, training, and wrap-around services.</w:t>
      </w:r>
    </w:p>
    <w:p w14:paraId="09A6F623" w14:textId="77777777" w:rsidR="00AE0C22" w:rsidRPr="006564C5" w:rsidRDefault="00AE0C22" w:rsidP="00AE0C22">
      <w:pPr>
        <w:rPr>
          <w:rFonts w:asciiTheme="minorHAnsi" w:hAnsiTheme="minorHAnsi" w:cstheme="minorHAnsi"/>
          <w:sz w:val="22"/>
          <w:szCs w:val="22"/>
        </w:rPr>
      </w:pPr>
    </w:p>
    <w:p w14:paraId="653D537C"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Description:</w:t>
      </w:r>
    </w:p>
    <w:p w14:paraId="7CB8B3C7" w14:textId="77777777" w:rsidR="00AE0C22" w:rsidRPr="00C97263" w:rsidRDefault="00AE0C22" w:rsidP="00AE0C22">
      <w:pPr>
        <w:rPr>
          <w:rFonts w:asciiTheme="minorHAnsi" w:hAnsiTheme="minorHAnsi" w:cstheme="minorHAnsi"/>
          <w:sz w:val="22"/>
          <w:szCs w:val="22"/>
        </w:rPr>
      </w:pPr>
      <w:r w:rsidRPr="00C97263">
        <w:rPr>
          <w:rFonts w:asciiTheme="minorHAnsi" w:hAnsiTheme="minorHAnsi" w:cstheme="minorHAnsi"/>
          <w:sz w:val="22"/>
          <w:szCs w:val="22"/>
        </w:rPr>
        <w:t>The Science Horizons Youth Internship Program (Science Horizons) provides wage subsidies to eligible employers across Canada to hire recent university, college and polytechnic graduates for 6 to 12 month internships in the environmental science, technology, engineering and mathematics sectors.</w:t>
      </w:r>
    </w:p>
    <w:p w14:paraId="54D5E389" w14:textId="77777777" w:rsidR="00AE0C22" w:rsidRPr="00C97263" w:rsidRDefault="00AE0C22" w:rsidP="00AE0C22">
      <w:pPr>
        <w:rPr>
          <w:rFonts w:asciiTheme="minorHAnsi" w:hAnsiTheme="minorHAnsi" w:cstheme="minorHAnsi"/>
          <w:sz w:val="22"/>
          <w:szCs w:val="22"/>
        </w:rPr>
      </w:pPr>
    </w:p>
    <w:p w14:paraId="2C86DD8E" w14:textId="77777777" w:rsidR="00AE0C22" w:rsidRPr="00C97263" w:rsidRDefault="00AE0C22" w:rsidP="00AE0C22">
      <w:pPr>
        <w:rPr>
          <w:rFonts w:asciiTheme="minorHAnsi" w:hAnsiTheme="minorHAnsi" w:cstheme="minorHAnsi"/>
          <w:sz w:val="22"/>
          <w:szCs w:val="22"/>
        </w:rPr>
      </w:pPr>
      <w:r w:rsidRPr="00C97263">
        <w:rPr>
          <w:rFonts w:asciiTheme="minorHAnsi" w:hAnsiTheme="minorHAnsi" w:cstheme="minorHAnsi"/>
          <w:sz w:val="22"/>
          <w:szCs w:val="22"/>
        </w:rPr>
        <w:t>Science Horizons provides the following funding to eligible employers:</w:t>
      </w:r>
    </w:p>
    <w:p w14:paraId="4CEE61CF" w14:textId="77777777" w:rsidR="00AE0C22" w:rsidRPr="00C97263" w:rsidRDefault="00AE0C22" w:rsidP="00277D73">
      <w:pPr>
        <w:pStyle w:val="ListParagraph"/>
        <w:numPr>
          <w:ilvl w:val="0"/>
          <w:numId w:val="184"/>
        </w:numPr>
        <w:ind w:left="426"/>
        <w:rPr>
          <w:rFonts w:asciiTheme="minorHAnsi" w:hAnsiTheme="minorHAnsi" w:cstheme="minorHAnsi"/>
        </w:rPr>
      </w:pPr>
      <w:r w:rsidRPr="00C97263">
        <w:rPr>
          <w:rFonts w:asciiTheme="minorHAnsi" w:hAnsiTheme="minorHAnsi" w:cstheme="minorHAnsi"/>
        </w:rPr>
        <w:t>wage subsidies up to $25,000</w:t>
      </w:r>
    </w:p>
    <w:p w14:paraId="702B1824" w14:textId="77777777" w:rsidR="00AE0C22" w:rsidRPr="00C97263" w:rsidRDefault="00AE0C22" w:rsidP="00277D73">
      <w:pPr>
        <w:pStyle w:val="ListParagraph"/>
        <w:numPr>
          <w:ilvl w:val="0"/>
          <w:numId w:val="184"/>
        </w:numPr>
        <w:ind w:left="426"/>
        <w:rPr>
          <w:rFonts w:asciiTheme="minorHAnsi" w:hAnsiTheme="minorHAnsi" w:cstheme="minorHAnsi"/>
        </w:rPr>
      </w:pPr>
      <w:r w:rsidRPr="00C97263">
        <w:rPr>
          <w:rFonts w:asciiTheme="minorHAnsi" w:hAnsiTheme="minorHAnsi" w:cstheme="minorHAnsi"/>
        </w:rPr>
        <w:t>funding up to $5,000 for wrap-around services (skills development, certification and training, job accessibility, other supports)</w:t>
      </w:r>
    </w:p>
    <w:p w14:paraId="404A0408" w14:textId="77777777" w:rsidR="00AE0C22"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Eligibility:</w:t>
      </w:r>
    </w:p>
    <w:p w14:paraId="7289708F" w14:textId="77777777" w:rsidR="00AE0C22" w:rsidRDefault="00AE0C22" w:rsidP="00AE0C22">
      <w:pPr>
        <w:rPr>
          <w:rFonts w:asciiTheme="minorHAnsi" w:hAnsiTheme="minorHAnsi" w:cstheme="minorHAnsi"/>
          <w:sz w:val="22"/>
          <w:szCs w:val="22"/>
        </w:rPr>
      </w:pPr>
      <w:r>
        <w:rPr>
          <w:rFonts w:asciiTheme="minorHAnsi" w:hAnsiTheme="minorHAnsi" w:cstheme="minorHAnsi"/>
          <w:sz w:val="22"/>
          <w:szCs w:val="22"/>
        </w:rPr>
        <w:t>Employers:</w:t>
      </w:r>
    </w:p>
    <w:p w14:paraId="1DB00CFF" w14:textId="77777777" w:rsidR="00AE0C22" w:rsidRPr="00DE0F54" w:rsidRDefault="00AE0C22" w:rsidP="00277D73">
      <w:pPr>
        <w:pStyle w:val="ListParagraph"/>
        <w:numPr>
          <w:ilvl w:val="0"/>
          <w:numId w:val="185"/>
        </w:numPr>
        <w:ind w:left="426"/>
        <w:rPr>
          <w:rFonts w:asciiTheme="minorHAnsi" w:hAnsiTheme="minorHAnsi" w:cstheme="minorHAnsi"/>
        </w:rPr>
      </w:pPr>
      <w:r w:rsidRPr="00DE0F54">
        <w:rPr>
          <w:rFonts w:asciiTheme="minorHAnsi" w:hAnsiTheme="minorHAnsi" w:cstheme="minorHAnsi"/>
        </w:rPr>
        <w:t>not-for-profit organizations (including voluntary organizations and foundations)</w:t>
      </w:r>
    </w:p>
    <w:p w14:paraId="05EF4D9C" w14:textId="77777777" w:rsidR="00AE0C22" w:rsidRPr="00DE0F54" w:rsidRDefault="00AE0C22" w:rsidP="00277D73">
      <w:pPr>
        <w:pStyle w:val="ListParagraph"/>
        <w:numPr>
          <w:ilvl w:val="0"/>
          <w:numId w:val="185"/>
        </w:numPr>
        <w:ind w:left="426"/>
        <w:rPr>
          <w:rFonts w:asciiTheme="minorHAnsi" w:hAnsiTheme="minorHAnsi" w:cstheme="minorHAnsi"/>
        </w:rPr>
      </w:pPr>
      <w:r w:rsidRPr="00DE0F54">
        <w:rPr>
          <w:rFonts w:asciiTheme="minorHAnsi" w:hAnsiTheme="minorHAnsi" w:cstheme="minorHAnsi"/>
        </w:rPr>
        <w:t>municipal governments</w:t>
      </w:r>
    </w:p>
    <w:p w14:paraId="48810B46" w14:textId="77777777" w:rsidR="00AE0C22" w:rsidRPr="00DE0F54" w:rsidRDefault="00AE0C22" w:rsidP="00277D73">
      <w:pPr>
        <w:pStyle w:val="ListParagraph"/>
        <w:numPr>
          <w:ilvl w:val="0"/>
          <w:numId w:val="185"/>
        </w:numPr>
        <w:ind w:left="426"/>
        <w:rPr>
          <w:rFonts w:asciiTheme="minorHAnsi" w:hAnsiTheme="minorHAnsi" w:cstheme="minorHAnsi"/>
        </w:rPr>
      </w:pPr>
      <w:r w:rsidRPr="00DE0F54">
        <w:rPr>
          <w:rFonts w:asciiTheme="minorHAnsi" w:hAnsiTheme="minorHAnsi" w:cstheme="minorHAnsi"/>
        </w:rPr>
        <w:t>Indigenous organizations (including band councils, tribal councils and self-government entities)</w:t>
      </w:r>
    </w:p>
    <w:p w14:paraId="199A5FB6" w14:textId="77777777" w:rsidR="00AE0C22" w:rsidRPr="00DE0F54" w:rsidRDefault="00AE0C22" w:rsidP="00277D73">
      <w:pPr>
        <w:pStyle w:val="ListParagraph"/>
        <w:numPr>
          <w:ilvl w:val="0"/>
          <w:numId w:val="185"/>
        </w:numPr>
        <w:ind w:left="426"/>
        <w:rPr>
          <w:rFonts w:asciiTheme="minorHAnsi" w:hAnsiTheme="minorHAnsi" w:cstheme="minorHAnsi"/>
        </w:rPr>
      </w:pPr>
      <w:r w:rsidRPr="00DE0F54">
        <w:rPr>
          <w:rFonts w:asciiTheme="minorHAnsi" w:hAnsiTheme="minorHAnsi" w:cstheme="minorHAnsi"/>
        </w:rPr>
        <w:t>for-profit organizations</w:t>
      </w:r>
    </w:p>
    <w:p w14:paraId="52569671" w14:textId="77777777" w:rsidR="00AE0C22" w:rsidRPr="00DE0F54" w:rsidRDefault="00AE0C22" w:rsidP="00277D73">
      <w:pPr>
        <w:pStyle w:val="ListParagraph"/>
        <w:numPr>
          <w:ilvl w:val="0"/>
          <w:numId w:val="185"/>
        </w:numPr>
        <w:ind w:left="426"/>
        <w:rPr>
          <w:rFonts w:asciiTheme="minorHAnsi" w:hAnsiTheme="minorHAnsi" w:cstheme="minorHAnsi"/>
        </w:rPr>
      </w:pPr>
      <w:r w:rsidRPr="00DE0F54">
        <w:rPr>
          <w:rFonts w:asciiTheme="minorHAnsi" w:hAnsiTheme="minorHAnsi" w:cstheme="minorHAnsi"/>
        </w:rPr>
        <w:t>public health, educational and cultural institutions</w:t>
      </w:r>
    </w:p>
    <w:p w14:paraId="5ED65846" w14:textId="77777777" w:rsidR="00AE0C22" w:rsidRPr="00DE0F54" w:rsidRDefault="00AE0C22" w:rsidP="00277D73">
      <w:pPr>
        <w:pStyle w:val="ListParagraph"/>
        <w:numPr>
          <w:ilvl w:val="0"/>
          <w:numId w:val="185"/>
        </w:numPr>
        <w:ind w:left="426"/>
        <w:rPr>
          <w:rFonts w:asciiTheme="minorHAnsi" w:hAnsiTheme="minorHAnsi" w:cstheme="minorHAnsi"/>
        </w:rPr>
      </w:pPr>
      <w:r w:rsidRPr="00DE0F54">
        <w:rPr>
          <w:rFonts w:asciiTheme="minorHAnsi" w:hAnsiTheme="minorHAnsi" w:cstheme="minorHAnsi"/>
        </w:rPr>
        <w:t>provincial and territorial governments, institutions, agencies and Crown Corporations</w:t>
      </w:r>
    </w:p>
    <w:p w14:paraId="60054C7F" w14:textId="77777777" w:rsidR="00AE0C22" w:rsidRDefault="00AE0C22" w:rsidP="00AE0C22">
      <w:pPr>
        <w:rPr>
          <w:rFonts w:asciiTheme="minorHAnsi" w:hAnsiTheme="minorHAnsi" w:cstheme="minorHAnsi"/>
          <w:sz w:val="22"/>
          <w:szCs w:val="22"/>
        </w:rPr>
      </w:pPr>
      <w:r>
        <w:rPr>
          <w:rFonts w:asciiTheme="minorHAnsi" w:hAnsiTheme="minorHAnsi" w:cstheme="minorHAnsi"/>
          <w:sz w:val="22"/>
          <w:szCs w:val="22"/>
        </w:rPr>
        <w:t>Interns:</w:t>
      </w:r>
    </w:p>
    <w:p w14:paraId="46548086" w14:textId="77777777" w:rsidR="00AE0C22" w:rsidRPr="00F25586" w:rsidRDefault="00AE0C22" w:rsidP="00277D73">
      <w:pPr>
        <w:pStyle w:val="ListParagraph"/>
        <w:numPr>
          <w:ilvl w:val="0"/>
          <w:numId w:val="186"/>
        </w:numPr>
        <w:ind w:left="426"/>
        <w:rPr>
          <w:rFonts w:asciiTheme="minorHAnsi" w:hAnsiTheme="minorHAnsi" w:cstheme="minorHAnsi"/>
        </w:rPr>
      </w:pPr>
      <w:r w:rsidRPr="00F25586">
        <w:rPr>
          <w:rFonts w:asciiTheme="minorHAnsi" w:hAnsiTheme="minorHAnsi" w:cstheme="minorHAnsi"/>
        </w:rPr>
        <w:t xml:space="preserve">graduate of degree or diploma programs from universities, colleges, post-secondary schools of technology, post-secondary institutes and CEGEP (collège </w:t>
      </w:r>
      <w:proofErr w:type="spellStart"/>
      <w:r w:rsidRPr="00F25586">
        <w:rPr>
          <w:rFonts w:asciiTheme="minorHAnsi" w:hAnsiTheme="minorHAnsi" w:cstheme="minorHAnsi"/>
        </w:rPr>
        <w:t>d’enseignement</w:t>
      </w:r>
      <w:proofErr w:type="spellEnd"/>
      <w:r w:rsidRPr="00F25586">
        <w:rPr>
          <w:rFonts w:asciiTheme="minorHAnsi" w:hAnsiTheme="minorHAnsi" w:cstheme="minorHAnsi"/>
        </w:rPr>
        <w:t xml:space="preserve"> </w:t>
      </w:r>
      <w:proofErr w:type="spellStart"/>
      <w:r w:rsidRPr="00F25586">
        <w:rPr>
          <w:rFonts w:asciiTheme="minorHAnsi" w:hAnsiTheme="minorHAnsi" w:cstheme="minorHAnsi"/>
        </w:rPr>
        <w:t>général</w:t>
      </w:r>
      <w:proofErr w:type="spellEnd"/>
      <w:r w:rsidRPr="00F25586">
        <w:rPr>
          <w:rFonts w:asciiTheme="minorHAnsi" w:hAnsiTheme="minorHAnsi" w:cstheme="minorHAnsi"/>
        </w:rPr>
        <w:t xml:space="preserve"> et </w:t>
      </w:r>
      <w:proofErr w:type="spellStart"/>
      <w:r w:rsidRPr="00F25586">
        <w:rPr>
          <w:rFonts w:asciiTheme="minorHAnsi" w:hAnsiTheme="minorHAnsi" w:cstheme="minorHAnsi"/>
        </w:rPr>
        <w:t>professionnel</w:t>
      </w:r>
      <w:proofErr w:type="spellEnd"/>
      <w:r w:rsidRPr="00F25586">
        <w:rPr>
          <w:rFonts w:asciiTheme="minorHAnsi" w:hAnsiTheme="minorHAnsi" w:cstheme="minorHAnsi"/>
        </w:rPr>
        <w:t>, Québec)</w:t>
      </w:r>
    </w:p>
    <w:p w14:paraId="32D36D19" w14:textId="77777777" w:rsidR="00AE0C22" w:rsidRPr="00F25586" w:rsidRDefault="00AE0C22" w:rsidP="00277D73">
      <w:pPr>
        <w:pStyle w:val="ListParagraph"/>
        <w:numPr>
          <w:ilvl w:val="0"/>
          <w:numId w:val="186"/>
        </w:numPr>
        <w:ind w:left="426"/>
        <w:rPr>
          <w:rFonts w:asciiTheme="minorHAnsi" w:hAnsiTheme="minorHAnsi" w:cstheme="minorHAnsi"/>
        </w:rPr>
      </w:pPr>
      <w:r w:rsidRPr="00F25586">
        <w:rPr>
          <w:rFonts w:asciiTheme="minorHAnsi" w:hAnsiTheme="minorHAnsi" w:cstheme="minorHAnsi"/>
        </w:rPr>
        <w:t>legally entitled to work in Canada</w:t>
      </w:r>
    </w:p>
    <w:p w14:paraId="740D1871" w14:textId="77777777" w:rsidR="00AE0C22" w:rsidRPr="00F25586" w:rsidRDefault="00AE0C22" w:rsidP="00277D73">
      <w:pPr>
        <w:pStyle w:val="ListParagraph"/>
        <w:numPr>
          <w:ilvl w:val="0"/>
          <w:numId w:val="186"/>
        </w:numPr>
        <w:ind w:left="426"/>
        <w:rPr>
          <w:rFonts w:asciiTheme="minorHAnsi" w:hAnsiTheme="minorHAnsi" w:cstheme="minorHAnsi"/>
        </w:rPr>
      </w:pPr>
      <w:r w:rsidRPr="00F25586">
        <w:rPr>
          <w:rFonts w:asciiTheme="minorHAnsi" w:hAnsiTheme="minorHAnsi" w:cstheme="minorHAnsi"/>
        </w:rPr>
        <w:t>Canadian citizen, permanent resident or person who has been granted refugee status</w:t>
      </w:r>
    </w:p>
    <w:p w14:paraId="356FA861" w14:textId="77777777" w:rsidR="00AE0C22" w:rsidRPr="00F25586" w:rsidRDefault="00AE0C22" w:rsidP="00277D73">
      <w:pPr>
        <w:pStyle w:val="ListParagraph"/>
        <w:numPr>
          <w:ilvl w:val="0"/>
          <w:numId w:val="186"/>
        </w:numPr>
        <w:ind w:left="426"/>
        <w:rPr>
          <w:rFonts w:asciiTheme="minorHAnsi" w:hAnsiTheme="minorHAnsi" w:cstheme="minorHAnsi"/>
        </w:rPr>
      </w:pPr>
      <w:r w:rsidRPr="00F25586">
        <w:rPr>
          <w:rFonts w:asciiTheme="minorHAnsi" w:hAnsiTheme="minorHAnsi" w:cstheme="minorHAnsi"/>
        </w:rPr>
        <w:t>not in receipt of Employment Insurance during their internship</w:t>
      </w:r>
    </w:p>
    <w:p w14:paraId="179B587F" w14:textId="77777777" w:rsidR="00AE0C22" w:rsidRPr="00F25586" w:rsidRDefault="00AE0C22" w:rsidP="00277D73">
      <w:pPr>
        <w:pStyle w:val="ListParagraph"/>
        <w:numPr>
          <w:ilvl w:val="0"/>
          <w:numId w:val="186"/>
        </w:numPr>
        <w:ind w:left="426"/>
        <w:rPr>
          <w:rFonts w:asciiTheme="minorHAnsi" w:hAnsiTheme="minorHAnsi" w:cstheme="minorHAnsi"/>
        </w:rPr>
      </w:pPr>
      <w:r w:rsidRPr="00F25586">
        <w:rPr>
          <w:rFonts w:asciiTheme="minorHAnsi" w:hAnsiTheme="minorHAnsi" w:cstheme="minorHAnsi"/>
        </w:rPr>
        <w:t>between 18 and 30 years of age at the start of the internship</w:t>
      </w:r>
    </w:p>
    <w:p w14:paraId="3D9ED003"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To find out if you are eligible for funding, apply now through one of our six delivery organizations:</w:t>
      </w:r>
    </w:p>
    <w:p w14:paraId="109ECEB2" w14:textId="77777777" w:rsidR="00AE0C22" w:rsidRPr="006564C5" w:rsidRDefault="00AE0C22" w:rsidP="00277D73">
      <w:pPr>
        <w:pStyle w:val="ListParagraph"/>
        <w:numPr>
          <w:ilvl w:val="0"/>
          <w:numId w:val="9"/>
        </w:numPr>
        <w:ind w:left="426"/>
        <w:rPr>
          <w:rFonts w:asciiTheme="minorHAnsi" w:hAnsiTheme="minorHAnsi" w:cstheme="minorHAnsi"/>
          <w:lang w:val="en-CA"/>
        </w:rPr>
      </w:pPr>
      <w:hyperlink r:id="rId127" w:history="1">
        <w:proofErr w:type="spellStart"/>
        <w:r w:rsidRPr="006564C5">
          <w:rPr>
            <w:rStyle w:val="Hyperlink"/>
            <w:rFonts w:asciiTheme="minorHAnsi" w:hAnsiTheme="minorHAnsi" w:cstheme="minorHAnsi"/>
            <w:lang w:val="en-CA"/>
          </w:rPr>
          <w:t>BioTalent</w:t>
        </w:r>
        <w:proofErr w:type="spellEnd"/>
        <w:r w:rsidRPr="006564C5">
          <w:rPr>
            <w:rStyle w:val="Hyperlink"/>
            <w:rFonts w:asciiTheme="minorHAnsi" w:hAnsiTheme="minorHAnsi" w:cstheme="minorHAnsi"/>
            <w:lang w:val="en-CA"/>
          </w:rPr>
          <w:t xml:space="preserve"> Canada</w:t>
        </w:r>
      </w:hyperlink>
    </w:p>
    <w:p w14:paraId="376C40B5" w14:textId="77777777" w:rsidR="00AE0C22" w:rsidRPr="006564C5" w:rsidRDefault="00AE0C22" w:rsidP="00277D73">
      <w:pPr>
        <w:pStyle w:val="ListParagraph"/>
        <w:numPr>
          <w:ilvl w:val="0"/>
          <w:numId w:val="9"/>
        </w:numPr>
        <w:ind w:left="426"/>
        <w:rPr>
          <w:rFonts w:asciiTheme="minorHAnsi" w:hAnsiTheme="minorHAnsi" w:cstheme="minorHAnsi"/>
          <w:lang w:val="en-CA"/>
        </w:rPr>
      </w:pPr>
      <w:hyperlink r:id="rId128" w:history="1">
        <w:r w:rsidRPr="006564C5">
          <w:rPr>
            <w:rStyle w:val="Hyperlink"/>
            <w:rFonts w:asciiTheme="minorHAnsi" w:hAnsiTheme="minorHAnsi" w:cstheme="minorHAnsi"/>
            <w:lang w:val="en-CA"/>
          </w:rPr>
          <w:t>Clean Foundation</w:t>
        </w:r>
      </w:hyperlink>
    </w:p>
    <w:p w14:paraId="4EFB2284" w14:textId="77777777" w:rsidR="00AE0C22" w:rsidRPr="006564C5" w:rsidRDefault="00AE0C22" w:rsidP="00277D73">
      <w:pPr>
        <w:pStyle w:val="ListParagraph"/>
        <w:numPr>
          <w:ilvl w:val="0"/>
          <w:numId w:val="9"/>
        </w:numPr>
        <w:ind w:left="426"/>
        <w:rPr>
          <w:rFonts w:asciiTheme="minorHAnsi" w:hAnsiTheme="minorHAnsi" w:cstheme="minorHAnsi"/>
          <w:lang w:val="en-CA"/>
        </w:rPr>
      </w:pPr>
      <w:hyperlink r:id="rId129" w:history="1">
        <w:r w:rsidRPr="006564C5">
          <w:rPr>
            <w:rStyle w:val="Hyperlink"/>
            <w:rFonts w:asciiTheme="minorHAnsi" w:hAnsiTheme="minorHAnsi" w:cstheme="minorHAnsi"/>
            <w:lang w:val="en-CA"/>
          </w:rPr>
          <w:t>Colleges and Institutes Canada</w:t>
        </w:r>
      </w:hyperlink>
    </w:p>
    <w:p w14:paraId="1367F5BA" w14:textId="77777777" w:rsidR="00AE0C22" w:rsidRPr="006564C5" w:rsidRDefault="00AE0C22" w:rsidP="00277D73">
      <w:pPr>
        <w:pStyle w:val="ListParagraph"/>
        <w:numPr>
          <w:ilvl w:val="0"/>
          <w:numId w:val="9"/>
        </w:numPr>
        <w:ind w:left="426"/>
        <w:rPr>
          <w:rFonts w:asciiTheme="minorHAnsi" w:hAnsiTheme="minorHAnsi" w:cstheme="minorHAnsi"/>
          <w:lang w:val="en-CA"/>
        </w:rPr>
      </w:pPr>
      <w:hyperlink r:id="rId130" w:history="1">
        <w:r w:rsidRPr="006564C5">
          <w:rPr>
            <w:rStyle w:val="Hyperlink"/>
            <w:rFonts w:asciiTheme="minorHAnsi" w:hAnsiTheme="minorHAnsi" w:cstheme="minorHAnsi"/>
            <w:lang w:val="en-CA"/>
          </w:rPr>
          <w:t>ECO Canada</w:t>
        </w:r>
      </w:hyperlink>
    </w:p>
    <w:p w14:paraId="164A96E5" w14:textId="77777777" w:rsidR="00AE0C22" w:rsidRPr="006564C5" w:rsidRDefault="00AE0C22" w:rsidP="00AE0C22">
      <w:pPr>
        <w:rPr>
          <w:rFonts w:asciiTheme="minorHAnsi" w:hAnsiTheme="minorHAnsi" w:cstheme="minorHAnsi"/>
          <w:sz w:val="22"/>
          <w:szCs w:val="22"/>
        </w:rPr>
      </w:pPr>
    </w:p>
    <w:p w14:paraId="468B9D1E" w14:textId="77777777" w:rsidR="00AE0C22" w:rsidRPr="006564C5" w:rsidRDefault="00AE0C22" w:rsidP="00AE0C22">
      <w:pPr>
        <w:rPr>
          <w:rFonts w:asciiTheme="minorHAnsi" w:hAnsiTheme="minorHAnsi" w:cstheme="minorHAnsi"/>
          <w:sz w:val="22"/>
          <w:szCs w:val="22"/>
        </w:rPr>
      </w:pPr>
    </w:p>
    <w:p w14:paraId="75175E23"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Deadline: Open and closes. </w:t>
      </w:r>
    </w:p>
    <w:p w14:paraId="1C83678B" w14:textId="77777777" w:rsidR="00AE0C22" w:rsidRPr="006564C5" w:rsidRDefault="00AE0C22" w:rsidP="00AE0C22">
      <w:pPr>
        <w:rPr>
          <w:rFonts w:asciiTheme="minorHAnsi" w:hAnsiTheme="minorHAnsi" w:cstheme="minorHAnsi"/>
          <w:sz w:val="22"/>
          <w:szCs w:val="22"/>
        </w:rPr>
      </w:pPr>
    </w:p>
    <w:p w14:paraId="7827F8AA"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Contact: Government of Canada │ </w:t>
      </w:r>
      <w:hyperlink r:id="rId131" w:history="1">
        <w:r w:rsidRPr="006564C5">
          <w:rPr>
            <w:rStyle w:val="Hyperlink"/>
            <w:rFonts w:asciiTheme="minorHAnsi" w:hAnsiTheme="minorHAnsi" w:cstheme="minorHAnsi"/>
            <w:sz w:val="22"/>
            <w:szCs w:val="22"/>
          </w:rPr>
          <w:t>science.horiz@ec.gc.ca</w:t>
        </w:r>
      </w:hyperlink>
      <w:r w:rsidRPr="006564C5">
        <w:rPr>
          <w:rFonts w:asciiTheme="minorHAnsi" w:hAnsiTheme="minorHAnsi" w:cstheme="minorHAnsi"/>
          <w:sz w:val="22"/>
          <w:szCs w:val="22"/>
        </w:rPr>
        <w:t xml:space="preserve"> </w:t>
      </w:r>
    </w:p>
    <w:p w14:paraId="307B824D" w14:textId="77777777" w:rsidR="00AE0C22" w:rsidRPr="006564C5" w:rsidRDefault="00AE0C22" w:rsidP="00AE0C22">
      <w:pPr>
        <w:rPr>
          <w:rFonts w:asciiTheme="minorHAnsi" w:hAnsiTheme="minorHAnsi" w:cstheme="minorHAnsi"/>
          <w:sz w:val="22"/>
          <w:szCs w:val="22"/>
        </w:rPr>
      </w:pPr>
    </w:p>
    <w:p w14:paraId="0D429739" w14:textId="77777777" w:rsidR="00AE0C22" w:rsidRPr="006564C5" w:rsidRDefault="00AE0C22" w:rsidP="00AE0C22">
      <w:pPr>
        <w:rPr>
          <w:rStyle w:val="Hyperlink"/>
        </w:rPr>
      </w:pPr>
      <w:r w:rsidRPr="006564C5">
        <w:rPr>
          <w:rFonts w:asciiTheme="minorHAnsi" w:hAnsiTheme="minorHAnsi" w:cstheme="minorHAnsi"/>
          <w:sz w:val="22"/>
          <w:szCs w:val="22"/>
        </w:rPr>
        <w:t xml:space="preserve">Website: </w:t>
      </w:r>
      <w:hyperlink r:id="rId132" w:history="1">
        <w:r w:rsidRPr="009D393D">
          <w:rPr>
            <w:rStyle w:val="Hyperlink"/>
            <w:rFonts w:asciiTheme="minorHAnsi" w:hAnsiTheme="minorHAnsi" w:cstheme="minorHAnsi"/>
            <w:sz w:val="22"/>
            <w:szCs w:val="22"/>
          </w:rPr>
          <w:t>https://www.canada.ca/en/environment-climate-change/services/science-technology/managing/horizons-youth-internship-program.html</w:t>
        </w:r>
      </w:hyperlink>
      <w:r>
        <w:rPr>
          <w:rFonts w:asciiTheme="minorHAnsi" w:hAnsiTheme="minorHAnsi" w:cstheme="minorHAnsi"/>
          <w:sz w:val="22"/>
          <w:szCs w:val="22"/>
        </w:rPr>
        <w:t xml:space="preserve"> </w:t>
      </w:r>
    </w:p>
    <w:p w14:paraId="42CDB3FE" w14:textId="25EEC9B8" w:rsidR="00AE0C22" w:rsidRPr="00587A12" w:rsidRDefault="00AE0C22" w:rsidP="00AE0C22">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6564C5">
        <w:rPr>
          <w:rFonts w:asciiTheme="minorHAnsi" w:hAnsiTheme="minorHAnsi" w:cstheme="minorHAnsi"/>
        </w:rPr>
        <w:br w:type="page"/>
      </w:r>
      <w:bookmarkStart w:id="202" w:name="_Toc124795072"/>
      <w:bookmarkStart w:id="203" w:name="_Toc126619113"/>
    </w:p>
    <w:p w14:paraId="7C77B0EE" w14:textId="77777777" w:rsidR="00AE0C22" w:rsidRPr="006564C5" w:rsidRDefault="00AE0C22" w:rsidP="00AE0C22">
      <w:pPr>
        <w:pStyle w:val="Heading3"/>
        <w:rPr>
          <w:rFonts w:asciiTheme="minorHAnsi" w:hAnsiTheme="minorHAnsi" w:cstheme="minorHAnsi"/>
          <w:lang w:val="en-CA"/>
        </w:rPr>
      </w:pPr>
      <w:bookmarkStart w:id="204" w:name="_Toc126619105"/>
      <w:bookmarkStart w:id="205" w:name="_Toc131670211"/>
      <w:bookmarkStart w:id="206" w:name="_Toc132122222"/>
      <w:bookmarkStart w:id="207" w:name="_Toc132963176"/>
      <w:bookmarkStart w:id="208" w:name="_Toc155776470"/>
      <w:bookmarkStart w:id="209" w:name="_Toc156662364"/>
      <w:bookmarkStart w:id="210" w:name="_Toc215900641"/>
      <w:bookmarkStart w:id="211" w:name="_Toc115710039"/>
      <w:bookmarkStart w:id="212" w:name="_Toc121684333"/>
      <w:bookmarkStart w:id="213" w:name="_Toc122000563"/>
      <w:bookmarkStart w:id="214" w:name="_Toc126610263"/>
      <w:bookmarkStart w:id="215" w:name="_Toc126619103"/>
      <w:bookmarkStart w:id="216" w:name="_Toc115619929"/>
      <w:bookmarkStart w:id="217" w:name="_Toc121684351"/>
      <w:r w:rsidRPr="006564C5">
        <w:rPr>
          <w:rFonts w:asciiTheme="minorHAnsi" w:hAnsiTheme="minorHAnsi" w:cstheme="minorHAnsi"/>
          <w:lang w:val="en-CA"/>
        </w:rPr>
        <w:lastRenderedPageBreak/>
        <w:t>List of Other Internship Programs | DS4Y Delivery organizations:</w:t>
      </w:r>
      <w:bookmarkEnd w:id="204"/>
      <w:bookmarkEnd w:id="205"/>
      <w:bookmarkEnd w:id="206"/>
      <w:bookmarkEnd w:id="207"/>
      <w:bookmarkEnd w:id="208"/>
      <w:bookmarkEnd w:id="209"/>
      <w:bookmarkEnd w:id="210"/>
    </w:p>
    <w:p w14:paraId="16CB9891"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Value: $25,000 - $32,000</w:t>
      </w:r>
    </w:p>
    <w:p w14:paraId="1BA8C121" w14:textId="77777777" w:rsidR="00AE0C22" w:rsidRPr="006564C5" w:rsidRDefault="00AE0C22" w:rsidP="00AE0C22">
      <w:pPr>
        <w:rPr>
          <w:rFonts w:asciiTheme="minorHAnsi" w:hAnsiTheme="minorHAnsi" w:cstheme="minorHAnsi"/>
          <w:b/>
          <w:bCs/>
          <w:sz w:val="22"/>
          <w:szCs w:val="22"/>
        </w:rPr>
      </w:pPr>
    </w:p>
    <w:p w14:paraId="3405C949"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Description:</w:t>
      </w:r>
    </w:p>
    <w:p w14:paraId="5D07B522" w14:textId="77777777" w:rsidR="00AE0C22" w:rsidRPr="00751D4A" w:rsidRDefault="00AE0C22" w:rsidP="00AE0C22">
      <w:pPr>
        <w:rPr>
          <w:rFonts w:asciiTheme="minorHAnsi" w:hAnsiTheme="minorHAnsi" w:cstheme="minorHAnsi"/>
          <w:sz w:val="22"/>
          <w:szCs w:val="22"/>
        </w:rPr>
      </w:pPr>
      <w:r w:rsidRPr="00751D4A">
        <w:rPr>
          <w:rFonts w:asciiTheme="minorHAnsi" w:hAnsiTheme="minorHAnsi" w:cstheme="minorHAnsi"/>
          <w:sz w:val="22"/>
          <w:szCs w:val="22"/>
        </w:rPr>
        <w:t>Digital Skills for Youth (DS4Y) connects underemployed post-secondary graduatesFootnote1 with small businesses and not-for-profit organizations where they can gain meaningful work experience to help them transition to career-oriented employment.</w:t>
      </w:r>
    </w:p>
    <w:p w14:paraId="0BBCBB5C" w14:textId="77777777" w:rsidR="00AE0C22" w:rsidRPr="00751D4A" w:rsidRDefault="00AE0C22" w:rsidP="00AE0C22">
      <w:pPr>
        <w:rPr>
          <w:rFonts w:asciiTheme="minorHAnsi" w:hAnsiTheme="minorHAnsi" w:cstheme="minorHAnsi"/>
          <w:sz w:val="22"/>
          <w:szCs w:val="22"/>
        </w:rPr>
      </w:pPr>
    </w:p>
    <w:p w14:paraId="626C8260" w14:textId="77777777" w:rsidR="00AE0C22" w:rsidRDefault="00AE0C22" w:rsidP="00AE0C22">
      <w:pPr>
        <w:rPr>
          <w:rFonts w:asciiTheme="minorHAnsi" w:hAnsiTheme="minorHAnsi" w:cstheme="minorHAnsi"/>
          <w:sz w:val="22"/>
          <w:szCs w:val="22"/>
        </w:rPr>
      </w:pPr>
      <w:r w:rsidRPr="00751D4A">
        <w:rPr>
          <w:rFonts w:asciiTheme="minorHAnsi" w:hAnsiTheme="minorHAnsi" w:cstheme="minorHAnsi"/>
          <w:sz w:val="22"/>
          <w:szCs w:val="22"/>
        </w:rPr>
        <w:t>The program supports delivery organizations that have a strong network of small to medium-sized businesses (under 500 employees) and not-for-profit organizations that can create employment opportunities to help youth build the digital skills needed for the digital economy.</w:t>
      </w:r>
    </w:p>
    <w:p w14:paraId="77D2816D" w14:textId="77777777" w:rsidR="00AE0C22" w:rsidRPr="006564C5" w:rsidRDefault="00AE0C22" w:rsidP="00AE0C22">
      <w:pPr>
        <w:rPr>
          <w:rFonts w:asciiTheme="minorHAnsi" w:hAnsiTheme="minorHAnsi" w:cstheme="minorHAnsi"/>
          <w:sz w:val="22"/>
          <w:szCs w:val="22"/>
        </w:rPr>
      </w:pPr>
    </w:p>
    <w:p w14:paraId="61BC29A8" w14:textId="4B94F34D" w:rsidR="00AE0C22" w:rsidRPr="00A9024E" w:rsidRDefault="00AE0C22" w:rsidP="00AE0C22">
      <w:pPr>
        <w:rPr>
          <w:rFonts w:asciiTheme="minorHAnsi" w:hAnsiTheme="minorHAnsi" w:cstheme="minorHAnsi"/>
          <w:sz w:val="22"/>
          <w:szCs w:val="22"/>
        </w:rPr>
      </w:pPr>
      <w:r w:rsidRPr="00A9024E">
        <w:rPr>
          <w:rFonts w:asciiTheme="minorHAnsi" w:hAnsiTheme="minorHAnsi" w:cstheme="minorHAnsi"/>
          <w:sz w:val="22"/>
          <w:szCs w:val="22"/>
        </w:rPr>
        <w:t>2023-202</w:t>
      </w:r>
      <w:r w:rsidR="00B16B1A">
        <w:rPr>
          <w:rFonts w:asciiTheme="minorHAnsi" w:hAnsiTheme="minorHAnsi" w:cstheme="minorHAnsi"/>
          <w:sz w:val="22"/>
          <w:szCs w:val="22"/>
        </w:rPr>
        <w:t>6</w:t>
      </w:r>
      <w:r w:rsidRPr="00A9024E">
        <w:rPr>
          <w:rFonts w:asciiTheme="minorHAnsi" w:hAnsiTheme="minorHAnsi" w:cstheme="minorHAnsi"/>
          <w:sz w:val="22"/>
          <w:szCs w:val="22"/>
        </w:rPr>
        <w:t xml:space="preserve"> delivery organizations</w:t>
      </w:r>
      <w:r>
        <w:rPr>
          <w:rFonts w:asciiTheme="minorHAnsi" w:hAnsiTheme="minorHAnsi" w:cstheme="minorHAnsi"/>
          <w:sz w:val="22"/>
          <w:szCs w:val="22"/>
        </w:rPr>
        <w:t>:</w:t>
      </w:r>
    </w:p>
    <w:p w14:paraId="0A970400" w14:textId="77777777" w:rsidR="00AE0C22" w:rsidRPr="00A9024E" w:rsidRDefault="00AE0C22" w:rsidP="00277D73">
      <w:pPr>
        <w:pStyle w:val="ListParagraph"/>
        <w:numPr>
          <w:ilvl w:val="0"/>
          <w:numId w:val="187"/>
        </w:numPr>
        <w:ind w:left="426"/>
        <w:rPr>
          <w:rFonts w:asciiTheme="minorHAnsi" w:hAnsiTheme="minorHAnsi" w:cstheme="minorHAnsi"/>
        </w:rPr>
      </w:pPr>
      <w:hyperlink r:id="rId133" w:history="1">
        <w:proofErr w:type="spellStart"/>
        <w:r w:rsidRPr="00EF48BE">
          <w:rPr>
            <w:rStyle w:val="Hyperlink"/>
            <w:rFonts w:asciiTheme="minorHAnsi" w:hAnsiTheme="minorHAnsi" w:cstheme="minorHAnsi"/>
          </w:rPr>
          <w:t>BioTalent</w:t>
        </w:r>
        <w:proofErr w:type="spellEnd"/>
      </w:hyperlink>
    </w:p>
    <w:p w14:paraId="5E81320A" w14:textId="77777777" w:rsidR="00AE0C22" w:rsidRPr="00A9024E" w:rsidRDefault="00AE0C22" w:rsidP="00277D73">
      <w:pPr>
        <w:pStyle w:val="ListParagraph"/>
        <w:numPr>
          <w:ilvl w:val="0"/>
          <w:numId w:val="187"/>
        </w:numPr>
        <w:ind w:left="426"/>
        <w:rPr>
          <w:rFonts w:asciiTheme="minorHAnsi" w:hAnsiTheme="minorHAnsi" w:cstheme="minorHAnsi"/>
        </w:rPr>
      </w:pPr>
      <w:hyperlink r:id="rId134" w:history="1">
        <w:proofErr w:type="spellStart"/>
        <w:r w:rsidRPr="00EF48BE">
          <w:rPr>
            <w:rStyle w:val="Hyperlink"/>
            <w:rFonts w:asciiTheme="minorHAnsi" w:hAnsiTheme="minorHAnsi" w:cstheme="minorHAnsi"/>
          </w:rPr>
          <w:t>Communautique</w:t>
        </w:r>
        <w:proofErr w:type="spellEnd"/>
      </w:hyperlink>
    </w:p>
    <w:p w14:paraId="1D6992C2" w14:textId="77777777" w:rsidR="00AE0C22" w:rsidRPr="00A9024E" w:rsidRDefault="00AE0C22" w:rsidP="00277D73">
      <w:pPr>
        <w:pStyle w:val="ListParagraph"/>
        <w:numPr>
          <w:ilvl w:val="0"/>
          <w:numId w:val="187"/>
        </w:numPr>
        <w:ind w:left="426"/>
        <w:rPr>
          <w:rFonts w:asciiTheme="minorHAnsi" w:hAnsiTheme="minorHAnsi" w:cstheme="minorHAnsi"/>
        </w:rPr>
      </w:pPr>
      <w:hyperlink r:id="rId135" w:history="1">
        <w:r w:rsidRPr="00EF48BE">
          <w:rPr>
            <w:rStyle w:val="Hyperlink"/>
            <w:rFonts w:asciiTheme="minorHAnsi" w:hAnsiTheme="minorHAnsi" w:cstheme="minorHAnsi"/>
          </w:rPr>
          <w:t>Environmental Careers Organization Canada</w:t>
        </w:r>
      </w:hyperlink>
    </w:p>
    <w:p w14:paraId="762FF03E" w14:textId="77777777" w:rsidR="00AE0C22" w:rsidRPr="00A9024E" w:rsidRDefault="00AE0C22" w:rsidP="00277D73">
      <w:pPr>
        <w:pStyle w:val="ListParagraph"/>
        <w:numPr>
          <w:ilvl w:val="0"/>
          <w:numId w:val="187"/>
        </w:numPr>
        <w:ind w:left="426"/>
        <w:rPr>
          <w:rFonts w:asciiTheme="minorHAnsi" w:hAnsiTheme="minorHAnsi" w:cstheme="minorHAnsi"/>
        </w:rPr>
      </w:pPr>
      <w:hyperlink r:id="rId136" w:history="1">
        <w:r w:rsidRPr="00EF48BE">
          <w:rPr>
            <w:rStyle w:val="Hyperlink"/>
            <w:rFonts w:asciiTheme="minorHAnsi" w:hAnsiTheme="minorHAnsi" w:cstheme="minorHAnsi"/>
          </w:rPr>
          <w:t>Independent Media Arts Alliance</w:t>
        </w:r>
      </w:hyperlink>
    </w:p>
    <w:p w14:paraId="499942D4" w14:textId="77777777" w:rsidR="00AE0C22" w:rsidRPr="00A9024E" w:rsidRDefault="00AE0C22" w:rsidP="00277D73">
      <w:pPr>
        <w:pStyle w:val="ListParagraph"/>
        <w:numPr>
          <w:ilvl w:val="0"/>
          <w:numId w:val="187"/>
        </w:numPr>
        <w:ind w:left="426"/>
        <w:rPr>
          <w:rFonts w:asciiTheme="minorHAnsi" w:hAnsiTheme="minorHAnsi" w:cstheme="minorHAnsi"/>
        </w:rPr>
      </w:pPr>
      <w:hyperlink r:id="rId137" w:history="1">
        <w:r w:rsidRPr="00EF48BE">
          <w:rPr>
            <w:rStyle w:val="Hyperlink"/>
            <w:rFonts w:asciiTheme="minorHAnsi" w:hAnsiTheme="minorHAnsi" w:cstheme="minorHAnsi"/>
          </w:rPr>
          <w:t>PEI Cultural Human Resources Sector Council</w:t>
        </w:r>
      </w:hyperlink>
    </w:p>
    <w:p w14:paraId="17A5AA3E" w14:textId="77777777" w:rsidR="00AE0C22" w:rsidRPr="00A9024E" w:rsidRDefault="00AE0C22" w:rsidP="00277D73">
      <w:pPr>
        <w:pStyle w:val="ListParagraph"/>
        <w:numPr>
          <w:ilvl w:val="0"/>
          <w:numId w:val="187"/>
        </w:numPr>
        <w:ind w:left="426"/>
        <w:rPr>
          <w:rFonts w:asciiTheme="minorHAnsi" w:hAnsiTheme="minorHAnsi" w:cstheme="minorHAnsi"/>
        </w:rPr>
      </w:pPr>
      <w:hyperlink r:id="rId138" w:history="1">
        <w:proofErr w:type="spellStart"/>
        <w:r w:rsidRPr="00EF48BE">
          <w:rPr>
            <w:rStyle w:val="Hyperlink"/>
            <w:rFonts w:asciiTheme="minorHAnsi" w:hAnsiTheme="minorHAnsi" w:cstheme="minorHAnsi"/>
          </w:rPr>
          <w:t>Pinnguaq</w:t>
        </w:r>
        <w:proofErr w:type="spellEnd"/>
        <w:r w:rsidRPr="00EF48BE">
          <w:rPr>
            <w:rStyle w:val="Hyperlink"/>
            <w:rFonts w:asciiTheme="minorHAnsi" w:hAnsiTheme="minorHAnsi" w:cstheme="minorHAnsi"/>
          </w:rPr>
          <w:t xml:space="preserve"> Association</w:t>
        </w:r>
      </w:hyperlink>
    </w:p>
    <w:p w14:paraId="4980BD3A"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Eligible Expenses: </w:t>
      </w:r>
    </w:p>
    <w:p w14:paraId="6AE83674" w14:textId="77777777" w:rsidR="00AE0C22" w:rsidRPr="006564C5" w:rsidRDefault="00AE0C22" w:rsidP="00277D73">
      <w:pPr>
        <w:pStyle w:val="ListParagraph"/>
        <w:numPr>
          <w:ilvl w:val="0"/>
          <w:numId w:val="7"/>
        </w:numPr>
        <w:ind w:left="426"/>
        <w:rPr>
          <w:rFonts w:asciiTheme="minorHAnsi" w:hAnsiTheme="minorHAnsi" w:cstheme="minorHAnsi"/>
          <w:lang w:val="en-CA"/>
        </w:rPr>
      </w:pPr>
      <w:r w:rsidRPr="006564C5">
        <w:rPr>
          <w:rFonts w:asciiTheme="minorHAnsi" w:hAnsiTheme="minorHAnsi" w:cstheme="minorHAnsi"/>
          <w:lang w:val="en-CA"/>
        </w:rPr>
        <w:t>Salary</w:t>
      </w:r>
    </w:p>
    <w:p w14:paraId="697DFEEB" w14:textId="77777777" w:rsidR="00AE0C22" w:rsidRPr="006564C5" w:rsidRDefault="00AE0C22" w:rsidP="00277D73">
      <w:pPr>
        <w:pStyle w:val="ListParagraph"/>
        <w:numPr>
          <w:ilvl w:val="0"/>
          <w:numId w:val="7"/>
        </w:numPr>
        <w:ind w:left="426"/>
        <w:rPr>
          <w:rFonts w:asciiTheme="minorHAnsi" w:hAnsiTheme="minorHAnsi" w:cstheme="minorHAnsi"/>
          <w:lang w:val="en-CA"/>
        </w:rPr>
      </w:pPr>
      <w:r w:rsidRPr="006564C5">
        <w:rPr>
          <w:rFonts w:asciiTheme="minorHAnsi" w:hAnsiTheme="minorHAnsi" w:cstheme="minorHAnsi"/>
          <w:lang w:val="en-CA"/>
        </w:rPr>
        <w:t>Training</w:t>
      </w:r>
    </w:p>
    <w:p w14:paraId="21A9641A" w14:textId="77777777" w:rsidR="00AE0C22" w:rsidRPr="006564C5" w:rsidRDefault="00AE0C22" w:rsidP="00AE0C22">
      <w:pPr>
        <w:rPr>
          <w:rFonts w:asciiTheme="minorHAnsi" w:hAnsiTheme="minorHAnsi" w:cstheme="minorHAnsi"/>
          <w:sz w:val="22"/>
          <w:szCs w:val="22"/>
        </w:rPr>
      </w:pPr>
    </w:p>
    <w:p w14:paraId="7A71EE0B"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t xml:space="preserve">Deadline: </w:t>
      </w:r>
      <w:r>
        <w:rPr>
          <w:rFonts w:asciiTheme="minorHAnsi" w:hAnsiTheme="minorHAnsi" w:cstheme="minorHAnsi"/>
          <w:sz w:val="22"/>
          <w:szCs w:val="22"/>
        </w:rPr>
        <w:t>Ongoing.</w:t>
      </w:r>
    </w:p>
    <w:p w14:paraId="7FC60976" w14:textId="77777777" w:rsidR="00AE0C22" w:rsidRPr="006564C5" w:rsidRDefault="00AE0C22" w:rsidP="00AE0C22">
      <w:pPr>
        <w:rPr>
          <w:rFonts w:asciiTheme="minorHAnsi" w:hAnsiTheme="minorHAnsi" w:cstheme="minorHAnsi"/>
          <w:sz w:val="22"/>
          <w:szCs w:val="22"/>
        </w:rPr>
      </w:pPr>
      <w:r w:rsidRPr="006564C5">
        <w:rPr>
          <w:rFonts w:asciiTheme="minorHAnsi" w:hAnsiTheme="minorHAnsi" w:cstheme="minorHAnsi"/>
          <w:sz w:val="22"/>
          <w:szCs w:val="22"/>
        </w:rPr>
        <w:br/>
        <w:t>Contact: Each agency has a contract coordinator</w:t>
      </w:r>
      <w:r>
        <w:rPr>
          <w:rFonts w:asciiTheme="minorHAnsi" w:hAnsiTheme="minorHAnsi" w:cstheme="minorHAnsi"/>
          <w:sz w:val="22"/>
          <w:szCs w:val="22"/>
        </w:rPr>
        <w:t xml:space="preserve"> or </w:t>
      </w:r>
      <w:r w:rsidRPr="00226894">
        <w:rPr>
          <w:rFonts w:asciiTheme="minorHAnsi" w:hAnsiTheme="minorHAnsi" w:cstheme="minorHAnsi"/>
          <w:sz w:val="22"/>
          <w:szCs w:val="22"/>
        </w:rPr>
        <w:t xml:space="preserve">ISED Citizen Services Centre </w:t>
      </w:r>
      <w:r>
        <w:rPr>
          <w:rFonts w:asciiTheme="minorHAnsi" w:hAnsiTheme="minorHAnsi" w:cstheme="minorHAnsi"/>
          <w:sz w:val="22"/>
          <w:szCs w:val="22"/>
        </w:rPr>
        <w:t xml:space="preserve">│ </w:t>
      </w:r>
      <w:r w:rsidRPr="00226894">
        <w:rPr>
          <w:rFonts w:asciiTheme="minorHAnsi" w:hAnsiTheme="minorHAnsi" w:cstheme="minorHAnsi"/>
          <w:sz w:val="22"/>
          <w:szCs w:val="22"/>
        </w:rPr>
        <w:t>1-800-328-6189</w:t>
      </w:r>
    </w:p>
    <w:p w14:paraId="6B66029A" w14:textId="77777777" w:rsidR="00AE0C22" w:rsidRPr="006564C5" w:rsidRDefault="00AE0C22" w:rsidP="00AE0C22">
      <w:pPr>
        <w:rPr>
          <w:rFonts w:asciiTheme="minorHAnsi" w:hAnsiTheme="minorHAnsi" w:cstheme="minorHAnsi"/>
        </w:rPr>
      </w:pPr>
    </w:p>
    <w:p w14:paraId="32662911" w14:textId="308FB183" w:rsidR="00AE0C22" w:rsidRPr="006564C5" w:rsidRDefault="00AE0C22" w:rsidP="00AE0C22">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139" w:history="1">
        <w:r w:rsidRPr="009D393D">
          <w:rPr>
            <w:rStyle w:val="Hyperlink"/>
            <w:rFonts w:asciiTheme="minorHAnsi" w:hAnsiTheme="minorHAnsi" w:cstheme="minorHAnsi"/>
            <w:sz w:val="22"/>
            <w:szCs w:val="22"/>
          </w:rPr>
          <w:t>https://ised-isde.canada.ca/site/digital-skills-youth-program/en/delivery-organizations-and-their-internship-opportunities</w:t>
        </w:r>
      </w:hyperlink>
      <w:r>
        <w:rPr>
          <w:rFonts w:asciiTheme="minorHAnsi" w:hAnsiTheme="minorHAnsi" w:cstheme="minorHAnsi"/>
          <w:sz w:val="22"/>
          <w:szCs w:val="22"/>
        </w:rPr>
        <w:t xml:space="preserve"> </w:t>
      </w:r>
      <w:r w:rsidRPr="006564C5">
        <w:br w:type="page"/>
      </w:r>
    </w:p>
    <w:p w14:paraId="14424459" w14:textId="77777777" w:rsidR="00AE0C22" w:rsidRPr="006564C5" w:rsidRDefault="00AE0C22" w:rsidP="00AE0C22">
      <w:pPr>
        <w:pStyle w:val="Heading3"/>
        <w:rPr>
          <w:lang w:val="en-CA"/>
        </w:rPr>
      </w:pPr>
      <w:bookmarkStart w:id="218" w:name="_Toc131670212"/>
      <w:bookmarkStart w:id="219" w:name="_Toc132122223"/>
      <w:bookmarkStart w:id="220" w:name="_Toc155776472"/>
      <w:bookmarkStart w:id="221" w:name="_Toc156662366"/>
      <w:bookmarkStart w:id="222" w:name="_Toc215900642"/>
      <w:bookmarkEnd w:id="211"/>
      <w:bookmarkEnd w:id="212"/>
      <w:bookmarkEnd w:id="213"/>
      <w:bookmarkEnd w:id="214"/>
      <w:bookmarkEnd w:id="215"/>
      <w:r w:rsidRPr="006564C5">
        <w:rPr>
          <w:lang w:val="en-CA"/>
        </w:rPr>
        <w:lastRenderedPageBreak/>
        <w:t>Internship Program | Career Launcher:</w:t>
      </w:r>
      <w:bookmarkEnd w:id="218"/>
      <w:bookmarkEnd w:id="219"/>
      <w:bookmarkEnd w:id="220"/>
      <w:bookmarkEnd w:id="221"/>
      <w:bookmarkEnd w:id="222"/>
      <w:r w:rsidRPr="006564C5">
        <w:rPr>
          <w:lang w:val="en-CA"/>
        </w:rPr>
        <w:t xml:space="preserve"> </w:t>
      </w:r>
    </w:p>
    <w:p w14:paraId="4D44D5A2" w14:textId="77777777" w:rsidR="00AE0C22" w:rsidRPr="006564C5" w:rsidRDefault="00AE0C22" w:rsidP="00AE0C22">
      <w:pPr>
        <w:rPr>
          <w:rFonts w:ascii="Calibri" w:hAnsi="Calibri" w:cs="Calibri"/>
          <w:sz w:val="22"/>
          <w:szCs w:val="22"/>
        </w:rPr>
      </w:pPr>
      <w:r w:rsidRPr="006564C5">
        <w:rPr>
          <w:rFonts w:ascii="Calibri" w:hAnsi="Calibri" w:cs="Calibri"/>
          <w:sz w:val="22"/>
          <w:szCs w:val="22"/>
        </w:rPr>
        <w:t>Value: up to $32,000 towards an intern’s salary and training expenses.</w:t>
      </w:r>
    </w:p>
    <w:p w14:paraId="64C496BE" w14:textId="77777777" w:rsidR="00AE0C22" w:rsidRPr="006564C5" w:rsidRDefault="00AE0C22" w:rsidP="00AE0C22">
      <w:pPr>
        <w:rPr>
          <w:rFonts w:ascii="Calibri" w:hAnsi="Calibri" w:cs="Calibri"/>
          <w:sz w:val="22"/>
          <w:szCs w:val="22"/>
        </w:rPr>
      </w:pPr>
    </w:p>
    <w:p w14:paraId="64D7F0A1" w14:textId="77777777" w:rsidR="00AE0C22" w:rsidRPr="006564C5" w:rsidRDefault="00AE0C22" w:rsidP="00AE0C22">
      <w:pPr>
        <w:rPr>
          <w:rFonts w:ascii="Calibri" w:hAnsi="Calibri" w:cs="Calibri"/>
          <w:sz w:val="22"/>
          <w:szCs w:val="22"/>
        </w:rPr>
      </w:pPr>
      <w:r w:rsidRPr="006564C5">
        <w:rPr>
          <w:rFonts w:ascii="Calibri" w:hAnsi="Calibri" w:cs="Calibri"/>
          <w:sz w:val="22"/>
          <w:szCs w:val="22"/>
        </w:rPr>
        <w:t>Description:</w:t>
      </w:r>
    </w:p>
    <w:p w14:paraId="4B37491F" w14:textId="77777777" w:rsidR="00AE0C22" w:rsidRPr="006564C5" w:rsidRDefault="00AE0C22" w:rsidP="00AE0C22">
      <w:pPr>
        <w:pStyle w:val="NormalWeb"/>
        <w:shd w:val="clear" w:color="auto" w:fill="FFFFFF"/>
        <w:spacing w:before="0" w:beforeAutospacing="0" w:after="0" w:afterAutospacing="0"/>
        <w:rPr>
          <w:rFonts w:asciiTheme="minorHAnsi" w:hAnsiTheme="minorHAnsi" w:cstheme="minorHAnsi"/>
          <w:color w:val="333333"/>
          <w:sz w:val="22"/>
          <w:szCs w:val="22"/>
          <w:lang w:eastAsia="en-PH"/>
        </w:rPr>
      </w:pPr>
      <w:r w:rsidRPr="006564C5">
        <w:rPr>
          <w:rFonts w:asciiTheme="minorHAnsi" w:hAnsiTheme="minorHAnsi" w:cstheme="minorHAnsi"/>
          <w:color w:val="333333"/>
          <w:sz w:val="22"/>
          <w:szCs w:val="22"/>
          <w:lang w:eastAsia="en-PH"/>
        </w:rPr>
        <w:t>The Colleges and Institutes Canada (</w:t>
      </w:r>
      <w:proofErr w:type="spellStart"/>
      <w:r w:rsidRPr="006564C5">
        <w:rPr>
          <w:rFonts w:asciiTheme="minorHAnsi" w:hAnsiTheme="minorHAnsi" w:cstheme="minorHAnsi"/>
          <w:color w:val="333333"/>
          <w:sz w:val="22"/>
          <w:szCs w:val="22"/>
          <w:lang w:eastAsia="en-PH"/>
        </w:rPr>
        <w:t>CICan</w:t>
      </w:r>
      <w:proofErr w:type="spellEnd"/>
      <w:r w:rsidRPr="006564C5">
        <w:rPr>
          <w:rFonts w:asciiTheme="minorHAnsi" w:hAnsiTheme="minorHAnsi" w:cstheme="minorHAnsi"/>
          <w:color w:val="333333"/>
          <w:sz w:val="22"/>
          <w:szCs w:val="22"/>
          <w:lang w:eastAsia="en-PH"/>
        </w:rPr>
        <w:t>) Career Launcher program connects employers with skilled students and grads by providing up to $32,000 towards an intern’s salary and training expenses. Career Launcher facilitate the transition of highly skilled youth to a rapidly changing labour market.</w:t>
      </w:r>
    </w:p>
    <w:p w14:paraId="22FD1509" w14:textId="77777777" w:rsidR="00AE0C22" w:rsidRPr="006564C5" w:rsidRDefault="00AE0C22" w:rsidP="00AE0C22">
      <w:pPr>
        <w:pStyle w:val="NormalWeb"/>
        <w:shd w:val="clear" w:color="auto" w:fill="FFFFFF"/>
        <w:spacing w:before="0" w:beforeAutospacing="0" w:after="0" w:afterAutospacing="0"/>
        <w:rPr>
          <w:rFonts w:asciiTheme="minorHAnsi" w:hAnsiTheme="minorHAnsi" w:cstheme="minorHAnsi"/>
          <w:color w:val="333333"/>
          <w:sz w:val="22"/>
          <w:szCs w:val="22"/>
          <w:lang w:eastAsia="en-PH"/>
        </w:rPr>
      </w:pPr>
    </w:p>
    <w:p w14:paraId="621CCDE3" w14:textId="77777777" w:rsidR="00AE0C22" w:rsidRPr="006564C5" w:rsidRDefault="00AE0C22" w:rsidP="00AE0C22">
      <w:pPr>
        <w:pStyle w:val="NormalWeb"/>
        <w:shd w:val="clear" w:color="auto" w:fill="FFFFFF"/>
        <w:spacing w:before="0" w:beforeAutospacing="0" w:after="0" w:afterAutospacing="0"/>
        <w:rPr>
          <w:rFonts w:asciiTheme="minorHAnsi" w:hAnsiTheme="minorHAnsi" w:cstheme="minorHAnsi"/>
          <w:color w:val="333333"/>
          <w:sz w:val="22"/>
          <w:szCs w:val="22"/>
          <w:lang w:eastAsia="en-PH"/>
        </w:rPr>
      </w:pPr>
      <w:r w:rsidRPr="006564C5">
        <w:rPr>
          <w:rFonts w:asciiTheme="minorHAnsi" w:hAnsiTheme="minorHAnsi" w:cstheme="minorHAnsi"/>
          <w:color w:val="333333"/>
          <w:sz w:val="22"/>
          <w:szCs w:val="22"/>
          <w:lang w:eastAsia="en-PH"/>
        </w:rPr>
        <w:t>Internship Programs:</w:t>
      </w:r>
    </w:p>
    <w:p w14:paraId="06137295" w14:textId="77777777" w:rsidR="00AE0C22" w:rsidRPr="006564C5" w:rsidRDefault="00AE0C22" w:rsidP="00277D73">
      <w:pPr>
        <w:pStyle w:val="ListParagraph"/>
        <w:numPr>
          <w:ilvl w:val="0"/>
          <w:numId w:val="4"/>
        </w:numPr>
        <w:spacing w:after="0"/>
        <w:ind w:left="426"/>
        <w:rPr>
          <w:rFonts w:asciiTheme="minorHAnsi" w:hAnsiTheme="minorHAnsi" w:cstheme="minorHAnsi"/>
          <w:lang w:val="en-CA"/>
        </w:rPr>
      </w:pPr>
      <w:hyperlink r:id="rId140" w:history="1">
        <w:r w:rsidRPr="006564C5">
          <w:rPr>
            <w:rStyle w:val="Hyperlink"/>
            <w:lang w:val="en-CA"/>
          </w:rPr>
          <w:t>Clean Tech Internships</w:t>
        </w:r>
      </w:hyperlink>
      <w:r w:rsidRPr="006564C5">
        <w:rPr>
          <w:lang w:val="en-CA"/>
        </w:rPr>
        <w:t xml:space="preserve"> </w:t>
      </w:r>
    </w:p>
    <w:p w14:paraId="331F6DEF" w14:textId="77777777" w:rsidR="00AE0C22" w:rsidRPr="006564C5" w:rsidRDefault="00AE0C22" w:rsidP="00AE0C22">
      <w:pPr>
        <w:ind w:left="66"/>
        <w:rPr>
          <w:rFonts w:asciiTheme="minorHAnsi" w:hAnsiTheme="minorHAnsi" w:cstheme="minorHAnsi"/>
          <w:sz w:val="22"/>
          <w:szCs w:val="22"/>
        </w:rPr>
      </w:pPr>
      <w:r w:rsidRPr="006564C5">
        <w:rPr>
          <w:rFonts w:asciiTheme="minorHAnsi" w:hAnsiTheme="minorHAnsi" w:cstheme="minorHAnsi"/>
          <w:sz w:val="22"/>
          <w:szCs w:val="22"/>
        </w:rPr>
        <w:t xml:space="preserve"> Value: You can get up to $30,000 towards their salary, training and wrap-around services costs.</w:t>
      </w:r>
    </w:p>
    <w:p w14:paraId="57C93F51" w14:textId="58503FBC" w:rsidR="00AE0C22" w:rsidRPr="006564C5" w:rsidRDefault="00AE0C22" w:rsidP="00AE0C22">
      <w:pPr>
        <w:ind w:left="66"/>
        <w:rPr>
          <w:rFonts w:asciiTheme="minorHAnsi" w:hAnsiTheme="minorHAnsi" w:cstheme="minorHAnsi"/>
          <w:sz w:val="22"/>
          <w:szCs w:val="22"/>
        </w:rPr>
      </w:pPr>
      <w:r w:rsidRPr="006564C5">
        <w:rPr>
          <w:rFonts w:asciiTheme="minorHAnsi" w:hAnsiTheme="minorHAnsi" w:cstheme="minorHAnsi"/>
          <w:sz w:val="22"/>
          <w:szCs w:val="22"/>
        </w:rPr>
        <w:t xml:space="preserve"> Deadline: </w:t>
      </w:r>
      <w:r w:rsidR="00924C20">
        <w:rPr>
          <w:rFonts w:asciiTheme="minorHAnsi" w:hAnsiTheme="minorHAnsi" w:cstheme="minorHAnsi"/>
          <w:sz w:val="22"/>
          <w:szCs w:val="22"/>
        </w:rPr>
        <w:t>Open.</w:t>
      </w:r>
    </w:p>
    <w:p w14:paraId="7FAD2715" w14:textId="77777777" w:rsidR="00AE0C22" w:rsidRPr="006564C5" w:rsidRDefault="00AE0C22" w:rsidP="00277D73">
      <w:pPr>
        <w:pStyle w:val="ListParagraph"/>
        <w:numPr>
          <w:ilvl w:val="0"/>
          <w:numId w:val="4"/>
        </w:numPr>
        <w:spacing w:after="0"/>
        <w:ind w:left="426"/>
        <w:rPr>
          <w:rFonts w:asciiTheme="minorHAnsi" w:hAnsiTheme="minorHAnsi" w:cstheme="minorHAnsi"/>
          <w:lang w:val="en-CA"/>
        </w:rPr>
      </w:pPr>
      <w:hyperlink r:id="rId141" w:history="1">
        <w:r w:rsidRPr="006564C5">
          <w:rPr>
            <w:rStyle w:val="Hyperlink"/>
            <w:rFonts w:asciiTheme="minorHAnsi" w:hAnsiTheme="minorHAnsi" w:cstheme="minorHAnsi"/>
            <w:lang w:val="en-CA"/>
          </w:rPr>
          <w:t>Natural Resources Internships</w:t>
        </w:r>
      </w:hyperlink>
    </w:p>
    <w:p w14:paraId="30C148D1" w14:textId="77777777" w:rsidR="00AE0C22" w:rsidRPr="006564C5" w:rsidRDefault="00AE0C22" w:rsidP="00AE0C22">
      <w:pPr>
        <w:ind w:left="66"/>
        <w:rPr>
          <w:rFonts w:asciiTheme="minorHAnsi" w:hAnsiTheme="minorHAnsi" w:cstheme="minorHAnsi"/>
          <w:sz w:val="22"/>
          <w:szCs w:val="22"/>
        </w:rPr>
      </w:pPr>
      <w:r w:rsidRPr="006564C5">
        <w:rPr>
          <w:rFonts w:asciiTheme="minorHAnsi" w:hAnsiTheme="minorHAnsi" w:cstheme="minorHAnsi"/>
          <w:sz w:val="22"/>
          <w:szCs w:val="22"/>
        </w:rPr>
        <w:t xml:space="preserve"> Value: You can get up to $3</w:t>
      </w:r>
      <w:r>
        <w:rPr>
          <w:rFonts w:asciiTheme="minorHAnsi" w:hAnsiTheme="minorHAnsi" w:cstheme="minorHAnsi"/>
          <w:sz w:val="22"/>
          <w:szCs w:val="22"/>
        </w:rPr>
        <w:t>0</w:t>
      </w:r>
      <w:r w:rsidRPr="006564C5">
        <w:rPr>
          <w:rFonts w:asciiTheme="minorHAnsi" w:hAnsiTheme="minorHAnsi" w:cstheme="minorHAnsi"/>
          <w:sz w:val="22"/>
          <w:szCs w:val="22"/>
        </w:rPr>
        <w:t>,000 towards their salary and training expenses.</w:t>
      </w:r>
    </w:p>
    <w:p w14:paraId="02133AE5" w14:textId="31279144" w:rsidR="00AE0C22" w:rsidRPr="006564C5" w:rsidRDefault="00AE0C22" w:rsidP="00AE0C22">
      <w:pPr>
        <w:ind w:left="66"/>
        <w:rPr>
          <w:rFonts w:asciiTheme="minorHAnsi" w:hAnsiTheme="minorHAnsi" w:cstheme="minorHAnsi"/>
          <w:sz w:val="22"/>
          <w:szCs w:val="22"/>
        </w:rPr>
      </w:pPr>
      <w:r w:rsidRPr="006564C5">
        <w:rPr>
          <w:rFonts w:asciiTheme="minorHAnsi" w:hAnsiTheme="minorHAnsi" w:cstheme="minorHAnsi"/>
          <w:sz w:val="22"/>
          <w:szCs w:val="22"/>
        </w:rPr>
        <w:t xml:space="preserve"> Deadline: </w:t>
      </w:r>
      <w:r w:rsidR="00924C20">
        <w:rPr>
          <w:rFonts w:asciiTheme="minorHAnsi" w:hAnsiTheme="minorHAnsi" w:cstheme="minorHAnsi"/>
          <w:sz w:val="22"/>
          <w:szCs w:val="22"/>
        </w:rPr>
        <w:t>Open.</w:t>
      </w:r>
    </w:p>
    <w:p w14:paraId="3E2AB781" w14:textId="77777777" w:rsidR="00AE0C22" w:rsidRPr="006564C5" w:rsidRDefault="00AE0C22" w:rsidP="00AE0C22">
      <w:pPr>
        <w:rPr>
          <w:rFonts w:ascii="Calibri" w:hAnsi="Calibri" w:cs="Calibri"/>
          <w:sz w:val="22"/>
          <w:szCs w:val="22"/>
        </w:rPr>
      </w:pPr>
    </w:p>
    <w:p w14:paraId="07CEA91B" w14:textId="77777777" w:rsidR="00AE0C22" w:rsidRPr="006564C5" w:rsidRDefault="00AE0C22" w:rsidP="00AE0C22">
      <w:pPr>
        <w:rPr>
          <w:rFonts w:ascii="Calibri" w:hAnsi="Calibri" w:cs="Calibri"/>
          <w:sz w:val="22"/>
          <w:szCs w:val="22"/>
        </w:rPr>
      </w:pPr>
      <w:r w:rsidRPr="006564C5">
        <w:rPr>
          <w:rFonts w:ascii="Calibri" w:hAnsi="Calibri" w:cs="Calibri"/>
          <w:sz w:val="22"/>
          <w:szCs w:val="22"/>
        </w:rPr>
        <w:t>Eligibility:</w:t>
      </w:r>
    </w:p>
    <w:p w14:paraId="1E3A3119" w14:textId="77777777" w:rsidR="00AE0C22" w:rsidRPr="006564C5" w:rsidRDefault="00AE0C22" w:rsidP="00AE0C22">
      <w:pPr>
        <w:rPr>
          <w:rFonts w:ascii="Calibri" w:hAnsi="Calibri" w:cs="Calibri"/>
          <w:sz w:val="22"/>
          <w:szCs w:val="22"/>
        </w:rPr>
      </w:pPr>
      <w:r w:rsidRPr="006564C5">
        <w:rPr>
          <w:rFonts w:ascii="Calibri" w:hAnsi="Calibri" w:cs="Calibri"/>
          <w:sz w:val="22"/>
          <w:szCs w:val="22"/>
        </w:rPr>
        <w:t>Eligible employers must have an established payroll system, be set up to receive payments by direct deposit, have a process for supervising and mentoring interns, encourage their intern to consider the wrap-around services or training they qualify for and be a Canadian company or subsidiary in one of the following categories:</w:t>
      </w:r>
    </w:p>
    <w:p w14:paraId="397A6014" w14:textId="77777777" w:rsidR="00AE0C22" w:rsidRPr="006564C5" w:rsidRDefault="00AE0C22" w:rsidP="00277D73">
      <w:pPr>
        <w:pStyle w:val="ListParagraph"/>
        <w:numPr>
          <w:ilvl w:val="0"/>
          <w:numId w:val="8"/>
        </w:numPr>
        <w:ind w:left="426"/>
        <w:rPr>
          <w:lang w:val="en-CA"/>
        </w:rPr>
      </w:pPr>
      <w:r w:rsidRPr="006564C5">
        <w:rPr>
          <w:lang w:val="en-CA"/>
        </w:rPr>
        <w:t>Post-secondary education institution</w:t>
      </w:r>
    </w:p>
    <w:p w14:paraId="26C4AA7F" w14:textId="77777777" w:rsidR="00AE0C22" w:rsidRPr="006564C5" w:rsidRDefault="00AE0C22" w:rsidP="00277D73">
      <w:pPr>
        <w:pStyle w:val="ListParagraph"/>
        <w:numPr>
          <w:ilvl w:val="0"/>
          <w:numId w:val="8"/>
        </w:numPr>
        <w:ind w:left="426"/>
        <w:rPr>
          <w:lang w:val="en-CA"/>
        </w:rPr>
      </w:pPr>
      <w:r w:rsidRPr="006564C5">
        <w:rPr>
          <w:lang w:val="en-CA"/>
        </w:rPr>
        <w:t>Indigenous organization (including band councils, tribal councils and self-government entities)</w:t>
      </w:r>
    </w:p>
    <w:p w14:paraId="61CD8BB2" w14:textId="77777777" w:rsidR="00AE0C22" w:rsidRPr="006564C5" w:rsidRDefault="00AE0C22" w:rsidP="00277D73">
      <w:pPr>
        <w:pStyle w:val="ListParagraph"/>
        <w:numPr>
          <w:ilvl w:val="0"/>
          <w:numId w:val="8"/>
        </w:numPr>
        <w:ind w:left="426"/>
        <w:rPr>
          <w:lang w:val="en-CA"/>
        </w:rPr>
      </w:pPr>
      <w:r w:rsidRPr="006564C5">
        <w:rPr>
          <w:lang w:val="en-CA"/>
        </w:rPr>
        <w:t>Small- or medium-sized enterprise (SME), less than 500 employees</w:t>
      </w:r>
    </w:p>
    <w:p w14:paraId="25752965" w14:textId="77777777" w:rsidR="00AE0C22" w:rsidRPr="006564C5" w:rsidRDefault="00AE0C22" w:rsidP="00277D73">
      <w:pPr>
        <w:pStyle w:val="ListParagraph"/>
        <w:numPr>
          <w:ilvl w:val="0"/>
          <w:numId w:val="8"/>
        </w:numPr>
        <w:ind w:left="426"/>
        <w:rPr>
          <w:lang w:val="en-CA"/>
        </w:rPr>
      </w:pPr>
      <w:r w:rsidRPr="006564C5">
        <w:rPr>
          <w:lang w:val="en-CA"/>
        </w:rPr>
        <w:t>Large corporation, more than 500 employees</w:t>
      </w:r>
    </w:p>
    <w:p w14:paraId="1AC1D997" w14:textId="77777777" w:rsidR="00AE0C22" w:rsidRPr="006564C5" w:rsidRDefault="00AE0C22" w:rsidP="00277D73">
      <w:pPr>
        <w:pStyle w:val="ListParagraph"/>
        <w:numPr>
          <w:ilvl w:val="0"/>
          <w:numId w:val="8"/>
        </w:numPr>
        <w:ind w:left="426"/>
        <w:rPr>
          <w:lang w:val="en-CA"/>
        </w:rPr>
      </w:pPr>
      <w:r w:rsidRPr="006564C5">
        <w:rPr>
          <w:lang w:val="en-CA"/>
        </w:rPr>
        <w:t>Non-government organization (NGO)</w:t>
      </w:r>
    </w:p>
    <w:p w14:paraId="19C53DCA" w14:textId="77777777" w:rsidR="00AE0C22" w:rsidRPr="006564C5" w:rsidRDefault="00AE0C22" w:rsidP="00277D73">
      <w:pPr>
        <w:pStyle w:val="ListParagraph"/>
        <w:numPr>
          <w:ilvl w:val="0"/>
          <w:numId w:val="8"/>
        </w:numPr>
        <w:ind w:left="426"/>
        <w:rPr>
          <w:lang w:val="en-CA"/>
        </w:rPr>
      </w:pPr>
      <w:r w:rsidRPr="006564C5">
        <w:rPr>
          <w:lang w:val="en-CA"/>
        </w:rPr>
        <w:t>Not-for-profit organization</w:t>
      </w:r>
    </w:p>
    <w:p w14:paraId="3EE0303F" w14:textId="77777777" w:rsidR="00AE0C22" w:rsidRPr="006564C5" w:rsidRDefault="00AE0C22" w:rsidP="00277D73">
      <w:pPr>
        <w:pStyle w:val="ListParagraph"/>
        <w:numPr>
          <w:ilvl w:val="0"/>
          <w:numId w:val="8"/>
        </w:numPr>
        <w:ind w:left="426"/>
        <w:rPr>
          <w:lang w:val="en-CA"/>
        </w:rPr>
      </w:pPr>
      <w:r w:rsidRPr="006564C5">
        <w:rPr>
          <w:lang w:val="en-CA"/>
        </w:rPr>
        <w:t>Municipal or local government</w:t>
      </w:r>
    </w:p>
    <w:p w14:paraId="39A7ADC4" w14:textId="77777777" w:rsidR="00AE0C22" w:rsidRPr="006564C5" w:rsidRDefault="00AE0C22" w:rsidP="00277D73">
      <w:pPr>
        <w:pStyle w:val="ListParagraph"/>
        <w:numPr>
          <w:ilvl w:val="0"/>
          <w:numId w:val="8"/>
        </w:numPr>
        <w:ind w:left="426"/>
        <w:rPr>
          <w:lang w:val="en-CA"/>
        </w:rPr>
      </w:pPr>
      <w:r w:rsidRPr="006564C5">
        <w:rPr>
          <w:lang w:val="en-CA"/>
        </w:rPr>
        <w:t>Provincial or territorial government, institution, agency or Crown corporation</w:t>
      </w:r>
    </w:p>
    <w:p w14:paraId="70C1F99D" w14:textId="77777777" w:rsidR="00AE0C22" w:rsidRPr="006564C5" w:rsidRDefault="00AE0C22" w:rsidP="00AE0C22">
      <w:pPr>
        <w:rPr>
          <w:rFonts w:ascii="Calibri" w:hAnsi="Calibri" w:cs="Calibri"/>
          <w:sz w:val="22"/>
          <w:szCs w:val="22"/>
        </w:rPr>
      </w:pPr>
    </w:p>
    <w:p w14:paraId="5C91EBD4" w14:textId="77777777" w:rsidR="00AE0C22" w:rsidRPr="006564C5" w:rsidRDefault="00AE0C22" w:rsidP="00AE0C22">
      <w:pPr>
        <w:rPr>
          <w:rFonts w:ascii="Calibri" w:hAnsi="Calibri" w:cs="Calibri"/>
          <w:sz w:val="22"/>
          <w:szCs w:val="22"/>
        </w:rPr>
      </w:pPr>
      <w:r w:rsidRPr="006564C5">
        <w:rPr>
          <w:rFonts w:ascii="Calibri" w:hAnsi="Calibri" w:cs="Calibri"/>
          <w:sz w:val="22"/>
          <w:szCs w:val="22"/>
        </w:rPr>
        <w:t>Deadline: Open and closes.</w:t>
      </w:r>
    </w:p>
    <w:p w14:paraId="6510FE27" w14:textId="77777777" w:rsidR="00AE0C22" w:rsidRPr="006564C5" w:rsidRDefault="00AE0C22" w:rsidP="00AE0C22">
      <w:pPr>
        <w:rPr>
          <w:rFonts w:ascii="Calibri" w:hAnsi="Calibri" w:cs="Calibri"/>
          <w:sz w:val="22"/>
          <w:szCs w:val="22"/>
        </w:rPr>
      </w:pPr>
    </w:p>
    <w:p w14:paraId="57F30BB6" w14:textId="77777777" w:rsidR="00AE0C22" w:rsidRPr="006564C5" w:rsidRDefault="00AE0C22" w:rsidP="00AE0C22">
      <w:pPr>
        <w:rPr>
          <w:rFonts w:ascii="Calibri" w:hAnsi="Calibri" w:cs="Calibri"/>
          <w:sz w:val="22"/>
          <w:szCs w:val="22"/>
        </w:rPr>
      </w:pPr>
      <w:r w:rsidRPr="006564C5">
        <w:rPr>
          <w:rFonts w:ascii="Calibri" w:hAnsi="Calibri" w:cs="Calibri"/>
          <w:sz w:val="22"/>
          <w:szCs w:val="22"/>
        </w:rPr>
        <w:t xml:space="preserve">Contact: Career Launcher Internships team | </w:t>
      </w:r>
      <w:r w:rsidRPr="007C0C61">
        <w:rPr>
          <w:rFonts w:ascii="Calibri" w:hAnsi="Calibri" w:cs="Calibri"/>
          <w:sz w:val="22"/>
          <w:szCs w:val="22"/>
        </w:rPr>
        <w:t xml:space="preserve">+1 613-746-5916 </w:t>
      </w:r>
      <w:r w:rsidRPr="006564C5">
        <w:rPr>
          <w:rFonts w:ascii="Calibri" w:hAnsi="Calibri" w:cs="Calibri"/>
          <w:sz w:val="22"/>
          <w:szCs w:val="22"/>
        </w:rPr>
        <w:t xml:space="preserve">│ </w:t>
      </w:r>
      <w:hyperlink r:id="rId142" w:history="1">
        <w:r w:rsidRPr="009D393D">
          <w:rPr>
            <w:rStyle w:val="Hyperlink"/>
            <w:rFonts w:ascii="Calibri" w:hAnsi="Calibri" w:cs="Calibri"/>
            <w:sz w:val="22"/>
            <w:szCs w:val="22"/>
          </w:rPr>
          <w:t>internships@careerlauncher.ca</w:t>
        </w:r>
      </w:hyperlink>
      <w:r>
        <w:rPr>
          <w:rFonts w:ascii="Calibri" w:hAnsi="Calibri" w:cs="Calibri"/>
          <w:sz w:val="22"/>
          <w:szCs w:val="22"/>
        </w:rPr>
        <w:t xml:space="preserve"> </w:t>
      </w:r>
    </w:p>
    <w:p w14:paraId="22153463" w14:textId="77777777" w:rsidR="00AE0C22" w:rsidRPr="006564C5" w:rsidRDefault="00AE0C22" w:rsidP="00AE0C22">
      <w:pPr>
        <w:rPr>
          <w:rFonts w:ascii="Calibri" w:hAnsi="Calibri" w:cs="Calibri"/>
          <w:sz w:val="22"/>
          <w:szCs w:val="22"/>
        </w:rPr>
      </w:pPr>
    </w:p>
    <w:p w14:paraId="5ECB9B32" w14:textId="466FAA4B" w:rsidR="00AE0C22" w:rsidRPr="006564C5" w:rsidRDefault="00AE0C22" w:rsidP="00AE0C22">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Calibri" w:hAnsi="Calibri" w:cs="Calibri"/>
          <w:sz w:val="22"/>
          <w:szCs w:val="22"/>
        </w:rPr>
        <w:t xml:space="preserve">Website: </w:t>
      </w:r>
      <w:hyperlink r:id="rId143" w:history="1">
        <w:r w:rsidRPr="009D393D">
          <w:rPr>
            <w:rStyle w:val="Hyperlink"/>
            <w:rFonts w:ascii="Calibri" w:hAnsi="Calibri" w:cs="Calibri"/>
            <w:sz w:val="22"/>
            <w:szCs w:val="22"/>
          </w:rPr>
          <w:t>https://www.careerlauncher.ca/employers/our-internship-programs/</w:t>
        </w:r>
      </w:hyperlink>
      <w:r>
        <w:rPr>
          <w:rFonts w:ascii="Calibri" w:hAnsi="Calibri" w:cs="Calibri"/>
          <w:sz w:val="22"/>
          <w:szCs w:val="22"/>
        </w:rPr>
        <w:t xml:space="preserve"> </w:t>
      </w:r>
      <w:r w:rsidRPr="006564C5">
        <w:br w:type="page"/>
      </w:r>
      <w:bookmarkEnd w:id="216"/>
      <w:bookmarkEnd w:id="217"/>
    </w:p>
    <w:p w14:paraId="440DAD86" w14:textId="77777777" w:rsidR="00AE0C22" w:rsidRPr="006564C5" w:rsidRDefault="00AE0C22" w:rsidP="00AE0C22">
      <w:pPr>
        <w:pStyle w:val="Heading3"/>
        <w:rPr>
          <w:lang w:val="en-CA"/>
        </w:rPr>
      </w:pPr>
      <w:bookmarkStart w:id="223" w:name="_Toc115710041"/>
      <w:bookmarkStart w:id="224" w:name="_Toc127548518"/>
      <w:bookmarkStart w:id="225" w:name="_Toc155776474"/>
      <w:bookmarkStart w:id="226" w:name="_Toc156662368"/>
      <w:bookmarkStart w:id="227" w:name="_Toc215900643"/>
      <w:bookmarkStart w:id="228" w:name="_Toc121682175"/>
      <w:bookmarkStart w:id="229" w:name="_Toc121684337"/>
      <w:bookmarkStart w:id="230" w:name="_Toc61443560"/>
      <w:bookmarkStart w:id="231" w:name="_Toc93915273"/>
      <w:bookmarkStart w:id="232" w:name="_Toc115710050"/>
      <w:bookmarkStart w:id="233" w:name="_Toc126619114"/>
      <w:bookmarkStart w:id="234" w:name="_Toc124795075"/>
      <w:bookmarkEnd w:id="202"/>
      <w:bookmarkEnd w:id="203"/>
      <w:r w:rsidRPr="006564C5">
        <w:rPr>
          <w:lang w:val="en-CA"/>
        </w:rPr>
        <w:lastRenderedPageBreak/>
        <w:t>Mitacs internship programs for Albertans:</w:t>
      </w:r>
      <w:bookmarkEnd w:id="223"/>
      <w:bookmarkEnd w:id="224"/>
      <w:bookmarkEnd w:id="225"/>
      <w:bookmarkEnd w:id="226"/>
      <w:bookmarkEnd w:id="227"/>
    </w:p>
    <w:p w14:paraId="5BC6B7C8"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Varies.</w:t>
      </w:r>
    </w:p>
    <w:p w14:paraId="71856625"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p>
    <w:p w14:paraId="25AC8843"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66F43EB1"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In partnership with Mitacs, post-secondary institutions and employers, Alberta supports about 1,275 internship opportunities annually to enhance work-integrated learning for students and researchers.</w:t>
      </w:r>
    </w:p>
    <w:p w14:paraId="4315E9A9"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Mitacs has a proven track record in supporting research and innovation, a broad network of partners, and an ability to provide high quality research internships and training opportunities in Alberta’s priority fields.</w:t>
      </w:r>
    </w:p>
    <w:p w14:paraId="3AB1DEAC"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p>
    <w:p w14:paraId="3C1593D5"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E9227F">
        <w:rPr>
          <w:rFonts w:asciiTheme="minorHAnsi" w:hAnsiTheme="minorHAnsi" w:cstheme="minorHAnsi"/>
          <w:sz w:val="22"/>
          <w:szCs w:val="22"/>
        </w:rPr>
        <w:t>Mitacs offers a variety of programs to maximize your budget and solve your organization’s research challenges with help from top-tier post-secondary talent.</w:t>
      </w:r>
    </w:p>
    <w:p w14:paraId="22D5386F" w14:textId="77777777" w:rsidR="00AE0C22" w:rsidRPr="006564C5" w:rsidRDefault="00AE0C22" w:rsidP="00277D73">
      <w:pPr>
        <w:pStyle w:val="ListParagraph"/>
        <w:numPr>
          <w:ilvl w:val="0"/>
          <w:numId w:val="19"/>
        </w:numPr>
        <w:ind w:left="426"/>
        <w:rPr>
          <w:rFonts w:asciiTheme="minorHAnsi" w:hAnsiTheme="minorHAnsi" w:cstheme="minorHAnsi"/>
          <w:lang w:val="en-CA"/>
        </w:rPr>
      </w:pPr>
      <w:hyperlink r:id="rId144" w:history="1">
        <w:r w:rsidRPr="001C13DA">
          <w:rPr>
            <w:rStyle w:val="Hyperlink"/>
            <w:rFonts w:asciiTheme="minorHAnsi" w:hAnsiTheme="minorHAnsi" w:cstheme="minorHAnsi"/>
            <w:lang w:val="en-CA"/>
          </w:rPr>
          <w:t>Accelerate</w:t>
        </w:r>
      </w:hyperlink>
      <w:r w:rsidRPr="006564C5">
        <w:rPr>
          <w:rFonts w:asciiTheme="minorHAnsi" w:hAnsiTheme="minorHAnsi" w:cstheme="minorHAnsi"/>
          <w:lang w:val="en-CA"/>
        </w:rPr>
        <w:t xml:space="preserve"> </w:t>
      </w:r>
    </w:p>
    <w:p w14:paraId="68E2BCEF" w14:textId="77777777" w:rsidR="00AE0C22" w:rsidRPr="006564C5" w:rsidRDefault="00AE0C22" w:rsidP="00277D73">
      <w:pPr>
        <w:pStyle w:val="ListParagraph"/>
        <w:numPr>
          <w:ilvl w:val="0"/>
          <w:numId w:val="19"/>
        </w:numPr>
        <w:ind w:left="426"/>
        <w:rPr>
          <w:rFonts w:asciiTheme="minorHAnsi" w:hAnsiTheme="minorHAnsi" w:cstheme="minorHAnsi"/>
          <w:lang w:val="en-CA"/>
        </w:rPr>
      </w:pPr>
      <w:hyperlink r:id="rId145" w:history="1">
        <w:r w:rsidRPr="001C13DA">
          <w:rPr>
            <w:rStyle w:val="Hyperlink"/>
            <w:rFonts w:asciiTheme="minorHAnsi" w:hAnsiTheme="minorHAnsi" w:cstheme="minorHAnsi"/>
            <w:lang w:val="en-CA"/>
          </w:rPr>
          <w:t>Accelerate Fellowship</w:t>
        </w:r>
      </w:hyperlink>
      <w:r w:rsidRPr="006564C5">
        <w:rPr>
          <w:rFonts w:asciiTheme="minorHAnsi" w:hAnsiTheme="minorHAnsi" w:cstheme="minorHAnsi"/>
          <w:lang w:val="en-CA"/>
        </w:rPr>
        <w:t xml:space="preserve"> </w:t>
      </w:r>
    </w:p>
    <w:p w14:paraId="5D770905" w14:textId="77777777" w:rsidR="00AE0C22" w:rsidRPr="006564C5" w:rsidRDefault="00AE0C22" w:rsidP="00277D73">
      <w:pPr>
        <w:pStyle w:val="ListParagraph"/>
        <w:numPr>
          <w:ilvl w:val="0"/>
          <w:numId w:val="19"/>
        </w:numPr>
        <w:ind w:left="426"/>
        <w:rPr>
          <w:rFonts w:asciiTheme="minorHAnsi" w:hAnsiTheme="minorHAnsi" w:cstheme="minorHAnsi"/>
          <w:lang w:val="en-CA"/>
        </w:rPr>
      </w:pPr>
      <w:hyperlink r:id="rId146" w:history="1">
        <w:r w:rsidRPr="006F483C">
          <w:rPr>
            <w:rStyle w:val="Hyperlink"/>
            <w:rFonts w:asciiTheme="minorHAnsi" w:hAnsiTheme="minorHAnsi" w:cstheme="minorHAnsi"/>
            <w:lang w:val="en-CA"/>
          </w:rPr>
          <w:t>Accelerate International</w:t>
        </w:r>
      </w:hyperlink>
      <w:r w:rsidRPr="006564C5">
        <w:rPr>
          <w:rFonts w:asciiTheme="minorHAnsi" w:hAnsiTheme="minorHAnsi" w:cstheme="minorHAnsi"/>
          <w:lang w:val="en-CA"/>
        </w:rPr>
        <w:t xml:space="preserve"> </w:t>
      </w:r>
    </w:p>
    <w:p w14:paraId="3AA1E9BF" w14:textId="77777777" w:rsidR="00AE0C22" w:rsidRDefault="00AE0C22" w:rsidP="00277D73">
      <w:pPr>
        <w:pStyle w:val="ListParagraph"/>
        <w:numPr>
          <w:ilvl w:val="0"/>
          <w:numId w:val="19"/>
        </w:numPr>
        <w:ind w:left="426"/>
        <w:rPr>
          <w:rFonts w:asciiTheme="minorHAnsi" w:hAnsiTheme="minorHAnsi" w:cstheme="minorHAnsi"/>
          <w:lang w:val="en-CA"/>
        </w:rPr>
      </w:pPr>
      <w:hyperlink r:id="rId147" w:history="1">
        <w:r w:rsidRPr="00665D89">
          <w:rPr>
            <w:rStyle w:val="Hyperlink"/>
            <w:rFonts w:asciiTheme="minorHAnsi" w:hAnsiTheme="minorHAnsi" w:cstheme="minorHAnsi"/>
            <w:lang w:val="en-CA"/>
          </w:rPr>
          <w:t>Business Strategy Internships</w:t>
        </w:r>
      </w:hyperlink>
      <w:r w:rsidRPr="006564C5">
        <w:rPr>
          <w:rFonts w:asciiTheme="minorHAnsi" w:hAnsiTheme="minorHAnsi" w:cstheme="minorHAnsi"/>
          <w:lang w:val="en-CA"/>
        </w:rPr>
        <w:t xml:space="preserve"> </w:t>
      </w:r>
    </w:p>
    <w:p w14:paraId="0AAEA8FF" w14:textId="2E16D910" w:rsidR="008439E3" w:rsidRPr="00D13A0F" w:rsidRDefault="00AE0C22" w:rsidP="00D13A0F">
      <w:pPr>
        <w:pStyle w:val="ListParagraph"/>
        <w:numPr>
          <w:ilvl w:val="0"/>
          <w:numId w:val="19"/>
        </w:numPr>
        <w:ind w:left="426"/>
        <w:rPr>
          <w:rFonts w:asciiTheme="minorHAnsi" w:hAnsiTheme="minorHAnsi" w:cstheme="minorHAnsi"/>
          <w:lang w:val="en-CA"/>
        </w:rPr>
      </w:pPr>
      <w:hyperlink r:id="rId148" w:history="1">
        <w:r w:rsidRPr="00665D89">
          <w:rPr>
            <w:rStyle w:val="Hyperlink"/>
            <w:rFonts w:asciiTheme="minorHAnsi" w:hAnsiTheme="minorHAnsi" w:cstheme="minorHAnsi"/>
            <w:lang w:val="en-CA"/>
          </w:rPr>
          <w:t>Elevate</w:t>
        </w:r>
      </w:hyperlink>
      <w:r w:rsidRPr="006564C5">
        <w:rPr>
          <w:rFonts w:asciiTheme="minorHAnsi" w:hAnsiTheme="minorHAnsi" w:cstheme="minorHAnsi"/>
          <w:lang w:val="en-CA"/>
        </w:rPr>
        <w:t xml:space="preserve"> </w:t>
      </w:r>
    </w:p>
    <w:p w14:paraId="4405C279" w14:textId="72D8C286" w:rsidR="008439E3" w:rsidRPr="008439E3" w:rsidRDefault="008439E3" w:rsidP="008439E3">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4A8384BB" w14:textId="77777777" w:rsidR="008439E3" w:rsidRDefault="008439E3" w:rsidP="008439E3">
      <w:pPr>
        <w:pStyle w:val="ListParagraph"/>
        <w:numPr>
          <w:ilvl w:val="0"/>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Academic supervisors</w:t>
      </w:r>
    </w:p>
    <w:p w14:paraId="142B7A34" w14:textId="48E9C04F" w:rsidR="008439E3" w:rsidRPr="008439E3" w:rsidRDefault="008439E3" w:rsidP="008439E3">
      <w:pPr>
        <w:pStyle w:val="ListParagraph"/>
        <w:numPr>
          <w:ilvl w:val="1"/>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Academic supervisors are eligible if they are faculty at a Canadian academic institution who are eligible to hold Tri-Agency funds.</w:t>
      </w:r>
    </w:p>
    <w:p w14:paraId="16873D29" w14:textId="77777777" w:rsidR="008439E3" w:rsidRDefault="008439E3" w:rsidP="008439E3">
      <w:pPr>
        <w:pStyle w:val="ListParagraph"/>
        <w:numPr>
          <w:ilvl w:val="0"/>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Partner organizations</w:t>
      </w:r>
    </w:p>
    <w:p w14:paraId="4A272D49" w14:textId="77777777" w:rsidR="008439E3" w:rsidRDefault="008439E3" w:rsidP="008439E3">
      <w:pPr>
        <w:pStyle w:val="ListParagraph"/>
        <w:numPr>
          <w:ilvl w:val="1"/>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Partner organizations can be for-profit corporations (must receive more than 50% of their funds from non-government sources), eligible not-for-profit corporations, municipalities, or hospitals in Canada.</w:t>
      </w:r>
    </w:p>
    <w:p w14:paraId="4E6E181B" w14:textId="77777777" w:rsidR="008439E3" w:rsidRDefault="008439E3" w:rsidP="008439E3">
      <w:pPr>
        <w:pStyle w:val="ListParagraph"/>
        <w:numPr>
          <w:ilvl w:val="1"/>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For-profit businesses and not-for-profit corporations operating outside of Canada are eligible as additional partners on projects with a Canadian partner organization.</w:t>
      </w:r>
    </w:p>
    <w:p w14:paraId="0C34BBFD" w14:textId="77777777" w:rsidR="008439E3" w:rsidRDefault="008439E3" w:rsidP="008439E3">
      <w:pPr>
        <w:pStyle w:val="ListParagraph"/>
        <w:numPr>
          <w:ilvl w:val="1"/>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 xml:space="preserve">Eligibility can be confirmed with a </w:t>
      </w:r>
      <w:proofErr w:type="spellStart"/>
      <w:r w:rsidRPr="008439E3">
        <w:rPr>
          <w:rFonts w:ascii="AppleSystemUIFont" w:hAnsi="AppleSystemUIFont" w:cs="AppleSystemUIFont"/>
          <w:lang w:val="en-US"/>
        </w:rPr>
        <w:t>Mitacs</w:t>
      </w:r>
      <w:proofErr w:type="spellEnd"/>
      <w:r w:rsidRPr="008439E3">
        <w:rPr>
          <w:rFonts w:ascii="AppleSystemUIFont" w:hAnsi="AppleSystemUIFont" w:cs="AppleSystemUIFont"/>
          <w:lang w:val="en-US"/>
        </w:rPr>
        <w:t xml:space="preserve"> Advisor.</w:t>
      </w:r>
    </w:p>
    <w:p w14:paraId="6702355C" w14:textId="77777777" w:rsidR="008439E3" w:rsidRDefault="008439E3" w:rsidP="008439E3">
      <w:pPr>
        <w:pStyle w:val="ListParagraph"/>
        <w:numPr>
          <w:ilvl w:val="0"/>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Intern</w:t>
      </w:r>
    </w:p>
    <w:p w14:paraId="24105189" w14:textId="77777777" w:rsidR="008439E3" w:rsidRDefault="008439E3" w:rsidP="008439E3">
      <w:pPr>
        <w:pStyle w:val="ListParagraph"/>
        <w:numPr>
          <w:ilvl w:val="1"/>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An intern can be a Canadian citizen, a permanent resident, international student with a student visa, or international postdoctoral fellow with a valid work permit. Interns must be 18 years old or over, and fall into one of the following categories:</w:t>
      </w:r>
    </w:p>
    <w:p w14:paraId="65794521" w14:textId="77777777" w:rsidR="008439E3" w:rsidRDefault="008439E3" w:rsidP="008439E3">
      <w:pPr>
        <w:pStyle w:val="ListParagraph"/>
        <w:numPr>
          <w:ilvl w:val="2"/>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 xml:space="preserve">Registered students and postdoctoral fellows at </w:t>
      </w:r>
      <w:proofErr w:type="spellStart"/>
      <w:r w:rsidRPr="008439E3">
        <w:rPr>
          <w:rFonts w:ascii="AppleSystemUIFont" w:hAnsi="AppleSystemUIFont" w:cs="AppleSystemUIFont"/>
          <w:lang w:val="en-US"/>
        </w:rPr>
        <w:t>Mitacs</w:t>
      </w:r>
      <w:proofErr w:type="spellEnd"/>
      <w:r w:rsidRPr="008439E3">
        <w:rPr>
          <w:rFonts w:ascii="AppleSystemUIFont" w:hAnsi="AppleSystemUIFont" w:cs="AppleSystemUIFont"/>
          <w:lang w:val="en-US"/>
        </w:rPr>
        <w:t xml:space="preserve"> partner colleges and universities in Canada</w:t>
      </w:r>
    </w:p>
    <w:p w14:paraId="7B9FE812" w14:textId="77777777" w:rsidR="008439E3" w:rsidRDefault="008439E3" w:rsidP="008439E3">
      <w:pPr>
        <w:pStyle w:val="ListParagraph"/>
        <w:numPr>
          <w:ilvl w:val="2"/>
          <w:numId w:val="428"/>
        </w:numPr>
        <w:autoSpaceDE w:val="0"/>
        <w:autoSpaceDN w:val="0"/>
        <w:adjustRightInd w:val="0"/>
        <w:spacing w:after="40"/>
        <w:rPr>
          <w:rFonts w:ascii="AppleSystemUIFont" w:hAnsi="AppleSystemUIFont" w:cs="AppleSystemUIFont"/>
          <w:lang w:val="en-US"/>
        </w:rPr>
      </w:pPr>
      <w:r>
        <w:rPr>
          <w:rFonts w:ascii="AppleSystemUIFont" w:hAnsi="AppleSystemUIFont" w:cs="AppleSystemUIFont"/>
          <w:lang w:val="en-US"/>
        </w:rPr>
        <w:t>R</w:t>
      </w:r>
      <w:r w:rsidRPr="008439E3">
        <w:rPr>
          <w:rFonts w:ascii="AppleSystemUIFont" w:hAnsi="AppleSystemUIFont" w:cs="AppleSystemUIFont"/>
          <w:lang w:val="en-US"/>
        </w:rPr>
        <w:t xml:space="preserve">ecent graduates (must be within two years of graduation at the start of their project), and non-degree students (diploma, certificate, </w:t>
      </w:r>
      <w:proofErr w:type="spellStart"/>
      <w:r w:rsidRPr="008439E3">
        <w:rPr>
          <w:rFonts w:ascii="AppleSystemUIFont" w:hAnsi="AppleSystemUIFont" w:cs="AppleSystemUIFont"/>
          <w:lang w:val="en-US"/>
        </w:rPr>
        <w:t>etc</w:t>
      </w:r>
      <w:proofErr w:type="spellEnd"/>
      <w:r w:rsidRPr="008439E3">
        <w:rPr>
          <w:rFonts w:ascii="AppleSystemUIFont" w:hAnsi="AppleSystemUIFont" w:cs="AppleSystemUIFont"/>
          <w:lang w:val="en-US"/>
        </w:rPr>
        <w:t xml:space="preserve">) </w:t>
      </w:r>
    </w:p>
    <w:p w14:paraId="60FD066B" w14:textId="716CF27F" w:rsidR="008439E3" w:rsidRPr="008439E3" w:rsidRDefault="008439E3" w:rsidP="008439E3">
      <w:pPr>
        <w:pStyle w:val="ListParagraph"/>
        <w:numPr>
          <w:ilvl w:val="2"/>
          <w:numId w:val="428"/>
        </w:numPr>
        <w:autoSpaceDE w:val="0"/>
        <w:autoSpaceDN w:val="0"/>
        <w:adjustRightInd w:val="0"/>
        <w:spacing w:after="40"/>
        <w:rPr>
          <w:rFonts w:ascii="AppleSystemUIFont" w:hAnsi="AppleSystemUIFont" w:cs="AppleSystemUIFont"/>
          <w:lang w:val="en-US"/>
        </w:rPr>
      </w:pPr>
      <w:r w:rsidRPr="008439E3">
        <w:rPr>
          <w:rFonts w:ascii="AppleSystemUIFont" w:hAnsi="AppleSystemUIFont" w:cs="AppleSystemUIFont"/>
          <w:lang w:val="en-US"/>
        </w:rPr>
        <w:t>Visiting students and researchers at Canadian academic institutions who are completing a degree at a university abroad</w:t>
      </w:r>
    </w:p>
    <w:p w14:paraId="5D101056"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p>
    <w:p w14:paraId="4C4F8E94"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Open and closes. </w:t>
      </w:r>
    </w:p>
    <w:p w14:paraId="231DADB7"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p>
    <w:p w14:paraId="449E192D"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Public Awareness Branch │ 780-643-6393 or 310-0000 │ </w:t>
      </w:r>
      <w:hyperlink r:id="rId149" w:history="1">
        <w:r w:rsidRPr="006564C5">
          <w:rPr>
            <w:rStyle w:val="Hyperlink"/>
            <w:rFonts w:asciiTheme="minorHAnsi" w:hAnsiTheme="minorHAnsi" w:cstheme="minorHAnsi"/>
            <w:sz w:val="22"/>
            <w:szCs w:val="22"/>
          </w:rPr>
          <w:t>ae.publicawareness@gov.ab.ca</w:t>
        </w:r>
      </w:hyperlink>
      <w:r w:rsidRPr="006564C5">
        <w:rPr>
          <w:rFonts w:asciiTheme="minorHAnsi" w:hAnsiTheme="minorHAnsi" w:cstheme="minorHAnsi"/>
          <w:sz w:val="22"/>
          <w:szCs w:val="22"/>
        </w:rPr>
        <w:t xml:space="preserve"> </w:t>
      </w:r>
    </w:p>
    <w:p w14:paraId="0038A912" w14:textId="77777777" w:rsidR="00AE0C22" w:rsidRPr="006564C5" w:rsidRDefault="00AE0C22" w:rsidP="00AE0C22">
      <w:pPr>
        <w:pBdr>
          <w:top w:val="nil"/>
          <w:left w:val="nil"/>
          <w:bottom w:val="nil"/>
          <w:right w:val="nil"/>
          <w:between w:val="nil"/>
        </w:pBdr>
        <w:rPr>
          <w:rFonts w:asciiTheme="minorHAnsi" w:hAnsiTheme="minorHAnsi" w:cstheme="minorHAnsi"/>
          <w:sz w:val="22"/>
          <w:szCs w:val="22"/>
        </w:rPr>
      </w:pPr>
    </w:p>
    <w:p w14:paraId="659B01C6" w14:textId="2932DDCB" w:rsidR="00AE0C22" w:rsidRPr="006564C5" w:rsidRDefault="00AE0C22" w:rsidP="0028117B">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150" w:history="1">
        <w:r w:rsidRPr="006564C5">
          <w:rPr>
            <w:rStyle w:val="Hyperlink"/>
            <w:rFonts w:asciiTheme="minorHAnsi" w:hAnsiTheme="minorHAnsi" w:cstheme="minorHAnsi"/>
            <w:sz w:val="22"/>
            <w:szCs w:val="22"/>
          </w:rPr>
          <w:t>https://www.alberta.ca/mitacs-internship-programs-for-albertans.aspx</w:t>
        </w:r>
      </w:hyperlink>
      <w:r w:rsidRPr="006564C5">
        <w:rPr>
          <w:rFonts w:asciiTheme="minorHAnsi" w:hAnsiTheme="minorHAnsi" w:cstheme="minorHAnsi"/>
          <w:sz w:val="22"/>
          <w:szCs w:val="22"/>
        </w:rPr>
        <w:t xml:space="preserve"> </w:t>
      </w:r>
      <w:r>
        <w:rPr>
          <w:rFonts w:asciiTheme="minorHAnsi" w:hAnsiTheme="minorHAnsi" w:cstheme="minorHAnsi"/>
          <w:sz w:val="22"/>
          <w:szCs w:val="22"/>
        </w:rPr>
        <w:t xml:space="preserve">or </w:t>
      </w:r>
      <w:hyperlink r:id="rId151" w:history="1">
        <w:r w:rsidRPr="009D393D">
          <w:rPr>
            <w:rStyle w:val="Hyperlink"/>
            <w:rFonts w:asciiTheme="minorHAnsi" w:hAnsiTheme="minorHAnsi" w:cstheme="minorHAnsi"/>
            <w:sz w:val="22"/>
            <w:szCs w:val="22"/>
          </w:rPr>
          <w:t>https://www.mitacs.ca/discover-business/</w:t>
        </w:r>
      </w:hyperlink>
      <w:r>
        <w:rPr>
          <w:rFonts w:asciiTheme="minorHAnsi" w:hAnsiTheme="minorHAnsi" w:cstheme="minorHAnsi"/>
          <w:sz w:val="22"/>
          <w:szCs w:val="22"/>
        </w:rPr>
        <w:t xml:space="preserve"> </w:t>
      </w:r>
      <w:r w:rsidRPr="00BB7480">
        <w:rPr>
          <w:rFonts w:asciiTheme="minorHAnsi" w:hAnsiTheme="minorHAnsi" w:cstheme="minorHAnsi"/>
          <w:sz w:val="22"/>
          <w:szCs w:val="22"/>
        </w:rPr>
        <w:t xml:space="preserve"> </w:t>
      </w:r>
      <w:r>
        <w:rPr>
          <w:rFonts w:asciiTheme="minorHAnsi" w:hAnsiTheme="minorHAnsi" w:cstheme="minorHAnsi"/>
          <w:sz w:val="22"/>
          <w:szCs w:val="22"/>
        </w:rPr>
        <w:t xml:space="preserve"> </w:t>
      </w:r>
      <w:bookmarkEnd w:id="228"/>
      <w:bookmarkEnd w:id="229"/>
      <w:r w:rsidRPr="006564C5">
        <w:br w:type="page"/>
      </w:r>
    </w:p>
    <w:p w14:paraId="5522A12B" w14:textId="77777777" w:rsidR="00765154" w:rsidRDefault="00765154" w:rsidP="00765154">
      <w:pPr>
        <w:pStyle w:val="Heading3"/>
      </w:pPr>
      <w:bookmarkStart w:id="235" w:name="_ab6xv8ksfcqp" w:colFirst="0" w:colLast="0"/>
      <w:bookmarkStart w:id="236" w:name="_Toc115619923"/>
      <w:bookmarkStart w:id="237" w:name="_Toc126610266"/>
      <w:bookmarkStart w:id="238" w:name="_Toc215900644"/>
      <w:bookmarkStart w:id="239" w:name="_Toc120546519"/>
      <w:bookmarkStart w:id="240" w:name="_Toc133848224"/>
      <w:bookmarkStart w:id="241" w:name="_Toc132892775"/>
      <w:bookmarkStart w:id="242" w:name="_Toc126619127"/>
      <w:bookmarkStart w:id="243" w:name="_Toc127539934"/>
      <w:bookmarkEnd w:id="12"/>
      <w:bookmarkEnd w:id="13"/>
      <w:bookmarkEnd w:id="14"/>
      <w:bookmarkEnd w:id="15"/>
      <w:bookmarkEnd w:id="16"/>
      <w:bookmarkEnd w:id="17"/>
      <w:bookmarkEnd w:id="18"/>
      <w:bookmarkEnd w:id="19"/>
      <w:bookmarkEnd w:id="20"/>
      <w:bookmarkEnd w:id="5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230"/>
      <w:bookmarkEnd w:id="231"/>
      <w:bookmarkEnd w:id="232"/>
      <w:bookmarkEnd w:id="233"/>
      <w:bookmarkEnd w:id="234"/>
      <w:bookmarkEnd w:id="235"/>
      <w:r>
        <w:lastRenderedPageBreak/>
        <w:t>Youth Employment and Skills Program (YESP) | Agriculture and Agri-Food Canada:</w:t>
      </w:r>
      <w:bookmarkEnd w:id="236"/>
      <w:bookmarkEnd w:id="237"/>
      <w:bookmarkEnd w:id="238"/>
      <w:r>
        <w:t xml:space="preserve"> </w:t>
      </w:r>
      <w:bookmarkEnd w:id="239"/>
    </w:p>
    <w:p w14:paraId="2C8DC29E"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 xml:space="preserve">Value: Maximum of $14,000. </w:t>
      </w:r>
    </w:p>
    <w:p w14:paraId="556FF2A0" w14:textId="77777777" w:rsidR="00765154" w:rsidRDefault="00765154" w:rsidP="00765154">
      <w:pPr>
        <w:rPr>
          <w:rFonts w:asciiTheme="minorHAnsi" w:hAnsiTheme="minorHAnsi" w:cstheme="minorHAnsi"/>
          <w:sz w:val="22"/>
          <w:szCs w:val="22"/>
        </w:rPr>
      </w:pPr>
    </w:p>
    <w:p w14:paraId="42BBCC0D"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Description:</w:t>
      </w:r>
    </w:p>
    <w:p w14:paraId="398FE617"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Agriculture and Agri-Food Canada (AAFC) is one of several federal departments participating in the Youth Employment and Skills Strategy. At AAFC, the Youth Employment and Skills Program will contribute approximately $21 million to projects that employ youth and youth facing barriers. Each project will be eligible to receive up to $14,000 in matching funds to employ one (1) intern. Employers are also eligible to cover travel and accommodation costs where employees are required to relocate or to cover barrier costs for those employees identified as a youth facing barriers.</w:t>
      </w:r>
    </w:p>
    <w:p w14:paraId="607AD240" w14:textId="77777777" w:rsidR="00765154" w:rsidRDefault="00765154" w:rsidP="00765154">
      <w:pPr>
        <w:rPr>
          <w:rFonts w:asciiTheme="minorHAnsi" w:hAnsiTheme="minorHAnsi" w:cstheme="minorHAnsi"/>
          <w:sz w:val="22"/>
          <w:szCs w:val="22"/>
        </w:rPr>
      </w:pPr>
    </w:p>
    <w:p w14:paraId="62E0CF8B"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Eligibility:</w:t>
      </w:r>
    </w:p>
    <w:p w14:paraId="6586EFB8"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Eligible employers:</w:t>
      </w:r>
    </w:p>
    <w:p w14:paraId="04A75916"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Eligible employers are agricultural related organizations such as farmers, food processors and agricultural related non-governmental organizations (NGOs) who can offer opportunities that will give youth agriculture career-related work experiences and skills in Canada. These organizations may be from: industry, not-for-profit organizations, provincial and municipal governments, associations, boards, councils, universities.</w:t>
      </w:r>
    </w:p>
    <w:p w14:paraId="23116268" w14:textId="77777777" w:rsidR="00765154" w:rsidRDefault="00765154" w:rsidP="00765154">
      <w:pPr>
        <w:rPr>
          <w:rFonts w:asciiTheme="minorHAnsi" w:hAnsiTheme="minorHAnsi" w:cstheme="minorHAnsi"/>
          <w:sz w:val="22"/>
          <w:szCs w:val="22"/>
        </w:rPr>
      </w:pPr>
    </w:p>
    <w:p w14:paraId="6CF8F935"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Eligible employees:</w:t>
      </w:r>
    </w:p>
    <w:p w14:paraId="267D66C2"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Eligible employers are responsible for hiring and verifying the eligibility of participants for the Youth Employment and Skills activities. To qualify, the employee must be:</w:t>
      </w:r>
    </w:p>
    <w:p w14:paraId="33DBE7BC" w14:textId="77777777" w:rsidR="00765154" w:rsidRDefault="00765154" w:rsidP="00277D73">
      <w:pPr>
        <w:pStyle w:val="ListParagraph"/>
        <w:numPr>
          <w:ilvl w:val="0"/>
          <w:numId w:val="106"/>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between the ages of 15 and 30 inclusive when the internship started</w:t>
      </w:r>
    </w:p>
    <w:p w14:paraId="1655E72C" w14:textId="77777777" w:rsidR="00765154" w:rsidRDefault="00765154" w:rsidP="00277D73">
      <w:pPr>
        <w:pStyle w:val="ListParagraph"/>
        <w:numPr>
          <w:ilvl w:val="0"/>
          <w:numId w:val="106"/>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unemployed or underemployed</w:t>
      </w:r>
    </w:p>
    <w:p w14:paraId="78924E95" w14:textId="77777777" w:rsidR="00765154" w:rsidRDefault="00765154" w:rsidP="00277D73">
      <w:pPr>
        <w:pStyle w:val="ListParagraph"/>
        <w:numPr>
          <w:ilvl w:val="0"/>
          <w:numId w:val="106"/>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underemployed will include students who are currently employed and are taking on an expanded role or more hours of work during the internship</w:t>
      </w:r>
    </w:p>
    <w:p w14:paraId="1FDDB4E6" w14:textId="77777777" w:rsidR="00765154" w:rsidRDefault="00765154" w:rsidP="00277D73">
      <w:pPr>
        <w:pStyle w:val="ListParagraph"/>
        <w:numPr>
          <w:ilvl w:val="0"/>
          <w:numId w:val="106"/>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a Canadian citizen, permanent resident of Canada or a refugee under the Immigration and Refugee Protection Act</w:t>
      </w:r>
    </w:p>
    <w:p w14:paraId="17719E52"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Eligible Expenses:</w:t>
      </w:r>
    </w:p>
    <w:p w14:paraId="7CD35D31" w14:textId="77777777" w:rsidR="00765154" w:rsidRDefault="00765154" w:rsidP="00277D73">
      <w:pPr>
        <w:pStyle w:val="ListParagraph"/>
        <w:numPr>
          <w:ilvl w:val="0"/>
          <w:numId w:val="107"/>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 xml:space="preserve">Funds may be allocated for salaries and benefits paid to the employee or required </w:t>
      </w:r>
      <w:proofErr w:type="gramStart"/>
      <w:r>
        <w:rPr>
          <w:rFonts w:asciiTheme="minorHAnsi" w:hAnsiTheme="minorHAnsi" w:cstheme="minorHAnsi"/>
        </w:rPr>
        <w:t>as a result of</w:t>
      </w:r>
      <w:proofErr w:type="gramEnd"/>
      <w:r>
        <w:rPr>
          <w:rFonts w:asciiTheme="minorHAnsi" w:hAnsiTheme="minorHAnsi" w:cstheme="minorHAnsi"/>
        </w:rPr>
        <w:t xml:space="preserve"> their employment.</w:t>
      </w:r>
    </w:p>
    <w:p w14:paraId="53AB23D9" w14:textId="77777777" w:rsidR="00765154" w:rsidRDefault="00765154" w:rsidP="00277D73">
      <w:pPr>
        <w:pStyle w:val="ListParagraph"/>
        <w:numPr>
          <w:ilvl w:val="0"/>
          <w:numId w:val="107"/>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Employee benefits that the employer normally pays to their employees are eligible expenses, that is cell phone, travel, vacation pay, etc.</w:t>
      </w:r>
    </w:p>
    <w:p w14:paraId="678B3032" w14:textId="77777777" w:rsidR="00765154" w:rsidRDefault="00765154" w:rsidP="00277D73">
      <w:pPr>
        <w:pStyle w:val="ListParagraph"/>
        <w:numPr>
          <w:ilvl w:val="0"/>
          <w:numId w:val="107"/>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Employee relocation costs, which include reasonable travel and accommodation costs, are eligible.</w:t>
      </w:r>
    </w:p>
    <w:p w14:paraId="61C4CB60" w14:textId="77777777" w:rsidR="00765154" w:rsidRDefault="00765154" w:rsidP="00277D73">
      <w:pPr>
        <w:pStyle w:val="ListParagraph"/>
        <w:numPr>
          <w:ilvl w:val="0"/>
          <w:numId w:val="107"/>
        </w:numPr>
        <w:pBdr>
          <w:top w:val="none" w:sz="0" w:space="0" w:color="auto"/>
          <w:left w:val="none" w:sz="0" w:space="0" w:color="auto"/>
          <w:bottom w:val="none" w:sz="0" w:space="0" w:color="auto"/>
          <w:right w:val="none" w:sz="0" w:space="0" w:color="auto"/>
          <w:between w:val="none" w:sz="0" w:space="0" w:color="auto"/>
        </w:pBdr>
        <w:ind w:left="426"/>
        <w:rPr>
          <w:rFonts w:asciiTheme="minorHAnsi" w:hAnsiTheme="minorHAnsi" w:cstheme="minorHAnsi"/>
        </w:rPr>
      </w:pPr>
      <w:r>
        <w:rPr>
          <w:rFonts w:asciiTheme="minorHAnsi" w:hAnsiTheme="minorHAnsi" w:cstheme="minorHAnsi"/>
        </w:rPr>
        <w:t>If the intern is a youth facing barriers, the applicant is eligible to claim expenses related to the intern to help support and employ them. These expenses could include critical transportation, assistance with dependents, accommodation needs, accessibility equipment/technology etc. The employer is responsible for paying the employee.</w:t>
      </w:r>
    </w:p>
    <w:p w14:paraId="55BAFA37" w14:textId="36F4C8F7" w:rsidR="00765154" w:rsidRDefault="00765154" w:rsidP="00765154">
      <w:pPr>
        <w:rPr>
          <w:rFonts w:asciiTheme="minorHAnsi" w:hAnsiTheme="minorHAnsi" w:cstheme="minorHAnsi"/>
          <w:sz w:val="22"/>
          <w:szCs w:val="22"/>
        </w:rPr>
      </w:pPr>
      <w:r>
        <w:rPr>
          <w:rFonts w:asciiTheme="minorHAnsi" w:hAnsiTheme="minorHAnsi" w:cstheme="minorHAnsi"/>
          <w:sz w:val="22"/>
          <w:szCs w:val="22"/>
        </w:rPr>
        <w:t>Deadline: Closed. Application deadline was March 21, 202</w:t>
      </w:r>
      <w:r w:rsidR="00595F3D">
        <w:rPr>
          <w:rFonts w:asciiTheme="minorHAnsi" w:hAnsiTheme="minorHAnsi" w:cstheme="minorHAnsi"/>
          <w:sz w:val="22"/>
          <w:szCs w:val="22"/>
        </w:rPr>
        <w:t>5</w:t>
      </w:r>
      <w:r>
        <w:rPr>
          <w:rFonts w:asciiTheme="minorHAnsi" w:hAnsiTheme="minorHAnsi" w:cstheme="minorHAnsi"/>
          <w:sz w:val="22"/>
          <w:szCs w:val="22"/>
        </w:rPr>
        <w:t>.</w:t>
      </w:r>
    </w:p>
    <w:p w14:paraId="011DEFBE" w14:textId="77777777" w:rsidR="00765154" w:rsidRDefault="00765154" w:rsidP="00765154">
      <w:pPr>
        <w:rPr>
          <w:rFonts w:asciiTheme="minorHAnsi" w:hAnsiTheme="minorHAnsi" w:cstheme="minorHAnsi"/>
          <w:sz w:val="22"/>
          <w:szCs w:val="22"/>
        </w:rPr>
      </w:pPr>
    </w:p>
    <w:p w14:paraId="748304BE" w14:textId="77777777" w:rsidR="00765154" w:rsidRDefault="00765154" w:rsidP="00765154">
      <w:pPr>
        <w:rPr>
          <w:rFonts w:asciiTheme="minorHAnsi" w:hAnsiTheme="minorHAnsi" w:cstheme="minorHAnsi"/>
          <w:sz w:val="22"/>
          <w:szCs w:val="22"/>
        </w:rPr>
      </w:pPr>
      <w:r>
        <w:rPr>
          <w:rFonts w:asciiTheme="minorHAnsi" w:hAnsiTheme="minorHAnsi" w:cstheme="minorHAnsi"/>
          <w:sz w:val="22"/>
          <w:szCs w:val="22"/>
        </w:rPr>
        <w:t xml:space="preserve">Contact: Agriculture and Agri-Food Canada - Youth Employment and Skills Program │ 866-452-5558 │ </w:t>
      </w:r>
      <w:hyperlink r:id="rId152" w:history="1">
        <w:r>
          <w:rPr>
            <w:rStyle w:val="Hyperlink"/>
            <w:rFonts w:asciiTheme="minorHAnsi" w:hAnsiTheme="minorHAnsi" w:cstheme="minorHAnsi"/>
            <w:sz w:val="22"/>
            <w:szCs w:val="22"/>
          </w:rPr>
          <w:t>aafc.yesp-pecj.aac@canada.ca</w:t>
        </w:r>
      </w:hyperlink>
      <w:r>
        <w:rPr>
          <w:rFonts w:asciiTheme="minorHAnsi" w:hAnsiTheme="minorHAnsi" w:cstheme="minorHAnsi"/>
          <w:sz w:val="22"/>
          <w:szCs w:val="22"/>
        </w:rPr>
        <w:t xml:space="preserve">   </w:t>
      </w:r>
    </w:p>
    <w:p w14:paraId="6159DA1E" w14:textId="77777777" w:rsidR="00765154" w:rsidRDefault="00765154" w:rsidP="00765154">
      <w:pPr>
        <w:rPr>
          <w:rFonts w:asciiTheme="minorHAnsi" w:hAnsiTheme="minorHAnsi" w:cstheme="minorHAnsi"/>
          <w:sz w:val="22"/>
          <w:szCs w:val="22"/>
        </w:rPr>
      </w:pPr>
    </w:p>
    <w:p w14:paraId="55813094" w14:textId="4D527118" w:rsidR="00471903" w:rsidRPr="00F654A7" w:rsidRDefault="00765154" w:rsidP="00F654A7">
      <w:pPr>
        <w:pBdr>
          <w:top w:val="nil"/>
          <w:left w:val="nil"/>
          <w:bottom w:val="nil"/>
          <w:right w:val="nil"/>
          <w:between w:val="nil"/>
        </w:pBdr>
        <w:spacing w:after="200"/>
        <w:rPr>
          <w:rFonts w:ascii="Calibri" w:eastAsia="Calibri" w:hAnsi="Calibri" w:cs="Calibri"/>
          <w:color w:val="A6A6A6"/>
          <w:sz w:val="22"/>
          <w:szCs w:val="22"/>
          <w:lang w:val="en" w:eastAsia="en-CA"/>
        </w:rPr>
      </w:pPr>
      <w:r>
        <w:rPr>
          <w:rFonts w:asciiTheme="minorHAnsi" w:hAnsiTheme="minorHAnsi" w:cstheme="minorHAnsi"/>
          <w:sz w:val="22"/>
          <w:szCs w:val="22"/>
        </w:rPr>
        <w:t xml:space="preserve">Website: </w:t>
      </w:r>
      <w:hyperlink r:id="rId153" w:history="1">
        <w:r>
          <w:rPr>
            <w:rStyle w:val="Hyperlink"/>
            <w:rFonts w:asciiTheme="minorHAnsi" w:hAnsiTheme="minorHAnsi" w:cstheme="minorHAnsi"/>
            <w:sz w:val="22"/>
            <w:szCs w:val="22"/>
          </w:rPr>
          <w:t>https://www.agr.gc.ca/eng/agricultural-programs-and-services/youth-employment-and-skills-program/?id=1557778999519</w:t>
        </w:r>
      </w:hyperlink>
      <w:r w:rsidR="008D5374">
        <w:br w:type="page"/>
      </w:r>
    </w:p>
    <w:p w14:paraId="78E075B6" w14:textId="14095DA2" w:rsidR="003871A1" w:rsidRDefault="00B01C0B" w:rsidP="00FF1940">
      <w:pPr>
        <w:pStyle w:val="Heading2"/>
      </w:pPr>
      <w:bookmarkStart w:id="244" w:name="_Toc215900645"/>
      <w:r>
        <w:lastRenderedPageBreak/>
        <w:t>Energy/ Environment</w:t>
      </w:r>
      <w:bookmarkStart w:id="245" w:name="_Toc115709942"/>
      <w:bookmarkStart w:id="246" w:name="_Toc115896603"/>
      <w:bookmarkStart w:id="247" w:name="_Toc143334907"/>
      <w:bookmarkStart w:id="248" w:name="_Toc156662273"/>
      <w:bookmarkStart w:id="249" w:name="_Toc89062900"/>
      <w:bookmarkStart w:id="250" w:name="_Toc115709941"/>
      <w:bookmarkStart w:id="251" w:name="_Toc115896602"/>
      <w:bookmarkStart w:id="252" w:name="_Toc143334906"/>
      <w:bookmarkEnd w:id="244"/>
    </w:p>
    <w:p w14:paraId="255595EB" w14:textId="35402537" w:rsidR="005655B2" w:rsidRPr="00FB3329" w:rsidRDefault="005655B2" w:rsidP="005655B2">
      <w:pPr>
        <w:pStyle w:val="Heading3"/>
      </w:pPr>
      <w:bookmarkStart w:id="253" w:name="_Toc215900646"/>
      <w:r>
        <w:t>Technology</w:t>
      </w:r>
      <w:r w:rsidR="0092480A">
        <w:t xml:space="preserve"> Challenges</w:t>
      </w:r>
      <w:r>
        <w:t xml:space="preserve"> </w:t>
      </w:r>
      <w:r w:rsidRPr="00FB3329">
        <w:t>| Emissions Reduction Alberta (ERA)</w:t>
      </w:r>
      <w:r>
        <w:t>:</w:t>
      </w:r>
      <w:bookmarkEnd w:id="245"/>
      <w:bookmarkEnd w:id="246"/>
      <w:bookmarkEnd w:id="247"/>
      <w:bookmarkEnd w:id="248"/>
      <w:bookmarkEnd w:id="253"/>
    </w:p>
    <w:p w14:paraId="5F650D0B"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r w:rsidRPr="00200919">
        <w:rPr>
          <w:rFonts w:asciiTheme="minorHAnsi" w:hAnsiTheme="minorHAnsi" w:cstheme="minorHAnsi"/>
          <w:sz w:val="22"/>
          <w:szCs w:val="22"/>
        </w:rPr>
        <w:t>Value: Varies.</w:t>
      </w:r>
    </w:p>
    <w:p w14:paraId="42B2536F"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p>
    <w:p w14:paraId="4E37AD81"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r w:rsidRPr="00200919">
        <w:rPr>
          <w:rFonts w:asciiTheme="minorHAnsi" w:hAnsiTheme="minorHAnsi" w:cstheme="minorHAnsi"/>
          <w:sz w:val="22"/>
          <w:szCs w:val="22"/>
        </w:rPr>
        <w:t>Description:</w:t>
      </w:r>
    </w:p>
    <w:p w14:paraId="49080215"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r w:rsidRPr="00200919">
        <w:rPr>
          <w:rFonts w:asciiTheme="minorHAnsi" w:hAnsiTheme="minorHAnsi" w:cstheme="minorHAnsi"/>
          <w:sz w:val="22"/>
          <w:szCs w:val="22"/>
        </w:rPr>
        <w:t>ERA is investing in a diverse portfolio of transformative, sustainable technologies that reduce GHG emissions and position Alberta for success in a lower emissions economy.</w:t>
      </w:r>
    </w:p>
    <w:p w14:paraId="5344BFC3"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p>
    <w:p w14:paraId="0F7D7768"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r w:rsidRPr="00200919">
        <w:rPr>
          <w:rFonts w:asciiTheme="minorHAnsi" w:hAnsiTheme="minorHAnsi" w:cstheme="minorHAnsi"/>
          <w:sz w:val="22"/>
          <w:szCs w:val="22"/>
        </w:rPr>
        <w:t>Current Opportunities:</w:t>
      </w:r>
    </w:p>
    <w:p w14:paraId="583BFF0E" w14:textId="4707DBE0" w:rsidR="00200919" w:rsidRDefault="00E3488D" w:rsidP="00277D73">
      <w:pPr>
        <w:pStyle w:val="ListParagraph"/>
        <w:numPr>
          <w:ilvl w:val="0"/>
          <w:numId w:val="277"/>
        </w:numPr>
        <w:autoSpaceDE w:val="0"/>
        <w:autoSpaceDN w:val="0"/>
        <w:adjustRightInd w:val="0"/>
        <w:rPr>
          <w:rFonts w:ascii="AppleSystemUIFont" w:hAnsi="AppleSystemUIFont" w:cs="AppleSystemUIFont"/>
          <w:lang w:val="en-US"/>
        </w:rPr>
      </w:pPr>
      <w:hyperlink r:id="rId154" w:history="1">
        <w:r w:rsidRPr="00200919">
          <w:rPr>
            <w:rStyle w:val="Hyperlink"/>
            <w:rFonts w:ascii="AppleSystemUIFont" w:hAnsi="AppleSystemUIFont" w:cs="AppleSystemUIFont"/>
            <w:lang w:val="en-US"/>
          </w:rPr>
          <w:t>Drilling Technology Challenge</w:t>
        </w:r>
      </w:hyperlink>
      <w:r w:rsidR="00A91390" w:rsidRPr="00200919">
        <w:rPr>
          <w:rFonts w:ascii="AppleSystemUIFont" w:hAnsi="AppleSystemUIFont" w:cs="AppleSystemUIFont"/>
          <w:lang w:val="en-US"/>
        </w:rPr>
        <w:t xml:space="preserve"> - up to $35 million to </w:t>
      </w:r>
      <w:r w:rsidR="00DE4EAF" w:rsidRPr="00200919">
        <w:rPr>
          <w:rFonts w:ascii="AppleSystemUIFont" w:hAnsi="AppleSystemUIFont" w:cs="AppleSystemUIFont"/>
          <w:lang w:val="en-US"/>
        </w:rPr>
        <w:t>accelerate</w:t>
      </w:r>
      <w:r w:rsidR="00A91390" w:rsidRPr="00200919">
        <w:rPr>
          <w:rFonts w:ascii="AppleSystemUIFont" w:hAnsi="AppleSystemUIFont" w:cs="AppleSystemUIFont"/>
          <w:lang w:val="en-US"/>
        </w:rPr>
        <w:t xml:space="preserve"> the development and commercialization of innovative drilling technologies.</w:t>
      </w:r>
      <w:r w:rsidR="00200919">
        <w:rPr>
          <w:rFonts w:ascii="AppleSystemUIFont" w:hAnsi="AppleSystemUIFont" w:cs="AppleSystemUIFont"/>
          <w:lang w:val="en-US"/>
        </w:rPr>
        <w:t xml:space="preserve"> </w:t>
      </w:r>
      <w:r w:rsidRPr="00200919">
        <w:rPr>
          <w:rFonts w:ascii="AppleSystemUIFont" w:hAnsi="AppleSystemUIFont" w:cs="AppleSystemUIFont"/>
          <w:lang w:val="en-US"/>
        </w:rPr>
        <w:t>Deadline:</w:t>
      </w:r>
      <w:r w:rsidR="00A91390" w:rsidRPr="00200919">
        <w:rPr>
          <w:rFonts w:ascii="AppleSystemUIFont" w:hAnsi="AppleSystemUIFont" w:cs="AppleSystemUIFont"/>
          <w:lang w:val="en-US"/>
        </w:rPr>
        <w:t xml:space="preserve"> January 29, 2026.</w:t>
      </w:r>
    </w:p>
    <w:p w14:paraId="02BF847A" w14:textId="77777777" w:rsidR="00200919" w:rsidRDefault="00E3488D" w:rsidP="00277D73">
      <w:pPr>
        <w:pStyle w:val="ListParagraph"/>
        <w:numPr>
          <w:ilvl w:val="0"/>
          <w:numId w:val="277"/>
        </w:numPr>
        <w:autoSpaceDE w:val="0"/>
        <w:autoSpaceDN w:val="0"/>
        <w:adjustRightInd w:val="0"/>
        <w:rPr>
          <w:rFonts w:ascii="AppleSystemUIFont" w:hAnsi="AppleSystemUIFont" w:cs="AppleSystemUIFont"/>
          <w:lang w:val="en-US"/>
        </w:rPr>
      </w:pPr>
      <w:hyperlink r:id="rId155" w:history="1">
        <w:r w:rsidRPr="00200919">
          <w:rPr>
            <w:rStyle w:val="Hyperlink"/>
            <w:rFonts w:ascii="AppleSystemUIFont" w:hAnsi="AppleSystemUIFont" w:cs="AppleSystemUIFont"/>
            <w:lang w:val="en-US"/>
          </w:rPr>
          <w:t>Clean Energy Transition Partnership - Joint Call</w:t>
        </w:r>
      </w:hyperlink>
      <w:r w:rsidR="00787104" w:rsidRPr="00200919">
        <w:rPr>
          <w:rFonts w:ascii="AppleSystemUIFont" w:hAnsi="AppleSystemUIFont" w:cs="AppleSystemUIFont"/>
          <w:lang w:val="en-US"/>
        </w:rPr>
        <w:t xml:space="preserve"> - </w:t>
      </w:r>
      <w:r w:rsidR="00917014" w:rsidRPr="00200919">
        <w:rPr>
          <w:rFonts w:ascii="AppleSystemUIFont" w:hAnsi="AppleSystemUIFont" w:cs="AppleSystemUIFont"/>
          <w:lang w:val="en-US"/>
        </w:rPr>
        <w:t>up to $3 million to the Clean Energy Transition Partnership’s (</w:t>
      </w:r>
      <w:proofErr w:type="spellStart"/>
      <w:r w:rsidR="00917014" w:rsidRPr="00200919">
        <w:rPr>
          <w:rFonts w:ascii="AppleSystemUIFont" w:hAnsi="AppleSystemUIFont" w:cs="AppleSystemUIFont"/>
          <w:lang w:val="en-US"/>
        </w:rPr>
        <w:t>CETPartnership</w:t>
      </w:r>
      <w:proofErr w:type="spellEnd"/>
      <w:r w:rsidR="00917014" w:rsidRPr="00200919">
        <w:rPr>
          <w:rFonts w:ascii="AppleSystemUIFont" w:hAnsi="AppleSystemUIFont" w:cs="AppleSystemUIFont"/>
          <w:lang w:val="en-US"/>
        </w:rPr>
        <w:t xml:space="preserve">) </w:t>
      </w:r>
      <w:hyperlink r:id="rId156" w:history="1">
        <w:r w:rsidR="00917014" w:rsidRPr="00200919">
          <w:rPr>
            <w:rFonts w:ascii="AppleSystemUIFont" w:hAnsi="AppleSystemUIFont" w:cs="AppleSystemUIFont"/>
            <w:u w:val="single"/>
            <w:lang w:val="en-US"/>
          </w:rPr>
          <w:t>Joint Call 2025</w:t>
        </w:r>
      </w:hyperlink>
      <w:r w:rsidR="00917014" w:rsidRPr="00200919">
        <w:rPr>
          <w:rFonts w:ascii="AppleSystemUIFont" w:hAnsi="AppleSystemUIFont" w:cs="AppleSystemUIFont"/>
          <w:lang w:val="en-US"/>
        </w:rPr>
        <w:t xml:space="preserve">. </w:t>
      </w:r>
      <w:r w:rsidRPr="00200919">
        <w:rPr>
          <w:rFonts w:ascii="AppleSystemUIFont" w:hAnsi="AppleSystemUIFont" w:cs="AppleSystemUIFont"/>
          <w:lang w:val="en-US"/>
        </w:rPr>
        <w:t>Deadline:</w:t>
      </w:r>
      <w:r w:rsidR="00131D2E" w:rsidRPr="00200919">
        <w:rPr>
          <w:rFonts w:ascii="AppleSystemUIFont" w:hAnsi="AppleSystemUIFont" w:cs="AppleSystemUIFont"/>
          <w:lang w:val="en-US"/>
        </w:rPr>
        <w:t xml:space="preserve"> </w:t>
      </w:r>
      <w:r w:rsidR="00787104" w:rsidRPr="00200919">
        <w:rPr>
          <w:rFonts w:ascii="AppleSystemUIFont" w:hAnsi="AppleSystemUIFont" w:cs="AppleSystemUIFont"/>
          <w:lang w:val="en-US"/>
        </w:rPr>
        <w:t>Pre-proposal: October 9, 2025; Full proposal - March 12, 2026.</w:t>
      </w:r>
    </w:p>
    <w:p w14:paraId="6638CDC6" w14:textId="77777777" w:rsidR="00200919" w:rsidRDefault="00E3488D" w:rsidP="00277D73">
      <w:pPr>
        <w:pStyle w:val="ListParagraph"/>
        <w:numPr>
          <w:ilvl w:val="0"/>
          <w:numId w:val="277"/>
        </w:numPr>
        <w:autoSpaceDE w:val="0"/>
        <w:autoSpaceDN w:val="0"/>
        <w:adjustRightInd w:val="0"/>
        <w:rPr>
          <w:rFonts w:ascii="AppleSystemUIFont" w:hAnsi="AppleSystemUIFont" w:cs="AppleSystemUIFont"/>
          <w:lang w:val="en-US"/>
        </w:rPr>
      </w:pPr>
      <w:hyperlink r:id="rId157" w:history="1">
        <w:r w:rsidRPr="00200919">
          <w:rPr>
            <w:rStyle w:val="Hyperlink"/>
            <w:rFonts w:ascii="AppleSystemUIFont" w:hAnsi="AppleSystemUIFont" w:cs="AppleSystemUIFont"/>
            <w:lang w:val="en-US"/>
          </w:rPr>
          <w:t>Continuous Intake Program</w:t>
        </w:r>
      </w:hyperlink>
      <w:r w:rsidR="00DD6612" w:rsidRPr="00200919">
        <w:rPr>
          <w:rFonts w:ascii="AppleSystemUIFont" w:hAnsi="AppleSystemUIFont" w:cs="AppleSystemUIFont"/>
          <w:lang w:val="en-US"/>
        </w:rPr>
        <w:t xml:space="preserve"> - </w:t>
      </w:r>
      <w:r w:rsidR="000A7A07" w:rsidRPr="00200919">
        <w:rPr>
          <w:rFonts w:ascii="AppleSystemUIFont" w:hAnsi="AppleSystemUIFont" w:cs="AppleSystemUIFont"/>
          <w:lang w:val="en-US"/>
        </w:rPr>
        <w:t>While most of ERA’s funding is distributed through competitive funding calls, projects are also considered through this program and allows ERA to remain nimble in addressing gaps to ensure high-potential and strategically important projects can be evaluated outside the traditional call for proposals cycle.</w:t>
      </w:r>
      <w:r w:rsidR="00200919">
        <w:rPr>
          <w:rFonts w:ascii="AppleSystemUIFont" w:hAnsi="AppleSystemUIFont" w:cs="AppleSystemUIFont"/>
          <w:lang w:val="en-US"/>
        </w:rPr>
        <w:t xml:space="preserve"> Application is ongoing.</w:t>
      </w:r>
    </w:p>
    <w:p w14:paraId="0E902121" w14:textId="77777777" w:rsidR="00515FA3" w:rsidRDefault="00E3488D" w:rsidP="00277D73">
      <w:pPr>
        <w:pStyle w:val="ListParagraph"/>
        <w:numPr>
          <w:ilvl w:val="0"/>
          <w:numId w:val="277"/>
        </w:numPr>
        <w:autoSpaceDE w:val="0"/>
        <w:autoSpaceDN w:val="0"/>
        <w:adjustRightInd w:val="0"/>
        <w:rPr>
          <w:rFonts w:ascii="AppleSystemUIFont" w:hAnsi="AppleSystemUIFont" w:cs="AppleSystemUIFont"/>
          <w:lang w:val="en-US"/>
        </w:rPr>
      </w:pPr>
      <w:hyperlink r:id="rId158" w:history="1">
        <w:r w:rsidRPr="00890C77">
          <w:rPr>
            <w:rStyle w:val="Hyperlink"/>
            <w:rFonts w:ascii="AppleSystemUIFont" w:hAnsi="AppleSystemUIFont" w:cs="AppleSystemUIFont"/>
            <w:lang w:val="en-US"/>
          </w:rPr>
          <w:t>Lab Services Incentive Program (LSIP) Pilot</w:t>
        </w:r>
      </w:hyperlink>
      <w:r w:rsidR="008C11FC" w:rsidRPr="00200919">
        <w:rPr>
          <w:rFonts w:ascii="AppleSystemUIFont" w:hAnsi="AppleSystemUIFont" w:cs="AppleSystemUIFont"/>
          <w:lang w:val="en-US"/>
        </w:rPr>
        <w:t xml:space="preserve"> – up to $1M funding</w:t>
      </w:r>
      <w:r w:rsidR="00200919">
        <w:rPr>
          <w:rFonts w:ascii="AppleSystemUIFont" w:hAnsi="AppleSystemUIFont" w:cs="AppleSystemUIFont"/>
          <w:lang w:val="en-US"/>
        </w:rPr>
        <w:t xml:space="preserve">. </w:t>
      </w:r>
      <w:r w:rsidRPr="00200919">
        <w:rPr>
          <w:rFonts w:ascii="AppleSystemUIFont" w:hAnsi="AppleSystemUIFont" w:cs="AppleSystemUIFont"/>
          <w:lang w:val="en-US"/>
        </w:rPr>
        <w:t>Deadline:</w:t>
      </w:r>
      <w:r w:rsidR="008C11FC" w:rsidRPr="00200919">
        <w:rPr>
          <w:rFonts w:ascii="AppleSystemUIFont" w:hAnsi="AppleSystemUIFont" w:cs="AppleSystemUIFont"/>
          <w:lang w:val="en-US"/>
        </w:rPr>
        <w:t xml:space="preserve"> Continuous until December 31, 2025. </w:t>
      </w:r>
    </w:p>
    <w:p w14:paraId="19D5ACAA" w14:textId="743B2D4E" w:rsidR="005655B2" w:rsidRPr="001950D2" w:rsidRDefault="00E3488D" w:rsidP="00277D73">
      <w:pPr>
        <w:pStyle w:val="ListParagraph"/>
        <w:numPr>
          <w:ilvl w:val="0"/>
          <w:numId w:val="277"/>
        </w:numPr>
        <w:autoSpaceDE w:val="0"/>
        <w:autoSpaceDN w:val="0"/>
        <w:adjustRightInd w:val="0"/>
        <w:rPr>
          <w:rFonts w:ascii="AppleSystemUIFont" w:hAnsi="AppleSystemUIFont" w:cs="AppleSystemUIFont"/>
          <w:lang w:val="en-US"/>
        </w:rPr>
      </w:pPr>
      <w:hyperlink r:id="rId159" w:history="1">
        <w:r w:rsidRPr="003C6416">
          <w:rPr>
            <w:rStyle w:val="Hyperlink"/>
            <w:rFonts w:ascii="AppleSystemUIFont" w:hAnsi="AppleSystemUIFont" w:cs="AppleSystemUIFont"/>
            <w:lang w:val="en-US"/>
          </w:rPr>
          <w:t>Clean Fuel Regulations Compliance Fund</w:t>
        </w:r>
      </w:hyperlink>
      <w:r w:rsidRPr="00515FA3">
        <w:rPr>
          <w:rFonts w:ascii="AppleSystemUIFont" w:hAnsi="AppleSystemUIFont" w:cs="AppleSystemUIFont"/>
          <w:lang w:val="en-US"/>
        </w:rPr>
        <w:t xml:space="preserve"> </w:t>
      </w:r>
      <w:r w:rsidR="003758B1" w:rsidRPr="00515FA3">
        <w:rPr>
          <w:rFonts w:ascii="AppleSystemUIFont" w:hAnsi="AppleSystemUIFont" w:cs="AppleSystemUIFont"/>
          <w:lang w:val="en-US"/>
        </w:rPr>
        <w:t>- a registered compliance fund under Canada’s </w:t>
      </w:r>
      <w:hyperlink r:id="rId160" w:history="1">
        <w:r w:rsidR="003758B1" w:rsidRPr="00515FA3">
          <w:rPr>
            <w:rStyle w:val="Hyperlink"/>
            <w:rFonts w:ascii="AppleSystemUIFont" w:hAnsi="AppleSystemUIFont" w:cs="AppleSystemUIFont"/>
            <w:lang w:val="en-US"/>
          </w:rPr>
          <w:t>Clean Fuel Regulations.</w:t>
        </w:r>
      </w:hyperlink>
      <w:r w:rsidR="001950D2">
        <w:rPr>
          <w:rFonts w:ascii="AppleSystemUIFont" w:hAnsi="AppleSystemUIFont" w:cs="AppleSystemUIFont"/>
          <w:lang w:val="en-US"/>
        </w:rPr>
        <w:t xml:space="preserve"> </w:t>
      </w:r>
      <w:r w:rsidR="003758B1" w:rsidRPr="001950D2">
        <w:rPr>
          <w:rFonts w:ascii="Segoe UI" w:hAnsi="Segoe UI" w:cs="Segoe UI"/>
          <w:color w:val="0D1C4F"/>
          <w:shd w:val="clear" w:color="auto" w:fill="FFFFFF"/>
        </w:rPr>
        <w:t>If you would like to receive instructions for making a contribution, or if you have any questions, please contact ERA at </w:t>
      </w:r>
      <w:hyperlink r:id="rId161" w:tgtFrame="_blank" w:history="1">
        <w:r w:rsidR="003758B1" w:rsidRPr="001950D2">
          <w:rPr>
            <w:rStyle w:val="Hyperlink"/>
            <w:rFonts w:ascii="Segoe UI" w:hAnsi="Segoe UI" w:cs="Segoe UI"/>
          </w:rPr>
          <w:t>era.cfr.compliance@eralberta.ca</w:t>
        </w:r>
      </w:hyperlink>
      <w:r w:rsidR="003758B1" w:rsidRPr="001950D2">
        <w:rPr>
          <w:rFonts w:ascii="Segoe UI" w:hAnsi="Segoe UI" w:cs="Segoe UI"/>
          <w:color w:val="0D1C4F"/>
          <w:shd w:val="clear" w:color="auto" w:fill="FFFFFF"/>
        </w:rPr>
        <w:t>.</w:t>
      </w:r>
    </w:p>
    <w:p w14:paraId="76F24E2E" w14:textId="1AB45FE6" w:rsidR="008265C6" w:rsidRPr="008265C6" w:rsidRDefault="008265C6" w:rsidP="008265C6">
      <w:pPr>
        <w:autoSpaceDE w:val="0"/>
        <w:autoSpaceDN w:val="0"/>
        <w:adjustRightInd w:val="0"/>
        <w:rPr>
          <w:rFonts w:ascii="AppleSystemUIFont" w:eastAsia="Calibri" w:hAnsi="AppleSystemUIFont" w:cs="AppleSystemUIFont"/>
          <w:sz w:val="22"/>
          <w:szCs w:val="22"/>
          <w:lang w:val="en-US" w:eastAsia="en-CA"/>
        </w:rPr>
      </w:pPr>
      <w:r w:rsidRPr="008265C6">
        <w:rPr>
          <w:rFonts w:asciiTheme="minorHAnsi" w:hAnsiTheme="minorHAnsi" w:cstheme="minorHAnsi"/>
          <w:sz w:val="22"/>
          <w:szCs w:val="22"/>
        </w:rPr>
        <w:t xml:space="preserve">* </w:t>
      </w:r>
      <w:r w:rsidRPr="008265C6">
        <w:rPr>
          <w:rFonts w:ascii="AppleSystemUIFont" w:eastAsia="Calibri" w:hAnsi="AppleSystemUIFont" w:cs="AppleSystemUIFont"/>
          <w:sz w:val="22"/>
          <w:szCs w:val="22"/>
          <w:lang w:val="en-US" w:eastAsia="en-CA"/>
        </w:rPr>
        <w:t>P</w:t>
      </w:r>
      <w:r>
        <w:rPr>
          <w:rFonts w:ascii="AppleSystemUIFont" w:eastAsia="Calibri" w:hAnsi="AppleSystemUIFont" w:cs="AppleSystemUIFont"/>
          <w:sz w:val="22"/>
          <w:szCs w:val="22"/>
          <w:lang w:val="en-US" w:eastAsia="en-CA"/>
        </w:rPr>
        <w:t>artners</w:t>
      </w:r>
    </w:p>
    <w:p w14:paraId="354DBD3E" w14:textId="48AE36B8" w:rsidR="005655B2" w:rsidRPr="008265C6" w:rsidRDefault="008265C6" w:rsidP="008265C6">
      <w:pPr>
        <w:pBdr>
          <w:top w:val="nil"/>
          <w:left w:val="nil"/>
          <w:bottom w:val="nil"/>
          <w:right w:val="nil"/>
          <w:between w:val="nil"/>
        </w:pBdr>
        <w:rPr>
          <w:rFonts w:asciiTheme="minorHAnsi" w:hAnsiTheme="minorHAnsi" w:cstheme="minorHAnsi"/>
          <w:sz w:val="22"/>
          <w:szCs w:val="22"/>
        </w:rPr>
      </w:pPr>
      <w:r w:rsidRPr="008265C6">
        <w:rPr>
          <w:rFonts w:ascii="AppleSystemUIFont" w:eastAsia="Calibri" w:hAnsi="AppleSystemUIFont" w:cs="AppleSystemUIFont"/>
          <w:sz w:val="22"/>
          <w:szCs w:val="22"/>
          <w:lang w:val="en-US" w:eastAsia="en-CA"/>
        </w:rPr>
        <w:t>Collaboration between multiple organizations is eligible for this opportunity.  Applicants are strongly encouraged to partner with Alberta’s post-secondary and research institutions, Indigenous communities, and municipalities where appropriate. These partnerships can offer significant benefits, including the attraction and training of highly skilled workers, increasing Alberta’s innovation capacity, engagement of local communities, and leveraging complementary resources. Proposals will be assessed on the extent and quality of engagement with local communities and on their potential to enhance research and oversight capacities in these areas.</w:t>
      </w:r>
    </w:p>
    <w:p w14:paraId="0261B1F1"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p>
    <w:p w14:paraId="78F429CA"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r w:rsidRPr="00200919">
        <w:rPr>
          <w:rFonts w:asciiTheme="minorHAnsi" w:hAnsiTheme="minorHAnsi" w:cstheme="minorHAnsi"/>
          <w:sz w:val="22"/>
          <w:szCs w:val="22"/>
        </w:rPr>
        <w:t>Deadline: Open and closes.</w:t>
      </w:r>
    </w:p>
    <w:p w14:paraId="49F40FEA"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p>
    <w:p w14:paraId="33135335"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r w:rsidRPr="00200919">
        <w:rPr>
          <w:rFonts w:asciiTheme="minorHAnsi" w:hAnsiTheme="minorHAnsi" w:cstheme="minorHAnsi"/>
          <w:sz w:val="22"/>
          <w:szCs w:val="22"/>
        </w:rPr>
        <w:t xml:space="preserve">Contact: Emissions Reduction Alberta (ERA) │ 780-498-2068 │ </w:t>
      </w:r>
      <w:hyperlink r:id="rId162" w:history="1">
        <w:r w:rsidRPr="00200919">
          <w:rPr>
            <w:rStyle w:val="Hyperlink"/>
            <w:rFonts w:asciiTheme="minorHAnsi" w:hAnsiTheme="minorHAnsi" w:cstheme="minorHAnsi"/>
            <w:sz w:val="22"/>
            <w:szCs w:val="22"/>
          </w:rPr>
          <w:t>info@eralberta.ca</w:t>
        </w:r>
      </w:hyperlink>
      <w:r w:rsidRPr="00200919">
        <w:rPr>
          <w:rFonts w:asciiTheme="minorHAnsi" w:hAnsiTheme="minorHAnsi" w:cstheme="minorHAnsi"/>
          <w:sz w:val="22"/>
          <w:szCs w:val="22"/>
        </w:rPr>
        <w:t xml:space="preserve"> </w:t>
      </w:r>
    </w:p>
    <w:p w14:paraId="076BF1DF" w14:textId="77777777" w:rsidR="005655B2" w:rsidRPr="00200919" w:rsidRDefault="005655B2" w:rsidP="005655B2">
      <w:pPr>
        <w:pBdr>
          <w:top w:val="nil"/>
          <w:left w:val="nil"/>
          <w:bottom w:val="nil"/>
          <w:right w:val="nil"/>
          <w:between w:val="nil"/>
        </w:pBdr>
        <w:rPr>
          <w:rFonts w:asciiTheme="minorHAnsi" w:hAnsiTheme="minorHAnsi" w:cstheme="minorHAnsi"/>
          <w:sz w:val="22"/>
          <w:szCs w:val="22"/>
        </w:rPr>
      </w:pPr>
    </w:p>
    <w:p w14:paraId="532AB4C7" w14:textId="77777777" w:rsidR="005655B2" w:rsidRDefault="005655B2" w:rsidP="005655B2">
      <w:pPr>
        <w:pBdr>
          <w:top w:val="nil"/>
          <w:left w:val="nil"/>
          <w:bottom w:val="nil"/>
          <w:right w:val="nil"/>
          <w:between w:val="nil"/>
        </w:pBdr>
        <w:spacing w:after="200"/>
        <w:rPr>
          <w:rFonts w:ascii="Calibri" w:eastAsia="Calibri" w:hAnsi="Calibri" w:cs="Calibri"/>
          <w:color w:val="A6A6A6"/>
          <w:sz w:val="22"/>
          <w:szCs w:val="22"/>
          <w:lang w:val="en" w:eastAsia="en-CA"/>
        </w:rPr>
      </w:pPr>
      <w:r w:rsidRPr="00200919">
        <w:rPr>
          <w:rFonts w:asciiTheme="minorHAnsi" w:hAnsiTheme="minorHAnsi" w:cstheme="minorHAnsi"/>
          <w:sz w:val="22"/>
          <w:szCs w:val="22"/>
        </w:rPr>
        <w:t xml:space="preserve">Website: </w:t>
      </w:r>
      <w:hyperlink r:id="rId163" w:history="1">
        <w:r w:rsidRPr="00200919">
          <w:rPr>
            <w:rStyle w:val="Hyperlink"/>
            <w:rFonts w:asciiTheme="minorHAnsi" w:hAnsiTheme="minorHAnsi" w:cstheme="minorHAnsi"/>
            <w:sz w:val="22"/>
            <w:szCs w:val="22"/>
          </w:rPr>
          <w:t>https://www.eralberta.ca/funding-technology/</w:t>
        </w:r>
      </w:hyperlink>
      <w:r>
        <w:rPr>
          <w:rFonts w:asciiTheme="minorHAnsi" w:hAnsiTheme="minorHAnsi" w:cstheme="minorHAnsi"/>
          <w:sz w:val="22"/>
          <w:szCs w:val="22"/>
        </w:rPr>
        <w:t xml:space="preserve"> </w:t>
      </w:r>
      <w:r>
        <w:br w:type="page"/>
      </w:r>
    </w:p>
    <w:p w14:paraId="28661C0C" w14:textId="12BD1FDE" w:rsidR="005655B2" w:rsidRPr="00FB3329" w:rsidRDefault="005655B2" w:rsidP="005655B2">
      <w:pPr>
        <w:pStyle w:val="Heading3"/>
      </w:pPr>
      <w:bookmarkStart w:id="254" w:name="_Toc156662274"/>
      <w:bookmarkStart w:id="255" w:name="_Toc215900647"/>
      <w:r w:rsidRPr="00FB3329">
        <w:lastRenderedPageBreak/>
        <w:t xml:space="preserve">Energy </w:t>
      </w:r>
      <w:r w:rsidR="004C3731">
        <w:t xml:space="preserve">Efficiency Programs </w:t>
      </w:r>
      <w:r w:rsidRPr="00FB3329">
        <w:t>| Emissions Reduction Alberta (ERA)</w:t>
      </w:r>
      <w:r>
        <w:t>:</w:t>
      </w:r>
      <w:bookmarkEnd w:id="249"/>
      <w:bookmarkEnd w:id="250"/>
      <w:bookmarkEnd w:id="251"/>
      <w:bookmarkEnd w:id="252"/>
      <w:bookmarkEnd w:id="254"/>
      <w:bookmarkEnd w:id="255"/>
    </w:p>
    <w:p w14:paraId="704EC575" w14:textId="77777777" w:rsidR="005655B2" w:rsidRPr="00FB3329" w:rsidRDefault="005655B2" w:rsidP="005655B2">
      <w:pPr>
        <w:pBdr>
          <w:top w:val="nil"/>
          <w:left w:val="nil"/>
          <w:bottom w:val="nil"/>
          <w:right w:val="nil"/>
          <w:between w:val="nil"/>
        </w:pBdr>
        <w:rPr>
          <w:rFonts w:asciiTheme="minorHAnsi" w:hAnsiTheme="minorHAnsi" w:cstheme="minorHAnsi"/>
          <w:sz w:val="22"/>
          <w:szCs w:val="22"/>
        </w:rPr>
      </w:pPr>
      <w:r w:rsidRPr="00FB3329">
        <w:rPr>
          <w:rFonts w:asciiTheme="minorHAnsi" w:hAnsiTheme="minorHAnsi" w:cstheme="minorHAnsi"/>
          <w:sz w:val="22"/>
          <w:szCs w:val="22"/>
        </w:rPr>
        <w:t>Value</w:t>
      </w:r>
      <w:r>
        <w:rPr>
          <w:rFonts w:asciiTheme="minorHAnsi" w:hAnsiTheme="minorHAnsi" w:cstheme="minorHAnsi"/>
          <w:sz w:val="22"/>
          <w:szCs w:val="22"/>
        </w:rPr>
        <w:t>: Varies</w:t>
      </w:r>
      <w:r w:rsidRPr="00FB3329">
        <w:rPr>
          <w:rFonts w:asciiTheme="minorHAnsi" w:hAnsiTheme="minorHAnsi" w:cstheme="minorHAnsi"/>
          <w:sz w:val="22"/>
          <w:szCs w:val="22"/>
        </w:rPr>
        <w:t>.</w:t>
      </w:r>
    </w:p>
    <w:p w14:paraId="18FA1630" w14:textId="77777777" w:rsidR="005655B2" w:rsidRDefault="005655B2" w:rsidP="005655B2">
      <w:pPr>
        <w:pBdr>
          <w:top w:val="nil"/>
          <w:left w:val="nil"/>
          <w:bottom w:val="nil"/>
          <w:right w:val="nil"/>
          <w:between w:val="nil"/>
        </w:pBdr>
        <w:rPr>
          <w:rFonts w:asciiTheme="minorHAnsi" w:hAnsiTheme="minorHAnsi" w:cstheme="minorHAnsi"/>
          <w:sz w:val="22"/>
          <w:szCs w:val="22"/>
        </w:rPr>
      </w:pPr>
    </w:p>
    <w:p w14:paraId="4D31EC81" w14:textId="77777777" w:rsidR="005655B2" w:rsidRPr="00C53394" w:rsidRDefault="005655B2" w:rsidP="005655B2">
      <w:pPr>
        <w:pBdr>
          <w:top w:val="nil"/>
          <w:left w:val="nil"/>
          <w:bottom w:val="nil"/>
          <w:right w:val="nil"/>
          <w:between w:val="nil"/>
        </w:pBdr>
        <w:rPr>
          <w:rFonts w:asciiTheme="minorHAnsi" w:hAnsiTheme="minorHAnsi" w:cstheme="minorHAnsi"/>
          <w:sz w:val="22"/>
          <w:szCs w:val="22"/>
        </w:rPr>
      </w:pPr>
      <w:r w:rsidRPr="00C53394">
        <w:rPr>
          <w:rFonts w:asciiTheme="minorHAnsi" w:hAnsiTheme="minorHAnsi" w:cstheme="minorHAnsi"/>
          <w:sz w:val="22"/>
          <w:szCs w:val="22"/>
        </w:rPr>
        <w:t>Description:</w:t>
      </w:r>
    </w:p>
    <w:p w14:paraId="48516A9B" w14:textId="4B444A54" w:rsidR="005655B2" w:rsidRPr="00C53394" w:rsidRDefault="00DC20B0" w:rsidP="005655B2">
      <w:pPr>
        <w:pBdr>
          <w:top w:val="nil"/>
          <w:left w:val="nil"/>
          <w:bottom w:val="nil"/>
          <w:right w:val="nil"/>
          <w:between w:val="nil"/>
        </w:pBdr>
        <w:rPr>
          <w:rFonts w:ascii="AppleSystemUIFont" w:eastAsia="Calibri" w:hAnsi="AppleSystemUIFont" w:cs="AppleSystemUIFont"/>
          <w:sz w:val="22"/>
          <w:szCs w:val="22"/>
          <w:lang w:val="en-US" w:eastAsia="en-CA"/>
        </w:rPr>
      </w:pPr>
      <w:r w:rsidRPr="00C53394">
        <w:rPr>
          <w:rFonts w:ascii="AppleSystemUIFont" w:eastAsia="Calibri" w:hAnsi="AppleSystemUIFont" w:cs="AppleSystemUIFont"/>
          <w:sz w:val="22"/>
          <w:szCs w:val="22"/>
          <w:lang w:val="en-US" w:eastAsia="en-CA"/>
        </w:rPr>
        <w:t>ERA supports energy efficiency capacity building, training, and retrofit projects, and advances the deployment and adoption of fully commercialized cost- and energy-saving technologies in support of economic growth and GHG reductions.</w:t>
      </w:r>
    </w:p>
    <w:p w14:paraId="108082D8" w14:textId="77777777" w:rsidR="00DC20B0" w:rsidRPr="00C53394" w:rsidRDefault="00DC20B0" w:rsidP="005655B2">
      <w:pPr>
        <w:pBdr>
          <w:top w:val="nil"/>
          <w:left w:val="nil"/>
          <w:bottom w:val="nil"/>
          <w:right w:val="nil"/>
          <w:between w:val="nil"/>
        </w:pBdr>
        <w:rPr>
          <w:rFonts w:asciiTheme="minorHAnsi" w:hAnsiTheme="minorHAnsi" w:cstheme="minorHAnsi"/>
          <w:sz w:val="22"/>
          <w:szCs w:val="22"/>
        </w:rPr>
      </w:pPr>
    </w:p>
    <w:p w14:paraId="14A40451" w14:textId="5659B34C" w:rsidR="00DC20B0" w:rsidRDefault="00DC20B0" w:rsidP="005655B2">
      <w:pPr>
        <w:pBdr>
          <w:top w:val="nil"/>
          <w:left w:val="nil"/>
          <w:bottom w:val="nil"/>
          <w:right w:val="nil"/>
          <w:between w:val="nil"/>
        </w:pBdr>
        <w:rPr>
          <w:rFonts w:asciiTheme="minorHAnsi" w:hAnsiTheme="minorHAnsi" w:cstheme="minorHAnsi"/>
          <w:sz w:val="22"/>
          <w:szCs w:val="22"/>
        </w:rPr>
      </w:pPr>
      <w:r w:rsidRPr="00C53394">
        <w:rPr>
          <w:rFonts w:asciiTheme="minorHAnsi" w:hAnsiTheme="minorHAnsi" w:cstheme="minorHAnsi"/>
          <w:sz w:val="22"/>
          <w:szCs w:val="22"/>
        </w:rPr>
        <w:t>Current Opportunities:</w:t>
      </w:r>
    </w:p>
    <w:p w14:paraId="413CE6F6" w14:textId="35A2CA67" w:rsidR="00717468" w:rsidRPr="00BD7116" w:rsidRDefault="00717468" w:rsidP="00717468">
      <w:pPr>
        <w:pStyle w:val="ListParagraph"/>
        <w:numPr>
          <w:ilvl w:val="0"/>
          <w:numId w:val="429"/>
        </w:numPr>
        <w:rPr>
          <w:rFonts w:asciiTheme="minorHAnsi" w:hAnsiTheme="minorHAnsi" w:cstheme="minorHAnsi"/>
        </w:rPr>
      </w:pPr>
      <w:hyperlink r:id="rId164" w:history="1">
        <w:r w:rsidRPr="00BD7116">
          <w:rPr>
            <w:rStyle w:val="Hyperlink"/>
            <w:rFonts w:asciiTheme="minorHAnsi" w:hAnsiTheme="minorHAnsi" w:cstheme="minorHAnsi"/>
          </w:rPr>
          <w:t>Methane Reduction Deployment Program</w:t>
        </w:r>
      </w:hyperlink>
      <w:r w:rsidRPr="00BD7116">
        <w:rPr>
          <w:rFonts w:asciiTheme="minorHAnsi" w:hAnsiTheme="minorHAnsi" w:cstheme="minorHAnsi"/>
        </w:rPr>
        <w:t xml:space="preserve"> - </w:t>
      </w:r>
      <w:r w:rsidR="00BD7116" w:rsidRPr="00BD7116">
        <w:rPr>
          <w:rFonts w:ascii="AppleSystemUIFont" w:hAnsi="AppleSystemUIFont" w:cs="AppleSystemUIFont"/>
          <w:lang w:val="en-US"/>
        </w:rPr>
        <w:t>designed to help Alberta’s oil and gas industry cut methane emissions faster and more cost-effectively. Funded through Alberta’s Technology Innovation and Emissions Reduction (TIER) system, the program supports the deployment of commercial-ready technologies that detect, measure, and reduce methane. The program will continue until March 31, 2029, or until funding is fully allocated.</w:t>
      </w:r>
      <w:r w:rsidRPr="00BD7116">
        <w:rPr>
          <w:rFonts w:asciiTheme="minorHAnsi" w:hAnsiTheme="minorHAnsi" w:cstheme="minorHAnsi"/>
        </w:rPr>
        <w:t xml:space="preserve"> </w:t>
      </w:r>
    </w:p>
    <w:p w14:paraId="518F4545" w14:textId="65F3AA25" w:rsidR="00DC20B0" w:rsidRPr="00717468" w:rsidRDefault="00DC20B0" w:rsidP="00717468">
      <w:pPr>
        <w:pStyle w:val="ListParagraph"/>
        <w:numPr>
          <w:ilvl w:val="0"/>
          <w:numId w:val="429"/>
        </w:numPr>
        <w:rPr>
          <w:rFonts w:asciiTheme="minorHAnsi" w:hAnsiTheme="minorHAnsi" w:cstheme="minorHAnsi"/>
        </w:rPr>
      </w:pPr>
      <w:hyperlink r:id="rId165" w:history="1">
        <w:r w:rsidRPr="00717468">
          <w:rPr>
            <w:rStyle w:val="Hyperlink"/>
            <w:rFonts w:asciiTheme="minorHAnsi" w:hAnsiTheme="minorHAnsi" w:cstheme="minorHAnsi"/>
          </w:rPr>
          <w:t xml:space="preserve">Strategic Energy Management for Industry </w:t>
        </w:r>
        <w:r w:rsidR="00C53394" w:rsidRPr="00717468">
          <w:rPr>
            <w:rStyle w:val="Hyperlink"/>
            <w:rFonts w:asciiTheme="minorHAnsi" w:hAnsiTheme="minorHAnsi" w:cstheme="minorHAnsi"/>
          </w:rPr>
          <w:t>(SEMI)</w:t>
        </w:r>
      </w:hyperlink>
      <w:r w:rsidR="00C53394" w:rsidRPr="00717468">
        <w:rPr>
          <w:rFonts w:asciiTheme="minorHAnsi" w:hAnsiTheme="minorHAnsi" w:cstheme="minorHAnsi"/>
        </w:rPr>
        <w:t xml:space="preserve"> </w:t>
      </w:r>
      <w:r w:rsidRPr="00717468">
        <w:rPr>
          <w:rFonts w:asciiTheme="minorHAnsi" w:hAnsiTheme="minorHAnsi" w:cstheme="minorHAnsi"/>
        </w:rPr>
        <w:t xml:space="preserve">- </w:t>
      </w:r>
      <w:r w:rsidRPr="00717468">
        <w:rPr>
          <w:rFonts w:ascii="AppleSystemUIFont" w:hAnsi="AppleSystemUIFont" w:cs="AppleSystemUIFont"/>
          <w:lang w:val="en-US"/>
        </w:rPr>
        <w:t xml:space="preserve">Up to $50 million for Alberta’s industrial and manufacturing facilities; covers up to 50% of eligible project costs for for-profit organizations and up to 100% of eligible project costs for not-for-profits and </w:t>
      </w:r>
      <w:r w:rsidRPr="001E3C21">
        <w:rPr>
          <w:rFonts w:ascii="AppleSystemUIFont" w:hAnsi="AppleSystemUIFont" w:cs="AppleSystemUIFont"/>
          <w:lang w:val="en-US"/>
        </w:rPr>
        <w:t>Indigenous organizations.</w:t>
      </w:r>
      <w:r w:rsidR="001E3C21" w:rsidRPr="001E3C21">
        <w:rPr>
          <w:rFonts w:ascii="AppleSystemUIFont" w:hAnsi="AppleSystemUIFont" w:cs="AppleSystemUIFont"/>
          <w:lang w:val="en-US"/>
        </w:rPr>
        <w:t xml:space="preserve"> The SEMI program will continue until March 31, 2027, or until funding is fully allocated.</w:t>
      </w:r>
    </w:p>
    <w:p w14:paraId="0E8EA6B5" w14:textId="0061420F" w:rsidR="00DC20B0" w:rsidRPr="00C53394" w:rsidRDefault="00DC20B0" w:rsidP="00DC20B0">
      <w:pPr>
        <w:autoSpaceDE w:val="0"/>
        <w:autoSpaceDN w:val="0"/>
        <w:adjustRightInd w:val="0"/>
        <w:rPr>
          <w:rFonts w:ascii="AppleSystemUIFont" w:eastAsia="Calibri" w:hAnsi="AppleSystemUIFont" w:cs="AppleSystemUIFont"/>
          <w:sz w:val="22"/>
          <w:szCs w:val="22"/>
          <w:lang w:val="en-US" w:eastAsia="en-CA"/>
        </w:rPr>
      </w:pPr>
    </w:p>
    <w:p w14:paraId="21D8FB8F" w14:textId="119E2CB2" w:rsidR="00DC20B0" w:rsidRDefault="00DC20B0" w:rsidP="005655B2">
      <w:pPr>
        <w:pBdr>
          <w:top w:val="nil"/>
          <w:left w:val="nil"/>
          <w:bottom w:val="nil"/>
          <w:right w:val="nil"/>
          <w:between w:val="nil"/>
        </w:pBdr>
        <w:rPr>
          <w:rFonts w:asciiTheme="minorHAnsi" w:hAnsiTheme="minorHAnsi" w:cstheme="minorHAnsi"/>
          <w:sz w:val="22"/>
          <w:szCs w:val="22"/>
        </w:rPr>
      </w:pPr>
    </w:p>
    <w:p w14:paraId="7F679492" w14:textId="77777777" w:rsidR="00E44E13" w:rsidRPr="00E44E13" w:rsidRDefault="00E44E13" w:rsidP="00E44E13">
      <w:pPr>
        <w:autoSpaceDE w:val="0"/>
        <w:autoSpaceDN w:val="0"/>
        <w:adjustRightInd w:val="0"/>
        <w:rPr>
          <w:rFonts w:ascii="AppleSystemUIFont" w:eastAsia="Calibri" w:hAnsi="AppleSystemUIFont" w:cs="AppleSystemUIFont"/>
          <w:sz w:val="22"/>
          <w:szCs w:val="22"/>
          <w:lang w:val="en-US" w:eastAsia="en-CA"/>
        </w:rPr>
      </w:pPr>
      <w:r w:rsidRPr="008265C6">
        <w:rPr>
          <w:rFonts w:asciiTheme="minorHAnsi" w:hAnsiTheme="minorHAnsi" w:cstheme="minorHAnsi"/>
          <w:sz w:val="22"/>
          <w:szCs w:val="22"/>
        </w:rPr>
        <w:t xml:space="preserve">* </w:t>
      </w:r>
      <w:r w:rsidRPr="00E44E13">
        <w:rPr>
          <w:rFonts w:ascii="AppleSystemUIFont" w:eastAsia="Calibri" w:hAnsi="AppleSystemUIFont" w:cs="AppleSystemUIFont"/>
          <w:sz w:val="22"/>
          <w:szCs w:val="22"/>
          <w:lang w:val="en-US" w:eastAsia="en-CA"/>
        </w:rPr>
        <w:t>Partners</w:t>
      </w:r>
    </w:p>
    <w:p w14:paraId="43BB992E" w14:textId="7BDCEB96" w:rsidR="00E44E13" w:rsidRPr="008265C6" w:rsidRDefault="00E44E13" w:rsidP="00E44E13">
      <w:pPr>
        <w:pBdr>
          <w:top w:val="nil"/>
          <w:left w:val="nil"/>
          <w:bottom w:val="nil"/>
          <w:right w:val="nil"/>
          <w:between w:val="nil"/>
        </w:pBdr>
        <w:rPr>
          <w:rFonts w:asciiTheme="minorHAnsi" w:hAnsiTheme="minorHAnsi" w:cstheme="minorHAnsi"/>
          <w:sz w:val="22"/>
          <w:szCs w:val="22"/>
        </w:rPr>
      </w:pPr>
      <w:r w:rsidRPr="00E44E13">
        <w:rPr>
          <w:rFonts w:ascii="AppleSystemUIFont" w:eastAsia="Calibri" w:hAnsi="AppleSystemUIFont" w:cs="AppleSystemUIFont"/>
          <w:sz w:val="22"/>
          <w:szCs w:val="22"/>
          <w:lang w:val="en-US" w:eastAsia="en-CA"/>
        </w:rPr>
        <w:t xml:space="preserve">Future opportunities may also allow collaborative projects between multiple organizations. Applicants </w:t>
      </w:r>
      <w:r>
        <w:rPr>
          <w:rFonts w:ascii="AppleSystemUIFont" w:eastAsia="Calibri" w:hAnsi="AppleSystemUIFont" w:cs="AppleSystemUIFont"/>
          <w:sz w:val="22"/>
          <w:szCs w:val="22"/>
          <w:lang w:val="en-US" w:eastAsia="en-CA"/>
        </w:rPr>
        <w:t xml:space="preserve">may </w:t>
      </w:r>
      <w:r w:rsidRPr="00E44E13">
        <w:rPr>
          <w:rFonts w:ascii="AppleSystemUIFont" w:eastAsia="Calibri" w:hAnsi="AppleSystemUIFont" w:cs="AppleSystemUIFont"/>
          <w:sz w:val="22"/>
          <w:szCs w:val="22"/>
          <w:lang w:val="en-US" w:eastAsia="en-CA"/>
        </w:rPr>
        <w:t>strongly</w:t>
      </w:r>
      <w:r w:rsidRPr="008265C6">
        <w:rPr>
          <w:rFonts w:ascii="AppleSystemUIFont" w:eastAsia="Calibri" w:hAnsi="AppleSystemUIFont" w:cs="AppleSystemUIFont"/>
          <w:sz w:val="22"/>
          <w:szCs w:val="22"/>
          <w:lang w:val="en-US" w:eastAsia="en-CA"/>
        </w:rPr>
        <w:t xml:space="preserve"> </w:t>
      </w:r>
      <w:r w:rsidR="00922EF7" w:rsidRPr="008265C6">
        <w:rPr>
          <w:rFonts w:ascii="AppleSystemUIFont" w:eastAsia="Calibri" w:hAnsi="AppleSystemUIFont" w:cs="AppleSystemUIFont"/>
          <w:sz w:val="22"/>
          <w:szCs w:val="22"/>
          <w:lang w:val="en-US" w:eastAsia="en-CA"/>
        </w:rPr>
        <w:t>encourage</w:t>
      </w:r>
      <w:r w:rsidRPr="008265C6">
        <w:rPr>
          <w:rFonts w:ascii="AppleSystemUIFont" w:eastAsia="Calibri" w:hAnsi="AppleSystemUIFont" w:cs="AppleSystemUIFont"/>
          <w:sz w:val="22"/>
          <w:szCs w:val="22"/>
          <w:lang w:val="en-US" w:eastAsia="en-CA"/>
        </w:rPr>
        <w:t xml:space="preserve"> to partner with Alberta’s post-secondary and research institutions, Indigenous communities, and municipalities where appropriate. These partnerships can offer significant benefits, including the attraction and training of highly skilled workers, increasing Alberta’s innovation capacity, engagement of local communities, and leveraging complementary resources. Proposals will be assessed on the extent and quality of engagement with local communities and on their potential to enhance research and oversight capacities in these areas.</w:t>
      </w:r>
    </w:p>
    <w:p w14:paraId="4CC01161" w14:textId="77777777" w:rsidR="00E44E13" w:rsidRPr="00C53394" w:rsidRDefault="00E44E13" w:rsidP="005655B2">
      <w:pPr>
        <w:pBdr>
          <w:top w:val="nil"/>
          <w:left w:val="nil"/>
          <w:bottom w:val="nil"/>
          <w:right w:val="nil"/>
          <w:between w:val="nil"/>
        </w:pBdr>
        <w:rPr>
          <w:rFonts w:asciiTheme="minorHAnsi" w:hAnsiTheme="minorHAnsi" w:cstheme="minorHAnsi"/>
          <w:sz w:val="22"/>
          <w:szCs w:val="22"/>
        </w:rPr>
      </w:pPr>
    </w:p>
    <w:p w14:paraId="70387872" w14:textId="77777777" w:rsidR="00DC20B0" w:rsidRPr="00C53394" w:rsidRDefault="00DC20B0" w:rsidP="005655B2">
      <w:pPr>
        <w:pBdr>
          <w:top w:val="nil"/>
          <w:left w:val="nil"/>
          <w:bottom w:val="nil"/>
          <w:right w:val="nil"/>
          <w:between w:val="nil"/>
        </w:pBdr>
        <w:rPr>
          <w:rFonts w:asciiTheme="minorHAnsi" w:hAnsiTheme="minorHAnsi" w:cstheme="minorHAnsi"/>
          <w:sz w:val="22"/>
          <w:szCs w:val="22"/>
        </w:rPr>
      </w:pPr>
    </w:p>
    <w:p w14:paraId="7C4A2527" w14:textId="77777777" w:rsidR="005655B2" w:rsidRPr="00C53394" w:rsidRDefault="005655B2" w:rsidP="005655B2">
      <w:pPr>
        <w:pBdr>
          <w:top w:val="nil"/>
          <w:left w:val="nil"/>
          <w:bottom w:val="nil"/>
          <w:right w:val="nil"/>
          <w:between w:val="nil"/>
        </w:pBdr>
        <w:rPr>
          <w:rFonts w:asciiTheme="minorHAnsi" w:hAnsiTheme="minorHAnsi" w:cstheme="minorHAnsi"/>
          <w:sz w:val="22"/>
          <w:szCs w:val="22"/>
        </w:rPr>
      </w:pPr>
    </w:p>
    <w:p w14:paraId="43803E95" w14:textId="77777777" w:rsidR="005655B2" w:rsidRPr="00C53394" w:rsidRDefault="005655B2" w:rsidP="005655B2">
      <w:pPr>
        <w:pBdr>
          <w:top w:val="nil"/>
          <w:left w:val="nil"/>
          <w:bottom w:val="nil"/>
          <w:right w:val="nil"/>
          <w:between w:val="nil"/>
        </w:pBdr>
        <w:rPr>
          <w:rFonts w:asciiTheme="minorHAnsi" w:hAnsiTheme="minorHAnsi" w:cstheme="minorHAnsi"/>
          <w:sz w:val="22"/>
          <w:szCs w:val="22"/>
        </w:rPr>
      </w:pPr>
      <w:r w:rsidRPr="00C53394">
        <w:rPr>
          <w:rFonts w:asciiTheme="minorHAnsi" w:hAnsiTheme="minorHAnsi" w:cstheme="minorHAnsi"/>
          <w:sz w:val="22"/>
          <w:szCs w:val="22"/>
        </w:rPr>
        <w:t>Deadline: Open and closes.</w:t>
      </w:r>
    </w:p>
    <w:p w14:paraId="29EDA5E2" w14:textId="77777777" w:rsidR="005655B2" w:rsidRPr="00C53394" w:rsidRDefault="005655B2" w:rsidP="005655B2">
      <w:pPr>
        <w:pBdr>
          <w:top w:val="nil"/>
          <w:left w:val="nil"/>
          <w:bottom w:val="nil"/>
          <w:right w:val="nil"/>
          <w:between w:val="nil"/>
        </w:pBdr>
        <w:rPr>
          <w:rFonts w:asciiTheme="minorHAnsi" w:hAnsiTheme="minorHAnsi" w:cstheme="minorHAnsi"/>
          <w:sz w:val="22"/>
          <w:szCs w:val="22"/>
        </w:rPr>
      </w:pPr>
    </w:p>
    <w:p w14:paraId="1D019B15" w14:textId="29D992AC" w:rsidR="005655B2" w:rsidRPr="00C53394" w:rsidRDefault="005655B2" w:rsidP="005655B2">
      <w:pPr>
        <w:pBdr>
          <w:top w:val="nil"/>
          <w:left w:val="nil"/>
          <w:bottom w:val="nil"/>
          <w:right w:val="nil"/>
          <w:between w:val="nil"/>
        </w:pBdr>
        <w:rPr>
          <w:rFonts w:asciiTheme="minorHAnsi" w:hAnsiTheme="minorHAnsi" w:cstheme="minorHAnsi"/>
          <w:sz w:val="22"/>
          <w:szCs w:val="22"/>
        </w:rPr>
      </w:pPr>
      <w:r w:rsidRPr="00C53394">
        <w:rPr>
          <w:rFonts w:asciiTheme="minorHAnsi" w:hAnsiTheme="minorHAnsi" w:cstheme="minorHAnsi"/>
          <w:sz w:val="22"/>
          <w:szCs w:val="22"/>
        </w:rPr>
        <w:t xml:space="preserve">Contact: Emissions Reduction Alberta (ERA) </w:t>
      </w:r>
      <w:r w:rsidR="00C53394" w:rsidRPr="00C53394">
        <w:rPr>
          <w:rFonts w:asciiTheme="minorHAnsi" w:hAnsiTheme="minorHAnsi" w:cstheme="minorHAnsi"/>
          <w:sz w:val="22"/>
          <w:szCs w:val="22"/>
        </w:rPr>
        <w:t xml:space="preserve">– SEMI </w:t>
      </w:r>
      <w:r w:rsidRPr="00C53394">
        <w:rPr>
          <w:rFonts w:asciiTheme="minorHAnsi" w:hAnsiTheme="minorHAnsi" w:cstheme="minorHAnsi"/>
          <w:sz w:val="22"/>
          <w:szCs w:val="22"/>
        </w:rPr>
        <w:t xml:space="preserve">│ </w:t>
      </w:r>
      <w:r w:rsidR="00C53394" w:rsidRPr="00C53394">
        <w:rPr>
          <w:rFonts w:ascii="AppleSystemUIFont" w:eastAsia="Calibri" w:hAnsi="AppleSystemUIFont" w:cs="AppleSystemUIFont"/>
          <w:sz w:val="22"/>
          <w:szCs w:val="22"/>
          <w:lang w:val="en-US" w:eastAsia="en-CA"/>
        </w:rPr>
        <w:t>1-844-407-0025</w:t>
      </w:r>
      <w:r w:rsidR="00C53394" w:rsidRPr="00C53394">
        <w:rPr>
          <w:rFonts w:asciiTheme="minorHAnsi" w:hAnsiTheme="minorHAnsi" w:cstheme="minorHAnsi"/>
          <w:sz w:val="22"/>
          <w:szCs w:val="22"/>
        </w:rPr>
        <w:t xml:space="preserve"> </w:t>
      </w:r>
      <w:r w:rsidRPr="00C53394">
        <w:rPr>
          <w:rFonts w:asciiTheme="minorHAnsi" w:hAnsiTheme="minorHAnsi" w:cstheme="minorHAnsi"/>
          <w:sz w:val="22"/>
          <w:szCs w:val="22"/>
        </w:rPr>
        <w:t xml:space="preserve">│ </w:t>
      </w:r>
      <w:hyperlink r:id="rId166" w:history="1">
        <w:r w:rsidR="00C53394" w:rsidRPr="00C53394">
          <w:rPr>
            <w:rStyle w:val="Hyperlink"/>
            <w:rFonts w:ascii="AppleSystemUIFont" w:eastAsia="Calibri" w:hAnsi="AppleSystemUIFont" w:cs="AppleSystemUIFont"/>
            <w:sz w:val="22"/>
            <w:szCs w:val="22"/>
            <w:lang w:val="en-US" w:eastAsia="en-CA"/>
          </w:rPr>
          <w:t>semi@eralberta.ca</w:t>
        </w:r>
      </w:hyperlink>
      <w:r w:rsidR="00C53394" w:rsidRPr="00C53394">
        <w:rPr>
          <w:rFonts w:ascii="AppleSystemUIFont" w:eastAsia="Calibri" w:hAnsi="AppleSystemUIFont" w:cs="AppleSystemUIFont"/>
          <w:sz w:val="22"/>
          <w:szCs w:val="22"/>
          <w:lang w:val="en-US" w:eastAsia="en-CA"/>
        </w:rPr>
        <w:t xml:space="preserve"> </w:t>
      </w:r>
    </w:p>
    <w:p w14:paraId="61A72F25" w14:textId="77777777" w:rsidR="005655B2" w:rsidRPr="00C53394" w:rsidRDefault="005655B2" w:rsidP="005655B2">
      <w:pPr>
        <w:pBdr>
          <w:top w:val="nil"/>
          <w:left w:val="nil"/>
          <w:bottom w:val="nil"/>
          <w:right w:val="nil"/>
          <w:between w:val="nil"/>
        </w:pBdr>
        <w:rPr>
          <w:rFonts w:asciiTheme="minorHAnsi" w:hAnsiTheme="minorHAnsi" w:cstheme="minorHAnsi"/>
          <w:sz w:val="22"/>
          <w:szCs w:val="22"/>
        </w:rPr>
      </w:pPr>
    </w:p>
    <w:p w14:paraId="4EC8559C" w14:textId="3B1D5A23" w:rsidR="00B92906" w:rsidRDefault="005655B2" w:rsidP="00B92906">
      <w:pPr>
        <w:pBdr>
          <w:top w:val="nil"/>
          <w:left w:val="nil"/>
          <w:bottom w:val="nil"/>
          <w:right w:val="nil"/>
          <w:between w:val="nil"/>
        </w:pBdr>
        <w:rPr>
          <w:rFonts w:ascii="Calibri" w:eastAsia="Calibri" w:hAnsi="Calibri" w:cs="Calibri"/>
          <w:color w:val="A6A6A6"/>
          <w:sz w:val="22"/>
          <w:szCs w:val="22"/>
          <w:lang w:val="en" w:eastAsia="en-CA"/>
        </w:rPr>
      </w:pPr>
      <w:r w:rsidRPr="00C53394">
        <w:rPr>
          <w:rFonts w:asciiTheme="minorHAnsi" w:hAnsiTheme="minorHAnsi" w:cstheme="minorHAnsi"/>
          <w:sz w:val="22"/>
          <w:szCs w:val="22"/>
        </w:rPr>
        <w:t xml:space="preserve">Website: </w:t>
      </w:r>
      <w:hyperlink r:id="rId167" w:history="1">
        <w:r w:rsidR="009D7119" w:rsidRPr="000920C3">
          <w:rPr>
            <w:rStyle w:val="Hyperlink"/>
            <w:rFonts w:asciiTheme="minorHAnsi" w:hAnsiTheme="minorHAnsi" w:cstheme="minorHAnsi"/>
            <w:sz w:val="22"/>
            <w:szCs w:val="22"/>
          </w:rPr>
          <w:t>https://www.eralberta.ca/energy-efficiency-programs/</w:t>
        </w:r>
      </w:hyperlink>
      <w:r w:rsidR="009D7119">
        <w:rPr>
          <w:rFonts w:asciiTheme="minorHAnsi" w:hAnsiTheme="minorHAnsi" w:cstheme="minorHAnsi"/>
          <w:sz w:val="22"/>
          <w:szCs w:val="22"/>
        </w:rPr>
        <w:t xml:space="preserve"> </w:t>
      </w:r>
      <w:r w:rsidR="009D7119" w:rsidRPr="009D7119">
        <w:rPr>
          <w:rFonts w:asciiTheme="minorHAnsi" w:hAnsiTheme="minorHAnsi" w:cstheme="minorHAnsi"/>
          <w:sz w:val="22"/>
          <w:szCs w:val="22"/>
        </w:rPr>
        <w:t xml:space="preserve"> </w:t>
      </w:r>
      <w:r w:rsidR="009D7119">
        <w:rPr>
          <w:rFonts w:asciiTheme="minorHAnsi" w:hAnsiTheme="minorHAnsi" w:cstheme="minorHAnsi"/>
          <w:sz w:val="22"/>
          <w:szCs w:val="22"/>
        </w:rPr>
        <w:t xml:space="preserve"> </w:t>
      </w:r>
      <w:bookmarkStart w:id="256" w:name="_Toc115709943"/>
      <w:bookmarkStart w:id="257" w:name="_Toc115896604"/>
      <w:bookmarkStart w:id="258" w:name="_Toc143334908"/>
      <w:bookmarkStart w:id="259" w:name="_Toc156662275"/>
      <w:bookmarkStart w:id="260" w:name="_Toc89062901"/>
      <w:r w:rsidR="00B92906">
        <w:br w:type="page"/>
      </w:r>
    </w:p>
    <w:p w14:paraId="7689166A" w14:textId="77777777" w:rsidR="00B92906" w:rsidRPr="00996EB6" w:rsidRDefault="00B92906" w:rsidP="00B92906">
      <w:pPr>
        <w:pStyle w:val="Heading3"/>
      </w:pPr>
      <w:bookmarkStart w:id="261" w:name="_Toc115709949"/>
      <w:bookmarkStart w:id="262" w:name="_Toc115896610"/>
      <w:bookmarkStart w:id="263" w:name="_Toc143334914"/>
      <w:bookmarkStart w:id="264" w:name="_Toc156662283"/>
      <w:bookmarkStart w:id="265" w:name="_Toc215900648"/>
      <w:bookmarkStart w:id="266" w:name="_Hlk93754310"/>
      <w:r w:rsidRPr="00AD2706">
        <w:lastRenderedPageBreak/>
        <w:t xml:space="preserve">Energy Innovation Program </w:t>
      </w:r>
      <w:r w:rsidRPr="00996EB6">
        <w:t>| Natural Resources Canada (</w:t>
      </w:r>
      <w:proofErr w:type="spellStart"/>
      <w:r w:rsidRPr="00996EB6">
        <w:t>NRCan</w:t>
      </w:r>
      <w:proofErr w:type="spellEnd"/>
      <w:r w:rsidRPr="00996EB6">
        <w:t>)</w:t>
      </w:r>
      <w:r>
        <w:t>:</w:t>
      </w:r>
      <w:bookmarkEnd w:id="261"/>
      <w:bookmarkEnd w:id="262"/>
      <w:bookmarkEnd w:id="263"/>
      <w:bookmarkEnd w:id="264"/>
      <w:bookmarkEnd w:id="265"/>
    </w:p>
    <w:p w14:paraId="042DCB0F" w14:textId="77777777" w:rsidR="00B92906" w:rsidRDefault="00B92906" w:rsidP="00B92906">
      <w:pPr>
        <w:pBdr>
          <w:top w:val="nil"/>
          <w:left w:val="nil"/>
          <w:bottom w:val="nil"/>
          <w:right w:val="nil"/>
          <w:between w:val="nil"/>
        </w:pBdr>
        <w:rPr>
          <w:rFonts w:asciiTheme="minorHAnsi" w:hAnsiTheme="minorHAnsi" w:cstheme="minorHAnsi"/>
          <w:sz w:val="22"/>
          <w:szCs w:val="22"/>
        </w:rPr>
      </w:pPr>
      <w:r w:rsidRPr="00996EB6">
        <w:rPr>
          <w:rFonts w:asciiTheme="minorHAnsi" w:hAnsiTheme="minorHAnsi" w:cstheme="minorHAnsi"/>
          <w:sz w:val="22"/>
          <w:szCs w:val="22"/>
        </w:rPr>
        <w:t>Value</w:t>
      </w:r>
      <w:r>
        <w:rPr>
          <w:rFonts w:asciiTheme="minorHAnsi" w:hAnsiTheme="minorHAnsi" w:cstheme="minorHAnsi"/>
          <w:sz w:val="22"/>
          <w:szCs w:val="22"/>
        </w:rPr>
        <w:t>: Varies.</w:t>
      </w:r>
    </w:p>
    <w:p w14:paraId="6BD3BD29" w14:textId="77777777" w:rsidR="00B92906" w:rsidRPr="00996EB6" w:rsidRDefault="00B92906" w:rsidP="00B92906">
      <w:pPr>
        <w:pBdr>
          <w:top w:val="nil"/>
          <w:left w:val="nil"/>
          <w:bottom w:val="nil"/>
          <w:right w:val="nil"/>
          <w:between w:val="nil"/>
        </w:pBdr>
        <w:rPr>
          <w:rFonts w:asciiTheme="minorHAnsi" w:hAnsiTheme="minorHAnsi" w:cstheme="minorHAnsi"/>
          <w:sz w:val="22"/>
          <w:szCs w:val="22"/>
        </w:rPr>
      </w:pPr>
    </w:p>
    <w:p w14:paraId="350CCF5F" w14:textId="77777777" w:rsidR="00B92906" w:rsidRPr="000B7BD1" w:rsidRDefault="00B92906" w:rsidP="00B92906">
      <w:pPr>
        <w:pBdr>
          <w:top w:val="nil"/>
          <w:left w:val="nil"/>
          <w:bottom w:val="nil"/>
          <w:right w:val="nil"/>
          <w:between w:val="nil"/>
        </w:pBdr>
        <w:rPr>
          <w:rFonts w:asciiTheme="minorHAnsi" w:hAnsiTheme="minorHAnsi" w:cstheme="minorHAnsi"/>
          <w:sz w:val="22"/>
          <w:szCs w:val="22"/>
        </w:rPr>
      </w:pPr>
      <w:r w:rsidRPr="000B7BD1">
        <w:rPr>
          <w:rFonts w:asciiTheme="minorHAnsi" w:hAnsiTheme="minorHAnsi" w:cstheme="minorHAnsi"/>
          <w:sz w:val="22"/>
          <w:szCs w:val="22"/>
        </w:rPr>
        <w:t>Description:</w:t>
      </w:r>
    </w:p>
    <w:p w14:paraId="477C448E" w14:textId="77777777" w:rsidR="00B92906" w:rsidRPr="000B7BD1" w:rsidRDefault="00B92906" w:rsidP="00B92906">
      <w:pPr>
        <w:autoSpaceDE w:val="0"/>
        <w:autoSpaceDN w:val="0"/>
        <w:adjustRightInd w:val="0"/>
        <w:rPr>
          <w:rFonts w:ascii="AppleSystemUIFont" w:eastAsia="Calibri" w:hAnsi="AppleSystemUIFont" w:cs="AppleSystemUIFont"/>
          <w:sz w:val="22"/>
          <w:szCs w:val="22"/>
          <w:lang w:val="en-US" w:eastAsia="en-CA"/>
        </w:rPr>
      </w:pPr>
      <w:r w:rsidRPr="000B7BD1">
        <w:rPr>
          <w:rFonts w:ascii="AppleSystemUIFont" w:eastAsia="Calibri" w:hAnsi="AppleSystemUIFont" w:cs="AppleSystemUIFont"/>
          <w:sz w:val="22"/>
          <w:szCs w:val="22"/>
          <w:lang w:val="en-US" w:eastAsia="en-CA"/>
        </w:rPr>
        <w:t>The Energy Innovation Program (EIP) advances clean energy technologies that will help Canada maintain a competitive, reliable, and affordable energy system while transitioning to a low-carbon economy.</w:t>
      </w:r>
    </w:p>
    <w:p w14:paraId="055EDBA6" w14:textId="77777777" w:rsidR="00B92906" w:rsidRPr="000B7BD1" w:rsidRDefault="00B92906" w:rsidP="00B92906">
      <w:pPr>
        <w:autoSpaceDE w:val="0"/>
        <w:autoSpaceDN w:val="0"/>
        <w:adjustRightInd w:val="0"/>
        <w:rPr>
          <w:rFonts w:ascii="AppleSystemUIFont" w:eastAsia="Calibri" w:hAnsi="AppleSystemUIFont" w:cs="AppleSystemUIFont"/>
          <w:sz w:val="22"/>
          <w:szCs w:val="22"/>
          <w:lang w:val="en-US" w:eastAsia="en-CA"/>
        </w:rPr>
      </w:pPr>
    </w:p>
    <w:p w14:paraId="231D1D8A" w14:textId="77777777" w:rsidR="00B92906" w:rsidRPr="000B7BD1" w:rsidRDefault="00B92906" w:rsidP="00B92906">
      <w:pPr>
        <w:autoSpaceDE w:val="0"/>
        <w:autoSpaceDN w:val="0"/>
        <w:adjustRightInd w:val="0"/>
        <w:rPr>
          <w:rFonts w:ascii="AppleSystemUIFont" w:eastAsia="Calibri" w:hAnsi="AppleSystemUIFont" w:cs="AppleSystemUIFont"/>
          <w:sz w:val="22"/>
          <w:szCs w:val="22"/>
          <w:lang w:val="en-US" w:eastAsia="en-CA"/>
        </w:rPr>
      </w:pPr>
      <w:r w:rsidRPr="000B7BD1">
        <w:rPr>
          <w:rFonts w:ascii="AppleSystemUIFont" w:eastAsia="Calibri" w:hAnsi="AppleSystemUIFont" w:cs="AppleSystemUIFont"/>
          <w:sz w:val="22"/>
          <w:szCs w:val="22"/>
          <w:lang w:val="en-US" w:eastAsia="en-CA"/>
        </w:rPr>
        <w:t>It supports energy research, development &amp; demonstration (RD&amp;D) projects and other science-related activities by investing in the work of federal labs, as well as a wide range of Canadian businesses, utilities, Indigenous communities, and other organizations that are working to develop novel and innovative clean energy technologies, scale up and integrate existing technologies, and support the clean energy ecosystem by sharing information and knowledge.</w:t>
      </w:r>
    </w:p>
    <w:p w14:paraId="2F02ED62" w14:textId="77777777" w:rsidR="00B92906" w:rsidRPr="000B7BD1" w:rsidRDefault="00B92906" w:rsidP="00B92906">
      <w:pPr>
        <w:autoSpaceDE w:val="0"/>
        <w:autoSpaceDN w:val="0"/>
        <w:adjustRightInd w:val="0"/>
        <w:rPr>
          <w:rFonts w:ascii="AppleSystemUIFont" w:eastAsia="Calibri" w:hAnsi="AppleSystemUIFont" w:cs="AppleSystemUIFont"/>
          <w:sz w:val="22"/>
          <w:szCs w:val="22"/>
          <w:lang w:val="en-US" w:eastAsia="en-CA"/>
        </w:rPr>
      </w:pPr>
    </w:p>
    <w:p w14:paraId="1E598F90" w14:textId="77777777" w:rsidR="00B92906" w:rsidRPr="000B7BD1" w:rsidRDefault="00B92906" w:rsidP="00B92906">
      <w:pPr>
        <w:pBdr>
          <w:top w:val="nil"/>
          <w:left w:val="nil"/>
          <w:bottom w:val="nil"/>
          <w:right w:val="nil"/>
          <w:between w:val="nil"/>
        </w:pBdr>
        <w:rPr>
          <w:rFonts w:ascii="AppleSystemUIFont" w:eastAsia="Calibri" w:hAnsi="AppleSystemUIFont" w:cs="AppleSystemUIFont"/>
          <w:sz w:val="22"/>
          <w:szCs w:val="22"/>
          <w:lang w:val="en-US" w:eastAsia="en-CA"/>
        </w:rPr>
      </w:pPr>
      <w:r w:rsidRPr="000B7BD1">
        <w:rPr>
          <w:rFonts w:ascii="AppleSystemUIFont" w:eastAsia="Calibri" w:hAnsi="AppleSystemUIFont" w:cs="AppleSystemUIFont"/>
          <w:sz w:val="22"/>
          <w:szCs w:val="22"/>
          <w:lang w:val="en-US" w:eastAsia="en-CA"/>
        </w:rPr>
        <w:t>Managed by the </w:t>
      </w:r>
      <w:hyperlink r:id="rId168" w:history="1">
        <w:r w:rsidRPr="000B7BD1">
          <w:rPr>
            <w:rStyle w:val="Hyperlink"/>
            <w:rFonts w:ascii="AppleSystemUIFont" w:eastAsia="Calibri" w:hAnsi="AppleSystemUIFont" w:cs="AppleSystemUIFont"/>
            <w:sz w:val="22"/>
            <w:szCs w:val="22"/>
            <w:lang w:val="en-US" w:eastAsia="en-CA"/>
          </w:rPr>
          <w:t>Office of Energy Research and Development (OERD)</w:t>
        </w:r>
      </w:hyperlink>
      <w:r w:rsidRPr="000B7BD1">
        <w:rPr>
          <w:rFonts w:ascii="AppleSystemUIFont" w:eastAsia="Calibri" w:hAnsi="AppleSystemUIFont" w:cs="AppleSystemUIFont"/>
          <w:sz w:val="22"/>
          <w:szCs w:val="22"/>
          <w:lang w:val="en-US" w:eastAsia="en-CA"/>
        </w:rPr>
        <w:t>, calls for proposals under the EIP are shaped by regional, sector, and industry considerations as well as technical, market, and policy barriers and opportunities to advance clean energy innovation.</w:t>
      </w:r>
    </w:p>
    <w:p w14:paraId="6CE53B4F" w14:textId="77777777" w:rsidR="00B92906" w:rsidRDefault="00B92906" w:rsidP="00B92906">
      <w:pPr>
        <w:rPr>
          <w:rFonts w:asciiTheme="minorHAnsi" w:hAnsiTheme="minorHAnsi" w:cstheme="minorHAnsi"/>
          <w:sz w:val="22"/>
          <w:szCs w:val="22"/>
        </w:rPr>
      </w:pPr>
    </w:p>
    <w:p w14:paraId="31214827" w14:textId="77777777" w:rsidR="00B92906" w:rsidRDefault="00B92906" w:rsidP="00B92906">
      <w:pPr>
        <w:rPr>
          <w:rFonts w:asciiTheme="minorHAnsi" w:hAnsiTheme="minorHAnsi" w:cstheme="minorHAnsi"/>
          <w:sz w:val="22"/>
          <w:szCs w:val="22"/>
        </w:rPr>
      </w:pPr>
      <w:r>
        <w:rPr>
          <w:rFonts w:asciiTheme="minorHAnsi" w:hAnsiTheme="minorHAnsi" w:cstheme="minorHAnsi"/>
          <w:sz w:val="22"/>
          <w:szCs w:val="22"/>
        </w:rPr>
        <w:t>EIP Funding:</w:t>
      </w:r>
    </w:p>
    <w:p w14:paraId="4223DE8F" w14:textId="1FD368FE" w:rsidR="00B92906" w:rsidRPr="00F64401" w:rsidRDefault="00B92906" w:rsidP="00B92906">
      <w:pPr>
        <w:pStyle w:val="ListParagraph"/>
        <w:numPr>
          <w:ilvl w:val="0"/>
          <w:numId w:val="278"/>
        </w:numPr>
        <w:autoSpaceDE w:val="0"/>
        <w:autoSpaceDN w:val="0"/>
        <w:adjustRightInd w:val="0"/>
        <w:rPr>
          <w:rFonts w:ascii="AppleSystemUIFont" w:hAnsi="AppleSystemUIFont" w:cs="AppleSystemUIFont"/>
          <w:lang w:val="en-US"/>
        </w:rPr>
      </w:pPr>
      <w:hyperlink r:id="rId169" w:history="1">
        <w:r w:rsidRPr="00922EF7">
          <w:rPr>
            <w:rStyle w:val="Hyperlink"/>
            <w:rFonts w:ascii="AppleSystemUIFont" w:hAnsi="AppleSystemUIFont" w:cs="AppleSystemUIFont"/>
            <w:b/>
            <w:bCs/>
            <w:lang w:val="en-US"/>
          </w:rPr>
          <w:t>AI and Energy Call for Proposals</w:t>
        </w:r>
      </w:hyperlink>
      <w:r w:rsidRPr="00E812BD">
        <w:rPr>
          <w:rFonts w:ascii="AppleSystemUIFont" w:hAnsi="AppleSystemUIFont" w:cs="AppleSystemUIFont"/>
          <w:lang w:val="en-US"/>
        </w:rPr>
        <w:t xml:space="preserve"> - AI has the potential to quickly advance technology that lowers the operational costs of energy, improves energy system effectiveness, accelerates the discovery of new, lower cost, and more efficient energy materials, and drives Canada’s energy transition through accelerated </w:t>
      </w:r>
      <w:r w:rsidRPr="00922EF7">
        <w:rPr>
          <w:rFonts w:ascii="AppleSystemUIFont" w:hAnsi="AppleSystemUIFont" w:cs="AppleSystemUIFont"/>
          <w:lang w:val="en-US"/>
        </w:rPr>
        <w:t xml:space="preserve">innovation.  </w:t>
      </w:r>
      <w:r w:rsidR="00922EF7" w:rsidRPr="00922EF7">
        <w:rPr>
          <w:rFonts w:ascii="AppleSystemUIFont" w:hAnsi="AppleSystemUIFont" w:cs="AppleSystemUIFont"/>
          <w:lang w:val="en-US"/>
        </w:rPr>
        <w:t xml:space="preserve">Application period for the call for proposals has been extended to </w:t>
      </w:r>
      <w:r w:rsidR="00922EF7" w:rsidRPr="00F64401">
        <w:rPr>
          <w:rFonts w:ascii="AppleSystemUIFont" w:hAnsi="AppleSystemUIFont" w:cs="AppleSystemUIFont"/>
          <w:lang w:val="en-US"/>
        </w:rPr>
        <w:t>December 11, 2025, at 1:00pm ET.</w:t>
      </w:r>
    </w:p>
    <w:p w14:paraId="3022C179" w14:textId="4BBD5A1C" w:rsidR="00F64401" w:rsidRPr="00F64401" w:rsidRDefault="00F64401" w:rsidP="00B92906">
      <w:pPr>
        <w:pStyle w:val="ListParagraph"/>
        <w:numPr>
          <w:ilvl w:val="0"/>
          <w:numId w:val="278"/>
        </w:numPr>
        <w:autoSpaceDE w:val="0"/>
        <w:autoSpaceDN w:val="0"/>
        <w:adjustRightInd w:val="0"/>
        <w:rPr>
          <w:rFonts w:ascii="AppleSystemUIFont" w:hAnsi="AppleSystemUIFont" w:cs="AppleSystemUIFont"/>
          <w:lang w:val="en-US"/>
        </w:rPr>
      </w:pPr>
      <w:r w:rsidRPr="00F64401">
        <w:rPr>
          <w:rFonts w:ascii="AppleSystemUIFont" w:hAnsi="AppleSystemUIFont" w:cs="AppleSystemUIFont"/>
          <w:b/>
          <w:bCs/>
          <w:lang w:val="en-US"/>
        </w:rPr>
        <w:t>Off-site Construction Challenge</w:t>
      </w:r>
      <w:r>
        <w:rPr>
          <w:rFonts w:ascii="AppleSystemUIFont" w:hAnsi="AppleSystemUIFont" w:cs="AppleSystemUIFont"/>
          <w:lang w:val="en-US"/>
        </w:rPr>
        <w:t xml:space="preserve"> </w:t>
      </w:r>
      <w:r w:rsidRPr="00F64401">
        <w:rPr>
          <w:rFonts w:ascii="AppleSystemUIFont" w:hAnsi="AppleSystemUIFont" w:cs="AppleSystemUIFont"/>
          <w:lang w:val="en-US"/>
        </w:rPr>
        <w:t>- Accelerating the pace of housing supply is a national priority, and it goes hand in hand with ensuring homes are affordable and sustainable. Launching in Winter 2026, OERD is developing a challenge to drive innovation in support of rapid housing construction using offsite construction methods while pushing the boundaries of energy efficiency to achieve higher performance and affordability.</w:t>
      </w:r>
    </w:p>
    <w:p w14:paraId="751DFE6B"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1AB65359"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5FA83633" w14:textId="1FDF745A" w:rsidR="00B92906" w:rsidRPr="00996EB6" w:rsidRDefault="00B92906" w:rsidP="00B92906">
      <w:pPr>
        <w:pBdr>
          <w:top w:val="nil"/>
          <w:left w:val="nil"/>
          <w:bottom w:val="nil"/>
          <w:right w:val="nil"/>
          <w:between w:val="nil"/>
        </w:pBdr>
        <w:rPr>
          <w:rFonts w:asciiTheme="minorHAnsi" w:hAnsiTheme="minorHAnsi" w:cstheme="minorHAnsi"/>
          <w:sz w:val="22"/>
          <w:szCs w:val="22"/>
        </w:rPr>
      </w:pPr>
      <w:r w:rsidRPr="00996EB6">
        <w:rPr>
          <w:rFonts w:asciiTheme="minorHAnsi" w:hAnsiTheme="minorHAnsi" w:cstheme="minorHAnsi"/>
          <w:sz w:val="22"/>
          <w:szCs w:val="22"/>
        </w:rPr>
        <w:t>Deadline</w:t>
      </w:r>
      <w:r>
        <w:rPr>
          <w:rFonts w:asciiTheme="minorHAnsi" w:hAnsiTheme="minorHAnsi" w:cstheme="minorHAnsi"/>
          <w:sz w:val="22"/>
          <w:szCs w:val="22"/>
        </w:rPr>
        <w:t>:</w:t>
      </w:r>
      <w:r w:rsidRPr="00996EB6">
        <w:rPr>
          <w:rFonts w:asciiTheme="minorHAnsi" w:hAnsiTheme="minorHAnsi" w:cstheme="minorHAnsi"/>
          <w:sz w:val="22"/>
          <w:szCs w:val="22"/>
        </w:rPr>
        <w:t xml:space="preserve">  </w:t>
      </w:r>
      <w:r w:rsidR="0067544D">
        <w:rPr>
          <w:rFonts w:asciiTheme="minorHAnsi" w:hAnsiTheme="minorHAnsi" w:cstheme="minorHAnsi"/>
          <w:sz w:val="22"/>
          <w:szCs w:val="22"/>
        </w:rPr>
        <w:t>Open and closes.</w:t>
      </w:r>
      <w:r>
        <w:rPr>
          <w:rFonts w:asciiTheme="minorHAnsi" w:hAnsiTheme="minorHAnsi" w:cstheme="minorHAnsi"/>
          <w:sz w:val="22"/>
          <w:szCs w:val="22"/>
        </w:rPr>
        <w:t xml:space="preserve"> </w:t>
      </w:r>
    </w:p>
    <w:p w14:paraId="53343D8F"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162A7A88" w14:textId="77777777" w:rsidR="00B92906" w:rsidRPr="00996EB6" w:rsidRDefault="00B92906" w:rsidP="00B92906">
      <w:pPr>
        <w:pBdr>
          <w:top w:val="nil"/>
          <w:left w:val="nil"/>
          <w:bottom w:val="nil"/>
          <w:right w:val="nil"/>
          <w:between w:val="nil"/>
        </w:pBdr>
        <w:rPr>
          <w:rFonts w:asciiTheme="minorHAnsi" w:hAnsiTheme="minorHAnsi" w:cstheme="minorHAnsi"/>
          <w:sz w:val="22"/>
          <w:szCs w:val="22"/>
        </w:rPr>
      </w:pPr>
      <w:r w:rsidRPr="00996EB6">
        <w:rPr>
          <w:rFonts w:asciiTheme="minorHAnsi" w:hAnsiTheme="minorHAnsi" w:cstheme="minorHAnsi"/>
          <w:sz w:val="22"/>
          <w:szCs w:val="22"/>
        </w:rPr>
        <w:t>Contact</w:t>
      </w:r>
      <w:r>
        <w:rPr>
          <w:rFonts w:asciiTheme="minorHAnsi" w:hAnsiTheme="minorHAnsi" w:cstheme="minorHAnsi"/>
          <w:sz w:val="22"/>
          <w:szCs w:val="22"/>
        </w:rPr>
        <w:t xml:space="preserve">: EIP │ </w:t>
      </w:r>
      <w:hyperlink r:id="rId170" w:history="1">
        <w:r w:rsidRPr="000920C3">
          <w:rPr>
            <w:rStyle w:val="Hyperlink"/>
            <w:rFonts w:ascii="AppleSystemUIFont" w:eastAsia="Calibri" w:hAnsi="AppleSystemUIFont" w:cs="AppleSystemUIFont"/>
            <w:sz w:val="22"/>
            <w:szCs w:val="22"/>
            <w:lang w:val="en-US" w:eastAsia="en-CA"/>
          </w:rPr>
          <w:t>energyinnovation-innovationenergetique@nrcan-rncan.gc.ca</w:t>
        </w:r>
      </w:hyperlink>
      <w:r>
        <w:rPr>
          <w:rFonts w:ascii="AppleSystemUIFont" w:eastAsia="Calibri" w:hAnsi="AppleSystemUIFont" w:cs="AppleSystemUIFont"/>
          <w:sz w:val="22"/>
          <w:szCs w:val="22"/>
          <w:lang w:val="en-US" w:eastAsia="en-CA"/>
        </w:rPr>
        <w:t xml:space="preserve"> </w:t>
      </w:r>
    </w:p>
    <w:p w14:paraId="76AB763D" w14:textId="77777777" w:rsidR="00B92906" w:rsidRPr="00996EB6" w:rsidRDefault="00B92906" w:rsidP="00B92906">
      <w:pPr>
        <w:pBdr>
          <w:top w:val="nil"/>
          <w:left w:val="nil"/>
          <w:bottom w:val="nil"/>
          <w:right w:val="nil"/>
          <w:between w:val="nil"/>
        </w:pBdr>
        <w:rPr>
          <w:rFonts w:asciiTheme="minorHAnsi" w:hAnsiTheme="minorHAnsi" w:cstheme="minorHAnsi"/>
          <w:sz w:val="22"/>
          <w:szCs w:val="22"/>
        </w:rPr>
      </w:pPr>
    </w:p>
    <w:p w14:paraId="02F75A58" w14:textId="7B109028" w:rsidR="00B92906" w:rsidRDefault="00B92906" w:rsidP="00AB449C">
      <w:pPr>
        <w:pBdr>
          <w:top w:val="nil"/>
          <w:left w:val="nil"/>
          <w:bottom w:val="nil"/>
          <w:right w:val="nil"/>
          <w:between w:val="nil"/>
        </w:pBdr>
        <w:rPr>
          <w:rFonts w:ascii="Calibri" w:eastAsia="Calibri" w:hAnsi="Calibri" w:cs="Calibri"/>
          <w:color w:val="A6A6A6"/>
          <w:sz w:val="22"/>
          <w:szCs w:val="22"/>
          <w:lang w:val="en" w:eastAsia="en-CA"/>
        </w:rPr>
      </w:pPr>
      <w:r w:rsidRPr="00996EB6">
        <w:rPr>
          <w:rFonts w:asciiTheme="minorHAnsi" w:hAnsiTheme="minorHAnsi" w:cstheme="minorHAnsi"/>
          <w:sz w:val="22"/>
          <w:szCs w:val="22"/>
        </w:rPr>
        <w:t xml:space="preserve">Website: </w:t>
      </w:r>
      <w:bookmarkEnd w:id="266"/>
      <w:r>
        <w:rPr>
          <w:rFonts w:asciiTheme="minorHAnsi" w:hAnsiTheme="minorHAnsi" w:cstheme="minorHAnsi"/>
          <w:sz w:val="22"/>
          <w:szCs w:val="22"/>
        </w:rPr>
        <w:fldChar w:fldCharType="begin"/>
      </w:r>
      <w:r>
        <w:rPr>
          <w:rFonts w:asciiTheme="minorHAnsi" w:hAnsiTheme="minorHAnsi" w:cstheme="minorHAnsi"/>
          <w:sz w:val="22"/>
          <w:szCs w:val="22"/>
        </w:rPr>
        <w:instrText>HYPERLINK "</w:instrText>
      </w:r>
      <w:r w:rsidRPr="00D96B37">
        <w:rPr>
          <w:rFonts w:asciiTheme="minorHAnsi" w:hAnsiTheme="minorHAnsi" w:cstheme="minorHAnsi"/>
          <w:sz w:val="22"/>
          <w:szCs w:val="22"/>
        </w:rPr>
        <w:instrText>https://natural-resources.canada.ca/funding-partnerships/energy-innovation-program</w:instrText>
      </w:r>
      <w:r>
        <w:rPr>
          <w:rFonts w:asciiTheme="minorHAnsi" w:hAnsiTheme="minorHAnsi" w:cstheme="minorHAnsi"/>
          <w:sz w:val="22"/>
          <w:szCs w:val="22"/>
        </w:rPr>
        <w:instrText>"</w:instrText>
      </w:r>
      <w:r>
        <w:rPr>
          <w:rFonts w:asciiTheme="minorHAnsi" w:hAnsiTheme="minorHAnsi" w:cstheme="minorHAnsi"/>
          <w:sz w:val="22"/>
          <w:szCs w:val="22"/>
        </w:rPr>
      </w:r>
      <w:r>
        <w:rPr>
          <w:rFonts w:asciiTheme="minorHAnsi" w:hAnsiTheme="minorHAnsi" w:cstheme="minorHAnsi"/>
          <w:sz w:val="22"/>
          <w:szCs w:val="22"/>
        </w:rPr>
        <w:fldChar w:fldCharType="separate"/>
      </w:r>
      <w:r w:rsidRPr="000920C3">
        <w:rPr>
          <w:rStyle w:val="Hyperlink"/>
          <w:rFonts w:asciiTheme="minorHAnsi" w:hAnsiTheme="minorHAnsi" w:cstheme="minorHAnsi"/>
          <w:sz w:val="22"/>
          <w:szCs w:val="22"/>
        </w:rPr>
        <w:t>https://natural-resources.canada.ca/funding-partnerships/energy-innovation-program</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43293">
        <w:rPr>
          <w:rFonts w:asciiTheme="minorHAnsi" w:hAnsiTheme="minorHAnsi" w:cstheme="minorHAnsi"/>
          <w:sz w:val="22"/>
          <w:szCs w:val="22"/>
        </w:rPr>
        <w:t xml:space="preserve"> </w:t>
      </w:r>
      <w:r>
        <w:rPr>
          <w:rFonts w:asciiTheme="minorHAnsi" w:hAnsiTheme="minorHAnsi" w:cstheme="minorHAnsi"/>
          <w:sz w:val="22"/>
          <w:szCs w:val="22"/>
        </w:rPr>
        <w:t xml:space="preserve"> </w:t>
      </w:r>
      <w:bookmarkStart w:id="267" w:name="_Toc89062912"/>
      <w:r>
        <w:br w:type="page"/>
      </w:r>
    </w:p>
    <w:p w14:paraId="0C175F6E" w14:textId="77B4A3F9" w:rsidR="00AB449C" w:rsidRPr="00AB449C" w:rsidRDefault="00B92906" w:rsidP="00AB449C">
      <w:pPr>
        <w:pStyle w:val="Heading3"/>
      </w:pPr>
      <w:bookmarkStart w:id="268" w:name="_Toc156662294"/>
      <w:bookmarkStart w:id="269" w:name="_Toc215900649"/>
      <w:bookmarkStart w:id="270" w:name="_Toc70547203"/>
      <w:bookmarkStart w:id="271" w:name="_Toc89062913"/>
      <w:bookmarkStart w:id="272" w:name="_Toc115709959"/>
      <w:bookmarkStart w:id="273" w:name="_Toc115896620"/>
      <w:bookmarkStart w:id="274" w:name="_Toc143334924"/>
      <w:bookmarkEnd w:id="267"/>
      <w:r w:rsidRPr="00031892">
        <w:lastRenderedPageBreak/>
        <w:t xml:space="preserve">Hydrogen Centre of Excellence – Services Capacity </w:t>
      </w:r>
      <w:r>
        <w:t xml:space="preserve">│ </w:t>
      </w:r>
      <w:r w:rsidRPr="00031892">
        <w:t>Alberta Innovates</w:t>
      </w:r>
      <w:r>
        <w:t>:</w:t>
      </w:r>
      <w:bookmarkEnd w:id="268"/>
      <w:bookmarkEnd w:id="269"/>
    </w:p>
    <w:p w14:paraId="62A58AAC"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Value: up to $500,000 per project.</w:t>
      </w:r>
    </w:p>
    <w:p w14:paraId="03C5DE93"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58F86B11"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Description:</w:t>
      </w:r>
    </w:p>
    <w:p w14:paraId="4D3057D2"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A Hydrogen Centre of Excellence (HCOE) program supporting studies, ecosystem development, public awareness, opportunity identification, and development of codes and standards.</w:t>
      </w:r>
    </w:p>
    <w:p w14:paraId="52A5FBAA"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44B48392"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Eligibility:</w:t>
      </w:r>
    </w:p>
    <w:p w14:paraId="5C285792"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technology development within a Technology Readiness Level (TRL) range of 3-7.</w:t>
      </w:r>
    </w:p>
    <w:p w14:paraId="12B46C96"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2EB6633A"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 xml:space="preserve">Applicants are not required to be based in </w:t>
      </w:r>
      <w:proofErr w:type="gramStart"/>
      <w:r w:rsidRPr="00031892">
        <w:rPr>
          <w:rFonts w:asciiTheme="minorHAnsi" w:hAnsiTheme="minorHAnsi" w:cstheme="minorHAnsi"/>
          <w:sz w:val="22"/>
          <w:szCs w:val="22"/>
        </w:rPr>
        <w:t>Alberta, but</w:t>
      </w:r>
      <w:proofErr w:type="gramEnd"/>
      <w:r w:rsidRPr="00031892">
        <w:rPr>
          <w:rFonts w:asciiTheme="minorHAnsi" w:hAnsiTheme="minorHAnsi" w:cstheme="minorHAnsi"/>
          <w:sz w:val="22"/>
          <w:szCs w:val="22"/>
        </w:rPr>
        <w:t xml:space="preserve"> must demonstrate a clear value proposition for the </w:t>
      </w:r>
      <w:proofErr w:type="gramStart"/>
      <w:r w:rsidRPr="00031892">
        <w:rPr>
          <w:rFonts w:asciiTheme="minorHAnsi" w:hAnsiTheme="minorHAnsi" w:cstheme="minorHAnsi"/>
          <w:sz w:val="22"/>
          <w:szCs w:val="22"/>
        </w:rPr>
        <w:t>Province</w:t>
      </w:r>
      <w:proofErr w:type="gramEnd"/>
      <w:r w:rsidRPr="00031892">
        <w:rPr>
          <w:rFonts w:asciiTheme="minorHAnsi" w:hAnsiTheme="minorHAnsi" w:cstheme="minorHAnsi"/>
          <w:sz w:val="22"/>
          <w:szCs w:val="22"/>
        </w:rPr>
        <w:t xml:space="preserve"> and be able to clearly demonstrate alignment to the program area priorities.</w:t>
      </w:r>
    </w:p>
    <w:p w14:paraId="26096C68"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52909E6F"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111ADB33"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Deadline: Continuous intake until March 31, 2026.</w:t>
      </w:r>
    </w:p>
    <w:p w14:paraId="4E57E2F5"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1CAAAA05"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r w:rsidRPr="00031892">
        <w:rPr>
          <w:rFonts w:asciiTheme="minorHAnsi" w:hAnsiTheme="minorHAnsi" w:cstheme="minorHAnsi"/>
          <w:sz w:val="22"/>
          <w:szCs w:val="22"/>
        </w:rPr>
        <w:t xml:space="preserve">Contact: </w:t>
      </w:r>
      <w:hyperlink r:id="rId171" w:history="1">
        <w:r w:rsidRPr="00270478">
          <w:rPr>
            <w:rStyle w:val="Hyperlink"/>
            <w:rFonts w:ascii="AppleSystemUIFont" w:eastAsia="Calibri" w:hAnsi="AppleSystemUIFont" w:cs="AppleSystemUIFont"/>
            <w:sz w:val="22"/>
            <w:szCs w:val="22"/>
            <w:lang w:val="en-US" w:eastAsia="en-CA"/>
          </w:rPr>
          <w:t>CleanEnergyIntake@AlbertaInnovates.ca</w:t>
        </w:r>
      </w:hyperlink>
      <w:r>
        <w:rPr>
          <w:rFonts w:ascii="AppleSystemUIFont" w:eastAsia="Calibri" w:hAnsi="AppleSystemUIFont" w:cs="AppleSystemUIFont"/>
          <w:sz w:val="26"/>
          <w:szCs w:val="26"/>
          <w:lang w:val="en-US" w:eastAsia="en-CA"/>
        </w:rPr>
        <w:t xml:space="preserve"> </w:t>
      </w:r>
    </w:p>
    <w:p w14:paraId="5A495390" w14:textId="77777777" w:rsidR="00B92906" w:rsidRPr="00031892" w:rsidRDefault="00B92906" w:rsidP="00B92906">
      <w:pPr>
        <w:pBdr>
          <w:top w:val="nil"/>
          <w:left w:val="nil"/>
          <w:bottom w:val="nil"/>
          <w:right w:val="nil"/>
          <w:between w:val="nil"/>
        </w:pBdr>
        <w:rPr>
          <w:rFonts w:asciiTheme="minorHAnsi" w:hAnsiTheme="minorHAnsi" w:cstheme="minorHAnsi"/>
          <w:sz w:val="22"/>
          <w:szCs w:val="22"/>
        </w:rPr>
      </w:pPr>
    </w:p>
    <w:p w14:paraId="4A179BAC" w14:textId="77777777" w:rsidR="00B92906" w:rsidRDefault="00B92906" w:rsidP="00B92906">
      <w:pPr>
        <w:pBdr>
          <w:top w:val="nil"/>
          <w:left w:val="nil"/>
          <w:bottom w:val="nil"/>
          <w:right w:val="nil"/>
          <w:between w:val="nil"/>
        </w:pBdr>
        <w:rPr>
          <w:rFonts w:ascii="Calibri" w:eastAsia="Calibri" w:hAnsi="Calibri" w:cs="Calibri"/>
          <w:color w:val="A6A6A6"/>
          <w:sz w:val="22"/>
          <w:szCs w:val="22"/>
          <w:lang w:val="en" w:eastAsia="en-CA"/>
        </w:rPr>
      </w:pPr>
      <w:r w:rsidRPr="00031892">
        <w:rPr>
          <w:rFonts w:asciiTheme="minorHAnsi" w:hAnsiTheme="minorHAnsi" w:cstheme="minorHAnsi"/>
          <w:sz w:val="22"/>
          <w:szCs w:val="22"/>
        </w:rPr>
        <w:t xml:space="preserve">Website: </w:t>
      </w:r>
      <w:hyperlink r:id="rId172" w:history="1">
        <w:r w:rsidRPr="00133959">
          <w:rPr>
            <w:rStyle w:val="Hyperlink"/>
            <w:rFonts w:asciiTheme="minorHAnsi" w:hAnsiTheme="minorHAnsi" w:cstheme="minorHAnsi"/>
            <w:sz w:val="22"/>
            <w:szCs w:val="22"/>
          </w:rPr>
          <w:t>https://albertainnovates.ca/funding/hydrogen-centre-of-excellence-services-capacity/</w:t>
        </w:r>
      </w:hyperlink>
      <w:r>
        <w:rPr>
          <w:rFonts w:asciiTheme="minorHAnsi" w:hAnsiTheme="minorHAnsi" w:cstheme="minorHAnsi"/>
          <w:sz w:val="22"/>
          <w:szCs w:val="22"/>
        </w:rPr>
        <w:t xml:space="preserve"> </w:t>
      </w:r>
      <w:r>
        <w:t xml:space="preserve"> </w:t>
      </w:r>
      <w:r>
        <w:br w:type="page"/>
      </w:r>
    </w:p>
    <w:p w14:paraId="06BBDF98" w14:textId="77777777" w:rsidR="00B92906" w:rsidRDefault="00B92906" w:rsidP="00B92906">
      <w:pPr>
        <w:pStyle w:val="Heading3"/>
        <w:spacing w:before="0" w:after="0"/>
      </w:pPr>
      <w:bookmarkStart w:id="275" w:name="_Toc156662297"/>
      <w:bookmarkStart w:id="276" w:name="_Toc215900650"/>
      <w:r w:rsidRPr="00CD3521">
        <w:lastRenderedPageBreak/>
        <w:t>Carbon Capture, Utilization and Storage (CCUS) and Hydrogen Program │ Alberta Innovates:</w:t>
      </w:r>
      <w:bookmarkEnd w:id="275"/>
      <w:bookmarkEnd w:id="276"/>
      <w:r>
        <w:t xml:space="preserve"> </w:t>
      </w:r>
    </w:p>
    <w:p w14:paraId="707D6FFB" w14:textId="77777777" w:rsidR="00B92906" w:rsidRPr="00E76016" w:rsidRDefault="00B92906" w:rsidP="00B92906">
      <w:pPr>
        <w:rPr>
          <w:lang w:val="en" w:eastAsia="en-CA"/>
        </w:rPr>
      </w:pPr>
    </w:p>
    <w:p w14:paraId="173DDF01" w14:textId="77777777" w:rsidR="00B92906"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 xml:space="preserve">Value: </w:t>
      </w:r>
      <w:r>
        <w:rPr>
          <w:rFonts w:asciiTheme="minorHAnsi" w:hAnsiTheme="minorHAnsi" w:cstheme="minorHAnsi"/>
          <w:sz w:val="22"/>
          <w:szCs w:val="22"/>
        </w:rPr>
        <w:t xml:space="preserve"> Varies.</w:t>
      </w:r>
    </w:p>
    <w:p w14:paraId="3BA0F5B7"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28FF4AD8"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Description:</w:t>
      </w:r>
    </w:p>
    <w:p w14:paraId="64E70061"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 xml:space="preserve">The Clean Technology Program addresses sustainability while creating opportunity for economic diversification in Alberta. The Program invests in projects to adapt, develop, and deploy innovative clean technologies to benefit Albertans and contribute to the growth of the province’s low-carbon economy. In each of the priority focus areas, we look for projects and activities that can reduce environmental impacts, support Alberta’s energy transition, generate jobs in a clean tech economy, and engage industry, researchers, and communities to participate in their future energy systems. </w:t>
      </w:r>
    </w:p>
    <w:p w14:paraId="0D06871F"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4E7A69BB"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 xml:space="preserve">Carbon Capture, Utilization, Storage (CCUS) and Hydrogen are positioned to reduce emissions, diversify Alberta’s economy, and enable technologies that facilitate other clean technology focus areas.  Specifically, CCUS and Hydrogen contributes to the decarbonization of energy systems, creates new end-use products, and achieves emissions reductions targets and net-zero goals. </w:t>
      </w:r>
    </w:p>
    <w:p w14:paraId="493710FC"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60937C85"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Eligibility:</w:t>
      </w:r>
    </w:p>
    <w:p w14:paraId="151CE684"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technology development within a Technology Readiness Level (TRL) range of 3-7.</w:t>
      </w:r>
    </w:p>
    <w:p w14:paraId="10C41485"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4D53FF7E"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 xml:space="preserve">Applicants are not required to be based in </w:t>
      </w:r>
      <w:proofErr w:type="gramStart"/>
      <w:r w:rsidRPr="00BE2E62">
        <w:rPr>
          <w:rFonts w:asciiTheme="minorHAnsi" w:hAnsiTheme="minorHAnsi" w:cstheme="minorHAnsi"/>
          <w:sz w:val="22"/>
          <w:szCs w:val="22"/>
        </w:rPr>
        <w:t>Alberta, but</w:t>
      </w:r>
      <w:proofErr w:type="gramEnd"/>
      <w:r w:rsidRPr="00BE2E62">
        <w:rPr>
          <w:rFonts w:asciiTheme="minorHAnsi" w:hAnsiTheme="minorHAnsi" w:cstheme="minorHAnsi"/>
          <w:sz w:val="22"/>
          <w:szCs w:val="22"/>
        </w:rPr>
        <w:t xml:space="preserve"> must demonstrate a clear value proposition for the </w:t>
      </w:r>
      <w:proofErr w:type="gramStart"/>
      <w:r w:rsidRPr="00BE2E62">
        <w:rPr>
          <w:rFonts w:asciiTheme="minorHAnsi" w:hAnsiTheme="minorHAnsi" w:cstheme="minorHAnsi"/>
          <w:sz w:val="22"/>
          <w:szCs w:val="22"/>
        </w:rPr>
        <w:t>Province</w:t>
      </w:r>
      <w:proofErr w:type="gramEnd"/>
      <w:r w:rsidRPr="00BE2E62">
        <w:rPr>
          <w:rFonts w:asciiTheme="minorHAnsi" w:hAnsiTheme="minorHAnsi" w:cstheme="minorHAnsi"/>
          <w:sz w:val="22"/>
          <w:szCs w:val="22"/>
        </w:rPr>
        <w:t xml:space="preserve"> and be able to clearly demonstrate alignment to the program area priorities.</w:t>
      </w:r>
    </w:p>
    <w:p w14:paraId="2A7D6210"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2727B8C3" w14:textId="77777777" w:rsidR="00B92906" w:rsidRDefault="00B92906" w:rsidP="00B92906">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Eligible Expenses: </w:t>
      </w:r>
    </w:p>
    <w:p w14:paraId="39E7C61D" w14:textId="77777777" w:rsidR="00B92906" w:rsidRDefault="00B92906" w:rsidP="00277D73">
      <w:pPr>
        <w:pStyle w:val="ListParagraph"/>
        <w:numPr>
          <w:ilvl w:val="0"/>
          <w:numId w:val="181"/>
        </w:numPr>
        <w:ind w:left="426"/>
        <w:rPr>
          <w:rFonts w:asciiTheme="minorHAnsi" w:hAnsiTheme="minorHAnsi" w:cstheme="minorHAnsi"/>
        </w:rPr>
      </w:pPr>
      <w:r w:rsidRPr="009579CB">
        <w:rPr>
          <w:rFonts w:asciiTheme="minorHAnsi" w:hAnsiTheme="minorHAnsi" w:cstheme="minorHAnsi"/>
        </w:rPr>
        <w:t xml:space="preserve">Carbon Capture, Utilization and Storage - The scope covers capture, transport, storage, utilization, and direct air removal technologies. </w:t>
      </w:r>
    </w:p>
    <w:p w14:paraId="0BA825FF" w14:textId="77777777" w:rsidR="00B92906" w:rsidRPr="009579CB" w:rsidRDefault="00B92906" w:rsidP="00277D73">
      <w:pPr>
        <w:pStyle w:val="ListParagraph"/>
        <w:numPr>
          <w:ilvl w:val="0"/>
          <w:numId w:val="181"/>
        </w:numPr>
        <w:ind w:left="426"/>
        <w:rPr>
          <w:rFonts w:asciiTheme="minorHAnsi" w:hAnsiTheme="minorHAnsi" w:cstheme="minorHAnsi"/>
        </w:rPr>
      </w:pPr>
      <w:r w:rsidRPr="009579CB">
        <w:rPr>
          <w:rFonts w:asciiTheme="minorHAnsi" w:hAnsiTheme="minorHAnsi" w:cstheme="minorHAnsi"/>
        </w:rPr>
        <w:t xml:space="preserve">Hydrogen </w:t>
      </w:r>
      <w:r>
        <w:rPr>
          <w:rFonts w:asciiTheme="minorHAnsi" w:hAnsiTheme="minorHAnsi" w:cstheme="minorHAnsi"/>
        </w:rPr>
        <w:t xml:space="preserve">- </w:t>
      </w:r>
      <w:r w:rsidRPr="009579CB">
        <w:rPr>
          <w:rFonts w:asciiTheme="minorHAnsi" w:hAnsiTheme="minorHAnsi" w:cstheme="minorHAnsi"/>
        </w:rPr>
        <w:t>This includes technologies along the entire value chain – including production, transportation, storage, and end use. Priority will be given to hydrogen technologies that address key markets of mobility, power generation, residential and commercial heating, industry, and exports. We operate the Hydrogen Centre of Excellence which helps drive the development of a hydrogen economy in Alberta.</w:t>
      </w:r>
    </w:p>
    <w:p w14:paraId="4CC66AD9"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72FDDE0C"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103C5CB0"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Deadline: Continuous.</w:t>
      </w:r>
    </w:p>
    <w:p w14:paraId="76BC75D2"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3700E7BC" w14:textId="77777777" w:rsidR="00B92906" w:rsidRDefault="00B92906" w:rsidP="00B92906">
      <w:pPr>
        <w:pBdr>
          <w:top w:val="nil"/>
          <w:left w:val="nil"/>
          <w:bottom w:val="nil"/>
          <w:right w:val="nil"/>
          <w:between w:val="nil"/>
        </w:pBdr>
        <w:rPr>
          <w:rFonts w:ascii="AppleSystemUIFont" w:eastAsia="Calibri" w:hAnsi="AppleSystemUIFont" w:cs="AppleSystemUIFont"/>
          <w:sz w:val="22"/>
          <w:szCs w:val="22"/>
          <w:lang w:val="en-US" w:eastAsia="en-CA"/>
        </w:rPr>
      </w:pPr>
      <w:r w:rsidRPr="00BE2E62">
        <w:rPr>
          <w:rFonts w:asciiTheme="minorHAnsi" w:hAnsiTheme="minorHAnsi" w:cstheme="minorHAnsi"/>
          <w:sz w:val="22"/>
          <w:szCs w:val="22"/>
        </w:rPr>
        <w:t xml:space="preserve">Contact: </w:t>
      </w:r>
      <w:hyperlink r:id="rId173" w:history="1">
        <w:r w:rsidRPr="00270478">
          <w:rPr>
            <w:rStyle w:val="Hyperlink"/>
            <w:rFonts w:ascii="AppleSystemUIFont" w:eastAsia="Calibri" w:hAnsi="AppleSystemUIFont" w:cs="AppleSystemUIFont"/>
            <w:sz w:val="22"/>
            <w:szCs w:val="22"/>
            <w:lang w:val="en-US" w:eastAsia="en-CA"/>
          </w:rPr>
          <w:t>CleanEnergyIntake@AlbertaInnovates.ca</w:t>
        </w:r>
      </w:hyperlink>
    </w:p>
    <w:p w14:paraId="38C6E719"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p>
    <w:p w14:paraId="419C6EB7" w14:textId="77777777" w:rsidR="00B92906" w:rsidRPr="00BE2E62" w:rsidRDefault="00B92906" w:rsidP="00B92906">
      <w:pPr>
        <w:pBdr>
          <w:top w:val="nil"/>
          <w:left w:val="nil"/>
          <w:bottom w:val="nil"/>
          <w:right w:val="nil"/>
          <w:between w:val="nil"/>
        </w:pBdr>
        <w:rPr>
          <w:rFonts w:asciiTheme="minorHAnsi" w:hAnsiTheme="minorHAnsi" w:cstheme="minorHAnsi"/>
          <w:sz w:val="22"/>
          <w:szCs w:val="22"/>
        </w:rPr>
      </w:pPr>
      <w:r w:rsidRPr="00BE2E62">
        <w:rPr>
          <w:rFonts w:asciiTheme="minorHAnsi" w:hAnsiTheme="minorHAnsi" w:cstheme="minorHAnsi"/>
          <w:sz w:val="22"/>
          <w:szCs w:val="22"/>
        </w:rPr>
        <w:t xml:space="preserve">Website: </w:t>
      </w:r>
      <w:hyperlink r:id="rId174" w:history="1">
        <w:r w:rsidRPr="00133959">
          <w:rPr>
            <w:rStyle w:val="Hyperlink"/>
            <w:rFonts w:asciiTheme="minorHAnsi" w:hAnsiTheme="minorHAnsi" w:cstheme="minorHAnsi"/>
            <w:sz w:val="22"/>
            <w:szCs w:val="22"/>
          </w:rPr>
          <w:t>https://albertainnovates.ca/funding/carbon-capture-utilization-and-storage-ccus-and-hydrogen-program/</w:t>
        </w:r>
      </w:hyperlink>
      <w:r>
        <w:rPr>
          <w:rFonts w:asciiTheme="minorHAnsi" w:hAnsiTheme="minorHAnsi" w:cstheme="minorHAnsi"/>
          <w:sz w:val="22"/>
          <w:szCs w:val="22"/>
        </w:rPr>
        <w:t xml:space="preserve"> </w:t>
      </w:r>
    </w:p>
    <w:p w14:paraId="29504B02" w14:textId="77777777" w:rsidR="00B92906" w:rsidRDefault="00B92906" w:rsidP="00B92906">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085A4E1E" w14:textId="77777777" w:rsidR="00B92906" w:rsidRPr="00C138FF" w:rsidRDefault="00B92906" w:rsidP="00B92906">
      <w:pPr>
        <w:pStyle w:val="Heading3"/>
      </w:pPr>
      <w:bookmarkStart w:id="277" w:name="_Toc156662298"/>
      <w:bookmarkStart w:id="278" w:name="_Toc215900651"/>
      <w:r w:rsidRPr="00C138FF">
        <w:lastRenderedPageBreak/>
        <w:t>Bitumen Advanced Materials (BAM) │ Alberta Innovates:</w:t>
      </w:r>
      <w:bookmarkEnd w:id="277"/>
      <w:bookmarkEnd w:id="278"/>
    </w:p>
    <w:p w14:paraId="0B7385D5"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r w:rsidRPr="00C138FF">
        <w:rPr>
          <w:rFonts w:asciiTheme="minorHAnsi" w:hAnsiTheme="minorHAnsi" w:cstheme="minorHAnsi"/>
          <w:sz w:val="22"/>
          <w:szCs w:val="22"/>
        </w:rPr>
        <w:t xml:space="preserve">Value: </w:t>
      </w:r>
      <w:r w:rsidRPr="00C138FF">
        <w:rPr>
          <w:rFonts w:ascii="AppleSystemUIFont" w:eastAsia="Calibri" w:hAnsi="AppleSystemUIFont" w:cs="AppleSystemUIFont"/>
          <w:sz w:val="22"/>
          <w:szCs w:val="22"/>
          <w:lang w:val="en-US" w:eastAsia="en-CA"/>
        </w:rPr>
        <w:t>Up to and typically does not exceed $2 million per project from the Process.</w:t>
      </w:r>
    </w:p>
    <w:p w14:paraId="69E1E0F1"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p>
    <w:p w14:paraId="197F6FF8"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r w:rsidRPr="00C138FF">
        <w:rPr>
          <w:rFonts w:asciiTheme="minorHAnsi" w:hAnsiTheme="minorHAnsi" w:cstheme="minorHAnsi"/>
          <w:sz w:val="22"/>
          <w:szCs w:val="22"/>
        </w:rPr>
        <w:t>Description:</w:t>
      </w:r>
    </w:p>
    <w:p w14:paraId="48F73E95" w14:textId="77777777" w:rsidR="00B92906" w:rsidRPr="00C138FF" w:rsidRDefault="00B92906" w:rsidP="00B92906">
      <w:pPr>
        <w:pBdr>
          <w:top w:val="nil"/>
          <w:left w:val="nil"/>
          <w:bottom w:val="nil"/>
          <w:right w:val="nil"/>
          <w:between w:val="nil"/>
        </w:pBdr>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 xml:space="preserve">The BAM program develops technologies that convert Alberta oil sands components into non-combustion products (i.e., products that are not fuels, such as gasoline, diesel, and heating oil). Examples of BAM products could include carbon </w:t>
      </w:r>
      <w:proofErr w:type="spellStart"/>
      <w:r w:rsidRPr="00C138FF">
        <w:rPr>
          <w:rFonts w:ascii="AppleSystemUIFont" w:eastAsia="Calibri" w:hAnsi="AppleSystemUIFont" w:cs="AppleSystemUIFont"/>
          <w:sz w:val="22"/>
          <w:szCs w:val="22"/>
          <w:lang w:val="en-US" w:eastAsia="en-CA"/>
        </w:rPr>
        <w:t>fibres</w:t>
      </w:r>
      <w:proofErr w:type="spellEnd"/>
      <w:r w:rsidRPr="00C138FF">
        <w:rPr>
          <w:rFonts w:ascii="AppleSystemUIFont" w:eastAsia="Calibri" w:hAnsi="AppleSystemUIFont" w:cs="AppleSystemUIFont"/>
          <w:sz w:val="22"/>
          <w:szCs w:val="22"/>
          <w:lang w:val="en-US" w:eastAsia="en-CA"/>
        </w:rPr>
        <w:t>, high-quality asphalts, activated carbon, carbon nanotubes, graphene, polyurethanes, polycarbonates, and controlled-release fertilizers.</w:t>
      </w:r>
    </w:p>
    <w:p w14:paraId="5028AA87"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p>
    <w:p w14:paraId="4322D310"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r w:rsidRPr="00C138FF">
        <w:rPr>
          <w:rFonts w:asciiTheme="minorHAnsi" w:hAnsiTheme="minorHAnsi" w:cstheme="minorHAnsi"/>
          <w:sz w:val="22"/>
          <w:szCs w:val="22"/>
        </w:rPr>
        <w:t>Eligibility:</w:t>
      </w:r>
    </w:p>
    <w:p w14:paraId="2A07D45F" w14:textId="77777777" w:rsidR="00B92906" w:rsidRPr="00C138FF" w:rsidRDefault="00B92906" w:rsidP="00B92906">
      <w:pPr>
        <w:autoSpaceDE w:val="0"/>
        <w:autoSpaceDN w:val="0"/>
        <w:adjustRightInd w:val="0"/>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technology development within a Technology Readiness Level (TRL) range of 3-7.</w:t>
      </w:r>
    </w:p>
    <w:p w14:paraId="096B05E6" w14:textId="77777777" w:rsidR="00B92906" w:rsidRPr="00C138FF" w:rsidRDefault="00B92906" w:rsidP="00B92906">
      <w:pPr>
        <w:pBdr>
          <w:top w:val="nil"/>
          <w:left w:val="nil"/>
          <w:bottom w:val="nil"/>
          <w:right w:val="nil"/>
          <w:between w:val="nil"/>
        </w:pBdr>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 xml:space="preserve">Applicants are not required to be based in </w:t>
      </w:r>
      <w:proofErr w:type="gramStart"/>
      <w:r w:rsidRPr="00C138FF">
        <w:rPr>
          <w:rFonts w:ascii="AppleSystemUIFont" w:eastAsia="Calibri" w:hAnsi="AppleSystemUIFont" w:cs="AppleSystemUIFont"/>
          <w:sz w:val="22"/>
          <w:szCs w:val="22"/>
          <w:lang w:val="en-US" w:eastAsia="en-CA"/>
        </w:rPr>
        <w:t>Alberta, but</w:t>
      </w:r>
      <w:proofErr w:type="gramEnd"/>
      <w:r w:rsidRPr="00C138FF">
        <w:rPr>
          <w:rFonts w:ascii="AppleSystemUIFont" w:eastAsia="Calibri" w:hAnsi="AppleSystemUIFont" w:cs="AppleSystemUIFont"/>
          <w:sz w:val="22"/>
          <w:szCs w:val="22"/>
          <w:lang w:val="en-US" w:eastAsia="en-CA"/>
        </w:rPr>
        <w:t xml:space="preserve"> must demonstrate a clear value proposition for the </w:t>
      </w:r>
      <w:proofErr w:type="gramStart"/>
      <w:r w:rsidRPr="00C138FF">
        <w:rPr>
          <w:rFonts w:ascii="AppleSystemUIFont" w:eastAsia="Calibri" w:hAnsi="AppleSystemUIFont" w:cs="AppleSystemUIFont"/>
          <w:sz w:val="22"/>
          <w:szCs w:val="22"/>
          <w:lang w:val="en-US" w:eastAsia="en-CA"/>
        </w:rPr>
        <w:t>Province</w:t>
      </w:r>
      <w:proofErr w:type="gramEnd"/>
      <w:r w:rsidRPr="00C138FF">
        <w:rPr>
          <w:rFonts w:ascii="AppleSystemUIFont" w:eastAsia="Calibri" w:hAnsi="AppleSystemUIFont" w:cs="AppleSystemUIFont"/>
          <w:sz w:val="22"/>
          <w:szCs w:val="22"/>
          <w:lang w:val="en-US" w:eastAsia="en-CA"/>
        </w:rPr>
        <w:t xml:space="preserve"> and be able to clearly demonstrate alignment to the program area priorities.</w:t>
      </w:r>
    </w:p>
    <w:p w14:paraId="69CE03AC" w14:textId="77777777" w:rsidR="00B92906" w:rsidRPr="00C138FF" w:rsidRDefault="00B92906" w:rsidP="00B92906">
      <w:pPr>
        <w:pBdr>
          <w:top w:val="nil"/>
          <w:left w:val="nil"/>
          <w:bottom w:val="nil"/>
          <w:right w:val="nil"/>
          <w:between w:val="nil"/>
        </w:pBdr>
        <w:rPr>
          <w:rFonts w:ascii="AppleSystemUIFont" w:eastAsia="Calibri" w:hAnsi="AppleSystemUIFont" w:cs="AppleSystemUIFont"/>
          <w:sz w:val="22"/>
          <w:szCs w:val="22"/>
          <w:lang w:val="en-US" w:eastAsia="en-CA"/>
        </w:rPr>
      </w:pPr>
    </w:p>
    <w:p w14:paraId="1F6FC364" w14:textId="77777777" w:rsidR="00B92906" w:rsidRPr="00C138FF" w:rsidRDefault="00B92906" w:rsidP="00B92906">
      <w:pPr>
        <w:pBdr>
          <w:top w:val="nil"/>
          <w:left w:val="nil"/>
          <w:bottom w:val="nil"/>
          <w:right w:val="nil"/>
          <w:between w:val="nil"/>
        </w:pBdr>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Eligible Expenses:</w:t>
      </w:r>
    </w:p>
    <w:p w14:paraId="1DA78801" w14:textId="77777777" w:rsidR="00B92906" w:rsidRPr="00C138FF" w:rsidRDefault="00B92906" w:rsidP="00B92906">
      <w:pPr>
        <w:autoSpaceDE w:val="0"/>
        <w:autoSpaceDN w:val="0"/>
        <w:adjustRightInd w:val="0"/>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In the Process, Alberta Innovates’ funding can be applied to expenses directly attributable to the performance of agreed upon projects. All costs incurred must be critical to the performance of the project, as outlined in the application. The BAM program’s goals are to enhance the value of Alberta’s oil sands through:</w:t>
      </w:r>
    </w:p>
    <w:p w14:paraId="3F195C70" w14:textId="77777777" w:rsidR="00B92906" w:rsidRPr="00C138FF" w:rsidRDefault="00B92906" w:rsidP="00277D73">
      <w:pPr>
        <w:numPr>
          <w:ilvl w:val="0"/>
          <w:numId w:val="282"/>
        </w:numPr>
        <w:autoSpaceDE w:val="0"/>
        <w:autoSpaceDN w:val="0"/>
        <w:adjustRightInd w:val="0"/>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Diversifying the uses of oil sands constituents, resulting in high-value products that can be made by or in partnership with Alberta’s oil sands industry.</w:t>
      </w:r>
    </w:p>
    <w:p w14:paraId="4AFC18DE" w14:textId="77777777" w:rsidR="00B92906" w:rsidRPr="00C138FF" w:rsidRDefault="00B92906" w:rsidP="00277D73">
      <w:pPr>
        <w:numPr>
          <w:ilvl w:val="0"/>
          <w:numId w:val="282"/>
        </w:numPr>
        <w:autoSpaceDE w:val="0"/>
        <w:autoSpaceDN w:val="0"/>
        <w:adjustRightInd w:val="0"/>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Accommodating increased oil sands production in Alberta by creating new and/or expanded markets for oil sands constituents and its derived products.</w:t>
      </w:r>
    </w:p>
    <w:p w14:paraId="4452D0DE" w14:textId="77777777" w:rsidR="00B92906" w:rsidRPr="00C138FF" w:rsidRDefault="00B92906" w:rsidP="00277D73">
      <w:pPr>
        <w:numPr>
          <w:ilvl w:val="0"/>
          <w:numId w:val="282"/>
        </w:numPr>
        <w:autoSpaceDE w:val="0"/>
        <w:autoSpaceDN w:val="0"/>
        <w:adjustRightInd w:val="0"/>
        <w:rPr>
          <w:rFonts w:ascii="AppleSystemUIFont" w:eastAsia="Calibri" w:hAnsi="AppleSystemUIFont" w:cs="AppleSystemUIFont"/>
          <w:sz w:val="22"/>
          <w:szCs w:val="22"/>
          <w:lang w:val="en-US" w:eastAsia="en-CA"/>
        </w:rPr>
      </w:pPr>
      <w:r w:rsidRPr="00C138FF">
        <w:rPr>
          <w:rFonts w:ascii="AppleSystemUIFont" w:eastAsia="Calibri" w:hAnsi="AppleSystemUIFont" w:cs="AppleSystemUIFont"/>
          <w:sz w:val="22"/>
          <w:szCs w:val="22"/>
          <w:lang w:val="en-US" w:eastAsia="en-CA"/>
        </w:rPr>
        <w:t>Offsetting a potential decline in the demand for oil sands-based combustion products like fuels.</w:t>
      </w:r>
    </w:p>
    <w:p w14:paraId="3823B4C8"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p>
    <w:p w14:paraId="4CDB3838"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110894D6"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11429D14"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r w:rsidRPr="00C138FF">
        <w:rPr>
          <w:rFonts w:asciiTheme="minorHAnsi" w:hAnsiTheme="minorHAnsi" w:cstheme="minorHAnsi"/>
          <w:sz w:val="22"/>
          <w:szCs w:val="22"/>
        </w:rPr>
        <w:t>Deadline: Continuous.</w:t>
      </w:r>
    </w:p>
    <w:p w14:paraId="4390B8BF"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p>
    <w:p w14:paraId="220C3EDF"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r w:rsidRPr="00C138FF">
        <w:rPr>
          <w:rFonts w:asciiTheme="minorHAnsi" w:hAnsiTheme="minorHAnsi" w:cstheme="minorHAnsi"/>
          <w:sz w:val="22"/>
          <w:szCs w:val="22"/>
        </w:rPr>
        <w:t xml:space="preserve">Contact: </w:t>
      </w:r>
      <w:hyperlink r:id="rId175" w:history="1">
        <w:r w:rsidRPr="00C138FF">
          <w:rPr>
            <w:rStyle w:val="Hyperlink"/>
            <w:rFonts w:ascii="AppleSystemUIFont" w:eastAsia="Calibri" w:hAnsi="AppleSystemUIFont" w:cs="AppleSystemUIFont"/>
            <w:sz w:val="22"/>
            <w:szCs w:val="22"/>
            <w:lang w:val="en-US" w:eastAsia="en-CA"/>
          </w:rPr>
          <w:t>CleanEnergyIntake@AlbertaInnovates.ca</w:t>
        </w:r>
      </w:hyperlink>
    </w:p>
    <w:p w14:paraId="4AD4AF6D" w14:textId="77777777" w:rsidR="00B92906" w:rsidRPr="00C138FF" w:rsidRDefault="00B92906" w:rsidP="00B92906">
      <w:pPr>
        <w:pBdr>
          <w:top w:val="nil"/>
          <w:left w:val="nil"/>
          <w:bottom w:val="nil"/>
          <w:right w:val="nil"/>
          <w:between w:val="nil"/>
        </w:pBdr>
        <w:rPr>
          <w:rFonts w:asciiTheme="minorHAnsi" w:hAnsiTheme="minorHAnsi" w:cstheme="minorHAnsi"/>
          <w:sz w:val="22"/>
          <w:szCs w:val="22"/>
        </w:rPr>
      </w:pPr>
    </w:p>
    <w:p w14:paraId="5C5ACE33" w14:textId="77777777" w:rsidR="00B92906" w:rsidRDefault="00B92906" w:rsidP="00B92906">
      <w:pPr>
        <w:pBdr>
          <w:top w:val="nil"/>
          <w:left w:val="nil"/>
          <w:bottom w:val="nil"/>
          <w:right w:val="nil"/>
          <w:between w:val="nil"/>
        </w:pBdr>
        <w:rPr>
          <w:rFonts w:ascii="Calibri" w:eastAsia="Calibri" w:hAnsi="Calibri" w:cs="Calibri"/>
          <w:color w:val="A6A6A6"/>
          <w:sz w:val="22"/>
          <w:szCs w:val="22"/>
          <w:lang w:val="en" w:eastAsia="en-CA"/>
        </w:rPr>
      </w:pPr>
      <w:r w:rsidRPr="00C138FF">
        <w:rPr>
          <w:rFonts w:asciiTheme="minorHAnsi" w:hAnsiTheme="minorHAnsi" w:cstheme="minorHAnsi"/>
          <w:sz w:val="22"/>
          <w:szCs w:val="22"/>
        </w:rPr>
        <w:t xml:space="preserve">Website: </w:t>
      </w:r>
      <w:hyperlink r:id="rId176" w:history="1">
        <w:r w:rsidRPr="000920C3">
          <w:rPr>
            <w:rStyle w:val="Hyperlink"/>
            <w:rFonts w:asciiTheme="minorHAnsi" w:hAnsiTheme="minorHAnsi" w:cstheme="minorHAnsi"/>
            <w:sz w:val="22"/>
            <w:szCs w:val="22"/>
          </w:rPr>
          <w:t>https://albertainnovates.ca/funding/bitumen-advanced-materialc-bam-program/</w:t>
        </w:r>
      </w:hyperlink>
      <w:r>
        <w:rPr>
          <w:rFonts w:asciiTheme="minorHAnsi" w:hAnsiTheme="minorHAnsi" w:cstheme="minorHAnsi"/>
          <w:sz w:val="22"/>
          <w:szCs w:val="22"/>
        </w:rPr>
        <w:t xml:space="preserve"> </w:t>
      </w:r>
      <w:r w:rsidRPr="005E2B4E">
        <w:rPr>
          <w:rFonts w:asciiTheme="minorHAnsi" w:hAnsiTheme="minorHAnsi" w:cstheme="minorHAnsi"/>
          <w:sz w:val="22"/>
          <w:szCs w:val="22"/>
        </w:rPr>
        <w:t xml:space="preserve"> </w:t>
      </w:r>
      <w:r>
        <w:rPr>
          <w:rFonts w:asciiTheme="minorHAnsi" w:hAnsiTheme="minorHAnsi" w:cstheme="minorHAnsi"/>
          <w:sz w:val="22"/>
          <w:szCs w:val="22"/>
        </w:rPr>
        <w:t xml:space="preserve"> </w:t>
      </w:r>
      <w:r>
        <w:br w:type="page"/>
      </w:r>
    </w:p>
    <w:p w14:paraId="22A5600F" w14:textId="77777777" w:rsidR="00B92906" w:rsidRPr="00F24C1C" w:rsidRDefault="00B92906" w:rsidP="00B92906">
      <w:pPr>
        <w:pStyle w:val="Heading3"/>
      </w:pPr>
      <w:bookmarkStart w:id="279" w:name="_Toc156662299"/>
      <w:bookmarkStart w:id="280" w:name="_Toc215900652"/>
      <w:r w:rsidRPr="00F24C1C">
        <w:lastRenderedPageBreak/>
        <w:t xml:space="preserve">Renewable and Alternative Energy Program </w:t>
      </w:r>
      <w:r>
        <w:t xml:space="preserve">│ </w:t>
      </w:r>
      <w:r w:rsidRPr="00F24C1C">
        <w:t>Alberta Innovates:</w:t>
      </w:r>
      <w:bookmarkEnd w:id="279"/>
      <w:bookmarkEnd w:id="280"/>
    </w:p>
    <w:p w14:paraId="3D62D7A5"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Value: Varies.</w:t>
      </w:r>
    </w:p>
    <w:p w14:paraId="13F7B7A0"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214C3112"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Description:</w:t>
      </w:r>
    </w:p>
    <w:p w14:paraId="03033F02"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Renewable and Alternative Energy focuses on grid modernization, energy storage and electricity generation to support energy development.</w:t>
      </w:r>
      <w:r>
        <w:rPr>
          <w:rFonts w:asciiTheme="minorHAnsi" w:hAnsiTheme="minorHAnsi" w:cstheme="minorHAnsi"/>
          <w:sz w:val="22"/>
          <w:szCs w:val="22"/>
        </w:rPr>
        <w:t xml:space="preserve"> </w:t>
      </w:r>
      <w:r w:rsidRPr="00F24C1C">
        <w:rPr>
          <w:rFonts w:asciiTheme="minorHAnsi" w:hAnsiTheme="minorHAnsi" w:cstheme="minorHAnsi"/>
          <w:sz w:val="22"/>
          <w:szCs w:val="22"/>
        </w:rPr>
        <w:t>The future of electricity systems involves using smart, data-enabled, and digital solutions. New opportunities for generation from geothermal to nuclear help in transitioning to low-carbon electricity.</w:t>
      </w:r>
    </w:p>
    <w:p w14:paraId="2E94DD6F"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1FFFBD86"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Eligibility:</w:t>
      </w:r>
    </w:p>
    <w:p w14:paraId="31169220"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technology development within a Technology Readiness Level (TRL) range of 3-7.</w:t>
      </w:r>
    </w:p>
    <w:p w14:paraId="49F0A44D"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2FDBED2C"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 xml:space="preserve">Applicants are not required to be based in </w:t>
      </w:r>
      <w:proofErr w:type="gramStart"/>
      <w:r w:rsidRPr="00F24C1C">
        <w:rPr>
          <w:rFonts w:asciiTheme="minorHAnsi" w:hAnsiTheme="minorHAnsi" w:cstheme="minorHAnsi"/>
          <w:sz w:val="22"/>
          <w:szCs w:val="22"/>
        </w:rPr>
        <w:t>Alberta, but</w:t>
      </w:r>
      <w:proofErr w:type="gramEnd"/>
      <w:r w:rsidRPr="00F24C1C">
        <w:rPr>
          <w:rFonts w:asciiTheme="minorHAnsi" w:hAnsiTheme="minorHAnsi" w:cstheme="minorHAnsi"/>
          <w:sz w:val="22"/>
          <w:szCs w:val="22"/>
        </w:rPr>
        <w:t xml:space="preserve"> must demonstrate a clear value proposition for the </w:t>
      </w:r>
      <w:proofErr w:type="gramStart"/>
      <w:r w:rsidRPr="00F24C1C">
        <w:rPr>
          <w:rFonts w:asciiTheme="minorHAnsi" w:hAnsiTheme="minorHAnsi" w:cstheme="minorHAnsi"/>
          <w:sz w:val="22"/>
          <w:szCs w:val="22"/>
        </w:rPr>
        <w:t>Province</w:t>
      </w:r>
      <w:proofErr w:type="gramEnd"/>
      <w:r w:rsidRPr="00F24C1C">
        <w:rPr>
          <w:rFonts w:asciiTheme="minorHAnsi" w:hAnsiTheme="minorHAnsi" w:cstheme="minorHAnsi"/>
          <w:sz w:val="22"/>
          <w:szCs w:val="22"/>
        </w:rPr>
        <w:t xml:space="preserve"> and be able to clearly demonstrate alignment to the program area priorities.</w:t>
      </w:r>
    </w:p>
    <w:p w14:paraId="23268A9A"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189FF2B7"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Eligible Expenses:</w:t>
      </w:r>
    </w:p>
    <w:p w14:paraId="4B2F15DF" w14:textId="77777777" w:rsidR="00B92906" w:rsidRDefault="00B92906" w:rsidP="00277D73">
      <w:pPr>
        <w:pStyle w:val="ListParagraph"/>
        <w:numPr>
          <w:ilvl w:val="0"/>
          <w:numId w:val="182"/>
        </w:numPr>
        <w:ind w:left="426"/>
        <w:rPr>
          <w:rFonts w:asciiTheme="minorHAnsi" w:hAnsiTheme="minorHAnsi" w:cstheme="minorHAnsi"/>
        </w:rPr>
      </w:pPr>
      <w:r w:rsidRPr="004722EE">
        <w:rPr>
          <w:rFonts w:asciiTheme="minorHAnsi" w:hAnsiTheme="minorHAnsi" w:cstheme="minorHAnsi"/>
        </w:rPr>
        <w:t>Grid Modernization - The Alberta Smart Grid Consortium chaired by Alberta Innovates is one way that we’re championing Grid Modernization in Alberta.</w:t>
      </w:r>
    </w:p>
    <w:p w14:paraId="6866D91C" w14:textId="77777777" w:rsidR="00B92906" w:rsidRDefault="00B92906" w:rsidP="00277D73">
      <w:pPr>
        <w:pStyle w:val="ListParagraph"/>
        <w:numPr>
          <w:ilvl w:val="0"/>
          <w:numId w:val="182"/>
        </w:numPr>
        <w:ind w:left="426"/>
        <w:rPr>
          <w:rFonts w:asciiTheme="minorHAnsi" w:hAnsiTheme="minorHAnsi" w:cstheme="minorHAnsi"/>
        </w:rPr>
      </w:pPr>
      <w:r w:rsidRPr="004722EE">
        <w:rPr>
          <w:rFonts w:asciiTheme="minorHAnsi" w:hAnsiTheme="minorHAnsi" w:cstheme="minorHAnsi"/>
        </w:rPr>
        <w:t>Energy Storage</w:t>
      </w:r>
      <w:r>
        <w:rPr>
          <w:rFonts w:asciiTheme="minorHAnsi" w:hAnsiTheme="minorHAnsi" w:cstheme="minorHAnsi"/>
        </w:rPr>
        <w:t xml:space="preserve"> - </w:t>
      </w:r>
      <w:r w:rsidRPr="004722EE">
        <w:rPr>
          <w:rFonts w:asciiTheme="minorHAnsi" w:hAnsiTheme="minorHAnsi" w:cstheme="minorHAnsi"/>
        </w:rPr>
        <w:t>Batteries and other non-wire solutions can be an affordable way to incorporate intermittent energy sources and provide a reliable, resilient electricity grid.</w:t>
      </w:r>
    </w:p>
    <w:p w14:paraId="4CA403DA" w14:textId="77777777" w:rsidR="00B92906" w:rsidRPr="004722EE" w:rsidRDefault="00B92906" w:rsidP="00277D73">
      <w:pPr>
        <w:pStyle w:val="ListParagraph"/>
        <w:numPr>
          <w:ilvl w:val="0"/>
          <w:numId w:val="182"/>
        </w:numPr>
        <w:ind w:left="426"/>
        <w:rPr>
          <w:rFonts w:asciiTheme="minorHAnsi" w:hAnsiTheme="minorHAnsi" w:cstheme="minorHAnsi"/>
        </w:rPr>
      </w:pPr>
      <w:r w:rsidRPr="004722EE">
        <w:rPr>
          <w:rFonts w:asciiTheme="minorHAnsi" w:hAnsiTheme="minorHAnsi" w:cstheme="minorHAnsi"/>
        </w:rPr>
        <w:t>Electricity Generation</w:t>
      </w:r>
      <w:r>
        <w:rPr>
          <w:rFonts w:asciiTheme="minorHAnsi" w:hAnsiTheme="minorHAnsi" w:cstheme="minorHAnsi"/>
        </w:rPr>
        <w:t xml:space="preserve"> - </w:t>
      </w:r>
      <w:r w:rsidRPr="004722EE">
        <w:rPr>
          <w:rFonts w:asciiTheme="minorHAnsi" w:hAnsiTheme="minorHAnsi" w:cstheme="minorHAnsi"/>
        </w:rPr>
        <w:t>Our focus is on new types of low-emitting generation and decentralized opportunities to diversify Alberta’s electricity system. This includes Small Modular Nuclear Reactors, geothermal, solar, wind, and more.</w:t>
      </w:r>
    </w:p>
    <w:p w14:paraId="4B34A5A0"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3DC2C663"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7441A6F1"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Deadline: Continuous.</w:t>
      </w:r>
    </w:p>
    <w:p w14:paraId="15AE69BC"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5F1B0046"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 xml:space="preserve">Contact: </w:t>
      </w:r>
      <w:hyperlink r:id="rId177" w:history="1">
        <w:r w:rsidRPr="00C138FF">
          <w:rPr>
            <w:rStyle w:val="Hyperlink"/>
            <w:rFonts w:ascii="AppleSystemUIFont" w:eastAsia="Calibri" w:hAnsi="AppleSystemUIFont" w:cs="AppleSystemUIFont"/>
            <w:sz w:val="22"/>
            <w:szCs w:val="22"/>
            <w:lang w:val="en-US" w:eastAsia="en-CA"/>
          </w:rPr>
          <w:t>CleanEnergyIntake@AlbertaInnovates.ca</w:t>
        </w:r>
      </w:hyperlink>
    </w:p>
    <w:p w14:paraId="29E6795D"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p>
    <w:p w14:paraId="09CAA8E6" w14:textId="77777777" w:rsidR="00B92906" w:rsidRPr="00F24C1C" w:rsidRDefault="00B92906" w:rsidP="00B9290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 xml:space="preserve">Website: </w:t>
      </w:r>
      <w:hyperlink r:id="rId178" w:history="1">
        <w:r w:rsidRPr="00133959">
          <w:rPr>
            <w:rStyle w:val="Hyperlink"/>
            <w:rFonts w:asciiTheme="minorHAnsi" w:hAnsiTheme="minorHAnsi" w:cstheme="minorHAnsi"/>
            <w:sz w:val="22"/>
            <w:szCs w:val="22"/>
          </w:rPr>
          <w:t>https://albertainnovates.ca/funding/renewable-and-alternative-energy-program/</w:t>
        </w:r>
      </w:hyperlink>
      <w:r>
        <w:rPr>
          <w:rFonts w:asciiTheme="minorHAnsi" w:hAnsiTheme="minorHAnsi" w:cstheme="minorHAnsi"/>
          <w:sz w:val="22"/>
          <w:szCs w:val="22"/>
        </w:rPr>
        <w:t xml:space="preserve"> </w:t>
      </w:r>
    </w:p>
    <w:p w14:paraId="3EBE374D" w14:textId="77777777" w:rsidR="00B92906" w:rsidRDefault="00B92906" w:rsidP="00B92906">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0501DACE" w14:textId="3BEB5ADB" w:rsidR="00AF00F0" w:rsidRPr="00F24C1C" w:rsidRDefault="00AF00F0" w:rsidP="00AF00F0">
      <w:pPr>
        <w:pStyle w:val="Heading3"/>
      </w:pPr>
      <w:bookmarkStart w:id="281" w:name="_Toc215900653"/>
      <w:bookmarkStart w:id="282" w:name="_Toc115709966"/>
      <w:bookmarkStart w:id="283" w:name="_Toc115896627"/>
      <w:bookmarkStart w:id="284" w:name="_Toc143334931"/>
      <w:bookmarkStart w:id="285" w:name="_Toc156662305"/>
      <w:bookmarkEnd w:id="270"/>
      <w:bookmarkEnd w:id="271"/>
      <w:bookmarkEnd w:id="272"/>
      <w:bookmarkEnd w:id="273"/>
      <w:bookmarkEnd w:id="274"/>
      <w:r>
        <w:lastRenderedPageBreak/>
        <w:t>Recovery Technologies</w:t>
      </w:r>
      <w:r w:rsidRPr="00F24C1C">
        <w:t xml:space="preserve"> Program </w:t>
      </w:r>
      <w:r>
        <w:t xml:space="preserve">│ </w:t>
      </w:r>
      <w:r w:rsidRPr="00F24C1C">
        <w:t>Alberta Innovates:</w:t>
      </w:r>
      <w:bookmarkEnd w:id="281"/>
    </w:p>
    <w:p w14:paraId="3333B2EE" w14:textId="77777777" w:rsidR="00AF00F0" w:rsidRPr="00F24C1C" w:rsidRDefault="00AF00F0" w:rsidP="00AF00F0">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Value: Varies.</w:t>
      </w:r>
    </w:p>
    <w:p w14:paraId="616420BC" w14:textId="77777777" w:rsidR="00AF00F0" w:rsidRPr="00F24C1C" w:rsidRDefault="00AF00F0" w:rsidP="00AF00F0">
      <w:pPr>
        <w:pBdr>
          <w:top w:val="nil"/>
          <w:left w:val="nil"/>
          <w:bottom w:val="nil"/>
          <w:right w:val="nil"/>
          <w:between w:val="nil"/>
        </w:pBdr>
        <w:rPr>
          <w:rFonts w:asciiTheme="minorHAnsi" w:hAnsiTheme="minorHAnsi" w:cstheme="minorHAnsi"/>
          <w:sz w:val="22"/>
          <w:szCs w:val="22"/>
        </w:rPr>
      </w:pPr>
    </w:p>
    <w:p w14:paraId="5948C90D"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r w:rsidRPr="00C51CDF">
        <w:rPr>
          <w:rFonts w:asciiTheme="minorHAnsi" w:hAnsiTheme="minorHAnsi" w:cstheme="minorHAnsi"/>
          <w:sz w:val="22"/>
          <w:szCs w:val="22"/>
        </w:rPr>
        <w:t>Description:</w:t>
      </w:r>
    </w:p>
    <w:p w14:paraId="71D09667" w14:textId="0E61EF7A" w:rsidR="00AF00F0" w:rsidRPr="00C51CDF" w:rsidRDefault="00AF00F0" w:rsidP="00AF00F0">
      <w:pPr>
        <w:pBdr>
          <w:top w:val="nil"/>
          <w:left w:val="nil"/>
          <w:bottom w:val="nil"/>
          <w:right w:val="nil"/>
          <w:between w:val="nil"/>
        </w:pBdr>
        <w:rPr>
          <w:rFonts w:ascii="AppleSystemUIFont" w:eastAsia="Calibri" w:hAnsi="AppleSystemUIFont" w:cs="AppleSystemUIFont"/>
          <w:sz w:val="22"/>
          <w:szCs w:val="22"/>
          <w:lang w:val="en-US" w:eastAsia="en-CA"/>
        </w:rPr>
      </w:pPr>
      <w:r w:rsidRPr="00C51CDF">
        <w:rPr>
          <w:rFonts w:ascii="AppleSystemUIFont" w:eastAsia="Calibri" w:hAnsi="AppleSystemUIFont" w:cs="AppleSystemUIFont"/>
          <w:sz w:val="22"/>
          <w:szCs w:val="22"/>
          <w:lang w:val="en-US" w:eastAsia="en-CA"/>
        </w:rPr>
        <w:t>The Recovery Technologies program advances technologies that improve recovery efficiency, create value for operators, reduce associated emissions, and/or unlock new resources. This includes new recovery processes, improved tools to access/produce reservoirs, and improved technologies for evaluating opportunities. </w:t>
      </w:r>
    </w:p>
    <w:p w14:paraId="20B75E3A" w14:textId="77777777" w:rsidR="00325A02" w:rsidRPr="00C51CDF" w:rsidRDefault="00325A02" w:rsidP="00AF00F0">
      <w:pPr>
        <w:pBdr>
          <w:top w:val="nil"/>
          <w:left w:val="nil"/>
          <w:bottom w:val="nil"/>
          <w:right w:val="nil"/>
          <w:between w:val="nil"/>
        </w:pBdr>
        <w:rPr>
          <w:rFonts w:asciiTheme="minorHAnsi" w:hAnsiTheme="minorHAnsi" w:cstheme="minorHAnsi"/>
          <w:sz w:val="22"/>
          <w:szCs w:val="22"/>
        </w:rPr>
      </w:pPr>
    </w:p>
    <w:p w14:paraId="6A26D0C5"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r w:rsidRPr="00C51CDF">
        <w:rPr>
          <w:rFonts w:asciiTheme="minorHAnsi" w:hAnsiTheme="minorHAnsi" w:cstheme="minorHAnsi"/>
          <w:sz w:val="22"/>
          <w:szCs w:val="22"/>
        </w:rPr>
        <w:t>Eligibility:</w:t>
      </w:r>
    </w:p>
    <w:p w14:paraId="735BDC80" w14:textId="77777777" w:rsidR="00C51CDF" w:rsidRPr="00C51CDF" w:rsidRDefault="00C51CDF" w:rsidP="00C51CDF">
      <w:pPr>
        <w:autoSpaceDE w:val="0"/>
        <w:autoSpaceDN w:val="0"/>
        <w:adjustRightInd w:val="0"/>
        <w:rPr>
          <w:rFonts w:ascii="AppleSystemUIFont" w:eastAsia="Calibri" w:hAnsi="AppleSystemUIFont" w:cs="AppleSystemUIFont"/>
          <w:sz w:val="22"/>
          <w:szCs w:val="22"/>
          <w:lang w:val="en-US" w:eastAsia="en-CA"/>
        </w:rPr>
      </w:pPr>
      <w:r w:rsidRPr="00C51CDF">
        <w:rPr>
          <w:rFonts w:ascii="AppleSystemUIFont" w:eastAsia="Calibri" w:hAnsi="AppleSystemUIFont" w:cs="AppleSystemUIFont"/>
          <w:sz w:val="22"/>
          <w:szCs w:val="22"/>
          <w:lang w:val="en-US" w:eastAsia="en-CA"/>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technology development within a Technology Readiness Level (TRL) range of 3-7.</w:t>
      </w:r>
    </w:p>
    <w:p w14:paraId="26271263" w14:textId="77777777" w:rsidR="00C51CDF" w:rsidRPr="00C51CDF" w:rsidRDefault="00C51CDF" w:rsidP="00C51CDF">
      <w:pPr>
        <w:autoSpaceDE w:val="0"/>
        <w:autoSpaceDN w:val="0"/>
        <w:adjustRightInd w:val="0"/>
        <w:rPr>
          <w:rFonts w:ascii="AppleSystemUIFont" w:eastAsia="Calibri" w:hAnsi="AppleSystemUIFont" w:cs="AppleSystemUIFont"/>
          <w:sz w:val="22"/>
          <w:szCs w:val="22"/>
          <w:lang w:val="en-US" w:eastAsia="en-CA"/>
        </w:rPr>
      </w:pPr>
    </w:p>
    <w:p w14:paraId="67336184" w14:textId="43F92B6B" w:rsidR="00AF00F0" w:rsidRPr="00C51CDF" w:rsidRDefault="00C51CDF" w:rsidP="00C51CDF">
      <w:pPr>
        <w:pBdr>
          <w:top w:val="nil"/>
          <w:left w:val="nil"/>
          <w:bottom w:val="nil"/>
          <w:right w:val="nil"/>
          <w:between w:val="nil"/>
        </w:pBdr>
        <w:rPr>
          <w:rFonts w:ascii="AppleSystemUIFont" w:eastAsia="Calibri" w:hAnsi="AppleSystemUIFont" w:cs="AppleSystemUIFont"/>
          <w:sz w:val="22"/>
          <w:szCs w:val="22"/>
          <w:lang w:val="en-US" w:eastAsia="en-CA"/>
        </w:rPr>
      </w:pPr>
      <w:r w:rsidRPr="00C51CDF">
        <w:rPr>
          <w:rFonts w:ascii="AppleSystemUIFont" w:eastAsia="Calibri" w:hAnsi="AppleSystemUIFont" w:cs="AppleSystemUIFont"/>
          <w:sz w:val="22"/>
          <w:szCs w:val="22"/>
          <w:lang w:val="en-US" w:eastAsia="en-CA"/>
        </w:rPr>
        <w:t xml:space="preserve">Applicants are not required to be based in </w:t>
      </w:r>
      <w:proofErr w:type="gramStart"/>
      <w:r w:rsidRPr="00C51CDF">
        <w:rPr>
          <w:rFonts w:ascii="AppleSystemUIFont" w:eastAsia="Calibri" w:hAnsi="AppleSystemUIFont" w:cs="AppleSystemUIFont"/>
          <w:sz w:val="22"/>
          <w:szCs w:val="22"/>
          <w:lang w:val="en-US" w:eastAsia="en-CA"/>
        </w:rPr>
        <w:t>Alberta, but</w:t>
      </w:r>
      <w:proofErr w:type="gramEnd"/>
      <w:r w:rsidRPr="00C51CDF">
        <w:rPr>
          <w:rFonts w:ascii="AppleSystemUIFont" w:eastAsia="Calibri" w:hAnsi="AppleSystemUIFont" w:cs="AppleSystemUIFont"/>
          <w:sz w:val="22"/>
          <w:szCs w:val="22"/>
          <w:lang w:val="en-US" w:eastAsia="en-CA"/>
        </w:rPr>
        <w:t xml:space="preserve"> must demonstrate a clear value proposition for the </w:t>
      </w:r>
      <w:proofErr w:type="gramStart"/>
      <w:r w:rsidRPr="00C51CDF">
        <w:rPr>
          <w:rFonts w:ascii="AppleSystemUIFont" w:eastAsia="Calibri" w:hAnsi="AppleSystemUIFont" w:cs="AppleSystemUIFont"/>
          <w:sz w:val="22"/>
          <w:szCs w:val="22"/>
          <w:lang w:val="en-US" w:eastAsia="en-CA"/>
        </w:rPr>
        <w:t>Province</w:t>
      </w:r>
      <w:proofErr w:type="gramEnd"/>
      <w:r w:rsidRPr="00C51CDF">
        <w:rPr>
          <w:rFonts w:ascii="AppleSystemUIFont" w:eastAsia="Calibri" w:hAnsi="AppleSystemUIFont" w:cs="AppleSystemUIFont"/>
          <w:sz w:val="22"/>
          <w:szCs w:val="22"/>
          <w:lang w:val="en-US" w:eastAsia="en-CA"/>
        </w:rPr>
        <w:t xml:space="preserve"> and be able to clearly demonstrate alignment to the program area priorities.</w:t>
      </w:r>
    </w:p>
    <w:p w14:paraId="0417ABDE" w14:textId="77777777" w:rsidR="00C51CDF" w:rsidRPr="00C51CDF" w:rsidRDefault="00C51CDF" w:rsidP="00C51CDF">
      <w:pPr>
        <w:pBdr>
          <w:top w:val="nil"/>
          <w:left w:val="nil"/>
          <w:bottom w:val="nil"/>
          <w:right w:val="nil"/>
          <w:between w:val="nil"/>
        </w:pBdr>
        <w:rPr>
          <w:rFonts w:asciiTheme="minorHAnsi" w:hAnsiTheme="minorHAnsi" w:cstheme="minorHAnsi"/>
          <w:sz w:val="22"/>
          <w:szCs w:val="22"/>
        </w:rPr>
      </w:pPr>
    </w:p>
    <w:p w14:paraId="4F238343"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p>
    <w:p w14:paraId="206F72B7"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p>
    <w:p w14:paraId="6E9093FE"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r w:rsidRPr="00C51CDF">
        <w:rPr>
          <w:rFonts w:asciiTheme="minorHAnsi" w:hAnsiTheme="minorHAnsi" w:cstheme="minorHAnsi"/>
          <w:sz w:val="22"/>
          <w:szCs w:val="22"/>
        </w:rPr>
        <w:t>Deadline: Continuous.</w:t>
      </w:r>
    </w:p>
    <w:p w14:paraId="3B8A7C59"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p>
    <w:p w14:paraId="4AD12C96"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r w:rsidRPr="00C51CDF">
        <w:rPr>
          <w:rFonts w:asciiTheme="minorHAnsi" w:hAnsiTheme="minorHAnsi" w:cstheme="minorHAnsi"/>
          <w:sz w:val="22"/>
          <w:szCs w:val="22"/>
        </w:rPr>
        <w:t xml:space="preserve">Contact: </w:t>
      </w:r>
      <w:hyperlink r:id="rId179" w:history="1">
        <w:r w:rsidRPr="00C51CDF">
          <w:rPr>
            <w:rStyle w:val="Hyperlink"/>
            <w:rFonts w:ascii="AppleSystemUIFont" w:eastAsia="Calibri" w:hAnsi="AppleSystemUIFont" w:cs="AppleSystemUIFont"/>
            <w:sz w:val="22"/>
            <w:szCs w:val="22"/>
            <w:lang w:val="en-US" w:eastAsia="en-CA"/>
          </w:rPr>
          <w:t>CleanEnergyIntake@AlbertaInnovates.ca</w:t>
        </w:r>
      </w:hyperlink>
    </w:p>
    <w:p w14:paraId="55A8508E" w14:textId="77777777" w:rsidR="00AF00F0" w:rsidRPr="00C51CDF" w:rsidRDefault="00AF00F0" w:rsidP="00AF00F0">
      <w:pPr>
        <w:pBdr>
          <w:top w:val="nil"/>
          <w:left w:val="nil"/>
          <w:bottom w:val="nil"/>
          <w:right w:val="nil"/>
          <w:between w:val="nil"/>
        </w:pBdr>
        <w:rPr>
          <w:rFonts w:asciiTheme="minorHAnsi" w:hAnsiTheme="minorHAnsi" w:cstheme="minorHAnsi"/>
          <w:sz w:val="22"/>
          <w:szCs w:val="22"/>
        </w:rPr>
      </w:pPr>
    </w:p>
    <w:p w14:paraId="35273E2A" w14:textId="3DC65341" w:rsidR="00AF00F0" w:rsidRPr="00C51CDF" w:rsidRDefault="00AF00F0" w:rsidP="00AF00F0">
      <w:pPr>
        <w:pBdr>
          <w:top w:val="nil"/>
          <w:left w:val="nil"/>
          <w:bottom w:val="nil"/>
          <w:right w:val="nil"/>
          <w:between w:val="nil"/>
        </w:pBdr>
        <w:rPr>
          <w:rFonts w:asciiTheme="minorHAnsi" w:hAnsiTheme="minorHAnsi" w:cstheme="minorHAnsi"/>
          <w:sz w:val="22"/>
          <w:szCs w:val="22"/>
        </w:rPr>
      </w:pPr>
      <w:r w:rsidRPr="00C51CDF">
        <w:rPr>
          <w:rFonts w:asciiTheme="minorHAnsi" w:hAnsiTheme="minorHAnsi" w:cstheme="minorHAnsi"/>
          <w:sz w:val="22"/>
          <w:szCs w:val="22"/>
        </w:rPr>
        <w:t xml:space="preserve">Website: </w:t>
      </w:r>
      <w:hyperlink r:id="rId180" w:history="1">
        <w:r w:rsidR="00C51CDF" w:rsidRPr="00C51CDF">
          <w:rPr>
            <w:rStyle w:val="Hyperlink"/>
            <w:rFonts w:asciiTheme="minorHAnsi" w:hAnsiTheme="minorHAnsi" w:cstheme="minorHAnsi"/>
            <w:sz w:val="22"/>
            <w:szCs w:val="22"/>
          </w:rPr>
          <w:t>https://albertainnovates.ca/funding/recovery-technologies-program/</w:t>
        </w:r>
      </w:hyperlink>
      <w:r w:rsidR="00C51CDF" w:rsidRPr="00C51CDF">
        <w:rPr>
          <w:rFonts w:asciiTheme="minorHAnsi" w:hAnsiTheme="minorHAnsi" w:cstheme="minorHAnsi"/>
          <w:sz w:val="22"/>
          <w:szCs w:val="22"/>
        </w:rPr>
        <w:t xml:space="preserve"> </w:t>
      </w:r>
    </w:p>
    <w:p w14:paraId="7B3395AC" w14:textId="77777777" w:rsidR="00AF00F0" w:rsidRDefault="00AF00F0">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45DAE194" w14:textId="35905CF8" w:rsidR="008E3CC6" w:rsidRPr="00F24C1C" w:rsidRDefault="008E3CC6" w:rsidP="008E3CC6">
      <w:pPr>
        <w:pStyle w:val="Heading3"/>
      </w:pPr>
      <w:bookmarkStart w:id="286" w:name="_Toc215900654"/>
      <w:r>
        <w:lastRenderedPageBreak/>
        <w:t>Methane</w:t>
      </w:r>
      <w:r w:rsidR="0061458B">
        <w:t xml:space="preserve"> Emissions Reduction</w:t>
      </w:r>
      <w:r w:rsidRPr="00F24C1C">
        <w:t xml:space="preserve"> Program </w:t>
      </w:r>
      <w:r>
        <w:t xml:space="preserve">│ </w:t>
      </w:r>
      <w:r w:rsidRPr="00F24C1C">
        <w:t>Alberta Innovates:</w:t>
      </w:r>
      <w:bookmarkEnd w:id="286"/>
    </w:p>
    <w:p w14:paraId="790CB504" w14:textId="77777777" w:rsidR="008E3CC6" w:rsidRPr="00F24C1C" w:rsidRDefault="008E3CC6" w:rsidP="008E3CC6">
      <w:pPr>
        <w:pBdr>
          <w:top w:val="nil"/>
          <w:left w:val="nil"/>
          <w:bottom w:val="nil"/>
          <w:right w:val="nil"/>
          <w:between w:val="nil"/>
        </w:pBdr>
        <w:rPr>
          <w:rFonts w:asciiTheme="minorHAnsi" w:hAnsiTheme="minorHAnsi" w:cstheme="minorHAnsi"/>
          <w:sz w:val="22"/>
          <w:szCs w:val="22"/>
        </w:rPr>
      </w:pPr>
      <w:r w:rsidRPr="00F24C1C">
        <w:rPr>
          <w:rFonts w:asciiTheme="minorHAnsi" w:hAnsiTheme="minorHAnsi" w:cstheme="minorHAnsi"/>
          <w:sz w:val="22"/>
          <w:szCs w:val="22"/>
        </w:rPr>
        <w:t>Value: Varies.</w:t>
      </w:r>
    </w:p>
    <w:p w14:paraId="77895AE1" w14:textId="77777777" w:rsidR="008E3CC6" w:rsidRPr="00F24C1C" w:rsidRDefault="008E3CC6" w:rsidP="008E3CC6">
      <w:pPr>
        <w:pBdr>
          <w:top w:val="nil"/>
          <w:left w:val="nil"/>
          <w:bottom w:val="nil"/>
          <w:right w:val="nil"/>
          <w:between w:val="nil"/>
        </w:pBdr>
        <w:rPr>
          <w:rFonts w:asciiTheme="minorHAnsi" w:hAnsiTheme="minorHAnsi" w:cstheme="minorHAnsi"/>
          <w:sz w:val="22"/>
          <w:szCs w:val="22"/>
        </w:rPr>
      </w:pPr>
    </w:p>
    <w:p w14:paraId="6B705050"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r w:rsidRPr="00130D7C">
        <w:rPr>
          <w:rFonts w:asciiTheme="minorHAnsi" w:hAnsiTheme="minorHAnsi" w:cstheme="minorHAnsi"/>
          <w:sz w:val="22"/>
          <w:szCs w:val="22"/>
        </w:rPr>
        <w:t>Description:</w:t>
      </w:r>
    </w:p>
    <w:p w14:paraId="1D0F1170" w14:textId="76BCDFD7" w:rsidR="008E3CC6" w:rsidRPr="00130D7C" w:rsidRDefault="00331777" w:rsidP="008E3CC6">
      <w:pPr>
        <w:pBdr>
          <w:top w:val="nil"/>
          <w:left w:val="nil"/>
          <w:bottom w:val="nil"/>
          <w:right w:val="nil"/>
          <w:between w:val="nil"/>
        </w:pBdr>
        <w:rPr>
          <w:rFonts w:ascii="AppleSystemUIFont" w:eastAsia="Calibri" w:hAnsi="AppleSystemUIFont" w:cs="AppleSystemUIFont"/>
          <w:sz w:val="22"/>
          <w:szCs w:val="22"/>
          <w:lang w:val="en-US" w:eastAsia="en-CA"/>
        </w:rPr>
      </w:pPr>
      <w:r w:rsidRPr="00130D7C">
        <w:rPr>
          <w:rFonts w:ascii="AppleSystemUIFont" w:eastAsia="Calibri" w:hAnsi="AppleSystemUIFont" w:cs="AppleSystemUIFont"/>
          <w:sz w:val="22"/>
          <w:szCs w:val="22"/>
          <w:lang w:val="en-US" w:eastAsia="en-CA"/>
        </w:rPr>
        <w:t>The Methane Emissions Reduction program supports technologies that detect, monitor, and mitigate methane emissions reductions from Alberta’s oil and gas industry.</w:t>
      </w:r>
    </w:p>
    <w:p w14:paraId="2F57A7A9" w14:textId="77777777" w:rsidR="00331777" w:rsidRPr="00130D7C" w:rsidRDefault="00331777" w:rsidP="008E3CC6">
      <w:pPr>
        <w:pBdr>
          <w:top w:val="nil"/>
          <w:left w:val="nil"/>
          <w:bottom w:val="nil"/>
          <w:right w:val="nil"/>
          <w:between w:val="nil"/>
        </w:pBdr>
        <w:rPr>
          <w:rFonts w:asciiTheme="minorHAnsi" w:hAnsiTheme="minorHAnsi" w:cstheme="minorHAnsi"/>
          <w:sz w:val="22"/>
          <w:szCs w:val="22"/>
        </w:rPr>
      </w:pPr>
    </w:p>
    <w:p w14:paraId="661CB9B8"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r w:rsidRPr="00130D7C">
        <w:rPr>
          <w:rFonts w:asciiTheme="minorHAnsi" w:hAnsiTheme="minorHAnsi" w:cstheme="minorHAnsi"/>
          <w:sz w:val="22"/>
          <w:szCs w:val="22"/>
        </w:rPr>
        <w:t>Eligibility:</w:t>
      </w:r>
    </w:p>
    <w:p w14:paraId="7FA77236" w14:textId="77777777" w:rsidR="009B1987" w:rsidRPr="00130D7C" w:rsidRDefault="009B1987" w:rsidP="009B1987">
      <w:pPr>
        <w:autoSpaceDE w:val="0"/>
        <w:autoSpaceDN w:val="0"/>
        <w:adjustRightInd w:val="0"/>
        <w:rPr>
          <w:rFonts w:ascii="AppleSystemUIFont" w:eastAsia="Calibri" w:hAnsi="AppleSystemUIFont" w:cs="AppleSystemUIFont"/>
          <w:sz w:val="22"/>
          <w:szCs w:val="22"/>
          <w:lang w:val="en-US" w:eastAsia="en-CA"/>
        </w:rPr>
      </w:pPr>
      <w:r w:rsidRPr="00130D7C">
        <w:rPr>
          <w:rFonts w:ascii="AppleSystemUIFont" w:eastAsia="Calibri" w:hAnsi="AppleSystemUIFont" w:cs="AppleSystemUIFont"/>
          <w:sz w:val="22"/>
          <w:szCs w:val="22"/>
          <w:lang w:val="en-US" w:eastAsia="en-CA"/>
        </w:rPr>
        <w:t>Funding is open to all categories of lead applicant including technology developers, industry, industrial associations, small and medium-sized enterprises, research and development (R&amp;D) organizations, post-secondary institutions, municipalities, not-for-profit organizations, government research labs, individuals and others, who are advancing technology development within a Technology Readiness Level (TRL) range of 3-7.</w:t>
      </w:r>
    </w:p>
    <w:p w14:paraId="68E43C88" w14:textId="55D56DF6" w:rsidR="008E3CC6" w:rsidRPr="00130D7C" w:rsidRDefault="009B1987" w:rsidP="009B1987">
      <w:pPr>
        <w:pBdr>
          <w:top w:val="nil"/>
          <w:left w:val="nil"/>
          <w:bottom w:val="nil"/>
          <w:right w:val="nil"/>
          <w:between w:val="nil"/>
        </w:pBdr>
        <w:rPr>
          <w:rFonts w:ascii="AppleSystemUIFont" w:eastAsia="Calibri" w:hAnsi="AppleSystemUIFont" w:cs="AppleSystemUIFont"/>
          <w:sz w:val="22"/>
          <w:szCs w:val="22"/>
          <w:lang w:val="en-US" w:eastAsia="en-CA"/>
        </w:rPr>
      </w:pPr>
      <w:r w:rsidRPr="00130D7C">
        <w:rPr>
          <w:rFonts w:ascii="AppleSystemUIFont" w:eastAsia="Calibri" w:hAnsi="AppleSystemUIFont" w:cs="AppleSystemUIFont"/>
          <w:sz w:val="22"/>
          <w:szCs w:val="22"/>
          <w:lang w:val="en-US" w:eastAsia="en-CA"/>
        </w:rPr>
        <w:t xml:space="preserve">Applicants are not required to be based in </w:t>
      </w:r>
      <w:proofErr w:type="gramStart"/>
      <w:r w:rsidRPr="00130D7C">
        <w:rPr>
          <w:rFonts w:ascii="AppleSystemUIFont" w:eastAsia="Calibri" w:hAnsi="AppleSystemUIFont" w:cs="AppleSystemUIFont"/>
          <w:sz w:val="22"/>
          <w:szCs w:val="22"/>
          <w:lang w:val="en-US" w:eastAsia="en-CA"/>
        </w:rPr>
        <w:t>Alberta, but</w:t>
      </w:r>
      <w:proofErr w:type="gramEnd"/>
      <w:r w:rsidRPr="00130D7C">
        <w:rPr>
          <w:rFonts w:ascii="AppleSystemUIFont" w:eastAsia="Calibri" w:hAnsi="AppleSystemUIFont" w:cs="AppleSystemUIFont"/>
          <w:sz w:val="22"/>
          <w:szCs w:val="22"/>
          <w:lang w:val="en-US" w:eastAsia="en-CA"/>
        </w:rPr>
        <w:t xml:space="preserve"> must demonstrate a clear value proposition for the </w:t>
      </w:r>
      <w:proofErr w:type="gramStart"/>
      <w:r w:rsidRPr="00130D7C">
        <w:rPr>
          <w:rFonts w:ascii="AppleSystemUIFont" w:eastAsia="Calibri" w:hAnsi="AppleSystemUIFont" w:cs="AppleSystemUIFont"/>
          <w:sz w:val="22"/>
          <w:szCs w:val="22"/>
          <w:lang w:val="en-US" w:eastAsia="en-CA"/>
        </w:rPr>
        <w:t>Province</w:t>
      </w:r>
      <w:proofErr w:type="gramEnd"/>
      <w:r w:rsidRPr="00130D7C">
        <w:rPr>
          <w:rFonts w:ascii="AppleSystemUIFont" w:eastAsia="Calibri" w:hAnsi="AppleSystemUIFont" w:cs="AppleSystemUIFont"/>
          <w:sz w:val="22"/>
          <w:szCs w:val="22"/>
          <w:lang w:val="en-US" w:eastAsia="en-CA"/>
        </w:rPr>
        <w:t xml:space="preserve"> and be able to clearly demonstrate alignment to the program area priorities.</w:t>
      </w:r>
    </w:p>
    <w:p w14:paraId="22E4E082" w14:textId="77777777" w:rsidR="009B1987" w:rsidRPr="00130D7C" w:rsidRDefault="009B1987" w:rsidP="009B1987">
      <w:pPr>
        <w:pBdr>
          <w:top w:val="nil"/>
          <w:left w:val="nil"/>
          <w:bottom w:val="nil"/>
          <w:right w:val="nil"/>
          <w:between w:val="nil"/>
        </w:pBdr>
        <w:rPr>
          <w:rFonts w:ascii="AppleSystemUIFont" w:eastAsia="Calibri" w:hAnsi="AppleSystemUIFont" w:cs="AppleSystemUIFont"/>
          <w:sz w:val="22"/>
          <w:szCs w:val="22"/>
          <w:lang w:val="en-US" w:eastAsia="en-CA"/>
        </w:rPr>
      </w:pPr>
    </w:p>
    <w:p w14:paraId="3B89C385" w14:textId="3DF210AC" w:rsidR="009B1987" w:rsidRPr="00130D7C" w:rsidRDefault="009B1987" w:rsidP="009B1987">
      <w:pPr>
        <w:pBdr>
          <w:top w:val="nil"/>
          <w:left w:val="nil"/>
          <w:bottom w:val="nil"/>
          <w:right w:val="nil"/>
          <w:between w:val="nil"/>
        </w:pBdr>
        <w:rPr>
          <w:rFonts w:ascii="AppleSystemUIFont" w:eastAsia="Calibri" w:hAnsi="AppleSystemUIFont" w:cs="AppleSystemUIFont"/>
          <w:sz w:val="22"/>
          <w:szCs w:val="22"/>
          <w:lang w:val="en-US" w:eastAsia="en-CA"/>
        </w:rPr>
      </w:pPr>
      <w:r w:rsidRPr="00130D7C">
        <w:rPr>
          <w:rFonts w:ascii="AppleSystemUIFont" w:eastAsia="Calibri" w:hAnsi="AppleSystemUIFont" w:cs="AppleSystemUIFont"/>
          <w:sz w:val="22"/>
          <w:szCs w:val="22"/>
          <w:lang w:val="en-US" w:eastAsia="en-CA"/>
        </w:rPr>
        <w:t xml:space="preserve">Eligible Expenses: </w:t>
      </w:r>
    </w:p>
    <w:p w14:paraId="7CC2D1B1" w14:textId="0DF3956D" w:rsidR="009B1987" w:rsidRPr="00130D7C" w:rsidRDefault="009B1987" w:rsidP="009B1987">
      <w:pPr>
        <w:pBdr>
          <w:top w:val="nil"/>
          <w:left w:val="nil"/>
          <w:bottom w:val="nil"/>
          <w:right w:val="nil"/>
          <w:between w:val="nil"/>
        </w:pBdr>
        <w:rPr>
          <w:rFonts w:asciiTheme="minorHAnsi" w:hAnsiTheme="minorHAnsi" w:cstheme="minorHAnsi"/>
          <w:sz w:val="22"/>
          <w:szCs w:val="22"/>
        </w:rPr>
      </w:pPr>
      <w:r w:rsidRPr="00130D7C">
        <w:rPr>
          <w:rFonts w:ascii="AppleSystemUIFont" w:eastAsia="Calibri" w:hAnsi="AppleSystemUIFont" w:cs="AppleSystemUIFont"/>
          <w:sz w:val="22"/>
          <w:szCs w:val="22"/>
          <w:lang w:val="en-US" w:eastAsia="en-CA"/>
        </w:rPr>
        <w:t>Supports technologies that detect, monitor, and mitigate methane emissions reductions from Alberta’s oil and gas industry.</w:t>
      </w:r>
    </w:p>
    <w:p w14:paraId="16F32B37"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p>
    <w:p w14:paraId="09CD8F7C"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p>
    <w:p w14:paraId="2E064BDC" w14:textId="3250AB24" w:rsidR="008E3CC6" w:rsidRPr="00130D7C" w:rsidRDefault="008E3CC6" w:rsidP="008E3CC6">
      <w:pPr>
        <w:pBdr>
          <w:top w:val="nil"/>
          <w:left w:val="nil"/>
          <w:bottom w:val="nil"/>
          <w:right w:val="nil"/>
          <w:between w:val="nil"/>
        </w:pBdr>
        <w:rPr>
          <w:rFonts w:asciiTheme="minorHAnsi" w:hAnsiTheme="minorHAnsi" w:cstheme="minorHAnsi"/>
          <w:sz w:val="22"/>
          <w:szCs w:val="22"/>
        </w:rPr>
      </w:pPr>
      <w:r w:rsidRPr="00130D7C">
        <w:rPr>
          <w:rFonts w:asciiTheme="minorHAnsi" w:hAnsiTheme="minorHAnsi" w:cstheme="minorHAnsi"/>
          <w:sz w:val="22"/>
          <w:szCs w:val="22"/>
        </w:rPr>
        <w:t>Deadline: Continuous.</w:t>
      </w:r>
    </w:p>
    <w:p w14:paraId="4298F929"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p>
    <w:p w14:paraId="019B6341"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r w:rsidRPr="00130D7C">
        <w:rPr>
          <w:rFonts w:asciiTheme="minorHAnsi" w:hAnsiTheme="minorHAnsi" w:cstheme="minorHAnsi"/>
          <w:sz w:val="22"/>
          <w:szCs w:val="22"/>
        </w:rPr>
        <w:t xml:space="preserve">Contact: </w:t>
      </w:r>
      <w:hyperlink r:id="rId181" w:history="1">
        <w:r w:rsidRPr="00130D7C">
          <w:rPr>
            <w:rStyle w:val="Hyperlink"/>
            <w:rFonts w:ascii="AppleSystemUIFont" w:eastAsia="Calibri" w:hAnsi="AppleSystemUIFont" w:cs="AppleSystemUIFont"/>
            <w:sz w:val="22"/>
            <w:szCs w:val="22"/>
            <w:lang w:val="en-US" w:eastAsia="en-CA"/>
          </w:rPr>
          <w:t>CleanEnergyIntake@AlbertaInnovates.ca</w:t>
        </w:r>
      </w:hyperlink>
    </w:p>
    <w:p w14:paraId="413B616C" w14:textId="77777777" w:rsidR="008E3CC6" w:rsidRPr="00130D7C" w:rsidRDefault="008E3CC6" w:rsidP="008E3CC6">
      <w:pPr>
        <w:pBdr>
          <w:top w:val="nil"/>
          <w:left w:val="nil"/>
          <w:bottom w:val="nil"/>
          <w:right w:val="nil"/>
          <w:between w:val="nil"/>
        </w:pBdr>
        <w:rPr>
          <w:rFonts w:asciiTheme="minorHAnsi" w:hAnsiTheme="minorHAnsi" w:cstheme="minorHAnsi"/>
          <w:sz w:val="22"/>
          <w:szCs w:val="22"/>
        </w:rPr>
      </w:pPr>
    </w:p>
    <w:p w14:paraId="1E15378A" w14:textId="6DA76D72" w:rsidR="008E3CC6" w:rsidRPr="00130D7C" w:rsidRDefault="008E3CC6" w:rsidP="008E3CC6">
      <w:pPr>
        <w:pBdr>
          <w:top w:val="nil"/>
          <w:left w:val="nil"/>
          <w:bottom w:val="nil"/>
          <w:right w:val="nil"/>
          <w:between w:val="nil"/>
        </w:pBdr>
        <w:rPr>
          <w:rFonts w:asciiTheme="minorHAnsi" w:hAnsiTheme="minorHAnsi" w:cstheme="minorHAnsi"/>
          <w:sz w:val="22"/>
          <w:szCs w:val="22"/>
        </w:rPr>
      </w:pPr>
      <w:r w:rsidRPr="00130D7C">
        <w:rPr>
          <w:rFonts w:asciiTheme="minorHAnsi" w:hAnsiTheme="minorHAnsi" w:cstheme="minorHAnsi"/>
          <w:sz w:val="22"/>
          <w:szCs w:val="22"/>
        </w:rPr>
        <w:t>Website:</w:t>
      </w:r>
      <w:r w:rsidR="00FA2A91" w:rsidRPr="00130D7C">
        <w:rPr>
          <w:rFonts w:asciiTheme="minorHAnsi" w:hAnsiTheme="minorHAnsi" w:cstheme="minorHAnsi"/>
          <w:sz w:val="22"/>
          <w:szCs w:val="22"/>
        </w:rPr>
        <w:t xml:space="preserve"> </w:t>
      </w:r>
      <w:hyperlink r:id="rId182" w:history="1">
        <w:r w:rsidR="00FA2A91" w:rsidRPr="00130D7C">
          <w:rPr>
            <w:rStyle w:val="Hyperlink"/>
            <w:rFonts w:asciiTheme="minorHAnsi" w:hAnsiTheme="minorHAnsi" w:cstheme="minorHAnsi"/>
            <w:sz w:val="22"/>
            <w:szCs w:val="22"/>
          </w:rPr>
          <w:t>https://albertainnovates.ca/funding/methane-emissions-reduction-program/</w:t>
        </w:r>
      </w:hyperlink>
      <w:r w:rsidR="00130D7C" w:rsidRPr="00130D7C">
        <w:rPr>
          <w:rFonts w:asciiTheme="minorHAnsi" w:hAnsiTheme="minorHAnsi" w:cstheme="minorHAnsi"/>
          <w:sz w:val="22"/>
          <w:szCs w:val="22"/>
        </w:rPr>
        <w:t xml:space="preserve"> </w:t>
      </w:r>
      <w:r w:rsidR="00FA2A91" w:rsidRPr="00130D7C">
        <w:rPr>
          <w:rFonts w:asciiTheme="minorHAnsi" w:hAnsiTheme="minorHAnsi" w:cstheme="minorHAnsi"/>
          <w:sz w:val="22"/>
          <w:szCs w:val="22"/>
        </w:rPr>
        <w:t xml:space="preserve"> </w:t>
      </w:r>
    </w:p>
    <w:p w14:paraId="4EC06476" w14:textId="77777777" w:rsidR="008E3CC6" w:rsidRDefault="008E3CC6">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225C6435" w14:textId="42BFAF99" w:rsidR="00B92906" w:rsidRPr="00E93145" w:rsidRDefault="00B92906" w:rsidP="00B92906">
      <w:pPr>
        <w:pStyle w:val="Heading3"/>
      </w:pPr>
      <w:bookmarkStart w:id="287" w:name="_Toc215900655"/>
      <w:r w:rsidRPr="00E93145">
        <w:lastRenderedPageBreak/>
        <w:t>Environmental Damages Fund (EDF) | Environment Canada</w:t>
      </w:r>
      <w:r>
        <w:t>:</w:t>
      </w:r>
      <w:bookmarkEnd w:id="282"/>
      <w:bookmarkEnd w:id="283"/>
      <w:bookmarkEnd w:id="284"/>
      <w:bookmarkEnd w:id="285"/>
      <w:bookmarkEnd w:id="287"/>
    </w:p>
    <w:p w14:paraId="4D7D19EC" w14:textId="77777777" w:rsidR="00B92906" w:rsidRDefault="00B92906" w:rsidP="00B92906">
      <w:pPr>
        <w:rPr>
          <w:rFonts w:asciiTheme="minorHAnsi" w:hAnsiTheme="minorHAnsi" w:cstheme="minorHAnsi"/>
          <w:sz w:val="22"/>
          <w:szCs w:val="22"/>
        </w:rPr>
      </w:pPr>
      <w:r w:rsidRPr="00E93145">
        <w:rPr>
          <w:rFonts w:asciiTheme="minorHAnsi" w:hAnsiTheme="minorHAnsi" w:cstheme="minorHAnsi"/>
          <w:sz w:val="22"/>
          <w:szCs w:val="22"/>
        </w:rPr>
        <w:t>Value</w:t>
      </w:r>
      <w:r>
        <w:rPr>
          <w:rFonts w:asciiTheme="minorHAnsi" w:hAnsiTheme="minorHAnsi" w:cstheme="minorHAnsi"/>
          <w:sz w:val="22"/>
          <w:szCs w:val="22"/>
        </w:rPr>
        <w:t>: Varies.</w:t>
      </w:r>
    </w:p>
    <w:p w14:paraId="53585650" w14:textId="77777777" w:rsidR="00B92906" w:rsidRPr="00E93145" w:rsidRDefault="00B92906" w:rsidP="00B92906">
      <w:pPr>
        <w:rPr>
          <w:rFonts w:asciiTheme="minorHAnsi" w:hAnsiTheme="minorHAnsi" w:cstheme="minorHAnsi"/>
          <w:sz w:val="22"/>
          <w:szCs w:val="22"/>
        </w:rPr>
      </w:pPr>
    </w:p>
    <w:p w14:paraId="7EF42442" w14:textId="77777777" w:rsidR="00B92906" w:rsidRPr="00E93145" w:rsidRDefault="00B92906" w:rsidP="00B92906">
      <w:pPr>
        <w:rPr>
          <w:rFonts w:asciiTheme="minorHAnsi" w:hAnsiTheme="minorHAnsi" w:cstheme="minorHAnsi"/>
          <w:sz w:val="22"/>
          <w:szCs w:val="22"/>
        </w:rPr>
      </w:pPr>
      <w:r w:rsidRPr="00E93145">
        <w:rPr>
          <w:rFonts w:asciiTheme="minorHAnsi" w:hAnsiTheme="minorHAnsi" w:cstheme="minorHAnsi"/>
          <w:sz w:val="22"/>
          <w:szCs w:val="22"/>
        </w:rPr>
        <w:t>Description</w:t>
      </w:r>
      <w:r>
        <w:rPr>
          <w:rFonts w:asciiTheme="minorHAnsi" w:hAnsiTheme="minorHAnsi" w:cstheme="minorHAnsi"/>
          <w:sz w:val="22"/>
          <w:szCs w:val="22"/>
        </w:rPr>
        <w:t>:</w:t>
      </w:r>
    </w:p>
    <w:p w14:paraId="771FF913" w14:textId="77777777" w:rsidR="00B92906" w:rsidRDefault="00B92906" w:rsidP="00B92906">
      <w:pPr>
        <w:rPr>
          <w:rFonts w:asciiTheme="minorHAnsi" w:hAnsiTheme="minorHAnsi" w:cstheme="minorHAnsi"/>
          <w:sz w:val="22"/>
          <w:szCs w:val="22"/>
        </w:rPr>
      </w:pPr>
      <w:r w:rsidRPr="00B331BC">
        <w:rPr>
          <w:rFonts w:asciiTheme="minorHAnsi" w:hAnsiTheme="minorHAnsi" w:cstheme="minorHAnsi"/>
          <w:sz w:val="22"/>
          <w:szCs w:val="22"/>
        </w:rPr>
        <w:t>The Environmental Damages Fund (EDF) is a specified purpose account administered by Environment and Climate Change Canada (ECCC) to direct funds received from fines, court orders and voluntary payments to priority projects that will benefit Canada’s natural environment.</w:t>
      </w:r>
    </w:p>
    <w:p w14:paraId="20A34CE8" w14:textId="77777777" w:rsidR="00B92906" w:rsidRPr="00E93145" w:rsidRDefault="00B92906" w:rsidP="00B92906">
      <w:pPr>
        <w:rPr>
          <w:rFonts w:asciiTheme="minorHAnsi" w:hAnsiTheme="minorHAnsi" w:cstheme="minorHAnsi"/>
          <w:sz w:val="22"/>
          <w:szCs w:val="22"/>
        </w:rPr>
      </w:pPr>
    </w:p>
    <w:p w14:paraId="33CA35A0" w14:textId="77777777" w:rsidR="00B92906" w:rsidRPr="00697BAA" w:rsidRDefault="00B92906" w:rsidP="00B92906">
      <w:pPr>
        <w:rPr>
          <w:rFonts w:asciiTheme="minorHAnsi" w:hAnsiTheme="minorHAnsi" w:cstheme="minorHAnsi"/>
          <w:i/>
          <w:iCs/>
          <w:sz w:val="22"/>
          <w:szCs w:val="22"/>
        </w:rPr>
      </w:pPr>
      <w:r>
        <w:rPr>
          <w:rFonts w:asciiTheme="minorHAnsi" w:hAnsiTheme="minorHAnsi" w:cstheme="minorHAnsi"/>
          <w:sz w:val="22"/>
          <w:szCs w:val="22"/>
        </w:rPr>
        <w:t>Eligibility:</w:t>
      </w:r>
    </w:p>
    <w:p w14:paraId="6F7810B1" w14:textId="77777777" w:rsidR="00B92906" w:rsidRPr="00697BAA" w:rsidRDefault="00B92906" w:rsidP="00B92906">
      <w:pPr>
        <w:rPr>
          <w:rFonts w:asciiTheme="minorHAnsi" w:hAnsiTheme="minorHAnsi" w:cstheme="minorHAnsi"/>
          <w:sz w:val="22"/>
          <w:szCs w:val="22"/>
        </w:rPr>
      </w:pPr>
      <w:r w:rsidRPr="00697BAA">
        <w:rPr>
          <w:rFonts w:asciiTheme="minorHAnsi" w:hAnsiTheme="minorHAnsi" w:cstheme="minorHAnsi"/>
          <w:sz w:val="22"/>
          <w:szCs w:val="22"/>
        </w:rPr>
        <w:t>Eligible applicants are not-for profit:</w:t>
      </w:r>
    </w:p>
    <w:p w14:paraId="6C2540C6" w14:textId="77777777" w:rsidR="00B92906" w:rsidRPr="00697BAA" w:rsidRDefault="00B92906" w:rsidP="00277D73">
      <w:pPr>
        <w:pStyle w:val="ListParagraph"/>
        <w:numPr>
          <w:ilvl w:val="0"/>
          <w:numId w:val="110"/>
        </w:numPr>
        <w:ind w:left="426"/>
        <w:rPr>
          <w:rFonts w:asciiTheme="minorHAnsi" w:hAnsiTheme="minorHAnsi" w:cstheme="minorHAnsi"/>
        </w:rPr>
      </w:pPr>
      <w:r w:rsidRPr="00697BAA">
        <w:rPr>
          <w:rFonts w:asciiTheme="minorHAnsi" w:hAnsiTheme="minorHAnsi" w:cstheme="minorHAnsi"/>
        </w:rPr>
        <w:t>non-government organizations (e.g. environmental community groups)</w:t>
      </w:r>
    </w:p>
    <w:p w14:paraId="6C32CA1D" w14:textId="77777777" w:rsidR="00B92906" w:rsidRPr="00697BAA" w:rsidRDefault="00B92906" w:rsidP="00277D73">
      <w:pPr>
        <w:pStyle w:val="ListParagraph"/>
        <w:numPr>
          <w:ilvl w:val="0"/>
          <w:numId w:val="110"/>
        </w:numPr>
        <w:ind w:left="426"/>
        <w:rPr>
          <w:rFonts w:asciiTheme="minorHAnsi" w:hAnsiTheme="minorHAnsi" w:cstheme="minorHAnsi"/>
        </w:rPr>
      </w:pPr>
      <w:r w:rsidRPr="00697BAA">
        <w:rPr>
          <w:rFonts w:asciiTheme="minorHAnsi" w:hAnsiTheme="minorHAnsi" w:cstheme="minorHAnsi"/>
        </w:rPr>
        <w:t>universities and academic institutions</w:t>
      </w:r>
    </w:p>
    <w:p w14:paraId="7380A0CF" w14:textId="77777777" w:rsidR="00B92906" w:rsidRPr="00697BAA" w:rsidRDefault="00B92906" w:rsidP="00277D73">
      <w:pPr>
        <w:pStyle w:val="ListParagraph"/>
        <w:numPr>
          <w:ilvl w:val="0"/>
          <w:numId w:val="110"/>
        </w:numPr>
        <w:ind w:left="426"/>
        <w:rPr>
          <w:rFonts w:asciiTheme="minorHAnsi" w:hAnsiTheme="minorHAnsi" w:cstheme="minorHAnsi"/>
        </w:rPr>
      </w:pPr>
      <w:r w:rsidRPr="00697BAA">
        <w:rPr>
          <w:rFonts w:asciiTheme="minorHAnsi" w:hAnsiTheme="minorHAnsi" w:cstheme="minorHAnsi"/>
        </w:rPr>
        <w:t>Indigenous organizations</w:t>
      </w:r>
    </w:p>
    <w:p w14:paraId="28A62328" w14:textId="77777777" w:rsidR="00B92906" w:rsidRPr="00697BAA" w:rsidRDefault="00B92906" w:rsidP="00277D73">
      <w:pPr>
        <w:pStyle w:val="ListParagraph"/>
        <w:numPr>
          <w:ilvl w:val="0"/>
          <w:numId w:val="110"/>
        </w:numPr>
        <w:ind w:left="426"/>
        <w:rPr>
          <w:rFonts w:asciiTheme="minorHAnsi" w:hAnsiTheme="minorHAnsi" w:cstheme="minorHAnsi"/>
        </w:rPr>
      </w:pPr>
      <w:r w:rsidRPr="00697BAA">
        <w:rPr>
          <w:rFonts w:asciiTheme="minorHAnsi" w:hAnsiTheme="minorHAnsi" w:cstheme="minorHAnsi"/>
        </w:rPr>
        <w:t>provincial, territorial and municipal governments</w:t>
      </w:r>
    </w:p>
    <w:p w14:paraId="089F760C" w14:textId="77777777" w:rsidR="00B92906" w:rsidRPr="002A219A" w:rsidRDefault="00B92906" w:rsidP="00B92906">
      <w:pPr>
        <w:rPr>
          <w:rFonts w:asciiTheme="minorHAnsi" w:hAnsiTheme="minorHAnsi" w:cstheme="minorHAnsi"/>
          <w:sz w:val="22"/>
          <w:szCs w:val="22"/>
        </w:rPr>
      </w:pPr>
      <w:r w:rsidRPr="002A219A">
        <w:rPr>
          <w:rFonts w:asciiTheme="minorHAnsi" w:hAnsiTheme="minorHAnsi" w:cstheme="minorHAnsi"/>
          <w:sz w:val="22"/>
          <w:szCs w:val="22"/>
        </w:rPr>
        <w:t>Eligible project costs</w:t>
      </w:r>
      <w:r>
        <w:rPr>
          <w:rFonts w:asciiTheme="minorHAnsi" w:hAnsiTheme="minorHAnsi" w:cstheme="minorHAnsi"/>
          <w:sz w:val="22"/>
          <w:szCs w:val="22"/>
        </w:rPr>
        <w:t>:</w:t>
      </w:r>
    </w:p>
    <w:p w14:paraId="68806CE5" w14:textId="77777777" w:rsidR="00B92906" w:rsidRPr="002A219A" w:rsidRDefault="00B92906" w:rsidP="00B92906">
      <w:pPr>
        <w:rPr>
          <w:rFonts w:asciiTheme="minorHAnsi" w:hAnsiTheme="minorHAnsi" w:cstheme="minorHAnsi"/>
          <w:sz w:val="22"/>
          <w:szCs w:val="22"/>
        </w:rPr>
      </w:pPr>
      <w:r w:rsidRPr="002A219A">
        <w:rPr>
          <w:rFonts w:asciiTheme="minorHAnsi" w:hAnsiTheme="minorHAnsi" w:cstheme="minorHAnsi"/>
          <w:sz w:val="22"/>
          <w:szCs w:val="22"/>
        </w:rPr>
        <w:t>Costs related to the following types of expenses are eligible under the EDF program:</w:t>
      </w:r>
    </w:p>
    <w:p w14:paraId="21DE726C"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human resource costs, including salaries and benefits</w:t>
      </w:r>
    </w:p>
    <w:p w14:paraId="6DD85BEB"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travel costs not to exceed Treasury Board approved rates</w:t>
      </w:r>
    </w:p>
    <w:p w14:paraId="204B398A"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material and supplies costs</w:t>
      </w:r>
    </w:p>
    <w:p w14:paraId="00EB1DA8"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printing and production costs</w:t>
      </w:r>
    </w:p>
    <w:p w14:paraId="56DD6430"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communications and distribution costs</w:t>
      </w:r>
    </w:p>
    <w:p w14:paraId="06595B16"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equipment rental or purchase</w:t>
      </w:r>
    </w:p>
    <w:p w14:paraId="2D080B2C"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vehicle rentals and operational costs</w:t>
      </w:r>
    </w:p>
    <w:p w14:paraId="28A168F5"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translation costs</w:t>
      </w:r>
    </w:p>
    <w:p w14:paraId="53444DE7"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liability insurance costs that are directly attributed to carrying out the project</w:t>
      </w:r>
    </w:p>
    <w:p w14:paraId="7E6D7B05"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a reasonable share of overhead and/or administrative costs and rent that is directly attributed to carrying out the project, as negotiated with the office in your region</w:t>
      </w:r>
    </w:p>
    <w:p w14:paraId="4915626E" w14:textId="77777777" w:rsidR="00B92906" w:rsidRPr="002A219A" w:rsidRDefault="00B92906" w:rsidP="00277D73">
      <w:pPr>
        <w:pStyle w:val="ListParagraph"/>
        <w:numPr>
          <w:ilvl w:val="0"/>
          <w:numId w:val="111"/>
        </w:numPr>
        <w:ind w:left="426"/>
        <w:rPr>
          <w:rFonts w:asciiTheme="minorHAnsi" w:hAnsiTheme="minorHAnsi" w:cstheme="minorHAnsi"/>
        </w:rPr>
      </w:pPr>
      <w:r w:rsidRPr="002A219A">
        <w:rPr>
          <w:rFonts w:asciiTheme="minorHAnsi" w:hAnsiTheme="minorHAnsi" w:cstheme="minorHAnsi"/>
        </w:rPr>
        <w:t>any GST/HST that is not reimbursable by Revenue Canada and any PST not reimbursable by the provinces</w:t>
      </w:r>
    </w:p>
    <w:p w14:paraId="546DFA4A" w14:textId="77777777" w:rsidR="00B92906" w:rsidRDefault="00B92906" w:rsidP="00B92906">
      <w:pPr>
        <w:rPr>
          <w:rFonts w:asciiTheme="minorHAnsi" w:hAnsiTheme="minorHAnsi" w:cstheme="minorHAnsi"/>
          <w:sz w:val="22"/>
          <w:szCs w:val="22"/>
        </w:rPr>
      </w:pPr>
    </w:p>
    <w:p w14:paraId="1A27CB0B" w14:textId="77777777" w:rsidR="00B92906" w:rsidRDefault="00B92906" w:rsidP="00B92906">
      <w:pPr>
        <w:rPr>
          <w:rFonts w:asciiTheme="minorHAnsi" w:hAnsiTheme="minorHAnsi" w:cstheme="minorHAnsi"/>
          <w:sz w:val="22"/>
          <w:szCs w:val="22"/>
        </w:rPr>
      </w:pPr>
    </w:p>
    <w:p w14:paraId="03A51687" w14:textId="77777777" w:rsidR="00B92906" w:rsidRPr="00E37C26" w:rsidRDefault="00B92906" w:rsidP="00B92906">
      <w:pPr>
        <w:rPr>
          <w:rFonts w:asciiTheme="minorHAnsi" w:hAnsiTheme="minorHAnsi" w:cstheme="minorHAnsi"/>
          <w:sz w:val="22"/>
          <w:szCs w:val="22"/>
        </w:rPr>
      </w:pPr>
      <w:r w:rsidRPr="00E37C26">
        <w:rPr>
          <w:rFonts w:asciiTheme="minorHAnsi" w:hAnsiTheme="minorHAnsi" w:cstheme="minorHAnsi"/>
          <w:sz w:val="22"/>
          <w:szCs w:val="22"/>
        </w:rPr>
        <w:t xml:space="preserve">Deadline: </w:t>
      </w:r>
      <w:r>
        <w:rPr>
          <w:rFonts w:asciiTheme="minorHAnsi" w:hAnsiTheme="minorHAnsi" w:cstheme="minorHAnsi"/>
          <w:sz w:val="22"/>
          <w:szCs w:val="22"/>
        </w:rPr>
        <w:t xml:space="preserve">Open. </w:t>
      </w:r>
      <w:r w:rsidRPr="00E37C26">
        <w:rPr>
          <w:rFonts w:ascii="AppleSystemUIFont" w:eastAsia="Calibri" w:hAnsi="AppleSystemUIFont" w:cs="AppleSystemUIFont"/>
          <w:sz w:val="22"/>
          <w:szCs w:val="22"/>
          <w:lang w:val="en-US" w:eastAsia="en-CA"/>
        </w:rPr>
        <w:t xml:space="preserve">To determine if funds are available in your area, visit the </w:t>
      </w:r>
      <w:hyperlink r:id="rId183" w:history="1">
        <w:r w:rsidRPr="00E37C26">
          <w:rPr>
            <w:rStyle w:val="Hyperlink"/>
            <w:rFonts w:ascii="AppleSystemUIFont" w:eastAsia="Calibri" w:hAnsi="AppleSystemUIFont" w:cs="AppleSystemUIFont"/>
            <w:sz w:val="22"/>
            <w:szCs w:val="22"/>
            <w:lang w:val="en-US" w:eastAsia="en-CA"/>
          </w:rPr>
          <w:t>EDF available funds page</w:t>
        </w:r>
      </w:hyperlink>
      <w:r w:rsidRPr="00E37C26">
        <w:rPr>
          <w:rFonts w:ascii="AppleSystemUIFont" w:eastAsia="Calibri" w:hAnsi="AppleSystemUIFont" w:cs="AppleSystemUIFont"/>
          <w:sz w:val="22"/>
          <w:szCs w:val="22"/>
          <w:lang w:val="en-US" w:eastAsia="en-CA"/>
        </w:rPr>
        <w:t xml:space="preserve">, the online application portal (GCEMS), or contact the </w:t>
      </w:r>
      <w:hyperlink r:id="rId184" w:history="1">
        <w:r w:rsidRPr="00E37C26">
          <w:rPr>
            <w:rStyle w:val="Hyperlink"/>
            <w:rFonts w:ascii="AppleSystemUIFont" w:eastAsia="Calibri" w:hAnsi="AppleSystemUIFont" w:cs="AppleSystemUIFont"/>
            <w:sz w:val="22"/>
            <w:szCs w:val="22"/>
            <w:lang w:val="en-US" w:eastAsia="en-CA"/>
          </w:rPr>
          <w:t>EDF office in your region</w:t>
        </w:r>
      </w:hyperlink>
      <w:r w:rsidRPr="00E37C26">
        <w:rPr>
          <w:rFonts w:ascii="AppleSystemUIFont" w:eastAsia="Calibri" w:hAnsi="AppleSystemUIFont" w:cs="AppleSystemUIFont"/>
          <w:sz w:val="22"/>
          <w:szCs w:val="22"/>
          <w:lang w:val="en-US" w:eastAsia="en-CA"/>
        </w:rPr>
        <w:t>.</w:t>
      </w:r>
    </w:p>
    <w:p w14:paraId="6F5DEEFD" w14:textId="77777777" w:rsidR="00B92906" w:rsidRPr="00E37C26" w:rsidRDefault="00B92906" w:rsidP="00B92906">
      <w:pPr>
        <w:rPr>
          <w:rFonts w:asciiTheme="minorHAnsi" w:hAnsiTheme="minorHAnsi" w:cstheme="minorHAnsi"/>
          <w:sz w:val="22"/>
          <w:szCs w:val="22"/>
        </w:rPr>
      </w:pPr>
    </w:p>
    <w:p w14:paraId="01A657BA" w14:textId="77777777" w:rsidR="00B92906" w:rsidRPr="00E37C26" w:rsidRDefault="00B92906" w:rsidP="00B92906">
      <w:pPr>
        <w:rPr>
          <w:rFonts w:asciiTheme="minorHAnsi" w:hAnsiTheme="minorHAnsi" w:cstheme="minorHAnsi"/>
          <w:sz w:val="22"/>
          <w:szCs w:val="22"/>
        </w:rPr>
      </w:pPr>
      <w:r w:rsidRPr="00E37C26">
        <w:rPr>
          <w:rFonts w:asciiTheme="minorHAnsi" w:hAnsiTheme="minorHAnsi" w:cstheme="minorHAnsi"/>
          <w:sz w:val="22"/>
          <w:szCs w:val="22"/>
        </w:rPr>
        <w:t xml:space="preserve">Contact: Alberta, Manitoba, Saskatchewan, Northwest Territories, and Nunavut │ </w:t>
      </w:r>
      <w:hyperlink r:id="rId185" w:history="1">
        <w:r w:rsidRPr="00E37C26">
          <w:rPr>
            <w:rStyle w:val="Hyperlink"/>
            <w:rFonts w:asciiTheme="minorHAnsi" w:hAnsiTheme="minorHAnsi" w:cstheme="minorHAnsi"/>
            <w:sz w:val="22"/>
            <w:szCs w:val="22"/>
          </w:rPr>
          <w:t>fdeouestnord-edfwestnorth@ec.gc.ca</w:t>
        </w:r>
      </w:hyperlink>
      <w:r w:rsidRPr="00E37C26">
        <w:rPr>
          <w:rFonts w:asciiTheme="minorHAnsi" w:hAnsiTheme="minorHAnsi" w:cstheme="minorHAnsi"/>
          <w:sz w:val="22"/>
          <w:szCs w:val="22"/>
        </w:rPr>
        <w:t xml:space="preserve"> </w:t>
      </w:r>
    </w:p>
    <w:p w14:paraId="658018C4" w14:textId="77777777" w:rsidR="00B92906" w:rsidRPr="00E37C26" w:rsidRDefault="00B92906" w:rsidP="00B92906">
      <w:pPr>
        <w:rPr>
          <w:rFonts w:asciiTheme="minorHAnsi" w:hAnsiTheme="minorHAnsi" w:cstheme="minorHAnsi"/>
          <w:sz w:val="22"/>
          <w:szCs w:val="22"/>
        </w:rPr>
      </w:pPr>
    </w:p>
    <w:p w14:paraId="7E42F8C2" w14:textId="77777777" w:rsidR="00B92906" w:rsidRDefault="00B92906" w:rsidP="00B92906">
      <w:pPr>
        <w:pBdr>
          <w:top w:val="nil"/>
          <w:left w:val="nil"/>
          <w:bottom w:val="nil"/>
          <w:right w:val="nil"/>
          <w:between w:val="nil"/>
        </w:pBdr>
        <w:spacing w:after="200"/>
        <w:rPr>
          <w:rFonts w:ascii="Calibri" w:eastAsia="Calibri" w:hAnsi="Calibri" w:cs="Calibri"/>
          <w:color w:val="A6A6A6"/>
          <w:sz w:val="22"/>
          <w:szCs w:val="22"/>
          <w:lang w:val="en" w:eastAsia="en-CA"/>
        </w:rPr>
      </w:pPr>
      <w:r w:rsidRPr="00E37C26">
        <w:rPr>
          <w:rFonts w:asciiTheme="minorHAnsi" w:hAnsiTheme="minorHAnsi" w:cstheme="minorHAnsi"/>
          <w:sz w:val="22"/>
          <w:szCs w:val="22"/>
        </w:rPr>
        <w:t xml:space="preserve">Website: </w:t>
      </w:r>
      <w:hyperlink r:id="rId186" w:history="1">
        <w:r w:rsidRPr="00E37C26">
          <w:rPr>
            <w:rStyle w:val="Hyperlink"/>
            <w:rFonts w:asciiTheme="minorHAnsi" w:hAnsiTheme="minorHAnsi" w:cstheme="minorHAnsi"/>
            <w:sz w:val="22"/>
            <w:szCs w:val="22"/>
          </w:rPr>
          <w:t>https://www.canada.ca/en/environment-climate-change/services/environmental-funding/programs/environmental-damages-fund.html</w:t>
        </w:r>
      </w:hyperlink>
      <w:r>
        <w:rPr>
          <w:rFonts w:asciiTheme="minorHAnsi" w:hAnsiTheme="minorHAnsi" w:cstheme="minorHAnsi"/>
          <w:sz w:val="22"/>
          <w:szCs w:val="22"/>
        </w:rPr>
        <w:t xml:space="preserve"> </w:t>
      </w:r>
      <w:r>
        <w:br w:type="page"/>
      </w:r>
    </w:p>
    <w:p w14:paraId="6A4E22CF" w14:textId="77777777" w:rsidR="00B92906" w:rsidRPr="00483D90" w:rsidRDefault="00B92906" w:rsidP="00B92906">
      <w:pPr>
        <w:pStyle w:val="Heading3"/>
      </w:pPr>
      <w:bookmarkStart w:id="288" w:name="_Toc145596304"/>
      <w:bookmarkStart w:id="289" w:name="_Toc156662308"/>
      <w:bookmarkStart w:id="290" w:name="_Toc215900656"/>
      <w:r w:rsidRPr="00483D90">
        <w:lastRenderedPageBreak/>
        <w:t>Zayed Sustainability Prize</w:t>
      </w:r>
      <w:r>
        <w:t>:</w:t>
      </w:r>
      <w:bookmarkEnd w:id="288"/>
      <w:bookmarkEnd w:id="289"/>
      <w:bookmarkEnd w:id="290"/>
    </w:p>
    <w:p w14:paraId="529A5476" w14:textId="77777777" w:rsidR="00B92906" w:rsidRDefault="00B92906" w:rsidP="00B92906">
      <w:pPr>
        <w:pBdr>
          <w:top w:val="nil"/>
          <w:left w:val="nil"/>
          <w:bottom w:val="nil"/>
          <w:right w:val="nil"/>
          <w:between w:val="nil"/>
        </w:pBdr>
        <w:rPr>
          <w:rFonts w:asciiTheme="minorHAnsi" w:hAnsiTheme="minorHAnsi" w:cstheme="minorHAnsi"/>
          <w:sz w:val="22"/>
          <w:szCs w:val="22"/>
        </w:rPr>
      </w:pPr>
      <w:r w:rsidRPr="00483D90">
        <w:rPr>
          <w:rFonts w:asciiTheme="minorHAnsi" w:hAnsiTheme="minorHAnsi" w:cstheme="minorHAnsi"/>
          <w:sz w:val="22"/>
          <w:szCs w:val="22"/>
        </w:rPr>
        <w:t>Value</w:t>
      </w:r>
      <w:r>
        <w:rPr>
          <w:rFonts w:asciiTheme="minorHAnsi" w:hAnsiTheme="minorHAnsi" w:cstheme="minorHAnsi"/>
          <w:sz w:val="22"/>
          <w:szCs w:val="22"/>
        </w:rPr>
        <w:t>: Up to U</w:t>
      </w:r>
      <w:r w:rsidRPr="00483D90">
        <w:rPr>
          <w:rFonts w:asciiTheme="minorHAnsi" w:hAnsiTheme="minorHAnsi" w:cstheme="minorHAnsi"/>
          <w:sz w:val="22"/>
          <w:szCs w:val="22"/>
        </w:rPr>
        <w:t xml:space="preserve">S$ </w:t>
      </w:r>
      <w:r>
        <w:rPr>
          <w:rFonts w:asciiTheme="minorHAnsi" w:hAnsiTheme="minorHAnsi" w:cstheme="minorHAnsi"/>
          <w:sz w:val="22"/>
          <w:szCs w:val="22"/>
        </w:rPr>
        <w:t>1,0</w:t>
      </w:r>
      <w:r w:rsidRPr="00483D90">
        <w:rPr>
          <w:rFonts w:asciiTheme="minorHAnsi" w:hAnsiTheme="minorHAnsi" w:cstheme="minorHAnsi"/>
          <w:sz w:val="22"/>
          <w:szCs w:val="22"/>
        </w:rPr>
        <w:t>00,000</w:t>
      </w:r>
      <w:r>
        <w:rPr>
          <w:rFonts w:asciiTheme="minorHAnsi" w:hAnsiTheme="minorHAnsi" w:cstheme="minorHAnsi"/>
          <w:sz w:val="22"/>
          <w:szCs w:val="22"/>
        </w:rPr>
        <w:t>.</w:t>
      </w:r>
    </w:p>
    <w:p w14:paraId="05A716FA"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p>
    <w:p w14:paraId="76291BB5"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r w:rsidRPr="00483D90">
        <w:rPr>
          <w:rFonts w:asciiTheme="minorHAnsi" w:hAnsiTheme="minorHAnsi" w:cstheme="minorHAnsi"/>
          <w:sz w:val="22"/>
          <w:szCs w:val="22"/>
        </w:rPr>
        <w:t>Description</w:t>
      </w:r>
      <w:r>
        <w:rPr>
          <w:rFonts w:asciiTheme="minorHAnsi" w:hAnsiTheme="minorHAnsi" w:cstheme="minorHAnsi"/>
          <w:sz w:val="22"/>
          <w:szCs w:val="22"/>
        </w:rPr>
        <w:t>:</w:t>
      </w:r>
    </w:p>
    <w:p w14:paraId="2218D303"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r w:rsidRPr="00483D90">
        <w:rPr>
          <w:rFonts w:asciiTheme="minorHAnsi" w:hAnsiTheme="minorHAnsi" w:cstheme="minorHAnsi"/>
          <w:sz w:val="22"/>
          <w:szCs w:val="22"/>
        </w:rPr>
        <w:t>The Zayed Sustainability Prize is the UAE’s pioneering global award that recognises and rewards small to medium-sized enterprises (SMEs), nonprofit organisations (NPOs), and global high schools with impactful, innovative, and inspiring sustainable solutions.</w:t>
      </w:r>
    </w:p>
    <w:p w14:paraId="2D63CEEA"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p>
    <w:p w14:paraId="6905C304" w14:textId="77777777" w:rsidR="00B92906" w:rsidRDefault="00B92906" w:rsidP="00B92906">
      <w:pPr>
        <w:pBdr>
          <w:top w:val="nil"/>
          <w:left w:val="nil"/>
          <w:bottom w:val="nil"/>
          <w:right w:val="nil"/>
          <w:between w:val="nil"/>
        </w:pBdr>
        <w:rPr>
          <w:rFonts w:asciiTheme="minorHAnsi" w:hAnsiTheme="minorHAnsi" w:cstheme="minorHAnsi"/>
          <w:sz w:val="22"/>
          <w:szCs w:val="22"/>
        </w:rPr>
      </w:pPr>
      <w:r w:rsidRPr="00670D78">
        <w:rPr>
          <w:rFonts w:asciiTheme="minorHAnsi" w:hAnsiTheme="minorHAnsi" w:cstheme="minorHAnsi"/>
          <w:sz w:val="22"/>
          <w:szCs w:val="22"/>
        </w:rPr>
        <w:t>The Prize honours the humanitarian and sustainability legacy of the UAE’s founding father, the late Sheikh Zayed bin Sultan Al Nahyan. To date, we have awarded 117 winners and through them we have transformed the lives of 384 million people.</w:t>
      </w:r>
    </w:p>
    <w:p w14:paraId="1D1772C2"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279A2B15"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r w:rsidRPr="00483D90">
        <w:rPr>
          <w:rFonts w:asciiTheme="minorHAnsi" w:hAnsiTheme="minorHAnsi" w:cstheme="minorHAnsi"/>
          <w:sz w:val="22"/>
          <w:szCs w:val="22"/>
        </w:rPr>
        <w:t>The total prize fund is US$3.6 million, distributed as follows:</w:t>
      </w:r>
    </w:p>
    <w:p w14:paraId="60739DB8" w14:textId="77777777" w:rsidR="00B92906" w:rsidRPr="00354EF3" w:rsidRDefault="00B92906" w:rsidP="00277D73">
      <w:pPr>
        <w:pStyle w:val="ListParagraph"/>
        <w:numPr>
          <w:ilvl w:val="0"/>
          <w:numId w:val="150"/>
        </w:numPr>
        <w:ind w:left="426"/>
        <w:rPr>
          <w:rFonts w:asciiTheme="minorHAnsi" w:hAnsiTheme="minorHAnsi" w:cstheme="minorHAnsi"/>
        </w:rPr>
      </w:pPr>
      <w:r w:rsidRPr="00354EF3">
        <w:rPr>
          <w:rFonts w:asciiTheme="minorHAnsi" w:hAnsiTheme="minorHAnsi" w:cstheme="minorHAnsi"/>
        </w:rPr>
        <w:t xml:space="preserve">Health – </w:t>
      </w:r>
      <w:r>
        <w:rPr>
          <w:rFonts w:asciiTheme="minorHAnsi" w:hAnsiTheme="minorHAnsi" w:cstheme="minorHAnsi"/>
        </w:rPr>
        <w:t>U</w:t>
      </w:r>
      <w:r w:rsidRPr="00483D90">
        <w:rPr>
          <w:rFonts w:asciiTheme="minorHAnsi" w:hAnsiTheme="minorHAnsi" w:cstheme="minorHAnsi"/>
        </w:rPr>
        <w:t xml:space="preserve">S$ </w:t>
      </w:r>
      <w:r>
        <w:rPr>
          <w:rFonts w:asciiTheme="minorHAnsi" w:hAnsiTheme="minorHAnsi" w:cstheme="minorHAnsi"/>
        </w:rPr>
        <w:t>1,0</w:t>
      </w:r>
      <w:r w:rsidRPr="00483D90">
        <w:rPr>
          <w:rFonts w:asciiTheme="minorHAnsi" w:hAnsiTheme="minorHAnsi" w:cstheme="minorHAnsi"/>
        </w:rPr>
        <w:t>00,000</w:t>
      </w:r>
    </w:p>
    <w:p w14:paraId="4E76748F" w14:textId="77777777" w:rsidR="00B92906" w:rsidRPr="00354EF3" w:rsidRDefault="00B92906" w:rsidP="00277D73">
      <w:pPr>
        <w:pStyle w:val="ListParagraph"/>
        <w:numPr>
          <w:ilvl w:val="0"/>
          <w:numId w:val="150"/>
        </w:numPr>
        <w:ind w:left="426"/>
        <w:rPr>
          <w:rFonts w:asciiTheme="minorHAnsi" w:hAnsiTheme="minorHAnsi" w:cstheme="minorHAnsi"/>
        </w:rPr>
      </w:pPr>
      <w:r w:rsidRPr="00354EF3">
        <w:rPr>
          <w:rFonts w:asciiTheme="minorHAnsi" w:hAnsiTheme="minorHAnsi" w:cstheme="minorHAnsi"/>
        </w:rPr>
        <w:t xml:space="preserve">Food – </w:t>
      </w:r>
      <w:r>
        <w:rPr>
          <w:rFonts w:asciiTheme="minorHAnsi" w:hAnsiTheme="minorHAnsi" w:cstheme="minorHAnsi"/>
        </w:rPr>
        <w:t>U</w:t>
      </w:r>
      <w:r w:rsidRPr="00483D90">
        <w:rPr>
          <w:rFonts w:asciiTheme="minorHAnsi" w:hAnsiTheme="minorHAnsi" w:cstheme="minorHAnsi"/>
        </w:rPr>
        <w:t xml:space="preserve">S$ </w:t>
      </w:r>
      <w:r>
        <w:rPr>
          <w:rFonts w:asciiTheme="minorHAnsi" w:hAnsiTheme="minorHAnsi" w:cstheme="minorHAnsi"/>
        </w:rPr>
        <w:t>1,0</w:t>
      </w:r>
      <w:r w:rsidRPr="00483D90">
        <w:rPr>
          <w:rFonts w:asciiTheme="minorHAnsi" w:hAnsiTheme="minorHAnsi" w:cstheme="minorHAnsi"/>
        </w:rPr>
        <w:t>00,000</w:t>
      </w:r>
    </w:p>
    <w:p w14:paraId="31626E30" w14:textId="77777777" w:rsidR="00B92906" w:rsidRPr="00354EF3" w:rsidRDefault="00B92906" w:rsidP="00277D73">
      <w:pPr>
        <w:pStyle w:val="ListParagraph"/>
        <w:numPr>
          <w:ilvl w:val="0"/>
          <w:numId w:val="150"/>
        </w:numPr>
        <w:ind w:left="426"/>
        <w:rPr>
          <w:rFonts w:asciiTheme="minorHAnsi" w:hAnsiTheme="minorHAnsi" w:cstheme="minorHAnsi"/>
        </w:rPr>
      </w:pPr>
      <w:r w:rsidRPr="00354EF3">
        <w:rPr>
          <w:rFonts w:asciiTheme="minorHAnsi" w:hAnsiTheme="minorHAnsi" w:cstheme="minorHAnsi"/>
        </w:rPr>
        <w:t xml:space="preserve">Energy – </w:t>
      </w:r>
      <w:r>
        <w:rPr>
          <w:rFonts w:asciiTheme="minorHAnsi" w:hAnsiTheme="minorHAnsi" w:cstheme="minorHAnsi"/>
        </w:rPr>
        <w:t>U</w:t>
      </w:r>
      <w:r w:rsidRPr="00483D90">
        <w:rPr>
          <w:rFonts w:asciiTheme="minorHAnsi" w:hAnsiTheme="minorHAnsi" w:cstheme="minorHAnsi"/>
        </w:rPr>
        <w:t xml:space="preserve">S$ </w:t>
      </w:r>
      <w:r>
        <w:rPr>
          <w:rFonts w:asciiTheme="minorHAnsi" w:hAnsiTheme="minorHAnsi" w:cstheme="minorHAnsi"/>
        </w:rPr>
        <w:t>1,0</w:t>
      </w:r>
      <w:r w:rsidRPr="00483D90">
        <w:rPr>
          <w:rFonts w:asciiTheme="minorHAnsi" w:hAnsiTheme="minorHAnsi" w:cstheme="minorHAnsi"/>
        </w:rPr>
        <w:t>00,000</w:t>
      </w:r>
    </w:p>
    <w:p w14:paraId="2829F1EB" w14:textId="77777777" w:rsidR="00B92906" w:rsidRPr="00354EF3" w:rsidRDefault="00B92906" w:rsidP="00277D73">
      <w:pPr>
        <w:pStyle w:val="ListParagraph"/>
        <w:numPr>
          <w:ilvl w:val="0"/>
          <w:numId w:val="150"/>
        </w:numPr>
        <w:ind w:left="426"/>
        <w:rPr>
          <w:rFonts w:asciiTheme="minorHAnsi" w:hAnsiTheme="minorHAnsi" w:cstheme="minorHAnsi"/>
        </w:rPr>
      </w:pPr>
      <w:r w:rsidRPr="00354EF3">
        <w:rPr>
          <w:rFonts w:asciiTheme="minorHAnsi" w:hAnsiTheme="minorHAnsi" w:cstheme="minorHAnsi"/>
        </w:rPr>
        <w:t xml:space="preserve">Water – </w:t>
      </w:r>
      <w:r>
        <w:rPr>
          <w:rFonts w:asciiTheme="minorHAnsi" w:hAnsiTheme="minorHAnsi" w:cstheme="minorHAnsi"/>
        </w:rPr>
        <w:t>U</w:t>
      </w:r>
      <w:r w:rsidRPr="00483D90">
        <w:rPr>
          <w:rFonts w:asciiTheme="minorHAnsi" w:hAnsiTheme="minorHAnsi" w:cstheme="minorHAnsi"/>
        </w:rPr>
        <w:t xml:space="preserve">S$ </w:t>
      </w:r>
      <w:r>
        <w:rPr>
          <w:rFonts w:asciiTheme="minorHAnsi" w:hAnsiTheme="minorHAnsi" w:cstheme="minorHAnsi"/>
        </w:rPr>
        <w:t>1,0</w:t>
      </w:r>
      <w:r w:rsidRPr="00483D90">
        <w:rPr>
          <w:rFonts w:asciiTheme="minorHAnsi" w:hAnsiTheme="minorHAnsi" w:cstheme="minorHAnsi"/>
        </w:rPr>
        <w:t>00,000</w:t>
      </w:r>
    </w:p>
    <w:p w14:paraId="6C328CF9" w14:textId="77777777" w:rsidR="00B92906" w:rsidRPr="00354EF3" w:rsidRDefault="00B92906" w:rsidP="00277D73">
      <w:pPr>
        <w:pStyle w:val="ListParagraph"/>
        <w:numPr>
          <w:ilvl w:val="0"/>
          <w:numId w:val="150"/>
        </w:numPr>
        <w:ind w:left="426"/>
        <w:rPr>
          <w:rFonts w:asciiTheme="minorHAnsi" w:hAnsiTheme="minorHAnsi" w:cstheme="minorHAnsi"/>
        </w:rPr>
      </w:pPr>
      <w:r w:rsidRPr="00354EF3">
        <w:rPr>
          <w:rFonts w:asciiTheme="minorHAnsi" w:hAnsiTheme="minorHAnsi" w:cstheme="minorHAnsi"/>
        </w:rPr>
        <w:t xml:space="preserve">Climate Action – </w:t>
      </w:r>
      <w:r>
        <w:rPr>
          <w:rFonts w:asciiTheme="minorHAnsi" w:hAnsiTheme="minorHAnsi" w:cstheme="minorHAnsi"/>
        </w:rPr>
        <w:t>U</w:t>
      </w:r>
      <w:r w:rsidRPr="00483D90">
        <w:rPr>
          <w:rFonts w:asciiTheme="minorHAnsi" w:hAnsiTheme="minorHAnsi" w:cstheme="minorHAnsi"/>
        </w:rPr>
        <w:t xml:space="preserve">S$ </w:t>
      </w:r>
      <w:r>
        <w:rPr>
          <w:rFonts w:asciiTheme="minorHAnsi" w:hAnsiTheme="minorHAnsi" w:cstheme="minorHAnsi"/>
        </w:rPr>
        <w:t>1,0</w:t>
      </w:r>
      <w:r w:rsidRPr="00483D90">
        <w:rPr>
          <w:rFonts w:asciiTheme="minorHAnsi" w:hAnsiTheme="minorHAnsi" w:cstheme="minorHAnsi"/>
        </w:rPr>
        <w:t>00,000</w:t>
      </w:r>
    </w:p>
    <w:p w14:paraId="6A572D08" w14:textId="77777777" w:rsidR="00B92906" w:rsidRPr="00F359BD" w:rsidRDefault="00B92906" w:rsidP="00277D73">
      <w:pPr>
        <w:pStyle w:val="ListParagraph"/>
        <w:numPr>
          <w:ilvl w:val="0"/>
          <w:numId w:val="150"/>
        </w:numPr>
        <w:ind w:left="426"/>
        <w:rPr>
          <w:rFonts w:asciiTheme="minorHAnsi" w:hAnsiTheme="minorHAnsi" w:cstheme="minorHAnsi"/>
        </w:rPr>
      </w:pPr>
      <w:r w:rsidRPr="00F359BD">
        <w:rPr>
          <w:rFonts w:asciiTheme="minorHAnsi" w:hAnsiTheme="minorHAnsi" w:cstheme="minorHAnsi"/>
        </w:rPr>
        <w:t xml:space="preserve">Global High Schools – </w:t>
      </w:r>
      <w:r>
        <w:rPr>
          <w:rFonts w:asciiTheme="minorHAnsi" w:hAnsiTheme="minorHAnsi" w:cstheme="minorHAnsi"/>
        </w:rPr>
        <w:t>U</w:t>
      </w:r>
      <w:r w:rsidRPr="00483D90">
        <w:rPr>
          <w:rFonts w:asciiTheme="minorHAnsi" w:hAnsiTheme="minorHAnsi" w:cstheme="minorHAnsi"/>
        </w:rPr>
        <w:t xml:space="preserve">S$ </w:t>
      </w:r>
      <w:r>
        <w:rPr>
          <w:rFonts w:asciiTheme="minorHAnsi" w:hAnsiTheme="minorHAnsi" w:cstheme="minorHAnsi"/>
        </w:rPr>
        <w:t>9,0</w:t>
      </w:r>
      <w:r w:rsidRPr="00483D90">
        <w:rPr>
          <w:rFonts w:asciiTheme="minorHAnsi" w:hAnsiTheme="minorHAnsi" w:cstheme="minorHAnsi"/>
        </w:rPr>
        <w:t>00,000</w:t>
      </w:r>
    </w:p>
    <w:p w14:paraId="2D67806C"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76B67404"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r w:rsidRPr="00483D90">
        <w:rPr>
          <w:rFonts w:asciiTheme="minorHAnsi" w:hAnsiTheme="minorHAnsi" w:cstheme="minorHAnsi"/>
          <w:sz w:val="22"/>
          <w:szCs w:val="22"/>
        </w:rPr>
        <w:t>Deadline</w:t>
      </w:r>
      <w:r>
        <w:rPr>
          <w:rFonts w:asciiTheme="minorHAnsi" w:hAnsiTheme="minorHAnsi" w:cstheme="minorHAnsi"/>
          <w:sz w:val="22"/>
          <w:szCs w:val="22"/>
        </w:rPr>
        <w:t>: Open and closes. Previous application period – February to June</w:t>
      </w:r>
      <w:r w:rsidRPr="00483D90">
        <w:rPr>
          <w:rFonts w:asciiTheme="minorHAnsi" w:hAnsiTheme="minorHAnsi" w:cstheme="minorHAnsi"/>
          <w:sz w:val="22"/>
          <w:szCs w:val="22"/>
        </w:rPr>
        <w:t xml:space="preserve"> 2</w:t>
      </w:r>
      <w:r>
        <w:rPr>
          <w:rFonts w:asciiTheme="minorHAnsi" w:hAnsiTheme="minorHAnsi" w:cstheme="minorHAnsi"/>
          <w:sz w:val="22"/>
          <w:szCs w:val="22"/>
        </w:rPr>
        <w:t>025</w:t>
      </w:r>
      <w:r w:rsidRPr="00483D90">
        <w:rPr>
          <w:rFonts w:asciiTheme="minorHAnsi" w:hAnsiTheme="minorHAnsi" w:cstheme="minorHAnsi"/>
          <w:sz w:val="22"/>
          <w:szCs w:val="22"/>
        </w:rPr>
        <w:t>.</w:t>
      </w:r>
    </w:p>
    <w:p w14:paraId="508DB3EA" w14:textId="77777777" w:rsidR="00B92906" w:rsidRDefault="00B92906" w:rsidP="00B92906">
      <w:pPr>
        <w:pBdr>
          <w:top w:val="nil"/>
          <w:left w:val="nil"/>
          <w:bottom w:val="nil"/>
          <w:right w:val="nil"/>
          <w:between w:val="nil"/>
        </w:pBdr>
        <w:rPr>
          <w:rFonts w:asciiTheme="minorHAnsi" w:hAnsiTheme="minorHAnsi" w:cstheme="minorHAnsi"/>
          <w:sz w:val="22"/>
          <w:szCs w:val="22"/>
        </w:rPr>
      </w:pPr>
    </w:p>
    <w:p w14:paraId="673BF897"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r w:rsidRPr="00483D90">
        <w:rPr>
          <w:rFonts w:asciiTheme="minorHAnsi" w:hAnsiTheme="minorHAnsi" w:cstheme="minorHAnsi"/>
          <w:sz w:val="22"/>
          <w:szCs w:val="22"/>
        </w:rPr>
        <w:t>Contact: Zayed Sustainability Prize</w:t>
      </w:r>
      <w:r>
        <w:rPr>
          <w:rFonts w:asciiTheme="minorHAnsi" w:hAnsiTheme="minorHAnsi" w:cstheme="minorHAnsi"/>
          <w:sz w:val="22"/>
          <w:szCs w:val="22"/>
        </w:rPr>
        <w:t xml:space="preserve"> │ </w:t>
      </w:r>
      <w:r w:rsidRPr="00483D90">
        <w:rPr>
          <w:rFonts w:asciiTheme="minorHAnsi" w:hAnsiTheme="minorHAnsi" w:cstheme="minorHAnsi"/>
          <w:sz w:val="22"/>
          <w:szCs w:val="22"/>
        </w:rPr>
        <w:t>+971 2 653 3333</w:t>
      </w:r>
      <w:r>
        <w:rPr>
          <w:rFonts w:asciiTheme="minorHAnsi" w:hAnsiTheme="minorHAnsi" w:cstheme="minorHAnsi"/>
          <w:sz w:val="22"/>
          <w:szCs w:val="22"/>
        </w:rPr>
        <w:t xml:space="preserve"> │ </w:t>
      </w:r>
      <w:hyperlink r:id="rId187" w:history="1">
        <w:r w:rsidRPr="00133959">
          <w:rPr>
            <w:rStyle w:val="Hyperlink"/>
            <w:rFonts w:asciiTheme="minorHAnsi" w:hAnsiTheme="minorHAnsi" w:cstheme="minorHAnsi"/>
            <w:sz w:val="22"/>
            <w:szCs w:val="22"/>
          </w:rPr>
          <w:t>info@zayedsustainabilityprize.com</w:t>
        </w:r>
      </w:hyperlink>
      <w:r>
        <w:rPr>
          <w:rFonts w:asciiTheme="minorHAnsi" w:hAnsiTheme="minorHAnsi" w:cstheme="minorHAnsi"/>
          <w:sz w:val="22"/>
          <w:szCs w:val="22"/>
        </w:rPr>
        <w:t xml:space="preserve"> </w:t>
      </w:r>
    </w:p>
    <w:p w14:paraId="02BC97DE" w14:textId="77777777" w:rsidR="00B92906" w:rsidRPr="00483D90" w:rsidRDefault="00B92906" w:rsidP="00B92906">
      <w:pPr>
        <w:pBdr>
          <w:top w:val="nil"/>
          <w:left w:val="nil"/>
          <w:bottom w:val="nil"/>
          <w:right w:val="nil"/>
          <w:between w:val="nil"/>
        </w:pBdr>
        <w:rPr>
          <w:rFonts w:asciiTheme="minorHAnsi" w:hAnsiTheme="minorHAnsi" w:cstheme="minorHAnsi"/>
          <w:sz w:val="22"/>
          <w:szCs w:val="22"/>
        </w:rPr>
      </w:pPr>
    </w:p>
    <w:p w14:paraId="181ADF6A" w14:textId="77777777" w:rsidR="00B92906" w:rsidRDefault="00B92906" w:rsidP="00B92906">
      <w:pPr>
        <w:pBdr>
          <w:top w:val="nil"/>
          <w:left w:val="nil"/>
          <w:bottom w:val="nil"/>
          <w:right w:val="nil"/>
          <w:between w:val="nil"/>
        </w:pBdr>
        <w:spacing w:after="200"/>
        <w:rPr>
          <w:rFonts w:ascii="Calibri" w:eastAsia="Calibri" w:hAnsi="Calibri" w:cs="Calibri"/>
          <w:color w:val="A6A6A6"/>
          <w:sz w:val="22"/>
          <w:szCs w:val="22"/>
          <w:lang w:val="en" w:eastAsia="en-CA"/>
        </w:rPr>
      </w:pPr>
      <w:r w:rsidRPr="00483D90">
        <w:rPr>
          <w:rFonts w:asciiTheme="minorHAnsi" w:hAnsiTheme="minorHAnsi" w:cstheme="minorHAnsi"/>
          <w:sz w:val="22"/>
          <w:szCs w:val="22"/>
        </w:rPr>
        <w:t xml:space="preserve">Website: </w:t>
      </w:r>
      <w:hyperlink r:id="rId188" w:history="1">
        <w:r w:rsidRPr="00350249">
          <w:rPr>
            <w:rStyle w:val="Hyperlink"/>
            <w:rFonts w:asciiTheme="minorHAnsi" w:hAnsiTheme="minorHAnsi" w:cstheme="minorHAnsi"/>
            <w:sz w:val="22"/>
            <w:szCs w:val="22"/>
          </w:rPr>
          <w:t>https://zayedsustainabilityprize.com/</w:t>
        </w:r>
      </w:hyperlink>
      <w:r>
        <w:rPr>
          <w:rFonts w:asciiTheme="minorHAnsi" w:hAnsiTheme="minorHAnsi" w:cstheme="minorHAnsi"/>
          <w:sz w:val="22"/>
          <w:szCs w:val="22"/>
        </w:rPr>
        <w:t xml:space="preserve"> </w:t>
      </w:r>
      <w:r>
        <w:br w:type="page"/>
      </w:r>
    </w:p>
    <w:p w14:paraId="59F9AF17" w14:textId="77777777" w:rsidR="00B92906" w:rsidRPr="00814F1D" w:rsidRDefault="00B92906" w:rsidP="00B92906">
      <w:pPr>
        <w:pStyle w:val="Heading3"/>
      </w:pPr>
      <w:bookmarkStart w:id="291" w:name="_Toc215900657"/>
      <w:r w:rsidRPr="00814F1D">
        <w:lastRenderedPageBreak/>
        <w:t xml:space="preserve">Environmental Impact Grant </w:t>
      </w:r>
      <w:r>
        <w:t xml:space="preserve">│ </w:t>
      </w:r>
      <w:r w:rsidRPr="00814F1D">
        <w:t>Alberta Ecotrust:</w:t>
      </w:r>
      <w:bookmarkEnd w:id="291"/>
    </w:p>
    <w:p w14:paraId="5ABEDE12"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Value: Get up to $50,000. Alberta Ecotrust Foundation would consider disbursing up to $100,000 to multiple groups in equal partnership on a high impact initiative.</w:t>
      </w:r>
    </w:p>
    <w:p w14:paraId="675A34C6"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p>
    <w:p w14:paraId="0AA780C6"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Description:</w:t>
      </w:r>
    </w:p>
    <w:p w14:paraId="5703F489"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Our 2024 Environmental Impact Grant reflects the recent refreshing of Alberta</w:t>
      </w:r>
      <w:r>
        <w:rPr>
          <w:rFonts w:asciiTheme="minorHAnsi" w:hAnsiTheme="minorHAnsi" w:cstheme="minorHAnsi"/>
          <w:sz w:val="22"/>
          <w:szCs w:val="22"/>
        </w:rPr>
        <w:t xml:space="preserve"> </w:t>
      </w:r>
      <w:r w:rsidRPr="00814F1D">
        <w:rPr>
          <w:rFonts w:asciiTheme="minorHAnsi" w:hAnsiTheme="minorHAnsi" w:cstheme="minorHAnsi"/>
          <w:sz w:val="22"/>
          <w:szCs w:val="22"/>
        </w:rPr>
        <w:t>Ecotrust Foundation’s integrated program framework and responds to the urgency of</w:t>
      </w:r>
      <w:r>
        <w:rPr>
          <w:rFonts w:asciiTheme="minorHAnsi" w:hAnsiTheme="minorHAnsi" w:cstheme="minorHAnsi"/>
          <w:sz w:val="22"/>
          <w:szCs w:val="22"/>
        </w:rPr>
        <w:t xml:space="preserve"> </w:t>
      </w:r>
      <w:r w:rsidRPr="00814F1D">
        <w:rPr>
          <w:rFonts w:asciiTheme="minorHAnsi" w:hAnsiTheme="minorHAnsi" w:cstheme="minorHAnsi"/>
          <w:sz w:val="22"/>
          <w:szCs w:val="22"/>
        </w:rPr>
        <w:t>both the biodiversity and climate crises as well as advancing the circular economy. It</w:t>
      </w:r>
      <w:r>
        <w:rPr>
          <w:rFonts w:asciiTheme="minorHAnsi" w:hAnsiTheme="minorHAnsi" w:cstheme="minorHAnsi"/>
          <w:sz w:val="22"/>
          <w:szCs w:val="22"/>
        </w:rPr>
        <w:t xml:space="preserve"> </w:t>
      </w:r>
      <w:r w:rsidRPr="00814F1D">
        <w:rPr>
          <w:rFonts w:asciiTheme="minorHAnsi" w:hAnsiTheme="minorHAnsi" w:cstheme="minorHAnsi"/>
          <w:sz w:val="22"/>
          <w:szCs w:val="22"/>
        </w:rPr>
        <w:t>is because of these challenges that we offer funding to a variety of organizations</w:t>
      </w:r>
      <w:r>
        <w:rPr>
          <w:rFonts w:asciiTheme="minorHAnsi" w:hAnsiTheme="minorHAnsi" w:cstheme="minorHAnsi"/>
          <w:sz w:val="22"/>
          <w:szCs w:val="22"/>
        </w:rPr>
        <w:t xml:space="preserve"> </w:t>
      </w:r>
      <w:r w:rsidRPr="00814F1D">
        <w:rPr>
          <w:rFonts w:asciiTheme="minorHAnsi" w:hAnsiTheme="minorHAnsi" w:cstheme="minorHAnsi"/>
          <w:sz w:val="22"/>
          <w:szCs w:val="22"/>
        </w:rPr>
        <w:t>doing important work in Alberta.</w:t>
      </w:r>
    </w:p>
    <w:p w14:paraId="4DC905FC"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p>
    <w:p w14:paraId="33F762B3"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Eligibility:</w:t>
      </w:r>
    </w:p>
    <w:p w14:paraId="349231D0" w14:textId="77777777" w:rsidR="00B92906" w:rsidRPr="0079557C" w:rsidRDefault="00B92906" w:rsidP="00277D73">
      <w:pPr>
        <w:pStyle w:val="ListParagraph"/>
        <w:numPr>
          <w:ilvl w:val="0"/>
          <w:numId w:val="229"/>
        </w:numPr>
        <w:ind w:left="426"/>
        <w:rPr>
          <w:rFonts w:asciiTheme="minorHAnsi" w:hAnsiTheme="minorHAnsi" w:cstheme="minorHAnsi"/>
        </w:rPr>
      </w:pPr>
      <w:r w:rsidRPr="0079557C">
        <w:rPr>
          <w:rFonts w:asciiTheme="minorHAnsi" w:hAnsiTheme="minorHAnsi" w:cstheme="minorHAnsi"/>
        </w:rPr>
        <w:t xml:space="preserve">Nonprofit and Qualified Canadian </w:t>
      </w:r>
      <w:proofErr w:type="spellStart"/>
      <w:r w:rsidRPr="0079557C">
        <w:rPr>
          <w:rFonts w:asciiTheme="minorHAnsi" w:hAnsiTheme="minorHAnsi" w:cstheme="minorHAnsi"/>
        </w:rPr>
        <w:t>Donees</w:t>
      </w:r>
      <w:proofErr w:type="spellEnd"/>
      <w:r w:rsidRPr="0079557C">
        <w:rPr>
          <w:rFonts w:asciiTheme="minorHAnsi" w:hAnsiTheme="minorHAnsi" w:cstheme="minorHAnsi"/>
        </w:rPr>
        <w:t xml:space="preserve"> (charitable) </w:t>
      </w:r>
      <w:proofErr w:type="spellStart"/>
      <w:r w:rsidRPr="0079557C">
        <w:rPr>
          <w:rFonts w:asciiTheme="minorHAnsi" w:hAnsiTheme="minorHAnsi" w:cstheme="minorHAnsi"/>
        </w:rPr>
        <w:t>organisations</w:t>
      </w:r>
      <w:proofErr w:type="spellEnd"/>
      <w:r w:rsidRPr="0079557C">
        <w:rPr>
          <w:rFonts w:asciiTheme="minorHAnsi" w:hAnsiTheme="minorHAnsi" w:cstheme="minorHAnsi"/>
        </w:rPr>
        <w:t>.</w:t>
      </w:r>
    </w:p>
    <w:p w14:paraId="678DC8A9" w14:textId="77777777" w:rsidR="00B92906" w:rsidRPr="0079557C" w:rsidRDefault="00B92906" w:rsidP="00277D73">
      <w:pPr>
        <w:pStyle w:val="ListParagraph"/>
        <w:numPr>
          <w:ilvl w:val="0"/>
          <w:numId w:val="229"/>
        </w:numPr>
        <w:ind w:left="426"/>
        <w:rPr>
          <w:rFonts w:asciiTheme="minorHAnsi" w:hAnsiTheme="minorHAnsi" w:cstheme="minorHAnsi"/>
        </w:rPr>
      </w:pPr>
      <w:r w:rsidRPr="0079557C">
        <w:rPr>
          <w:rFonts w:asciiTheme="minorHAnsi" w:hAnsiTheme="minorHAnsi" w:cstheme="minorHAnsi"/>
        </w:rPr>
        <w:t xml:space="preserve">Band Councils; Tribal Councils, Tribal Associations or Tribal Governments; and </w:t>
      </w:r>
      <w:proofErr w:type="spellStart"/>
      <w:r w:rsidRPr="0079557C">
        <w:rPr>
          <w:rFonts w:asciiTheme="minorHAnsi" w:hAnsiTheme="minorHAnsi" w:cstheme="minorHAnsi"/>
        </w:rPr>
        <w:t>Organisations</w:t>
      </w:r>
      <w:proofErr w:type="spellEnd"/>
      <w:r w:rsidRPr="0079557C">
        <w:rPr>
          <w:rFonts w:asciiTheme="minorHAnsi" w:hAnsiTheme="minorHAnsi" w:cstheme="minorHAnsi"/>
        </w:rPr>
        <w:t xml:space="preserve"> of Indigenous communities across Alberta.</w:t>
      </w:r>
    </w:p>
    <w:p w14:paraId="4557DBE7" w14:textId="77777777" w:rsidR="00B92906" w:rsidRPr="0079557C" w:rsidRDefault="00B92906" w:rsidP="00277D73">
      <w:pPr>
        <w:pStyle w:val="ListParagraph"/>
        <w:numPr>
          <w:ilvl w:val="0"/>
          <w:numId w:val="229"/>
        </w:numPr>
        <w:ind w:left="426"/>
        <w:rPr>
          <w:rFonts w:asciiTheme="minorHAnsi" w:hAnsiTheme="minorHAnsi" w:cstheme="minorHAnsi"/>
        </w:rPr>
      </w:pPr>
      <w:r w:rsidRPr="0079557C">
        <w:rPr>
          <w:rFonts w:asciiTheme="minorHAnsi" w:hAnsiTheme="minorHAnsi" w:cstheme="minorHAnsi"/>
        </w:rPr>
        <w:t>Municipalities, the Government of Alberta and provincial agencies, academia, for-profit and private sector entities can be eligible provided they partner with a charitable and/or non-profit organization who acts as the lead proponent for the initiative.</w:t>
      </w:r>
    </w:p>
    <w:p w14:paraId="569C04F5"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Focus Areas and Challenge Statements:</w:t>
      </w:r>
    </w:p>
    <w:p w14:paraId="3A771541" w14:textId="77777777" w:rsidR="00B92906" w:rsidRPr="0079557C" w:rsidRDefault="00B92906" w:rsidP="00277D73">
      <w:pPr>
        <w:pStyle w:val="ListParagraph"/>
        <w:numPr>
          <w:ilvl w:val="0"/>
          <w:numId w:val="230"/>
        </w:numPr>
        <w:ind w:left="426"/>
        <w:rPr>
          <w:rFonts w:asciiTheme="minorHAnsi" w:hAnsiTheme="minorHAnsi" w:cstheme="minorHAnsi"/>
        </w:rPr>
      </w:pPr>
      <w:r w:rsidRPr="0079557C">
        <w:rPr>
          <w:rFonts w:asciiTheme="minorHAnsi" w:hAnsiTheme="minorHAnsi" w:cstheme="minorHAnsi"/>
        </w:rPr>
        <w:t>Climate Resilience &amp; Emissions Reductions</w:t>
      </w:r>
    </w:p>
    <w:p w14:paraId="057727D2" w14:textId="77777777" w:rsidR="00B92906" w:rsidRPr="0079557C" w:rsidRDefault="00B92906" w:rsidP="00277D73">
      <w:pPr>
        <w:pStyle w:val="ListParagraph"/>
        <w:numPr>
          <w:ilvl w:val="0"/>
          <w:numId w:val="230"/>
        </w:numPr>
        <w:ind w:left="426"/>
        <w:rPr>
          <w:rFonts w:asciiTheme="minorHAnsi" w:hAnsiTheme="minorHAnsi" w:cstheme="minorHAnsi"/>
        </w:rPr>
      </w:pPr>
      <w:r w:rsidRPr="0079557C">
        <w:rPr>
          <w:rFonts w:asciiTheme="minorHAnsi" w:hAnsiTheme="minorHAnsi" w:cstheme="minorHAnsi"/>
        </w:rPr>
        <w:t>Circular Economy</w:t>
      </w:r>
    </w:p>
    <w:p w14:paraId="473F6886" w14:textId="77777777" w:rsidR="00B92906" w:rsidRPr="0079557C" w:rsidRDefault="00B92906" w:rsidP="00277D73">
      <w:pPr>
        <w:pStyle w:val="ListParagraph"/>
        <w:numPr>
          <w:ilvl w:val="0"/>
          <w:numId w:val="230"/>
        </w:numPr>
        <w:ind w:left="426"/>
        <w:rPr>
          <w:rFonts w:asciiTheme="minorHAnsi" w:hAnsiTheme="minorHAnsi" w:cstheme="minorHAnsi"/>
        </w:rPr>
      </w:pPr>
      <w:r w:rsidRPr="0079557C">
        <w:rPr>
          <w:rFonts w:asciiTheme="minorHAnsi" w:hAnsiTheme="minorHAnsi" w:cstheme="minorHAnsi"/>
        </w:rPr>
        <w:t>Nature-based Solutions &amp; Conservation</w:t>
      </w:r>
    </w:p>
    <w:p w14:paraId="6699B039" w14:textId="77777777" w:rsidR="00B92906" w:rsidRPr="0079557C" w:rsidRDefault="00B92906" w:rsidP="00277D73">
      <w:pPr>
        <w:pStyle w:val="ListParagraph"/>
        <w:numPr>
          <w:ilvl w:val="0"/>
          <w:numId w:val="230"/>
        </w:numPr>
        <w:ind w:left="426"/>
        <w:rPr>
          <w:rFonts w:asciiTheme="minorHAnsi" w:hAnsiTheme="minorHAnsi" w:cstheme="minorHAnsi"/>
        </w:rPr>
      </w:pPr>
      <w:r w:rsidRPr="0079557C">
        <w:rPr>
          <w:rFonts w:asciiTheme="minorHAnsi" w:hAnsiTheme="minorHAnsi" w:cstheme="minorHAnsi"/>
        </w:rPr>
        <w:t>Overarching or Foundational</w:t>
      </w:r>
    </w:p>
    <w:p w14:paraId="310A68DA"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p>
    <w:p w14:paraId="77654D7B"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p>
    <w:p w14:paraId="045A632B"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 xml:space="preserve">Deadline: </w:t>
      </w:r>
      <w:r>
        <w:rPr>
          <w:rFonts w:asciiTheme="minorHAnsi" w:hAnsiTheme="minorHAnsi" w:cstheme="minorHAnsi"/>
          <w:sz w:val="22"/>
          <w:szCs w:val="22"/>
        </w:rPr>
        <w:t xml:space="preserve">Closed Previous application period – </w:t>
      </w:r>
      <w:r w:rsidRPr="00814F1D">
        <w:rPr>
          <w:rFonts w:asciiTheme="minorHAnsi" w:hAnsiTheme="minorHAnsi" w:cstheme="minorHAnsi"/>
          <w:sz w:val="22"/>
          <w:szCs w:val="22"/>
        </w:rPr>
        <w:t>December</w:t>
      </w:r>
      <w:r>
        <w:rPr>
          <w:rFonts w:asciiTheme="minorHAnsi" w:hAnsiTheme="minorHAnsi" w:cstheme="minorHAnsi"/>
          <w:sz w:val="22"/>
          <w:szCs w:val="22"/>
        </w:rPr>
        <w:t xml:space="preserve"> 5,</w:t>
      </w:r>
      <w:r w:rsidRPr="00814F1D">
        <w:rPr>
          <w:rFonts w:asciiTheme="minorHAnsi" w:hAnsiTheme="minorHAnsi" w:cstheme="minorHAnsi"/>
          <w:sz w:val="22"/>
          <w:szCs w:val="22"/>
        </w:rPr>
        <w:t xml:space="preserve"> </w:t>
      </w:r>
      <w:proofErr w:type="gramStart"/>
      <w:r w:rsidRPr="00814F1D">
        <w:rPr>
          <w:rFonts w:asciiTheme="minorHAnsi" w:hAnsiTheme="minorHAnsi" w:cstheme="minorHAnsi"/>
          <w:sz w:val="22"/>
          <w:szCs w:val="22"/>
        </w:rPr>
        <w:t>2024</w:t>
      </w:r>
      <w:proofErr w:type="gramEnd"/>
      <w:r>
        <w:rPr>
          <w:rFonts w:asciiTheme="minorHAnsi" w:hAnsiTheme="minorHAnsi" w:cstheme="minorHAnsi"/>
          <w:sz w:val="22"/>
          <w:szCs w:val="22"/>
        </w:rPr>
        <w:t xml:space="preserve"> to January 20, 2025.</w:t>
      </w:r>
    </w:p>
    <w:p w14:paraId="1A9B2949"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p>
    <w:p w14:paraId="4D8BA5FE"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r w:rsidRPr="00814F1D">
        <w:rPr>
          <w:rFonts w:asciiTheme="minorHAnsi" w:hAnsiTheme="minorHAnsi" w:cstheme="minorHAnsi"/>
          <w:sz w:val="22"/>
          <w:szCs w:val="22"/>
        </w:rPr>
        <w:t xml:space="preserve">Contact: Alberta Ecotrust </w:t>
      </w:r>
      <w:r>
        <w:rPr>
          <w:rFonts w:asciiTheme="minorHAnsi" w:hAnsiTheme="minorHAnsi" w:cstheme="minorHAnsi"/>
          <w:sz w:val="22"/>
          <w:szCs w:val="22"/>
        </w:rPr>
        <w:t xml:space="preserve">│ </w:t>
      </w:r>
      <w:hyperlink r:id="rId189" w:history="1">
        <w:r w:rsidRPr="00837202">
          <w:rPr>
            <w:rStyle w:val="Hyperlink"/>
            <w:rFonts w:asciiTheme="minorHAnsi" w:hAnsiTheme="minorHAnsi" w:cstheme="minorHAnsi"/>
            <w:sz w:val="22"/>
            <w:szCs w:val="22"/>
          </w:rPr>
          <w:t>grants@albertaecotrust.com</w:t>
        </w:r>
      </w:hyperlink>
      <w:r>
        <w:rPr>
          <w:rFonts w:asciiTheme="minorHAnsi" w:hAnsiTheme="minorHAnsi" w:cstheme="minorHAnsi"/>
          <w:sz w:val="22"/>
          <w:szCs w:val="22"/>
        </w:rPr>
        <w:t xml:space="preserve"> </w:t>
      </w:r>
    </w:p>
    <w:p w14:paraId="016BDE43" w14:textId="77777777" w:rsidR="00B92906" w:rsidRPr="00814F1D" w:rsidRDefault="00B92906" w:rsidP="00B92906">
      <w:pPr>
        <w:pBdr>
          <w:top w:val="nil"/>
          <w:left w:val="nil"/>
          <w:bottom w:val="nil"/>
          <w:right w:val="nil"/>
          <w:between w:val="nil"/>
        </w:pBdr>
        <w:rPr>
          <w:rFonts w:asciiTheme="minorHAnsi" w:hAnsiTheme="minorHAnsi" w:cstheme="minorHAnsi"/>
          <w:sz w:val="22"/>
          <w:szCs w:val="22"/>
        </w:rPr>
      </w:pPr>
    </w:p>
    <w:p w14:paraId="223A73C7" w14:textId="77777777" w:rsidR="00B92906" w:rsidRDefault="00B92906" w:rsidP="00B92906">
      <w:pPr>
        <w:pBdr>
          <w:top w:val="nil"/>
          <w:left w:val="nil"/>
          <w:bottom w:val="nil"/>
          <w:right w:val="nil"/>
          <w:between w:val="nil"/>
        </w:pBdr>
        <w:rPr>
          <w:rFonts w:ascii="Calibri" w:eastAsia="Calibri" w:hAnsi="Calibri" w:cs="Calibri"/>
          <w:color w:val="A6A6A6"/>
          <w:sz w:val="22"/>
          <w:szCs w:val="22"/>
          <w:lang w:val="en" w:eastAsia="en-CA"/>
        </w:rPr>
      </w:pPr>
      <w:r w:rsidRPr="00814F1D">
        <w:rPr>
          <w:rFonts w:asciiTheme="minorHAnsi" w:hAnsiTheme="minorHAnsi" w:cstheme="minorHAnsi"/>
          <w:sz w:val="22"/>
          <w:szCs w:val="22"/>
        </w:rPr>
        <w:t xml:space="preserve">Website: </w:t>
      </w:r>
      <w:hyperlink r:id="rId190" w:history="1">
        <w:r w:rsidRPr="00837202">
          <w:rPr>
            <w:rStyle w:val="Hyperlink"/>
            <w:rFonts w:asciiTheme="minorHAnsi" w:hAnsiTheme="minorHAnsi" w:cstheme="minorHAnsi"/>
            <w:sz w:val="22"/>
            <w:szCs w:val="22"/>
          </w:rPr>
          <w:t>https://albertaecotrust.com/grants/environmental-impact-grant</w:t>
        </w:r>
      </w:hyperlink>
      <w:r>
        <w:rPr>
          <w:rFonts w:asciiTheme="minorHAnsi" w:hAnsiTheme="minorHAnsi" w:cstheme="minorHAnsi"/>
          <w:sz w:val="22"/>
          <w:szCs w:val="22"/>
        </w:rPr>
        <w:t xml:space="preserve"> </w:t>
      </w:r>
      <w:r>
        <w:br w:type="page"/>
      </w:r>
    </w:p>
    <w:p w14:paraId="37785F0E" w14:textId="77777777" w:rsidR="00B92906" w:rsidRPr="00830D77" w:rsidRDefault="00B92906" w:rsidP="00B92906">
      <w:pPr>
        <w:pStyle w:val="Heading3"/>
      </w:pPr>
      <w:bookmarkStart w:id="292" w:name="_Toc215900658"/>
      <w:r w:rsidRPr="00830D77">
        <w:lastRenderedPageBreak/>
        <w:t xml:space="preserve">2 </w:t>
      </w:r>
      <w:proofErr w:type="gramStart"/>
      <w:r w:rsidRPr="00830D77">
        <w:t>Billion</w:t>
      </w:r>
      <w:proofErr w:type="gramEnd"/>
      <w:r w:rsidRPr="00830D77">
        <w:t xml:space="preserve"> Trees Program:</w:t>
      </w:r>
      <w:bookmarkEnd w:id="292"/>
    </w:p>
    <w:p w14:paraId="1FE35F30"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Value:</w:t>
      </w:r>
      <w:r>
        <w:rPr>
          <w:rFonts w:asciiTheme="minorHAnsi" w:hAnsiTheme="minorHAnsi" w:cstheme="minorHAnsi"/>
          <w:sz w:val="22"/>
          <w:szCs w:val="22"/>
        </w:rPr>
        <w:t xml:space="preserve"> Varies.</w:t>
      </w:r>
    </w:p>
    <w:p w14:paraId="70C76E0E"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p>
    <w:p w14:paraId="2DD60314"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Description:</w:t>
      </w:r>
    </w:p>
    <w:p w14:paraId="0640D0A3"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 xml:space="preserve">The 2 </w:t>
      </w:r>
      <w:proofErr w:type="gramStart"/>
      <w:r w:rsidRPr="00830D77">
        <w:rPr>
          <w:rFonts w:asciiTheme="minorHAnsi" w:hAnsiTheme="minorHAnsi" w:cstheme="minorHAnsi"/>
          <w:sz w:val="22"/>
          <w:szCs w:val="22"/>
        </w:rPr>
        <w:t>Billion</w:t>
      </w:r>
      <w:proofErr w:type="gramEnd"/>
      <w:r w:rsidRPr="00830D77">
        <w:rPr>
          <w:rFonts w:asciiTheme="minorHAnsi" w:hAnsiTheme="minorHAnsi" w:cstheme="minorHAnsi"/>
          <w:sz w:val="22"/>
          <w:szCs w:val="22"/>
        </w:rPr>
        <w:t xml:space="preserve"> Trees (2BT) program has launched an ongoing call for proposals – applications can be submitted anytime. The 2BT program will process and assess proposals based on the submission date and provide decisions at specific intervals.</w:t>
      </w:r>
    </w:p>
    <w:p w14:paraId="7F90C3CB"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p>
    <w:p w14:paraId="6FB446FE"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Eligibility:</w:t>
      </w:r>
    </w:p>
    <w:p w14:paraId="72146F0A" w14:textId="77777777" w:rsidR="00B92906" w:rsidRPr="009852D6" w:rsidRDefault="00B92906" w:rsidP="00277D73">
      <w:pPr>
        <w:pStyle w:val="ListParagraph"/>
        <w:numPr>
          <w:ilvl w:val="0"/>
          <w:numId w:val="234"/>
        </w:numPr>
        <w:ind w:left="426"/>
        <w:rPr>
          <w:rFonts w:asciiTheme="minorHAnsi" w:hAnsiTheme="minorHAnsi" w:cstheme="minorHAnsi"/>
        </w:rPr>
      </w:pPr>
      <w:r w:rsidRPr="009852D6">
        <w:rPr>
          <w:rFonts w:asciiTheme="minorHAnsi" w:hAnsiTheme="minorHAnsi" w:cstheme="minorHAnsi"/>
        </w:rPr>
        <w:t>Organization, including for-profit organizations, non-profit organizations, municipalities or communities</w:t>
      </w:r>
    </w:p>
    <w:p w14:paraId="14F4BAB6" w14:textId="77777777" w:rsidR="00B92906" w:rsidRPr="009852D6" w:rsidRDefault="00B92906" w:rsidP="00277D73">
      <w:pPr>
        <w:pStyle w:val="ListParagraph"/>
        <w:numPr>
          <w:ilvl w:val="0"/>
          <w:numId w:val="234"/>
        </w:numPr>
        <w:ind w:left="426"/>
        <w:rPr>
          <w:rFonts w:asciiTheme="minorHAnsi" w:hAnsiTheme="minorHAnsi" w:cstheme="minorHAnsi"/>
        </w:rPr>
      </w:pPr>
      <w:r w:rsidRPr="009852D6">
        <w:rPr>
          <w:rFonts w:asciiTheme="minorHAnsi" w:hAnsiTheme="minorHAnsi" w:cstheme="minorHAnsi"/>
        </w:rPr>
        <w:t>Indigenous government/community/organizations, both for and non-profit</w:t>
      </w:r>
    </w:p>
    <w:p w14:paraId="0BAB9723" w14:textId="77777777" w:rsidR="00B92906" w:rsidRPr="009852D6" w:rsidRDefault="00B92906" w:rsidP="00277D73">
      <w:pPr>
        <w:pStyle w:val="ListParagraph"/>
        <w:numPr>
          <w:ilvl w:val="0"/>
          <w:numId w:val="234"/>
        </w:numPr>
        <w:ind w:left="426"/>
        <w:rPr>
          <w:rFonts w:asciiTheme="minorHAnsi" w:hAnsiTheme="minorHAnsi" w:cstheme="minorHAnsi"/>
        </w:rPr>
      </w:pPr>
      <w:r w:rsidRPr="009852D6">
        <w:rPr>
          <w:rFonts w:asciiTheme="minorHAnsi" w:hAnsiTheme="minorHAnsi" w:cstheme="minorHAnsi"/>
        </w:rPr>
        <w:t>Individual</w:t>
      </w:r>
    </w:p>
    <w:p w14:paraId="50D1C3F9"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Streams:</w:t>
      </w:r>
    </w:p>
    <w:p w14:paraId="1A581262" w14:textId="77777777" w:rsidR="00B92906" w:rsidRDefault="00B92906" w:rsidP="00277D73">
      <w:pPr>
        <w:pStyle w:val="ListParagraph"/>
        <w:numPr>
          <w:ilvl w:val="0"/>
          <w:numId w:val="235"/>
        </w:numPr>
        <w:ind w:left="426"/>
        <w:rPr>
          <w:rFonts w:asciiTheme="minorHAnsi" w:hAnsiTheme="minorHAnsi" w:cstheme="minorHAnsi"/>
        </w:rPr>
      </w:pPr>
      <w:r w:rsidRPr="009852D6">
        <w:rPr>
          <w:rFonts w:asciiTheme="minorHAnsi" w:hAnsiTheme="minorHAnsi" w:cstheme="minorHAnsi"/>
        </w:rPr>
        <w:t>Tree Planting Stream: for organizations, including for-profit organizations and non-profit organizations interested in tree planting projects.</w:t>
      </w:r>
      <w:r>
        <w:rPr>
          <w:rFonts w:asciiTheme="minorHAnsi" w:hAnsiTheme="minorHAnsi" w:cstheme="minorHAnsi"/>
        </w:rPr>
        <w:t xml:space="preserve"> </w:t>
      </w:r>
    </w:p>
    <w:p w14:paraId="3FC5F4CC" w14:textId="77777777" w:rsidR="00B92906" w:rsidRDefault="00B92906" w:rsidP="00277D73">
      <w:pPr>
        <w:pStyle w:val="ListParagraph"/>
        <w:numPr>
          <w:ilvl w:val="0"/>
          <w:numId w:val="235"/>
        </w:numPr>
        <w:ind w:left="426"/>
        <w:rPr>
          <w:rFonts w:asciiTheme="minorHAnsi" w:hAnsiTheme="minorHAnsi" w:cstheme="minorHAnsi"/>
        </w:rPr>
      </w:pPr>
      <w:r w:rsidRPr="007F25F4">
        <w:rPr>
          <w:rFonts w:asciiTheme="minorHAnsi" w:hAnsiTheme="minorHAnsi" w:cstheme="minorHAnsi"/>
        </w:rPr>
        <w:t>Indigenous Funding Stream: for Indigenous governments/communities/organizations interested in tree planting and/or capacity building projects. Upcoming decision dates for the Tree Planting Stream and the Indigenous Funding Stream:</w:t>
      </w:r>
    </w:p>
    <w:p w14:paraId="284CFC9E" w14:textId="77777777" w:rsidR="00B92906" w:rsidRDefault="00B92906" w:rsidP="00277D73">
      <w:pPr>
        <w:pStyle w:val="ListParagraph"/>
        <w:numPr>
          <w:ilvl w:val="0"/>
          <w:numId w:val="235"/>
        </w:numPr>
        <w:ind w:left="993"/>
        <w:rPr>
          <w:rFonts w:asciiTheme="minorHAnsi" w:hAnsiTheme="minorHAnsi" w:cstheme="minorHAnsi"/>
        </w:rPr>
      </w:pPr>
      <w:r w:rsidRPr="007F25F4">
        <w:rPr>
          <w:rFonts w:asciiTheme="minorHAnsi" w:hAnsiTheme="minorHAnsi" w:cstheme="minorHAnsi"/>
        </w:rPr>
        <w:t>Apply by January 18, 2024, for a decision by July 2024</w:t>
      </w:r>
    </w:p>
    <w:p w14:paraId="2C841051" w14:textId="77777777" w:rsidR="00B92906" w:rsidRDefault="00B92906" w:rsidP="00277D73">
      <w:pPr>
        <w:pStyle w:val="ListParagraph"/>
        <w:numPr>
          <w:ilvl w:val="0"/>
          <w:numId w:val="235"/>
        </w:numPr>
        <w:ind w:left="993"/>
        <w:rPr>
          <w:rFonts w:asciiTheme="minorHAnsi" w:hAnsiTheme="minorHAnsi" w:cstheme="minorHAnsi"/>
        </w:rPr>
      </w:pPr>
      <w:r w:rsidRPr="007F25F4">
        <w:rPr>
          <w:rFonts w:asciiTheme="minorHAnsi" w:hAnsiTheme="minorHAnsi" w:cstheme="minorHAnsi"/>
        </w:rPr>
        <w:t>Apply by May 16, 2024, for a decision by November 2024</w:t>
      </w:r>
    </w:p>
    <w:p w14:paraId="6172C1E0" w14:textId="77777777" w:rsidR="00B92906" w:rsidRDefault="00B92906" w:rsidP="00277D73">
      <w:pPr>
        <w:pStyle w:val="ListParagraph"/>
        <w:numPr>
          <w:ilvl w:val="0"/>
          <w:numId w:val="235"/>
        </w:numPr>
        <w:ind w:left="993"/>
        <w:rPr>
          <w:rFonts w:asciiTheme="minorHAnsi" w:hAnsiTheme="minorHAnsi" w:cstheme="minorHAnsi"/>
        </w:rPr>
      </w:pPr>
      <w:r w:rsidRPr="007F25F4">
        <w:rPr>
          <w:rFonts w:asciiTheme="minorHAnsi" w:hAnsiTheme="minorHAnsi" w:cstheme="minorHAnsi"/>
        </w:rPr>
        <w:t>Apply by September 19, 2024, for a decision by March 2025</w:t>
      </w:r>
    </w:p>
    <w:p w14:paraId="0A848F09" w14:textId="77777777" w:rsidR="00B92906" w:rsidRPr="007F25F4" w:rsidRDefault="00B92906" w:rsidP="00277D73">
      <w:pPr>
        <w:pStyle w:val="ListParagraph"/>
        <w:numPr>
          <w:ilvl w:val="0"/>
          <w:numId w:val="235"/>
        </w:numPr>
        <w:ind w:left="426"/>
        <w:rPr>
          <w:rFonts w:asciiTheme="minorHAnsi" w:hAnsiTheme="minorHAnsi" w:cstheme="minorHAnsi"/>
        </w:rPr>
      </w:pPr>
      <w:r w:rsidRPr="007F25F4">
        <w:rPr>
          <w:rFonts w:asciiTheme="minorHAnsi" w:hAnsiTheme="minorHAnsi" w:cstheme="minorHAnsi"/>
        </w:rPr>
        <w:t xml:space="preserve">Capacity Building Stream: for non-profit organizations seeking to focus on activities that </w:t>
      </w:r>
      <w:proofErr w:type="gramStart"/>
      <w:r w:rsidRPr="007F25F4">
        <w:rPr>
          <w:rFonts w:asciiTheme="minorHAnsi" w:hAnsiTheme="minorHAnsi" w:cstheme="minorHAnsi"/>
        </w:rPr>
        <w:t>build</w:t>
      </w:r>
      <w:proofErr w:type="gramEnd"/>
      <w:r w:rsidRPr="007F25F4">
        <w:rPr>
          <w:rFonts w:asciiTheme="minorHAnsi" w:hAnsiTheme="minorHAnsi" w:cstheme="minorHAnsi"/>
        </w:rPr>
        <w:t xml:space="preserve"> and transfer knowledge, expertise and experience related to planting and managing trees and forests. The program will prioritize projects that demonstrate that the funded activities will directly support future 2BT planting activities.</w:t>
      </w:r>
    </w:p>
    <w:p w14:paraId="1A700BE3"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p>
    <w:p w14:paraId="5784BF1B"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Deadline: Ongoing.</w:t>
      </w:r>
    </w:p>
    <w:p w14:paraId="1AA45F21"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p>
    <w:p w14:paraId="2EE2332E"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r w:rsidRPr="00830D77">
        <w:rPr>
          <w:rFonts w:asciiTheme="minorHAnsi" w:hAnsiTheme="minorHAnsi" w:cstheme="minorHAnsi"/>
          <w:sz w:val="22"/>
          <w:szCs w:val="22"/>
        </w:rPr>
        <w:t>Contact: 2BT Program</w:t>
      </w:r>
      <w:r>
        <w:rPr>
          <w:rFonts w:asciiTheme="minorHAnsi" w:hAnsiTheme="minorHAnsi" w:cstheme="minorHAnsi"/>
          <w:sz w:val="22"/>
          <w:szCs w:val="22"/>
        </w:rPr>
        <w:t xml:space="preserve"> │</w:t>
      </w:r>
      <w:r w:rsidRPr="00830D77">
        <w:rPr>
          <w:rFonts w:asciiTheme="minorHAnsi" w:hAnsiTheme="minorHAnsi" w:cstheme="minorHAnsi"/>
          <w:sz w:val="22"/>
          <w:szCs w:val="22"/>
        </w:rPr>
        <w:t xml:space="preserve"> </w:t>
      </w:r>
      <w:hyperlink r:id="rId191" w:history="1">
        <w:r w:rsidRPr="00837202">
          <w:rPr>
            <w:rStyle w:val="Hyperlink"/>
            <w:rFonts w:asciiTheme="minorHAnsi" w:hAnsiTheme="minorHAnsi" w:cstheme="minorHAnsi"/>
            <w:sz w:val="22"/>
            <w:szCs w:val="22"/>
          </w:rPr>
          <w:t>2btrees-2garbres@nrcan-rncan.gc.ca</w:t>
        </w:r>
      </w:hyperlink>
      <w:r>
        <w:rPr>
          <w:rFonts w:asciiTheme="minorHAnsi" w:hAnsiTheme="minorHAnsi" w:cstheme="minorHAnsi"/>
          <w:sz w:val="22"/>
          <w:szCs w:val="22"/>
        </w:rPr>
        <w:t xml:space="preserve"> </w:t>
      </w:r>
    </w:p>
    <w:p w14:paraId="36D23C69" w14:textId="77777777" w:rsidR="00B92906" w:rsidRPr="00830D77" w:rsidRDefault="00B92906" w:rsidP="00B92906">
      <w:pPr>
        <w:pBdr>
          <w:top w:val="nil"/>
          <w:left w:val="nil"/>
          <w:bottom w:val="nil"/>
          <w:right w:val="nil"/>
          <w:between w:val="nil"/>
        </w:pBdr>
        <w:rPr>
          <w:rFonts w:asciiTheme="minorHAnsi" w:hAnsiTheme="minorHAnsi" w:cstheme="minorHAnsi"/>
          <w:sz w:val="22"/>
          <w:szCs w:val="22"/>
        </w:rPr>
      </w:pPr>
    </w:p>
    <w:p w14:paraId="3A6453AC" w14:textId="77777777" w:rsidR="00B92906" w:rsidRDefault="00B92906" w:rsidP="00B92906">
      <w:pPr>
        <w:pBdr>
          <w:top w:val="nil"/>
          <w:left w:val="nil"/>
          <w:bottom w:val="nil"/>
          <w:right w:val="nil"/>
          <w:between w:val="nil"/>
        </w:pBdr>
        <w:rPr>
          <w:rFonts w:ascii="Calibri" w:eastAsia="Calibri" w:hAnsi="Calibri" w:cs="Calibri"/>
          <w:color w:val="A6A6A6"/>
          <w:sz w:val="22"/>
          <w:szCs w:val="22"/>
          <w:lang w:val="en" w:eastAsia="en-CA"/>
        </w:rPr>
      </w:pPr>
      <w:r w:rsidRPr="00830D77">
        <w:rPr>
          <w:rFonts w:asciiTheme="minorHAnsi" w:hAnsiTheme="minorHAnsi" w:cstheme="minorHAnsi"/>
          <w:sz w:val="22"/>
          <w:szCs w:val="22"/>
        </w:rPr>
        <w:t xml:space="preserve">Website: </w:t>
      </w:r>
      <w:hyperlink r:id="rId192" w:history="1">
        <w:r w:rsidRPr="00837202">
          <w:rPr>
            <w:rStyle w:val="Hyperlink"/>
            <w:rFonts w:asciiTheme="minorHAnsi" w:hAnsiTheme="minorHAnsi" w:cstheme="minorHAnsi"/>
            <w:sz w:val="22"/>
            <w:szCs w:val="22"/>
          </w:rPr>
          <w:t>https://www.canada.ca/en/campaign/2-billion-trees/2-billion-trees-program/2-billion-trees-program-ongoing-call-for-proposals.html</w:t>
        </w:r>
      </w:hyperlink>
      <w:r>
        <w:rPr>
          <w:rFonts w:asciiTheme="minorHAnsi" w:hAnsiTheme="minorHAnsi" w:cstheme="minorHAnsi"/>
          <w:sz w:val="22"/>
          <w:szCs w:val="22"/>
        </w:rPr>
        <w:t xml:space="preserve"> </w:t>
      </w:r>
      <w:r>
        <w:t xml:space="preserve"> </w:t>
      </w:r>
      <w:r>
        <w:br w:type="page"/>
      </w:r>
    </w:p>
    <w:p w14:paraId="35EACAEC" w14:textId="77777777" w:rsidR="00B92906" w:rsidRPr="00AF448A" w:rsidRDefault="00B92906" w:rsidP="00B92906">
      <w:pPr>
        <w:pStyle w:val="Heading3"/>
      </w:pPr>
      <w:bookmarkStart w:id="293" w:name="_Toc215900659"/>
      <w:r w:rsidRPr="00AF448A">
        <w:lastRenderedPageBreak/>
        <w:t>Green Freight Program Applicant’s Guide: Stream 1:</w:t>
      </w:r>
      <w:bookmarkEnd w:id="293"/>
      <w:r w:rsidRPr="00AF448A">
        <w:t xml:space="preserve"> </w:t>
      </w:r>
    </w:p>
    <w:p w14:paraId="0B77869F"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Value: funding up to a maximum of $250,000 per Applicant</w:t>
      </w:r>
      <w:r>
        <w:rPr>
          <w:rFonts w:asciiTheme="minorHAnsi" w:hAnsiTheme="minorHAnsi" w:cstheme="minorHAnsi"/>
          <w:sz w:val="22"/>
          <w:szCs w:val="22"/>
        </w:rPr>
        <w:t>.</w:t>
      </w:r>
    </w:p>
    <w:p w14:paraId="03742ECC"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p>
    <w:p w14:paraId="1B3401F5"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Description:</w:t>
      </w:r>
    </w:p>
    <w:p w14:paraId="353BD02C"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Stream 1 of the Program is providing grant funding up to a maximum of $250,000 per Applicant towards Third-Party Fleet Energy Assessments and Truck/Trailer Equipment Retrofits. Natural Resources Canada (NRCan) has established a list of approved retrofit devices, of which a percentage of the cost will be eligible for a grant.</w:t>
      </w:r>
    </w:p>
    <w:p w14:paraId="52ADFC5A"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p>
    <w:p w14:paraId="77B6F6C3"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 xml:space="preserve">This stream aims to increase the knowledge and capacity of the on-road freight transportation sector to adopt energy efficiency measures tailored to operational needs by providing financial support. Stream 1 of the Program will accept applications through a continuous intake process. Only applications that meet the Program’s requirements as outlined in this Guide will receive a grant on a first come, first served basis.  </w:t>
      </w:r>
    </w:p>
    <w:p w14:paraId="41259086"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p>
    <w:p w14:paraId="59263DEB"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Eligibility:</w:t>
      </w:r>
    </w:p>
    <w:p w14:paraId="2B224706" w14:textId="77777777" w:rsidR="00B92906" w:rsidRPr="00744A23" w:rsidRDefault="00B92906" w:rsidP="00277D73">
      <w:pPr>
        <w:pStyle w:val="ListParagraph"/>
        <w:numPr>
          <w:ilvl w:val="0"/>
          <w:numId w:val="239"/>
        </w:numPr>
        <w:ind w:left="426"/>
        <w:rPr>
          <w:rFonts w:asciiTheme="minorHAnsi" w:hAnsiTheme="minorHAnsi" w:cstheme="minorHAnsi"/>
        </w:rPr>
      </w:pPr>
      <w:r w:rsidRPr="00744A23">
        <w:rPr>
          <w:rFonts w:asciiTheme="minorHAnsi" w:hAnsiTheme="minorHAnsi" w:cstheme="minorHAnsi"/>
        </w:rPr>
        <w:t>Only entities operating in Canada are eligible to apply. Eligible Applicants include:</w:t>
      </w:r>
    </w:p>
    <w:p w14:paraId="5D0B852C" w14:textId="77777777" w:rsidR="00B92906" w:rsidRPr="00744A23" w:rsidRDefault="00B92906" w:rsidP="00277D73">
      <w:pPr>
        <w:pStyle w:val="ListParagraph"/>
        <w:numPr>
          <w:ilvl w:val="0"/>
          <w:numId w:val="239"/>
        </w:numPr>
        <w:ind w:left="851"/>
        <w:rPr>
          <w:rFonts w:asciiTheme="minorHAnsi" w:hAnsiTheme="minorHAnsi" w:cstheme="minorHAnsi"/>
        </w:rPr>
      </w:pPr>
      <w:proofErr w:type="gramStart"/>
      <w:r w:rsidRPr="00744A23">
        <w:rPr>
          <w:rFonts w:asciiTheme="minorHAnsi" w:hAnsiTheme="minorHAnsi" w:cstheme="minorHAnsi"/>
        </w:rPr>
        <w:t>Companies;</w:t>
      </w:r>
      <w:proofErr w:type="gramEnd"/>
    </w:p>
    <w:p w14:paraId="1E00DA94" w14:textId="77777777" w:rsidR="00B92906" w:rsidRPr="00744A23" w:rsidRDefault="00B92906" w:rsidP="00277D73">
      <w:pPr>
        <w:pStyle w:val="ListParagraph"/>
        <w:numPr>
          <w:ilvl w:val="0"/>
          <w:numId w:val="239"/>
        </w:numPr>
        <w:ind w:left="851"/>
        <w:rPr>
          <w:rFonts w:asciiTheme="minorHAnsi" w:hAnsiTheme="minorHAnsi" w:cstheme="minorHAnsi"/>
        </w:rPr>
      </w:pPr>
      <w:r w:rsidRPr="00744A23">
        <w:rPr>
          <w:rFonts w:asciiTheme="minorHAnsi" w:hAnsiTheme="minorHAnsi" w:cstheme="minorHAnsi"/>
        </w:rPr>
        <w:t xml:space="preserve">Industry </w:t>
      </w:r>
      <w:proofErr w:type="gramStart"/>
      <w:r w:rsidRPr="00744A23">
        <w:rPr>
          <w:rFonts w:asciiTheme="minorHAnsi" w:hAnsiTheme="minorHAnsi" w:cstheme="minorHAnsi"/>
        </w:rPr>
        <w:t>associations;</w:t>
      </w:r>
      <w:proofErr w:type="gramEnd"/>
    </w:p>
    <w:p w14:paraId="21CE2154" w14:textId="77777777" w:rsidR="00B92906" w:rsidRPr="00744A23" w:rsidRDefault="00B92906" w:rsidP="00277D73">
      <w:pPr>
        <w:pStyle w:val="ListParagraph"/>
        <w:numPr>
          <w:ilvl w:val="0"/>
          <w:numId w:val="239"/>
        </w:numPr>
        <w:ind w:left="851"/>
        <w:rPr>
          <w:rFonts w:asciiTheme="minorHAnsi" w:hAnsiTheme="minorHAnsi" w:cstheme="minorHAnsi"/>
        </w:rPr>
      </w:pPr>
      <w:r w:rsidRPr="00744A23">
        <w:rPr>
          <w:rFonts w:asciiTheme="minorHAnsi" w:hAnsiTheme="minorHAnsi" w:cstheme="minorHAnsi"/>
        </w:rPr>
        <w:t xml:space="preserve">Research </w:t>
      </w:r>
      <w:proofErr w:type="gramStart"/>
      <w:r w:rsidRPr="00744A23">
        <w:rPr>
          <w:rFonts w:asciiTheme="minorHAnsi" w:hAnsiTheme="minorHAnsi" w:cstheme="minorHAnsi"/>
        </w:rPr>
        <w:t>associations;</w:t>
      </w:r>
      <w:proofErr w:type="gramEnd"/>
    </w:p>
    <w:p w14:paraId="7BE16AE1" w14:textId="77777777" w:rsidR="00B92906" w:rsidRPr="00744A23" w:rsidRDefault="00B92906" w:rsidP="00277D73">
      <w:pPr>
        <w:pStyle w:val="ListParagraph"/>
        <w:numPr>
          <w:ilvl w:val="0"/>
          <w:numId w:val="239"/>
        </w:numPr>
        <w:ind w:left="851"/>
        <w:rPr>
          <w:rFonts w:asciiTheme="minorHAnsi" w:hAnsiTheme="minorHAnsi" w:cstheme="minorHAnsi"/>
        </w:rPr>
      </w:pPr>
      <w:r w:rsidRPr="00744A23">
        <w:rPr>
          <w:rFonts w:asciiTheme="minorHAnsi" w:hAnsiTheme="minorHAnsi" w:cstheme="minorHAnsi"/>
        </w:rPr>
        <w:t xml:space="preserve">Standards </w:t>
      </w:r>
      <w:proofErr w:type="gramStart"/>
      <w:r w:rsidRPr="00744A23">
        <w:rPr>
          <w:rFonts w:asciiTheme="minorHAnsi" w:hAnsiTheme="minorHAnsi" w:cstheme="minorHAnsi"/>
        </w:rPr>
        <w:t>organizations;</w:t>
      </w:r>
      <w:proofErr w:type="gramEnd"/>
    </w:p>
    <w:p w14:paraId="11CE3200" w14:textId="77777777" w:rsidR="00B92906" w:rsidRPr="00744A23" w:rsidRDefault="00B92906" w:rsidP="00277D73">
      <w:pPr>
        <w:pStyle w:val="ListParagraph"/>
        <w:numPr>
          <w:ilvl w:val="0"/>
          <w:numId w:val="239"/>
        </w:numPr>
        <w:ind w:left="851"/>
        <w:rPr>
          <w:rFonts w:asciiTheme="minorHAnsi" w:hAnsiTheme="minorHAnsi" w:cstheme="minorHAnsi"/>
        </w:rPr>
      </w:pPr>
      <w:r w:rsidRPr="00744A23">
        <w:rPr>
          <w:rFonts w:asciiTheme="minorHAnsi" w:hAnsiTheme="minorHAnsi" w:cstheme="minorHAnsi"/>
        </w:rPr>
        <w:t xml:space="preserve">Indigenous and community </w:t>
      </w:r>
      <w:proofErr w:type="gramStart"/>
      <w:r w:rsidRPr="00744A23">
        <w:rPr>
          <w:rFonts w:asciiTheme="minorHAnsi" w:hAnsiTheme="minorHAnsi" w:cstheme="minorHAnsi"/>
        </w:rPr>
        <w:t>groups;</w:t>
      </w:r>
      <w:proofErr w:type="gramEnd"/>
    </w:p>
    <w:p w14:paraId="2E60F202" w14:textId="77777777" w:rsidR="00B92906" w:rsidRPr="00744A23" w:rsidRDefault="00B92906" w:rsidP="00277D73">
      <w:pPr>
        <w:pStyle w:val="ListParagraph"/>
        <w:numPr>
          <w:ilvl w:val="0"/>
          <w:numId w:val="239"/>
        </w:numPr>
        <w:ind w:left="851"/>
        <w:rPr>
          <w:rFonts w:asciiTheme="minorHAnsi" w:hAnsiTheme="minorHAnsi" w:cstheme="minorHAnsi"/>
        </w:rPr>
      </w:pPr>
      <w:r w:rsidRPr="00744A23">
        <w:rPr>
          <w:rFonts w:asciiTheme="minorHAnsi" w:hAnsiTheme="minorHAnsi" w:cstheme="minorHAnsi"/>
        </w:rPr>
        <w:t>Canadian academic institutions; and</w:t>
      </w:r>
    </w:p>
    <w:p w14:paraId="5830FF8E" w14:textId="77777777" w:rsidR="00B92906" w:rsidRPr="00744A23" w:rsidRDefault="00B92906" w:rsidP="00277D73">
      <w:pPr>
        <w:pStyle w:val="ListParagraph"/>
        <w:numPr>
          <w:ilvl w:val="0"/>
          <w:numId w:val="239"/>
        </w:numPr>
        <w:ind w:left="851"/>
        <w:rPr>
          <w:rFonts w:asciiTheme="minorHAnsi" w:hAnsiTheme="minorHAnsi" w:cstheme="minorHAnsi"/>
        </w:rPr>
      </w:pPr>
      <w:r w:rsidRPr="00744A23">
        <w:rPr>
          <w:rFonts w:asciiTheme="minorHAnsi" w:hAnsiTheme="minorHAnsi" w:cstheme="minorHAnsi"/>
        </w:rPr>
        <w:t>Provincial, territorial, regional, or municipal governments or their departments or agencies where applicable.</w:t>
      </w:r>
    </w:p>
    <w:p w14:paraId="6AC8D9B4" w14:textId="77777777" w:rsidR="00B92906" w:rsidRPr="00744A23" w:rsidRDefault="00B92906" w:rsidP="00277D73">
      <w:pPr>
        <w:pStyle w:val="ListParagraph"/>
        <w:numPr>
          <w:ilvl w:val="0"/>
          <w:numId w:val="239"/>
        </w:numPr>
        <w:ind w:left="426"/>
        <w:rPr>
          <w:rFonts w:asciiTheme="minorHAnsi" w:hAnsiTheme="minorHAnsi" w:cstheme="minorHAnsi"/>
        </w:rPr>
      </w:pPr>
      <w:r w:rsidRPr="00744A23">
        <w:rPr>
          <w:rFonts w:asciiTheme="minorHAnsi" w:hAnsiTheme="minorHAnsi" w:cstheme="minorHAnsi"/>
        </w:rPr>
        <w:t>Entity must have one or more heavy-duty vehicles for business use in their fleet that is licensed and insured to operate in Canada.</w:t>
      </w:r>
    </w:p>
    <w:p w14:paraId="3654B68B"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Funding activities</w:t>
      </w:r>
      <w:r>
        <w:rPr>
          <w:rFonts w:asciiTheme="minorHAnsi" w:hAnsiTheme="minorHAnsi" w:cstheme="minorHAnsi"/>
          <w:sz w:val="22"/>
          <w:szCs w:val="22"/>
        </w:rPr>
        <w:t>:</w:t>
      </w:r>
    </w:p>
    <w:p w14:paraId="6AEBB867"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Stream 1 of the Program provides grant funding up to a maximum of $250,000 per Applicant towards two types of activities:</w:t>
      </w:r>
    </w:p>
    <w:p w14:paraId="700E3350" w14:textId="77777777" w:rsidR="00B92906" w:rsidRPr="00863813" w:rsidRDefault="00B92906" w:rsidP="00277D73">
      <w:pPr>
        <w:pStyle w:val="ListParagraph"/>
        <w:numPr>
          <w:ilvl w:val="0"/>
          <w:numId w:val="240"/>
        </w:numPr>
        <w:ind w:left="426"/>
        <w:rPr>
          <w:rFonts w:asciiTheme="minorHAnsi" w:hAnsiTheme="minorHAnsi" w:cstheme="minorHAnsi"/>
        </w:rPr>
      </w:pPr>
      <w:r w:rsidRPr="00863813">
        <w:rPr>
          <w:rFonts w:asciiTheme="minorHAnsi" w:hAnsiTheme="minorHAnsi" w:cstheme="minorHAnsi"/>
        </w:rPr>
        <w:t>Third-Party Fleet Energy Assessments; and/or</w:t>
      </w:r>
    </w:p>
    <w:p w14:paraId="6BD3737B" w14:textId="77777777" w:rsidR="00B92906" w:rsidRPr="00863813" w:rsidRDefault="00B92906" w:rsidP="00277D73">
      <w:pPr>
        <w:pStyle w:val="ListParagraph"/>
        <w:numPr>
          <w:ilvl w:val="0"/>
          <w:numId w:val="240"/>
        </w:numPr>
        <w:ind w:left="426"/>
        <w:rPr>
          <w:rFonts w:asciiTheme="minorHAnsi" w:hAnsiTheme="minorHAnsi" w:cstheme="minorHAnsi"/>
        </w:rPr>
      </w:pPr>
      <w:r w:rsidRPr="00863813">
        <w:rPr>
          <w:rFonts w:asciiTheme="minorHAnsi" w:hAnsiTheme="minorHAnsi" w:cstheme="minorHAnsi"/>
        </w:rPr>
        <w:t>Truck/Trailer Equipment Retrofits.</w:t>
      </w:r>
    </w:p>
    <w:p w14:paraId="2A02136C"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p>
    <w:p w14:paraId="2CAFD2B4"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Deadline: Stream 1: Beginning on December 12, 2022, applications will be accepted on a continuous intake basis until March 31, 2027.</w:t>
      </w:r>
    </w:p>
    <w:p w14:paraId="70330D44"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p>
    <w:p w14:paraId="7190EDA6"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r w:rsidRPr="00AF448A">
        <w:rPr>
          <w:rFonts w:asciiTheme="minorHAnsi" w:hAnsiTheme="minorHAnsi" w:cstheme="minorHAnsi"/>
          <w:sz w:val="22"/>
          <w:szCs w:val="22"/>
        </w:rPr>
        <w:t xml:space="preserve">Contact: </w:t>
      </w:r>
      <w:hyperlink r:id="rId193" w:history="1">
        <w:r w:rsidRPr="00837202">
          <w:rPr>
            <w:rStyle w:val="Hyperlink"/>
            <w:rFonts w:asciiTheme="minorHAnsi" w:hAnsiTheme="minorHAnsi" w:cstheme="minorHAnsi"/>
            <w:sz w:val="22"/>
            <w:szCs w:val="22"/>
          </w:rPr>
          <w:t>freightassessment-evaluationdeflotte@nrcan-rncan.gc.ca</w:t>
        </w:r>
      </w:hyperlink>
      <w:r>
        <w:rPr>
          <w:rFonts w:asciiTheme="minorHAnsi" w:hAnsiTheme="minorHAnsi" w:cstheme="minorHAnsi"/>
          <w:sz w:val="22"/>
          <w:szCs w:val="22"/>
        </w:rPr>
        <w:t xml:space="preserve"> </w:t>
      </w:r>
    </w:p>
    <w:p w14:paraId="5FF9F48F" w14:textId="77777777" w:rsidR="00B92906" w:rsidRPr="00AF448A" w:rsidRDefault="00B92906" w:rsidP="00B92906">
      <w:pPr>
        <w:pBdr>
          <w:top w:val="nil"/>
          <w:left w:val="nil"/>
          <w:bottom w:val="nil"/>
          <w:right w:val="nil"/>
          <w:between w:val="nil"/>
        </w:pBdr>
        <w:rPr>
          <w:rFonts w:asciiTheme="minorHAnsi" w:hAnsiTheme="minorHAnsi" w:cstheme="minorHAnsi"/>
          <w:sz w:val="22"/>
          <w:szCs w:val="22"/>
        </w:rPr>
      </w:pPr>
    </w:p>
    <w:p w14:paraId="2D1F5BAE" w14:textId="13280A83" w:rsidR="00B92906" w:rsidRDefault="00B92906" w:rsidP="00B92906">
      <w:pPr>
        <w:pBdr>
          <w:top w:val="nil"/>
          <w:left w:val="nil"/>
          <w:bottom w:val="nil"/>
          <w:right w:val="nil"/>
          <w:between w:val="nil"/>
        </w:pBdr>
        <w:spacing w:after="200"/>
        <w:rPr>
          <w:rFonts w:ascii="Calibri" w:eastAsia="Calibri" w:hAnsi="Calibri" w:cs="Calibri"/>
          <w:color w:val="A6A6A6"/>
          <w:sz w:val="22"/>
          <w:szCs w:val="22"/>
          <w:lang w:val="en" w:eastAsia="en-CA"/>
        </w:rPr>
      </w:pPr>
      <w:r w:rsidRPr="00AF448A">
        <w:rPr>
          <w:rFonts w:asciiTheme="minorHAnsi" w:hAnsiTheme="minorHAnsi" w:cstheme="minorHAnsi"/>
          <w:sz w:val="22"/>
          <w:szCs w:val="22"/>
        </w:rPr>
        <w:t xml:space="preserve">Website: </w:t>
      </w:r>
      <w:hyperlink r:id="rId194" w:history="1">
        <w:r w:rsidRPr="00837202">
          <w:rPr>
            <w:rStyle w:val="Hyperlink"/>
            <w:rFonts w:asciiTheme="minorHAnsi" w:hAnsiTheme="minorHAnsi" w:cstheme="minorHAnsi"/>
            <w:sz w:val="22"/>
            <w:szCs w:val="22"/>
          </w:rPr>
          <w:t>https://natural-resources.canada.ca/energy-efficiency/transportation-alternative-fuels/greening-freight-programs/green-freight-program/green-freight-program-applicants-guide-stream-1/24808</w:t>
        </w:r>
      </w:hyperlink>
      <w:r>
        <w:rPr>
          <w:rFonts w:asciiTheme="minorHAnsi" w:hAnsiTheme="minorHAnsi" w:cstheme="minorHAnsi"/>
          <w:sz w:val="22"/>
          <w:szCs w:val="22"/>
        </w:rPr>
        <w:t xml:space="preserve"> </w:t>
      </w:r>
      <w:r>
        <w:br w:type="page"/>
      </w:r>
    </w:p>
    <w:p w14:paraId="351873D9" w14:textId="79E2CD9D" w:rsidR="00B92906" w:rsidRPr="006309E6" w:rsidRDefault="00282849" w:rsidP="00B92906">
      <w:pPr>
        <w:pStyle w:val="Heading3"/>
      </w:pPr>
      <w:bookmarkStart w:id="294" w:name="_Toc215900660"/>
      <w:r w:rsidRPr="006309E6">
        <w:rPr>
          <w:rFonts w:ascii="AppleSystemUIFont" w:hAnsi="AppleSystemUIFont" w:cs="AppleSystemUIFont"/>
          <w:lang w:val="en-US"/>
        </w:rPr>
        <w:lastRenderedPageBreak/>
        <w:t xml:space="preserve">Critical Minerals Infrastructure Fund – Contribution funding </w:t>
      </w:r>
      <w:r w:rsidR="00B92906" w:rsidRPr="006309E6">
        <w:t>│ Infrastructure Canada:</w:t>
      </w:r>
      <w:bookmarkEnd w:id="294"/>
    </w:p>
    <w:p w14:paraId="06211FFB" w14:textId="53FC1BB5" w:rsidR="00B92906" w:rsidRPr="006309E6" w:rsidRDefault="00B92906" w:rsidP="00E604BC">
      <w:pPr>
        <w:autoSpaceDE w:val="0"/>
        <w:autoSpaceDN w:val="0"/>
        <w:adjustRightInd w:val="0"/>
        <w:rPr>
          <w:rFonts w:ascii="AppleSystemUIFont" w:eastAsia="Calibri" w:hAnsi="AppleSystemUIFont" w:cs="AppleSystemUIFont"/>
          <w:sz w:val="22"/>
          <w:szCs w:val="22"/>
          <w:lang w:val="en-US" w:eastAsia="en-CA"/>
        </w:rPr>
      </w:pPr>
      <w:r w:rsidRPr="006309E6">
        <w:rPr>
          <w:sz w:val="22"/>
          <w:szCs w:val="22"/>
        </w:rPr>
        <w:t xml:space="preserve">Value: </w:t>
      </w:r>
      <w:r w:rsidR="00E604BC" w:rsidRPr="006309E6">
        <w:rPr>
          <w:rFonts w:ascii="AppleSystemUIFont" w:eastAsia="Calibri" w:hAnsi="AppleSystemUIFont" w:cs="AppleSystemUIFont"/>
          <w:sz w:val="22"/>
          <w:szCs w:val="22"/>
          <w:lang w:val="en-US" w:eastAsia="en-CA"/>
        </w:rPr>
        <w:t>Up to $50 million per project for most applicants. Up to $100 million per project for provincial and territorial government applicants.</w:t>
      </w:r>
    </w:p>
    <w:p w14:paraId="3FD492FC" w14:textId="77777777" w:rsidR="00B92906" w:rsidRPr="006309E6" w:rsidRDefault="00B92906" w:rsidP="00B92906">
      <w:pPr>
        <w:pStyle w:val="normaltext0"/>
        <w:spacing w:after="0"/>
      </w:pPr>
    </w:p>
    <w:p w14:paraId="5917AD3B" w14:textId="77777777" w:rsidR="00B92906" w:rsidRPr="006309E6" w:rsidRDefault="00B92906" w:rsidP="00B92906">
      <w:pPr>
        <w:pStyle w:val="normaltext0"/>
        <w:spacing w:after="0"/>
      </w:pPr>
      <w:r w:rsidRPr="006309E6">
        <w:t>Description:</w:t>
      </w:r>
    </w:p>
    <w:p w14:paraId="5E881948" w14:textId="77777777" w:rsidR="00E604BC" w:rsidRPr="006309E6" w:rsidRDefault="00E604BC" w:rsidP="00E604BC">
      <w:p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The CMIF is providing up to $1.5 billion in federal funding until 2030 for clean energy and transportation infrastructure projects necessary to enable the sustainable development and expansion of critical minerals in Canada.</w:t>
      </w:r>
    </w:p>
    <w:p w14:paraId="263EBC38" w14:textId="77777777" w:rsidR="00E604BC" w:rsidRPr="006309E6" w:rsidRDefault="00E604BC" w:rsidP="00E604BC">
      <w:p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There will be calls for proposals launched over the course of the program’s lifespan. This second call for proposals will provide up to $500 million in contribution funding available under 2 streams.</w:t>
      </w:r>
    </w:p>
    <w:p w14:paraId="32BCD963" w14:textId="2BA9EF32" w:rsidR="00E604BC" w:rsidRPr="006309E6" w:rsidRDefault="00E604BC" w:rsidP="00277D73">
      <w:pPr>
        <w:numPr>
          <w:ilvl w:val="0"/>
          <w:numId w:val="298"/>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Stream 1 – Preconstruction: Funds preconstruction activities required to advance projects toward a shovel-ready state, including studies; planning; design work; assessments; infrastructure-specific consultation; knowledge sharing; and engagement with Indigenous communities and organizations, as well as other impacted communities.</w:t>
      </w:r>
    </w:p>
    <w:p w14:paraId="3A5C1CC0" w14:textId="4CBF245A" w:rsidR="00E604BC" w:rsidRPr="006309E6" w:rsidRDefault="00E604BC" w:rsidP="00277D73">
      <w:pPr>
        <w:numPr>
          <w:ilvl w:val="0"/>
          <w:numId w:val="298"/>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Stream 2 – Shovel ready: Funds the deployment of shovel-ready projects, including site preparation, construction, rehabilitation or enhancement of infrastructure, as well as capacity-building activities and engagement in support of Indigenous and other impacted communities.</w:t>
      </w:r>
    </w:p>
    <w:p w14:paraId="71577703" w14:textId="77777777" w:rsidR="00E604BC" w:rsidRPr="006309E6" w:rsidRDefault="00E604BC" w:rsidP="00B92906">
      <w:pPr>
        <w:pStyle w:val="normaltext0"/>
        <w:spacing w:after="0"/>
      </w:pPr>
    </w:p>
    <w:p w14:paraId="2A42486D" w14:textId="77777777" w:rsidR="00B92906" w:rsidRPr="006309E6" w:rsidRDefault="00B92906" w:rsidP="00B92906">
      <w:pPr>
        <w:pStyle w:val="normaltext0"/>
        <w:spacing w:after="0"/>
      </w:pPr>
      <w:r w:rsidRPr="006309E6">
        <w:t>Eligibility:</w:t>
      </w:r>
    </w:p>
    <w:p w14:paraId="7B768B0E" w14:textId="77777777" w:rsidR="00CA3A8D" w:rsidRPr="006309E6" w:rsidRDefault="00CA3A8D" w:rsidP="00277D73">
      <w:pPr>
        <w:numPr>
          <w:ilvl w:val="0"/>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Legal entities validly incorporated or registered in Canada, including for-profit and not-for-profit organizations such as companies and industry associations</w:t>
      </w:r>
    </w:p>
    <w:p w14:paraId="0DC19944" w14:textId="77777777" w:rsidR="00CA3A8D" w:rsidRPr="006309E6" w:rsidRDefault="00CA3A8D" w:rsidP="00277D73">
      <w:pPr>
        <w:numPr>
          <w:ilvl w:val="0"/>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Provincial, territorial and municipal governments, and related organizations, including:</w:t>
      </w:r>
    </w:p>
    <w:p w14:paraId="57217EDF"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provincial Crown corporations</w:t>
      </w:r>
    </w:p>
    <w:p w14:paraId="3B0D218E"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public utilities</w:t>
      </w:r>
    </w:p>
    <w:p w14:paraId="01CD17AF"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ports established under a provincial or territorial statute or regulation</w:t>
      </w:r>
    </w:p>
    <w:p w14:paraId="341258E9" w14:textId="77777777" w:rsidR="00CA3A8D" w:rsidRPr="006309E6" w:rsidRDefault="00CA3A8D" w:rsidP="00277D73">
      <w:pPr>
        <w:numPr>
          <w:ilvl w:val="0"/>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Indigenous groups, including:</w:t>
      </w:r>
    </w:p>
    <w:p w14:paraId="3EE9AF4D"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Indigenous communities or governments</w:t>
      </w:r>
    </w:p>
    <w:p w14:paraId="25F6E07C"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 xml:space="preserve">tribal councils or entities that fulfill a similar function (e.g., general </w:t>
      </w:r>
      <w:proofErr w:type="spellStart"/>
      <w:r w:rsidRPr="006309E6">
        <w:rPr>
          <w:rFonts w:ascii="AppleSystemUIFont" w:eastAsia="Calibri" w:hAnsi="AppleSystemUIFont" w:cs="AppleSystemUIFont"/>
          <w:sz w:val="22"/>
          <w:szCs w:val="22"/>
          <w:lang w:val="en-US" w:eastAsia="en-CA"/>
        </w:rPr>
        <w:t>council</w:t>
      </w:r>
      <w:proofErr w:type="spellEnd"/>
      <w:r w:rsidRPr="006309E6">
        <w:rPr>
          <w:rFonts w:ascii="AppleSystemUIFont" w:eastAsia="Calibri" w:hAnsi="AppleSystemUIFont" w:cs="AppleSystemUIFont"/>
          <w:sz w:val="22"/>
          <w:szCs w:val="22"/>
          <w:lang w:val="en-US" w:eastAsia="en-CA"/>
        </w:rPr>
        <w:t>)</w:t>
      </w:r>
    </w:p>
    <w:p w14:paraId="0B0EC1C7"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national and regional Indigenous councils and tribal organizations</w:t>
      </w:r>
    </w:p>
    <w:p w14:paraId="502CA2C5" w14:textId="77777777" w:rsidR="00CA3A8D" w:rsidRPr="006309E6" w:rsidRDefault="00CA3A8D" w:rsidP="00277D73">
      <w:pPr>
        <w:numPr>
          <w:ilvl w:val="1"/>
          <w:numId w:val="299"/>
        </w:numPr>
        <w:autoSpaceDE w:val="0"/>
        <w:autoSpaceDN w:val="0"/>
        <w:adjustRightInd w:val="0"/>
        <w:rPr>
          <w:rFonts w:ascii="AppleSystemUIFont" w:eastAsia="Calibri" w:hAnsi="AppleSystemUIFont" w:cs="AppleSystemUIFont"/>
          <w:sz w:val="22"/>
          <w:szCs w:val="22"/>
          <w:lang w:val="en-US" w:eastAsia="en-CA"/>
        </w:rPr>
      </w:pPr>
      <w:r w:rsidRPr="006309E6">
        <w:rPr>
          <w:rFonts w:ascii="AppleSystemUIFont" w:eastAsia="Calibri" w:hAnsi="AppleSystemUIFont" w:cs="AppleSystemUIFont"/>
          <w:sz w:val="22"/>
          <w:szCs w:val="22"/>
          <w:lang w:val="en-US" w:eastAsia="en-CA"/>
        </w:rPr>
        <w:t>Indigenous (majority-owned and -controlled by Indigenous Peoples) for-profit and not-for-profit organizations</w:t>
      </w:r>
    </w:p>
    <w:p w14:paraId="62DDAA68" w14:textId="5B6D313D" w:rsidR="00B92906" w:rsidRPr="006309E6" w:rsidRDefault="00CA3A8D" w:rsidP="00CA3A8D">
      <w:pPr>
        <w:pStyle w:val="normaltext0"/>
        <w:spacing w:after="0"/>
        <w:rPr>
          <w:rFonts w:ascii="AppleSystemUIFont" w:hAnsi="AppleSystemUIFont" w:cs="AppleSystemUIFont"/>
          <w:lang w:val="en-US"/>
        </w:rPr>
      </w:pPr>
      <w:r w:rsidRPr="006309E6">
        <w:rPr>
          <w:rFonts w:ascii="AppleSystemUIFont" w:hAnsi="AppleSystemUIFont" w:cs="AppleSystemUIFont"/>
          <w:lang w:val="en-US"/>
        </w:rPr>
        <w:t>The term “Indigenous” is understood to include Inuit, Métis, First Nation, Status Indian and Non-Status Indian individuals, or any combination thereof.</w:t>
      </w:r>
    </w:p>
    <w:p w14:paraId="2062DC20" w14:textId="77777777" w:rsidR="00CA3A8D" w:rsidRPr="006309E6" w:rsidRDefault="00CA3A8D" w:rsidP="00CA3A8D">
      <w:pPr>
        <w:pStyle w:val="normaltext0"/>
        <w:spacing w:after="0"/>
      </w:pPr>
    </w:p>
    <w:p w14:paraId="6CDF3703" w14:textId="77777777" w:rsidR="00B92906" w:rsidRPr="006309E6" w:rsidRDefault="00B92906" w:rsidP="00B92906">
      <w:pPr>
        <w:pStyle w:val="normaltext0"/>
        <w:spacing w:after="0"/>
      </w:pPr>
      <w:r w:rsidRPr="006309E6">
        <w:t>Eligible Expenses:</w:t>
      </w:r>
    </w:p>
    <w:p w14:paraId="181F5D14" w14:textId="2C6C7C4E" w:rsidR="00B92906" w:rsidRPr="006309E6" w:rsidRDefault="00066CC3" w:rsidP="00B92906">
      <w:pPr>
        <w:pStyle w:val="normaltext0"/>
        <w:spacing w:after="0"/>
      </w:pPr>
      <w:r w:rsidRPr="006309E6">
        <w:rPr>
          <w:rFonts w:ascii="AppleSystemUIFont" w:hAnsi="AppleSystemUIFont" w:cs="AppleSystemUIFont"/>
          <w:lang w:val="en-US"/>
        </w:rPr>
        <w:t>Eligible expenditures are limited to expenses that are directly attributable to and required to achieve an eligible project’s objectives. Examples of eligible expenses may include materials and equipment; most professional services, including research and engineering; salaries and benefits; some administrative costs and others. Some expenditures such as land acquisition, litigation fees, and general operating and maintenance expenses are not eligible for reimbursement.</w:t>
      </w:r>
    </w:p>
    <w:p w14:paraId="06427A79" w14:textId="77777777" w:rsidR="00B92906" w:rsidRPr="006309E6" w:rsidRDefault="00B92906" w:rsidP="00B92906">
      <w:pPr>
        <w:pStyle w:val="normaltext0"/>
        <w:spacing w:after="0"/>
      </w:pPr>
    </w:p>
    <w:p w14:paraId="3F611BE5" w14:textId="4AD7450E" w:rsidR="00B92906" w:rsidRPr="006309E6" w:rsidRDefault="00B92906" w:rsidP="00B92906">
      <w:pPr>
        <w:pStyle w:val="normaltext0"/>
        <w:spacing w:after="0"/>
        <w:rPr>
          <w:rFonts w:asciiTheme="minorHAnsi" w:hAnsiTheme="minorHAnsi" w:cstheme="minorHAnsi"/>
        </w:rPr>
      </w:pPr>
      <w:r w:rsidRPr="006309E6">
        <w:t xml:space="preserve">Deadline: </w:t>
      </w:r>
      <w:r w:rsidR="00066CC3" w:rsidRPr="006309E6">
        <w:t xml:space="preserve">March 4, 2026. </w:t>
      </w:r>
    </w:p>
    <w:p w14:paraId="0B77F2EA" w14:textId="77777777" w:rsidR="00B92906" w:rsidRPr="006309E6" w:rsidRDefault="00B92906" w:rsidP="00B92906">
      <w:pPr>
        <w:pStyle w:val="normaltext0"/>
        <w:spacing w:after="0"/>
      </w:pPr>
    </w:p>
    <w:p w14:paraId="13AEC2DE" w14:textId="705D5423" w:rsidR="00B92906" w:rsidRPr="006309E6" w:rsidRDefault="00B92906" w:rsidP="00B92906">
      <w:pPr>
        <w:pStyle w:val="normaltext0"/>
        <w:spacing w:after="0"/>
      </w:pPr>
      <w:r w:rsidRPr="006309E6">
        <w:t xml:space="preserve">Contact: </w:t>
      </w:r>
      <w:r w:rsidR="00990DBB" w:rsidRPr="006309E6">
        <w:rPr>
          <w:rFonts w:ascii="AppleSystemUIFont" w:hAnsi="AppleSystemUIFont" w:cs="AppleSystemUIFont"/>
          <w:lang w:val="en-US"/>
        </w:rPr>
        <w:t>CMIF</w:t>
      </w:r>
      <w:r w:rsidRPr="006309E6">
        <w:t xml:space="preserve">│ </w:t>
      </w:r>
      <w:hyperlink r:id="rId195" w:history="1">
        <w:r w:rsidR="00990DBB" w:rsidRPr="006309E6">
          <w:rPr>
            <w:rStyle w:val="Hyperlink"/>
            <w:rFonts w:ascii="AppleSystemUIFont" w:hAnsi="AppleSystemUIFont" w:cs="AppleSystemUIFont"/>
            <w:lang w:val="en-US"/>
          </w:rPr>
          <w:t>cmif-fimc@nrcan-rncan.gc.ca</w:t>
        </w:r>
      </w:hyperlink>
      <w:r w:rsidR="00990DBB" w:rsidRPr="006309E6">
        <w:rPr>
          <w:rFonts w:ascii="AppleSystemUIFont" w:hAnsi="AppleSystemUIFont" w:cs="AppleSystemUIFont"/>
          <w:lang w:val="en-US"/>
        </w:rPr>
        <w:t xml:space="preserve"> </w:t>
      </w:r>
      <w:r w:rsidR="00990DBB" w:rsidRPr="006309E6">
        <w:rPr>
          <w:rFonts w:ascii="AppleSystemUIFont" w:hAnsi="AppleSystemUIFont"/>
          <w:lang w:val="en-US"/>
        </w:rPr>
        <w:t xml:space="preserve">  </w:t>
      </w:r>
    </w:p>
    <w:p w14:paraId="3276798B" w14:textId="77777777" w:rsidR="00B92906" w:rsidRPr="006309E6" w:rsidRDefault="00B92906" w:rsidP="00B92906">
      <w:pPr>
        <w:pStyle w:val="normaltext0"/>
        <w:spacing w:after="0"/>
      </w:pPr>
    </w:p>
    <w:p w14:paraId="7B382CB7" w14:textId="4D650864" w:rsidR="00B92906" w:rsidRPr="00BC13BA" w:rsidRDefault="00B92906" w:rsidP="00BC13BA">
      <w:pPr>
        <w:pStyle w:val="normaltext0"/>
        <w:spacing w:after="0"/>
      </w:pPr>
      <w:r w:rsidRPr="006309E6">
        <w:t xml:space="preserve">Website: </w:t>
      </w:r>
      <w:hyperlink r:id="rId196" w:history="1">
        <w:r w:rsidR="006309E6" w:rsidRPr="006309E6">
          <w:rPr>
            <w:rStyle w:val="Hyperlink"/>
            <w:rFonts w:ascii="AppleSystemUIFont" w:hAnsi="AppleSystemUIFont" w:cs="AppleSystemUIFont"/>
            <w:lang w:val="en-US"/>
          </w:rPr>
          <w:t>https://www.canada.ca/en/campaign/critical-minerals-in-canada/federal-support-for-critical-mineral-projects-and-value-chains/critical-minerals-infrastructur</w:t>
        </w:r>
      </w:hyperlink>
      <w:r w:rsidR="006309E6" w:rsidRPr="006309E6">
        <w:rPr>
          <w:rFonts w:ascii="AppleSystemUIFont" w:hAnsi="AppleSystemUIFont" w:cs="AppleSystemUIFont"/>
          <w:lang w:val="en-US"/>
        </w:rPr>
        <w:t xml:space="preserve"> </w:t>
      </w:r>
      <w:r w:rsidR="006309E6" w:rsidRPr="006309E6">
        <w:rPr>
          <w:rFonts w:ascii="AppleSystemUIFont" w:hAnsi="AppleSystemUIFont"/>
          <w:lang w:val="en-US"/>
        </w:rPr>
        <w:t xml:space="preserve"> </w:t>
      </w:r>
    </w:p>
    <w:p w14:paraId="7C57383A" w14:textId="6AFA6C29" w:rsidR="00604404" w:rsidRPr="00747A9C" w:rsidRDefault="00604404" w:rsidP="00604404">
      <w:pPr>
        <w:pStyle w:val="Heading3"/>
      </w:pPr>
      <w:bookmarkStart w:id="295" w:name="_Toc215900661"/>
      <w:r w:rsidRPr="008474EC">
        <w:rPr>
          <w:rFonts w:ascii="AppleSystemUIFont" w:hAnsi="AppleSystemUIFont" w:cs="AppleSystemUIFont"/>
          <w:lang w:val="en-US"/>
        </w:rPr>
        <w:lastRenderedPageBreak/>
        <w:t xml:space="preserve">Critical Minerals </w:t>
      </w:r>
      <w:r w:rsidRPr="00747A9C">
        <w:rPr>
          <w:rFonts w:ascii="AppleSystemUIFont" w:hAnsi="AppleSystemUIFont" w:cs="AppleSystemUIFont"/>
          <w:lang w:val="en-US"/>
        </w:rPr>
        <w:t xml:space="preserve">Infrastructure Fund – </w:t>
      </w:r>
      <w:r w:rsidR="001B68F2" w:rsidRPr="00747A9C">
        <w:rPr>
          <w:rFonts w:ascii="AppleSystemUIFont" w:hAnsi="AppleSystemUIFont" w:cs="AppleSystemUIFont"/>
          <w:lang w:val="en-US"/>
        </w:rPr>
        <w:t>Indigenous Grants</w:t>
      </w:r>
      <w:r w:rsidRPr="00747A9C">
        <w:rPr>
          <w:rFonts w:ascii="AppleSystemUIFont" w:hAnsi="AppleSystemUIFont" w:cs="AppleSystemUIFont"/>
          <w:lang w:val="en-US"/>
        </w:rPr>
        <w:t xml:space="preserve"> </w:t>
      </w:r>
      <w:r w:rsidRPr="00747A9C">
        <w:t>│ Infrastructure Canada:</w:t>
      </w:r>
      <w:bookmarkEnd w:id="295"/>
    </w:p>
    <w:p w14:paraId="39150407" w14:textId="43C40E0C" w:rsidR="00604404" w:rsidRPr="00747A9C" w:rsidRDefault="00604404" w:rsidP="00604404">
      <w:pPr>
        <w:autoSpaceDE w:val="0"/>
        <w:autoSpaceDN w:val="0"/>
        <w:adjustRightInd w:val="0"/>
        <w:rPr>
          <w:rFonts w:ascii="AppleSystemUIFont" w:eastAsia="Calibri" w:hAnsi="AppleSystemUIFont" w:cs="AppleSystemUIFont"/>
          <w:sz w:val="22"/>
          <w:szCs w:val="22"/>
          <w:lang w:val="en-US" w:eastAsia="en-CA"/>
        </w:rPr>
      </w:pPr>
      <w:r w:rsidRPr="00747A9C">
        <w:rPr>
          <w:rFonts w:ascii="Calibri" w:hAnsi="Calibri" w:cs="Calibri"/>
          <w:sz w:val="22"/>
          <w:szCs w:val="22"/>
        </w:rPr>
        <w:t xml:space="preserve">Value: </w:t>
      </w:r>
      <w:r w:rsidRPr="00747A9C">
        <w:rPr>
          <w:rFonts w:ascii="Calibri" w:eastAsia="Calibri" w:hAnsi="Calibri" w:cs="Calibri"/>
          <w:sz w:val="22"/>
          <w:szCs w:val="22"/>
          <w:lang w:val="en-US" w:eastAsia="en-CA"/>
        </w:rPr>
        <w:t>Maximum funding</w:t>
      </w:r>
      <w:r w:rsidRPr="00747A9C">
        <w:rPr>
          <w:rFonts w:ascii="AppleSystemUIFont" w:eastAsia="Calibri" w:hAnsi="AppleSystemUIFont" w:cs="AppleSystemUIFont"/>
          <w:sz w:val="22"/>
          <w:szCs w:val="22"/>
          <w:lang w:val="en-US" w:eastAsia="en-CA"/>
        </w:rPr>
        <w:t xml:space="preserve"> available per organization ranges from $150,000 to $200,000.</w:t>
      </w:r>
    </w:p>
    <w:p w14:paraId="76485D3A" w14:textId="77777777" w:rsidR="00604404" w:rsidRPr="00747A9C" w:rsidRDefault="00604404" w:rsidP="00604404">
      <w:pPr>
        <w:pStyle w:val="normaltext0"/>
        <w:spacing w:after="0"/>
      </w:pPr>
    </w:p>
    <w:p w14:paraId="512D6E5C" w14:textId="77777777" w:rsidR="00604404" w:rsidRPr="00747A9C" w:rsidRDefault="00604404" w:rsidP="00604404">
      <w:pPr>
        <w:pStyle w:val="normaltext0"/>
        <w:spacing w:after="0"/>
      </w:pPr>
      <w:r w:rsidRPr="00747A9C">
        <w:t>Description:</w:t>
      </w:r>
    </w:p>
    <w:p w14:paraId="545201AF" w14:textId="359328EB" w:rsidR="00604404" w:rsidRPr="00747A9C" w:rsidRDefault="00BE5248" w:rsidP="00604404">
      <w:pPr>
        <w:pStyle w:val="normaltext0"/>
        <w:spacing w:after="0"/>
        <w:rPr>
          <w:rFonts w:ascii="AppleSystemUIFont" w:hAnsi="AppleSystemUIFont" w:cs="AppleSystemUIFont"/>
          <w:lang w:val="en-US"/>
        </w:rPr>
      </w:pPr>
      <w:r w:rsidRPr="00747A9C">
        <w:rPr>
          <w:rFonts w:ascii="AppleSystemUIFont" w:hAnsi="AppleSystemUIFont" w:cs="AppleSystemUIFont"/>
          <w:lang w:val="en-US"/>
        </w:rPr>
        <w:t xml:space="preserve">The CMIF Indigenous Grants stream was established to provide Indigenous groups impacted by these critical </w:t>
      </w:r>
      <w:proofErr w:type="gramStart"/>
      <w:r w:rsidRPr="00747A9C">
        <w:rPr>
          <w:rFonts w:ascii="AppleSystemUIFont" w:hAnsi="AppleSystemUIFont" w:cs="AppleSystemUIFont"/>
          <w:lang w:val="en-US"/>
        </w:rPr>
        <w:t>minerals</w:t>
      </w:r>
      <w:proofErr w:type="gramEnd"/>
      <w:r w:rsidRPr="00747A9C">
        <w:rPr>
          <w:rFonts w:ascii="AppleSystemUIFont" w:hAnsi="AppleSystemUIFont" w:cs="AppleSystemUIFont"/>
          <w:lang w:val="en-US"/>
        </w:rPr>
        <w:t xml:space="preserve"> infrastructure projects with the resources necessary to actively engage on, participate in and benefit from critical minerals development.</w:t>
      </w:r>
    </w:p>
    <w:p w14:paraId="415A3676" w14:textId="77777777" w:rsidR="00BE5248" w:rsidRPr="00747A9C" w:rsidRDefault="00BE5248" w:rsidP="00604404">
      <w:pPr>
        <w:pStyle w:val="normaltext0"/>
        <w:spacing w:after="0"/>
      </w:pPr>
    </w:p>
    <w:p w14:paraId="69178085" w14:textId="77777777" w:rsidR="00604404" w:rsidRPr="00747A9C" w:rsidRDefault="00604404" w:rsidP="00604404">
      <w:pPr>
        <w:pStyle w:val="normaltext0"/>
        <w:spacing w:after="0"/>
      </w:pPr>
      <w:r w:rsidRPr="00747A9C">
        <w:t>Eligibility:</w:t>
      </w:r>
    </w:p>
    <w:p w14:paraId="6947DABC" w14:textId="77777777" w:rsidR="008474EC" w:rsidRPr="00747A9C" w:rsidRDefault="008474EC" w:rsidP="008474EC">
      <w:pPr>
        <w:autoSpaceDE w:val="0"/>
        <w:autoSpaceDN w:val="0"/>
        <w:adjustRightInd w:val="0"/>
        <w:rPr>
          <w:rFonts w:ascii="AppleSystemUIFont" w:eastAsia="Calibri" w:hAnsi="AppleSystemUIFont" w:cs="AppleSystemUIFont"/>
          <w:sz w:val="22"/>
          <w:szCs w:val="22"/>
          <w:lang w:val="en-US" w:eastAsia="en-CA"/>
        </w:rPr>
      </w:pPr>
      <w:r w:rsidRPr="00747A9C">
        <w:rPr>
          <w:rFonts w:ascii="AppleSystemUIFont" w:eastAsia="Calibri" w:hAnsi="AppleSystemUIFont" w:cs="AppleSystemUIFont"/>
          <w:sz w:val="22"/>
          <w:szCs w:val="22"/>
          <w:lang w:val="en-US" w:eastAsia="en-CA"/>
        </w:rPr>
        <w:t>Applicants who are eligible under the CMIF Indigenous Grants must be either:</w:t>
      </w:r>
    </w:p>
    <w:p w14:paraId="049F3E95" w14:textId="77777777" w:rsidR="008474EC" w:rsidRPr="00747A9C" w:rsidRDefault="008474EC" w:rsidP="008474EC">
      <w:pPr>
        <w:pStyle w:val="ListParagraph"/>
        <w:numPr>
          <w:ilvl w:val="0"/>
          <w:numId w:val="436"/>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an Indigenous organization (for example, Indigenous community, Indigenous government, tribal council, national or regional Indigenous organization, or an Indigenous for-profit or not-for-profit organization)</w:t>
      </w:r>
    </w:p>
    <w:p w14:paraId="6C309D43" w14:textId="77777777" w:rsidR="008474EC" w:rsidRPr="00747A9C" w:rsidRDefault="008474EC" w:rsidP="003666AF">
      <w:pPr>
        <w:pStyle w:val="ListParagraph"/>
        <w:numPr>
          <w:ilvl w:val="0"/>
          <w:numId w:val="436"/>
        </w:numPr>
        <w:autoSpaceDE w:val="0"/>
        <w:autoSpaceDN w:val="0"/>
        <w:adjustRightInd w:val="0"/>
        <w:spacing w:after="0"/>
        <w:rPr>
          <w:rFonts w:ascii="AppleSystemUIFont" w:hAnsi="AppleSystemUIFont" w:cs="AppleSystemUIFont"/>
          <w:lang w:val="en-US"/>
        </w:rPr>
      </w:pPr>
      <w:r w:rsidRPr="00747A9C">
        <w:rPr>
          <w:rFonts w:ascii="AppleSystemUIFont" w:hAnsi="AppleSystemUIFont" w:cs="AppleSystemUIFont"/>
          <w:lang w:val="en-US"/>
        </w:rPr>
        <w:t>a non-Indigenous organization that is working with or on behalf of an Indigenous partner (for example, academic or research institutions, not-for-profit groups, and provincial, territorial or municipal governments and their departments and agencies)</w:t>
      </w:r>
    </w:p>
    <w:p w14:paraId="27E9CF8F" w14:textId="200E09F4" w:rsidR="00604404" w:rsidRPr="00747A9C" w:rsidRDefault="008474EC" w:rsidP="003666AF">
      <w:pPr>
        <w:pStyle w:val="normaltext0"/>
        <w:spacing w:after="0"/>
        <w:ind w:left="360"/>
      </w:pPr>
      <w:r w:rsidRPr="00747A9C">
        <w:rPr>
          <w:rFonts w:ascii="AppleSystemUIFont" w:hAnsi="AppleSystemUIFont" w:cs="AppleSystemUIFont"/>
          <w:lang w:val="en-US"/>
        </w:rPr>
        <w:t>Non-Indigenous organizations will be asked to include a letter of endorsement signed by the leadership of the Indigenous partner organization, confirming they are working with or on behalf of that Indigenous partner.</w:t>
      </w:r>
    </w:p>
    <w:p w14:paraId="5FF860CC" w14:textId="77777777" w:rsidR="008474EC" w:rsidRPr="00747A9C" w:rsidRDefault="008474EC" w:rsidP="00604404">
      <w:pPr>
        <w:pStyle w:val="normaltext0"/>
        <w:spacing w:after="0"/>
      </w:pPr>
    </w:p>
    <w:p w14:paraId="4FCC6E59" w14:textId="77777777" w:rsidR="00604404" w:rsidRPr="00747A9C" w:rsidRDefault="00604404" w:rsidP="00604404">
      <w:pPr>
        <w:pStyle w:val="normaltext0"/>
        <w:spacing w:after="0"/>
      </w:pPr>
      <w:r w:rsidRPr="00747A9C">
        <w:t>Eligible Expenses:</w:t>
      </w:r>
    </w:p>
    <w:p w14:paraId="49888453" w14:textId="77777777" w:rsidR="008474EC" w:rsidRPr="00747A9C" w:rsidRDefault="008474EC" w:rsidP="008474EC">
      <w:pPr>
        <w:autoSpaceDE w:val="0"/>
        <w:autoSpaceDN w:val="0"/>
        <w:adjustRightInd w:val="0"/>
        <w:rPr>
          <w:rFonts w:ascii="AppleSystemUIFont" w:eastAsia="Calibri" w:hAnsi="AppleSystemUIFont" w:cs="AppleSystemUIFont"/>
          <w:sz w:val="22"/>
          <w:szCs w:val="22"/>
          <w:lang w:val="en-US" w:eastAsia="en-CA"/>
        </w:rPr>
      </w:pPr>
      <w:r w:rsidRPr="00747A9C">
        <w:rPr>
          <w:rFonts w:ascii="AppleSystemUIFont" w:eastAsia="Calibri" w:hAnsi="AppleSystemUIFont" w:cs="AppleSystemUIFont"/>
          <w:sz w:val="22"/>
          <w:szCs w:val="22"/>
          <w:lang w:val="en-US" w:eastAsia="en-CA"/>
        </w:rPr>
        <w:t>The CMIF Indigenous Grants may cover up to 100% of eligible expenses needed to complete an initiative. Eligible expenses include:</w:t>
      </w:r>
    </w:p>
    <w:p w14:paraId="15493886" w14:textId="77777777" w:rsidR="008474EC" w:rsidRPr="00747A9C" w:rsidRDefault="008474EC" w:rsidP="008474EC">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salaries and benefits for employees’ time spent on the initiative</w:t>
      </w:r>
    </w:p>
    <w:p w14:paraId="350A3463" w14:textId="77777777" w:rsidR="008474EC" w:rsidRPr="00747A9C" w:rsidRDefault="008474EC" w:rsidP="008474EC">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costs for training, including wages, stipends, or other forms of financial transfers to non-salaried trainees and students, and fees paid to trainers and training organization</w:t>
      </w:r>
    </w:p>
    <w:p w14:paraId="08A102C3" w14:textId="523935B2" w:rsidR="008474EC" w:rsidRPr="00F8679D" w:rsidRDefault="008474EC" w:rsidP="00F8679D">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honoraria, ceremonial costs and hospitality costs (including cultural gifts and prizes) for community engagement events and meetings</w:t>
      </w:r>
      <w:r w:rsidR="00F8679D">
        <w:rPr>
          <w:rFonts w:ascii="AppleSystemUIFont" w:hAnsi="AppleSystemUIFont" w:cs="AppleSystemUIFont"/>
          <w:lang w:val="en-US"/>
        </w:rPr>
        <w:t xml:space="preserve">; </w:t>
      </w:r>
      <w:r w:rsidRPr="00F8679D">
        <w:rPr>
          <w:rFonts w:ascii="AppleSystemUIFont" w:hAnsi="AppleSystemUIFont" w:cs="AppleSystemUIFont"/>
          <w:lang w:val="en-US"/>
        </w:rPr>
        <w:t>rental of facilities, transportation and equipment</w:t>
      </w:r>
    </w:p>
    <w:p w14:paraId="23F3B321" w14:textId="77777777" w:rsidR="008474EC" w:rsidRPr="00747A9C" w:rsidRDefault="008474EC" w:rsidP="008474EC">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travel costs, including meals and accommodation, based on </w:t>
      </w:r>
      <w:hyperlink r:id="rId197" w:history="1">
        <w:r w:rsidRPr="00747A9C">
          <w:rPr>
            <w:rFonts w:ascii="AppleSystemUIFont" w:hAnsi="AppleSystemUIFont" w:cs="AppleSystemUIFont"/>
            <w:lang w:val="en-US"/>
          </w:rPr>
          <w:t>National Joint Council</w:t>
        </w:r>
      </w:hyperlink>
      <w:r w:rsidRPr="00747A9C">
        <w:rPr>
          <w:rFonts w:ascii="AppleSystemUIFont" w:hAnsi="AppleSystemUIFont" w:cs="AppleSystemUIFont"/>
          <w:lang w:val="en-US"/>
        </w:rPr>
        <w:t> rates</w:t>
      </w:r>
    </w:p>
    <w:p w14:paraId="572BCCFB" w14:textId="77777777" w:rsidR="008474EC" w:rsidRPr="00747A9C" w:rsidRDefault="008474EC" w:rsidP="008474EC">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professional, legal and contracting services</w:t>
      </w:r>
    </w:p>
    <w:p w14:paraId="789B55DA" w14:textId="597BAA0F" w:rsidR="008474EC" w:rsidRPr="00747A9C" w:rsidRDefault="008474EC" w:rsidP="0001139F">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communications and media services</w:t>
      </w:r>
      <w:r w:rsidR="0001139F" w:rsidRPr="00747A9C">
        <w:rPr>
          <w:rFonts w:ascii="AppleSystemUIFont" w:hAnsi="AppleSystemUIFont" w:cs="AppleSystemUIFont"/>
          <w:lang w:val="en-US"/>
        </w:rPr>
        <w:t xml:space="preserve">; </w:t>
      </w:r>
      <w:r w:rsidRPr="00747A9C">
        <w:rPr>
          <w:rFonts w:ascii="AppleSystemUIFont" w:hAnsi="AppleSystemUIFont" w:cs="AppleSystemUIFont"/>
          <w:lang w:val="en-US"/>
        </w:rPr>
        <w:t>translation, editing, publication and printing</w:t>
      </w:r>
    </w:p>
    <w:p w14:paraId="0C6D1AFF" w14:textId="5977E7D7" w:rsidR="008474EC" w:rsidRPr="00F8679D" w:rsidRDefault="008474EC" w:rsidP="00F8679D">
      <w:pPr>
        <w:pStyle w:val="ListParagraph"/>
        <w:numPr>
          <w:ilvl w:val="0"/>
          <w:numId w:val="437"/>
        </w:numPr>
        <w:autoSpaceDE w:val="0"/>
        <w:autoSpaceDN w:val="0"/>
        <w:adjustRightInd w:val="0"/>
        <w:rPr>
          <w:rFonts w:ascii="AppleSystemUIFont" w:hAnsi="AppleSystemUIFont" w:cs="AppleSystemUIFont"/>
          <w:lang w:val="en-US"/>
        </w:rPr>
      </w:pPr>
      <w:r w:rsidRPr="00747A9C">
        <w:rPr>
          <w:rFonts w:ascii="AppleSystemUIFont" w:hAnsi="AppleSystemUIFont" w:cs="AppleSystemUIFont"/>
          <w:lang w:val="en-US"/>
        </w:rPr>
        <w:t>laboratory, scientific, field, and personal safety equipment and supplies</w:t>
      </w:r>
      <w:r w:rsidR="00F8679D">
        <w:rPr>
          <w:rFonts w:ascii="AppleSystemUIFont" w:hAnsi="AppleSystemUIFont" w:cs="AppleSystemUIFont"/>
          <w:lang w:val="en-US"/>
        </w:rPr>
        <w:t xml:space="preserve">; </w:t>
      </w:r>
      <w:r w:rsidRPr="00F8679D">
        <w:rPr>
          <w:rFonts w:ascii="AppleSystemUIFont" w:hAnsi="AppleSystemUIFont" w:cs="AppleSystemUIFont"/>
          <w:lang w:val="en-US"/>
        </w:rPr>
        <w:t>overhead expenditures, such as office operating expenses, to a maximum of 15% of total eligible expenditures, provided they are directly related to the initiative</w:t>
      </w:r>
    </w:p>
    <w:p w14:paraId="50B170A4" w14:textId="77777777" w:rsidR="008474EC" w:rsidRPr="00747A9C" w:rsidRDefault="008474EC" w:rsidP="0001139F">
      <w:pPr>
        <w:pStyle w:val="ListParagraph"/>
        <w:numPr>
          <w:ilvl w:val="0"/>
          <w:numId w:val="437"/>
        </w:numPr>
        <w:autoSpaceDE w:val="0"/>
        <w:autoSpaceDN w:val="0"/>
        <w:adjustRightInd w:val="0"/>
        <w:spacing w:after="0"/>
        <w:rPr>
          <w:rFonts w:ascii="AppleSystemUIFont" w:hAnsi="AppleSystemUIFont" w:cs="AppleSystemUIFont"/>
          <w:lang w:val="en-US"/>
        </w:rPr>
      </w:pPr>
      <w:r w:rsidRPr="00747A9C">
        <w:rPr>
          <w:rFonts w:ascii="AppleSystemUIFont" w:hAnsi="AppleSystemUIFont" w:cs="AppleSystemUIFont"/>
          <w:lang w:val="en-US"/>
        </w:rPr>
        <w:t>provincial sales tax, Goods and Services Tax, and harmonized sales tax costs, net of any tax rebate to which the recipient is entitled</w:t>
      </w:r>
    </w:p>
    <w:p w14:paraId="01156DA1" w14:textId="423B32C6" w:rsidR="00604404" w:rsidRPr="00747A9C" w:rsidRDefault="008474EC" w:rsidP="0001139F">
      <w:pPr>
        <w:pStyle w:val="normaltext0"/>
        <w:spacing w:after="0"/>
        <w:rPr>
          <w:rFonts w:ascii="AppleSystemUIFont" w:hAnsi="AppleSystemUIFont" w:cs="AppleSystemUIFont"/>
          <w:lang w:val="en-US"/>
        </w:rPr>
      </w:pPr>
      <w:r w:rsidRPr="00747A9C">
        <w:rPr>
          <w:rFonts w:ascii="AppleSystemUIFont" w:hAnsi="AppleSystemUIFont" w:cs="AppleSystemUIFont"/>
          <w:lang w:val="en-US"/>
        </w:rPr>
        <w:t>Ineligible expenses include capital expenditures, costs for construction, lost income, renovation of buildings, and legal fees related to litigation or similar legal actions. The CMIF Indigenous Grants will not cover these costs.</w:t>
      </w:r>
    </w:p>
    <w:p w14:paraId="4A9AB6C0" w14:textId="77777777" w:rsidR="008474EC" w:rsidRPr="00747A9C" w:rsidRDefault="008474EC" w:rsidP="008474EC">
      <w:pPr>
        <w:pStyle w:val="normaltext0"/>
        <w:spacing w:after="0"/>
      </w:pPr>
    </w:p>
    <w:p w14:paraId="6DA30C3A" w14:textId="6806057C" w:rsidR="00604404" w:rsidRPr="00F8679D" w:rsidRDefault="00604404" w:rsidP="00604404">
      <w:pPr>
        <w:pStyle w:val="normaltext0"/>
        <w:spacing w:after="0"/>
        <w:rPr>
          <w:rFonts w:asciiTheme="minorHAnsi" w:hAnsiTheme="minorHAnsi" w:cstheme="minorHAnsi"/>
        </w:rPr>
      </w:pPr>
      <w:r w:rsidRPr="00747A9C">
        <w:t xml:space="preserve">Deadline: </w:t>
      </w:r>
      <w:r w:rsidR="00916B84" w:rsidRPr="00747A9C">
        <w:rPr>
          <w:rFonts w:ascii="AppleSystemUIFont" w:hAnsi="AppleSystemUIFont" w:cs="AppleSystemUIFont"/>
          <w:lang w:val="en-US"/>
        </w:rPr>
        <w:t>The 2025 call for proposals is now open and accepting applications until 11:59 p.m. PST on December 17, 2025.</w:t>
      </w:r>
    </w:p>
    <w:p w14:paraId="131218A6" w14:textId="7F2603A4" w:rsidR="00604404" w:rsidRPr="00747A9C" w:rsidRDefault="00604404" w:rsidP="00604404">
      <w:pPr>
        <w:pStyle w:val="normaltext0"/>
        <w:spacing w:after="0"/>
      </w:pPr>
      <w:r w:rsidRPr="00747A9C">
        <w:t xml:space="preserve">Contact: </w:t>
      </w:r>
      <w:r w:rsidRPr="00747A9C">
        <w:rPr>
          <w:rFonts w:ascii="AppleSystemUIFont" w:hAnsi="AppleSystemUIFont" w:cs="AppleSystemUIFont"/>
          <w:lang w:val="en-US"/>
        </w:rPr>
        <w:t>CMIF</w:t>
      </w:r>
      <w:r w:rsidRPr="00747A9C">
        <w:t xml:space="preserve">│ </w:t>
      </w:r>
      <w:hyperlink r:id="rId198" w:history="1">
        <w:r w:rsidR="00747A9C" w:rsidRPr="00747A9C">
          <w:rPr>
            <w:rStyle w:val="Hyperlink"/>
            <w:rFonts w:ascii="AppleSystemUIFont" w:hAnsi="AppleSystemUIFont" w:cs="AppleSystemUIFont"/>
            <w:lang w:val="en-US"/>
          </w:rPr>
          <w:t>cmif_ig-sa_fimc@nrcan-rncan.gc.ca</w:t>
        </w:r>
      </w:hyperlink>
      <w:r w:rsidR="00747A9C" w:rsidRPr="00747A9C">
        <w:rPr>
          <w:rFonts w:ascii="AppleSystemUIFont" w:hAnsi="AppleSystemUIFont" w:cs="AppleSystemUIFont"/>
          <w:lang w:val="en-US"/>
        </w:rPr>
        <w:t xml:space="preserve"> </w:t>
      </w:r>
    </w:p>
    <w:p w14:paraId="41AEB948" w14:textId="3C16E732" w:rsidR="00604404" w:rsidRPr="00604404" w:rsidRDefault="00604404" w:rsidP="00604404">
      <w:pPr>
        <w:pStyle w:val="normaltext0"/>
        <w:spacing w:after="0"/>
      </w:pPr>
      <w:r w:rsidRPr="00747A9C">
        <w:t xml:space="preserve">Website: </w:t>
      </w:r>
      <w:hyperlink r:id="rId199" w:history="1">
        <w:r w:rsidR="00747A9C" w:rsidRPr="00747A9C">
          <w:rPr>
            <w:rStyle w:val="Hyperlink"/>
            <w:rFonts w:ascii="AppleSystemUIFont" w:hAnsi="AppleSystemUIFont" w:cs="AppleSystemUIFont"/>
            <w:lang w:val="en-US"/>
          </w:rPr>
          <w:t>https://www.canada.ca/en/campaign/critical-minerals-in-canada/federal-support-for-critical-mineral-projects-and-value-chains/critical-minerals-infrastructure-fund1/crit-minerals-infrastructure-fund-indigenousgrantsprogram.html</w:t>
        </w:r>
      </w:hyperlink>
      <w:r w:rsidR="00747A9C">
        <w:rPr>
          <w:rFonts w:ascii="AppleSystemUIFont" w:hAnsi="AppleSystemUIFont" w:cs="AppleSystemUIFont"/>
          <w:sz w:val="26"/>
          <w:szCs w:val="26"/>
          <w:lang w:val="en-US"/>
        </w:rPr>
        <w:t xml:space="preserve"> </w:t>
      </w:r>
      <w:r>
        <w:br w:type="page"/>
      </w:r>
    </w:p>
    <w:p w14:paraId="5BAEDACB" w14:textId="0AC4F9C5" w:rsidR="005655B2" w:rsidRDefault="005655B2" w:rsidP="005655B2">
      <w:pPr>
        <w:pStyle w:val="Heading3"/>
      </w:pPr>
      <w:bookmarkStart w:id="296" w:name="_Toc215900662"/>
      <w:r>
        <w:lastRenderedPageBreak/>
        <w:t>Zero Emission Transit Fund │ Infrastructure Canada:</w:t>
      </w:r>
      <w:bookmarkEnd w:id="256"/>
      <w:bookmarkEnd w:id="257"/>
      <w:bookmarkEnd w:id="258"/>
      <w:bookmarkEnd w:id="259"/>
      <w:bookmarkEnd w:id="296"/>
    </w:p>
    <w:p w14:paraId="5E0C8F30" w14:textId="77777777" w:rsidR="005655B2" w:rsidRDefault="005655B2" w:rsidP="005655B2">
      <w:pPr>
        <w:pStyle w:val="normaltext0"/>
        <w:spacing w:after="0"/>
      </w:pPr>
      <w:r>
        <w:t>Value: $2.75 billion investment over five years.</w:t>
      </w:r>
    </w:p>
    <w:p w14:paraId="22DDFE6E" w14:textId="77777777" w:rsidR="005655B2" w:rsidRDefault="005655B2" w:rsidP="005655B2">
      <w:pPr>
        <w:pStyle w:val="normaltext0"/>
        <w:spacing w:after="0"/>
      </w:pPr>
    </w:p>
    <w:p w14:paraId="39767B35" w14:textId="77777777" w:rsidR="005655B2" w:rsidRDefault="005655B2" w:rsidP="005655B2">
      <w:pPr>
        <w:pStyle w:val="normaltext0"/>
        <w:spacing w:after="0"/>
      </w:pPr>
      <w:r>
        <w:t>Description:</w:t>
      </w:r>
    </w:p>
    <w:p w14:paraId="11617168" w14:textId="77777777" w:rsidR="005655B2" w:rsidRDefault="005655B2" w:rsidP="005655B2">
      <w:pPr>
        <w:pStyle w:val="normaltext0"/>
        <w:spacing w:after="0"/>
      </w:pPr>
      <w:r>
        <w:t>Through the Zero Emission Transit Fund, the Government of Canada is investing $2.75 billion over five years, starting in 2021, to support public transit and school bus operators plan for electrification, support the purchase of 5,000 zero emission buses and build supporting infrastructure, including charging infrastructure and facility upgrades.</w:t>
      </w:r>
    </w:p>
    <w:p w14:paraId="62484B64" w14:textId="77777777" w:rsidR="005655B2" w:rsidRDefault="005655B2" w:rsidP="005655B2">
      <w:pPr>
        <w:pStyle w:val="normaltext0"/>
        <w:spacing w:after="0"/>
      </w:pPr>
    </w:p>
    <w:p w14:paraId="0A812667" w14:textId="77777777" w:rsidR="005655B2" w:rsidRDefault="005655B2" w:rsidP="005655B2">
      <w:pPr>
        <w:pStyle w:val="normaltext0"/>
        <w:spacing w:after="0"/>
      </w:pPr>
      <w:r>
        <w:t>Eligibility:</w:t>
      </w:r>
    </w:p>
    <w:p w14:paraId="17AB068D" w14:textId="77777777" w:rsidR="005655B2" w:rsidRDefault="005655B2" w:rsidP="005655B2">
      <w:pPr>
        <w:pStyle w:val="normaltext0"/>
        <w:spacing w:after="0"/>
      </w:pPr>
      <w:r>
        <w:t>Eligible recipients under the Zero Emission Transit Fund include:</w:t>
      </w:r>
    </w:p>
    <w:p w14:paraId="17270D7E" w14:textId="77777777" w:rsidR="005655B2" w:rsidRDefault="005655B2" w:rsidP="00277D73">
      <w:pPr>
        <w:pStyle w:val="normaltext0"/>
        <w:numPr>
          <w:ilvl w:val="0"/>
          <w:numId w:val="108"/>
        </w:numPr>
        <w:spacing w:after="0"/>
        <w:ind w:left="426"/>
      </w:pPr>
      <w:r>
        <w:t xml:space="preserve">provinces and </w:t>
      </w:r>
      <w:proofErr w:type="gramStart"/>
      <w:r>
        <w:t>territories;</w:t>
      </w:r>
      <w:proofErr w:type="gramEnd"/>
    </w:p>
    <w:p w14:paraId="503D4C13" w14:textId="77777777" w:rsidR="005655B2" w:rsidRDefault="005655B2" w:rsidP="00277D73">
      <w:pPr>
        <w:pStyle w:val="normaltext0"/>
        <w:numPr>
          <w:ilvl w:val="0"/>
          <w:numId w:val="108"/>
        </w:numPr>
        <w:spacing w:after="0"/>
        <w:ind w:left="426"/>
      </w:pPr>
      <w:r>
        <w:t xml:space="preserve">municipal or regional </w:t>
      </w:r>
      <w:proofErr w:type="gramStart"/>
      <w:r>
        <w:t>governments;</w:t>
      </w:r>
      <w:proofErr w:type="gramEnd"/>
    </w:p>
    <w:p w14:paraId="5A9C62AC" w14:textId="77777777" w:rsidR="005655B2" w:rsidRDefault="005655B2" w:rsidP="00277D73">
      <w:pPr>
        <w:pStyle w:val="normaltext0"/>
        <w:numPr>
          <w:ilvl w:val="0"/>
          <w:numId w:val="108"/>
        </w:numPr>
        <w:spacing w:after="0"/>
        <w:ind w:left="426"/>
      </w:pPr>
      <w:r>
        <w:t xml:space="preserve">transit </w:t>
      </w:r>
      <w:proofErr w:type="gramStart"/>
      <w:r>
        <w:t>agencies;</w:t>
      </w:r>
      <w:proofErr w:type="gramEnd"/>
    </w:p>
    <w:p w14:paraId="3C823E4C" w14:textId="77777777" w:rsidR="005655B2" w:rsidRDefault="005655B2" w:rsidP="00277D73">
      <w:pPr>
        <w:pStyle w:val="normaltext0"/>
        <w:numPr>
          <w:ilvl w:val="0"/>
          <w:numId w:val="108"/>
        </w:numPr>
        <w:spacing w:after="0"/>
        <w:ind w:left="426"/>
      </w:pPr>
      <w:r>
        <w:t>public bodies (e.g., school boards</w:t>
      </w:r>
      <w:proofErr w:type="gramStart"/>
      <w:r>
        <w:t>);</w:t>
      </w:r>
      <w:proofErr w:type="gramEnd"/>
    </w:p>
    <w:p w14:paraId="6B9CACF8" w14:textId="77777777" w:rsidR="005655B2" w:rsidRDefault="005655B2" w:rsidP="00277D73">
      <w:pPr>
        <w:pStyle w:val="normaltext0"/>
        <w:numPr>
          <w:ilvl w:val="0"/>
          <w:numId w:val="108"/>
        </w:numPr>
        <w:spacing w:after="0"/>
        <w:ind w:left="426"/>
      </w:pPr>
      <w:r>
        <w:t xml:space="preserve">private-sector school bus </w:t>
      </w:r>
      <w:proofErr w:type="gramStart"/>
      <w:r>
        <w:t>operators;</w:t>
      </w:r>
      <w:proofErr w:type="gramEnd"/>
    </w:p>
    <w:p w14:paraId="74A48B3E" w14:textId="77777777" w:rsidR="005655B2" w:rsidRDefault="005655B2" w:rsidP="00277D73">
      <w:pPr>
        <w:pStyle w:val="normaltext0"/>
        <w:numPr>
          <w:ilvl w:val="0"/>
          <w:numId w:val="108"/>
        </w:numPr>
        <w:spacing w:after="0"/>
        <w:ind w:left="426"/>
      </w:pPr>
      <w:r>
        <w:t>and private accessible transit transportation providers (e.g., paratransit services).</w:t>
      </w:r>
    </w:p>
    <w:p w14:paraId="677ED21E" w14:textId="77777777" w:rsidR="005655B2" w:rsidRDefault="005655B2" w:rsidP="005655B2">
      <w:pPr>
        <w:pStyle w:val="normaltext0"/>
        <w:spacing w:after="0"/>
      </w:pPr>
    </w:p>
    <w:p w14:paraId="074FA7D6" w14:textId="77777777" w:rsidR="005655B2" w:rsidRDefault="005655B2" w:rsidP="005655B2">
      <w:pPr>
        <w:pStyle w:val="normaltext0"/>
        <w:spacing w:after="0"/>
      </w:pPr>
      <w:r>
        <w:t>Eligible Expenses:</w:t>
      </w:r>
    </w:p>
    <w:p w14:paraId="15E6758A" w14:textId="77777777" w:rsidR="005655B2" w:rsidRDefault="005655B2" w:rsidP="005655B2">
      <w:pPr>
        <w:pStyle w:val="normaltext0"/>
        <w:spacing w:after="0"/>
      </w:pPr>
      <w:r>
        <w:t>There are two Zero Emission Transit Fund components under which projects are eligible for funding:</w:t>
      </w:r>
    </w:p>
    <w:p w14:paraId="4537FCD5" w14:textId="77777777" w:rsidR="005655B2" w:rsidRDefault="005655B2" w:rsidP="00277D73">
      <w:pPr>
        <w:pStyle w:val="normaltext0"/>
        <w:numPr>
          <w:ilvl w:val="0"/>
          <w:numId w:val="109"/>
        </w:numPr>
        <w:spacing w:after="0"/>
        <w:ind w:left="426"/>
      </w:pPr>
      <w:r>
        <w:t>Planning Projects: Eligible projects include studies, modelling and feasibility analysis that will support the development of future larger scale capital projects.</w:t>
      </w:r>
    </w:p>
    <w:p w14:paraId="0FEB5F15" w14:textId="77777777" w:rsidR="005655B2" w:rsidRDefault="005655B2" w:rsidP="00277D73">
      <w:pPr>
        <w:pStyle w:val="normaltext0"/>
        <w:numPr>
          <w:ilvl w:val="0"/>
          <w:numId w:val="109"/>
        </w:numPr>
        <w:spacing w:after="0"/>
        <w:ind w:left="426"/>
      </w:pPr>
      <w:r>
        <w:t>Capital Projects: Eligible capital projects include buses, charging and refueling infrastructure, and other ancillary infrastructure needs.</w:t>
      </w:r>
    </w:p>
    <w:p w14:paraId="53AB6B17" w14:textId="77777777" w:rsidR="005655B2" w:rsidRDefault="005655B2" w:rsidP="005655B2">
      <w:pPr>
        <w:pStyle w:val="normaltext0"/>
        <w:spacing w:after="0"/>
      </w:pPr>
    </w:p>
    <w:p w14:paraId="72382F9D" w14:textId="77777777" w:rsidR="005655B2" w:rsidRDefault="005655B2" w:rsidP="005655B2">
      <w:pPr>
        <w:pStyle w:val="normaltext0"/>
        <w:spacing w:after="0"/>
      </w:pPr>
    </w:p>
    <w:p w14:paraId="70878734" w14:textId="6A2CDF4F" w:rsidR="005655B2" w:rsidRDefault="005655B2" w:rsidP="005655B2">
      <w:pPr>
        <w:pStyle w:val="normaltext0"/>
        <w:spacing w:after="0"/>
        <w:rPr>
          <w:rFonts w:asciiTheme="minorHAnsi" w:hAnsiTheme="minorHAnsi" w:cstheme="minorHAnsi"/>
        </w:rPr>
      </w:pPr>
      <w:r>
        <w:t xml:space="preserve">Deadline: </w:t>
      </w:r>
      <w:r w:rsidR="002F53B1">
        <w:t>Applications</w:t>
      </w:r>
      <w:r w:rsidRPr="007540A1">
        <w:rPr>
          <w:rFonts w:asciiTheme="minorHAnsi" w:hAnsiTheme="minorHAnsi" w:cstheme="minorHAnsi"/>
        </w:rPr>
        <w:t xml:space="preserve"> for both the planning and capital funding streams</w:t>
      </w:r>
      <w:r w:rsidR="002F53B1">
        <w:rPr>
          <w:rFonts w:asciiTheme="minorHAnsi" w:hAnsiTheme="minorHAnsi" w:cstheme="minorHAnsi"/>
        </w:rPr>
        <w:t xml:space="preserve"> are now closed.</w:t>
      </w:r>
    </w:p>
    <w:p w14:paraId="1A5AC8C2" w14:textId="77777777" w:rsidR="005655B2" w:rsidRDefault="005655B2" w:rsidP="005655B2">
      <w:pPr>
        <w:pStyle w:val="normaltext0"/>
        <w:spacing w:after="0"/>
      </w:pPr>
    </w:p>
    <w:p w14:paraId="27D47F7D" w14:textId="77777777" w:rsidR="005655B2" w:rsidRDefault="005655B2" w:rsidP="005655B2">
      <w:pPr>
        <w:pStyle w:val="normaltext0"/>
        <w:spacing w:after="0"/>
      </w:pPr>
      <w:r>
        <w:t xml:space="preserve">Contact: Zero Emission Transit Fund General Inbox │ </w:t>
      </w:r>
      <w:hyperlink r:id="rId200" w:history="1">
        <w:r w:rsidRPr="00117841">
          <w:rPr>
            <w:rStyle w:val="Hyperlink"/>
          </w:rPr>
          <w:t>zetf-ftcze@infc.gc.ca</w:t>
        </w:r>
      </w:hyperlink>
      <w:r>
        <w:t xml:space="preserve"> </w:t>
      </w:r>
    </w:p>
    <w:p w14:paraId="1E2B9D0D" w14:textId="77777777" w:rsidR="005655B2" w:rsidRDefault="005655B2" w:rsidP="005655B2">
      <w:pPr>
        <w:pStyle w:val="normaltext0"/>
        <w:spacing w:after="0"/>
      </w:pPr>
    </w:p>
    <w:p w14:paraId="0A34CFDF" w14:textId="77777777" w:rsidR="005655B2" w:rsidRDefault="005655B2" w:rsidP="005655B2">
      <w:pPr>
        <w:pStyle w:val="normaltext0"/>
        <w:spacing w:after="0"/>
      </w:pPr>
      <w:r>
        <w:t xml:space="preserve">Website: </w:t>
      </w:r>
      <w:hyperlink r:id="rId201" w:history="1">
        <w:r w:rsidRPr="00117841">
          <w:rPr>
            <w:rStyle w:val="Hyperlink"/>
          </w:rPr>
          <w:t>https://www.infrastructure.gc.ca/zero-emissions-trans-zero-emissions/index-eng.html</w:t>
        </w:r>
      </w:hyperlink>
      <w:r>
        <w:t xml:space="preserve"> </w:t>
      </w:r>
    </w:p>
    <w:p w14:paraId="271750D1" w14:textId="77777777" w:rsidR="005655B2" w:rsidRDefault="005655B2" w:rsidP="005655B2">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20EC1039" w14:textId="77777777" w:rsidR="00E13686" w:rsidRPr="00E13686" w:rsidRDefault="00E13686" w:rsidP="00E13686">
      <w:pPr>
        <w:pStyle w:val="Heading3"/>
      </w:pPr>
      <w:bookmarkStart w:id="297" w:name="_Toc215900663"/>
      <w:bookmarkStart w:id="298" w:name="_Toc115709944"/>
      <w:bookmarkStart w:id="299" w:name="_Toc115896605"/>
      <w:bookmarkStart w:id="300" w:name="_Toc143334909"/>
      <w:bookmarkStart w:id="301" w:name="_Toc156662276"/>
      <w:r w:rsidRPr="00E13686">
        <w:lastRenderedPageBreak/>
        <w:t>Rural Transit Solutions Fund:</w:t>
      </w:r>
      <w:bookmarkEnd w:id="297"/>
    </w:p>
    <w:p w14:paraId="2C72585D"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 xml:space="preserve">Value: There is no limit to the cost of a capital project; however, the maximum contribution from the Rural Transit Solutions Fund is limited to $3 million for conventional solutions (e.g., internal combustion engine or hybrids), or up to $5 million if the project incorporates zero-emission solutions. </w:t>
      </w:r>
    </w:p>
    <w:p w14:paraId="39B4C479"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p>
    <w:p w14:paraId="66E223E1"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Description:</w:t>
      </w:r>
    </w:p>
    <w:p w14:paraId="76ADBA57" w14:textId="4332CCFA" w:rsidR="00E13686" w:rsidRPr="00E13686" w:rsidRDefault="00E13686" w:rsidP="00971690">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 xml:space="preserve">The Rural Transit Solutions Fund seeks to help Canadians living in rural and remote areas get around their communities more easily for their day-to-day </w:t>
      </w:r>
      <w:proofErr w:type="gramStart"/>
      <w:r w:rsidRPr="00E13686">
        <w:rPr>
          <w:rFonts w:asciiTheme="minorHAnsi" w:hAnsiTheme="minorHAnsi" w:cstheme="minorHAnsi"/>
          <w:sz w:val="22"/>
          <w:szCs w:val="22"/>
        </w:rPr>
        <w:t>activities, and</w:t>
      </w:r>
      <w:proofErr w:type="gramEnd"/>
      <w:r w:rsidRPr="00E13686">
        <w:rPr>
          <w:rFonts w:asciiTheme="minorHAnsi" w:hAnsiTheme="minorHAnsi" w:cstheme="minorHAnsi"/>
          <w:sz w:val="22"/>
          <w:szCs w:val="22"/>
        </w:rPr>
        <w:t xml:space="preserve"> connect with other communities nearby.</w:t>
      </w:r>
      <w:r w:rsidR="00971690">
        <w:rPr>
          <w:rFonts w:asciiTheme="minorHAnsi" w:hAnsiTheme="minorHAnsi" w:cstheme="minorHAnsi"/>
          <w:sz w:val="22"/>
          <w:szCs w:val="22"/>
        </w:rPr>
        <w:t xml:space="preserve"> The program has two streams:</w:t>
      </w:r>
    </w:p>
    <w:p w14:paraId="01D2A494" w14:textId="4977A15C" w:rsidR="00E13686" w:rsidRPr="00971690" w:rsidRDefault="00E13686" w:rsidP="00277D73">
      <w:pPr>
        <w:pStyle w:val="ListParagraph"/>
        <w:numPr>
          <w:ilvl w:val="0"/>
          <w:numId w:val="236"/>
        </w:numPr>
        <w:ind w:left="426"/>
        <w:rPr>
          <w:rFonts w:asciiTheme="minorHAnsi" w:hAnsiTheme="minorHAnsi" w:cstheme="minorHAnsi"/>
        </w:rPr>
      </w:pPr>
      <w:hyperlink r:id="rId202" w:history="1">
        <w:r w:rsidRPr="00971690">
          <w:rPr>
            <w:rStyle w:val="Hyperlink"/>
            <w:rFonts w:asciiTheme="minorHAnsi" w:hAnsiTheme="minorHAnsi" w:cstheme="minorHAnsi"/>
          </w:rPr>
          <w:t>Planning and Design Projects stream</w:t>
        </w:r>
      </w:hyperlink>
      <w:r w:rsidRPr="00971690">
        <w:rPr>
          <w:rFonts w:asciiTheme="minorHAnsi" w:hAnsiTheme="minorHAnsi" w:cstheme="minorHAnsi"/>
        </w:rPr>
        <w:t>: up to $50,000</w:t>
      </w:r>
    </w:p>
    <w:p w14:paraId="090076BE" w14:textId="1937D5EB" w:rsidR="00E13686" w:rsidRPr="00971690" w:rsidRDefault="00E13686" w:rsidP="00277D73">
      <w:pPr>
        <w:pStyle w:val="ListParagraph"/>
        <w:numPr>
          <w:ilvl w:val="0"/>
          <w:numId w:val="236"/>
        </w:numPr>
        <w:ind w:left="426"/>
        <w:rPr>
          <w:rFonts w:asciiTheme="minorHAnsi" w:hAnsiTheme="minorHAnsi" w:cstheme="minorHAnsi"/>
        </w:rPr>
      </w:pPr>
      <w:hyperlink r:id="rId203" w:history="1">
        <w:r w:rsidRPr="00971690">
          <w:rPr>
            <w:rStyle w:val="Hyperlink"/>
            <w:rFonts w:asciiTheme="minorHAnsi" w:hAnsiTheme="minorHAnsi" w:cstheme="minorHAnsi"/>
          </w:rPr>
          <w:t>Capital Projects stream</w:t>
        </w:r>
      </w:hyperlink>
      <w:r w:rsidRPr="00971690">
        <w:rPr>
          <w:rFonts w:asciiTheme="minorHAnsi" w:hAnsiTheme="minorHAnsi" w:cstheme="minorHAnsi"/>
        </w:rPr>
        <w:t>: up to $5 million</w:t>
      </w:r>
    </w:p>
    <w:p w14:paraId="0A81BD5D"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Eligibility:</w:t>
      </w:r>
    </w:p>
    <w:p w14:paraId="2E4A564D"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 xml:space="preserve">Municipalities, local and regional governments established under provincial or territorial statute, including service </w:t>
      </w:r>
      <w:proofErr w:type="gramStart"/>
      <w:r w:rsidRPr="00742F4F">
        <w:rPr>
          <w:rFonts w:asciiTheme="minorHAnsi" w:hAnsiTheme="minorHAnsi" w:cstheme="minorHAnsi"/>
        </w:rPr>
        <w:t>districts;</w:t>
      </w:r>
      <w:proofErr w:type="gramEnd"/>
      <w:r w:rsidRPr="00742F4F">
        <w:rPr>
          <w:rFonts w:asciiTheme="minorHAnsi" w:hAnsiTheme="minorHAnsi" w:cstheme="minorHAnsi"/>
        </w:rPr>
        <w:t xml:space="preserve">  </w:t>
      </w:r>
    </w:p>
    <w:p w14:paraId="74DDA6AE"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 xml:space="preserve">Provinces or </w:t>
      </w:r>
      <w:proofErr w:type="gramStart"/>
      <w:r w:rsidRPr="00742F4F">
        <w:rPr>
          <w:rFonts w:asciiTheme="minorHAnsi" w:hAnsiTheme="minorHAnsi" w:cstheme="minorHAnsi"/>
        </w:rPr>
        <w:t>Territories;</w:t>
      </w:r>
      <w:proofErr w:type="gramEnd"/>
      <w:r w:rsidRPr="00742F4F">
        <w:rPr>
          <w:rFonts w:asciiTheme="minorHAnsi" w:hAnsiTheme="minorHAnsi" w:cstheme="minorHAnsi"/>
        </w:rPr>
        <w:t xml:space="preserve"> </w:t>
      </w:r>
    </w:p>
    <w:p w14:paraId="765051D3"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Public sector bodies</w:t>
      </w:r>
    </w:p>
    <w:p w14:paraId="02600C29"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Indigenous governing bodies</w:t>
      </w:r>
    </w:p>
    <w:p w14:paraId="39BF21CA"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Federally or provincially incorporated not-for-profit organizations</w:t>
      </w:r>
    </w:p>
    <w:p w14:paraId="74801241"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Indigenous development corporations</w:t>
      </w:r>
    </w:p>
    <w:p w14:paraId="70495094" w14:textId="77777777" w:rsidR="00E13686" w:rsidRPr="00742F4F" w:rsidRDefault="00E13686" w:rsidP="00277D73">
      <w:pPr>
        <w:pStyle w:val="ListParagraph"/>
        <w:numPr>
          <w:ilvl w:val="0"/>
          <w:numId w:val="237"/>
        </w:numPr>
        <w:ind w:left="426"/>
        <w:rPr>
          <w:rFonts w:asciiTheme="minorHAnsi" w:hAnsiTheme="minorHAnsi" w:cstheme="minorHAnsi"/>
        </w:rPr>
      </w:pPr>
      <w:r w:rsidRPr="00742F4F">
        <w:rPr>
          <w:rFonts w:asciiTheme="minorHAnsi" w:hAnsiTheme="minorHAnsi" w:cstheme="minorHAnsi"/>
        </w:rPr>
        <w:t>Federally or Provincially incorporated Not-for-profit organizations</w:t>
      </w:r>
    </w:p>
    <w:p w14:paraId="2980A241"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Eligible Expenses:</w:t>
      </w:r>
    </w:p>
    <w:p w14:paraId="46DD7247"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Procurement of vehicles, including but not limited to those that are zero-emission, buses, minivans, or small </w:t>
      </w:r>
      <w:proofErr w:type="gramStart"/>
      <w:r w:rsidRPr="000E7344">
        <w:rPr>
          <w:rFonts w:asciiTheme="minorHAnsi" w:hAnsiTheme="minorHAnsi" w:cstheme="minorHAnsi"/>
        </w:rPr>
        <w:t>craft;</w:t>
      </w:r>
      <w:proofErr w:type="gramEnd"/>
      <w:r w:rsidRPr="000E7344">
        <w:rPr>
          <w:rFonts w:asciiTheme="minorHAnsi" w:hAnsiTheme="minorHAnsi" w:cstheme="minorHAnsi"/>
        </w:rPr>
        <w:t xml:space="preserve"> </w:t>
      </w:r>
    </w:p>
    <w:p w14:paraId="3875DF64"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Procurement of fixed assets, such as charging </w:t>
      </w:r>
      <w:proofErr w:type="gramStart"/>
      <w:r w:rsidRPr="000E7344">
        <w:rPr>
          <w:rFonts w:asciiTheme="minorHAnsi" w:hAnsiTheme="minorHAnsi" w:cstheme="minorHAnsi"/>
        </w:rPr>
        <w:t>stations;</w:t>
      </w:r>
      <w:proofErr w:type="gramEnd"/>
      <w:r w:rsidRPr="000E7344">
        <w:rPr>
          <w:rFonts w:asciiTheme="minorHAnsi" w:hAnsiTheme="minorHAnsi" w:cstheme="minorHAnsi"/>
        </w:rPr>
        <w:t xml:space="preserve">  </w:t>
      </w:r>
    </w:p>
    <w:p w14:paraId="1D07D1C0"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Construction of bus stops, signage or the installation of charging </w:t>
      </w:r>
      <w:proofErr w:type="gramStart"/>
      <w:r w:rsidRPr="000E7344">
        <w:rPr>
          <w:rFonts w:asciiTheme="minorHAnsi" w:hAnsiTheme="minorHAnsi" w:cstheme="minorHAnsi"/>
        </w:rPr>
        <w:t>stations;</w:t>
      </w:r>
      <w:proofErr w:type="gramEnd"/>
      <w:r w:rsidRPr="000E7344">
        <w:rPr>
          <w:rFonts w:asciiTheme="minorHAnsi" w:hAnsiTheme="minorHAnsi" w:cstheme="minorHAnsi"/>
        </w:rPr>
        <w:t xml:space="preserve"> </w:t>
      </w:r>
    </w:p>
    <w:p w14:paraId="50068518"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Engineering and consultation fees, including those associated with maintaining, building, renovating or improving fixed capital assets (e.g., garage, bus station, etc.) during the period of the </w:t>
      </w:r>
      <w:proofErr w:type="gramStart"/>
      <w:r w:rsidRPr="000E7344">
        <w:rPr>
          <w:rFonts w:asciiTheme="minorHAnsi" w:hAnsiTheme="minorHAnsi" w:cstheme="minorHAnsi"/>
        </w:rPr>
        <w:t>project;</w:t>
      </w:r>
      <w:proofErr w:type="gramEnd"/>
      <w:r w:rsidRPr="000E7344">
        <w:rPr>
          <w:rFonts w:asciiTheme="minorHAnsi" w:hAnsiTheme="minorHAnsi" w:cstheme="minorHAnsi"/>
        </w:rPr>
        <w:t xml:space="preserve">  </w:t>
      </w:r>
    </w:p>
    <w:p w14:paraId="252CDB76"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Active transportation components, such as pathways and trails, that help facilitate mobility and are integrated within a rural transit </w:t>
      </w:r>
      <w:proofErr w:type="gramStart"/>
      <w:r w:rsidRPr="000E7344">
        <w:rPr>
          <w:rFonts w:asciiTheme="minorHAnsi" w:hAnsiTheme="minorHAnsi" w:cstheme="minorHAnsi"/>
        </w:rPr>
        <w:t>system;</w:t>
      </w:r>
      <w:proofErr w:type="gramEnd"/>
      <w:r w:rsidRPr="000E7344">
        <w:rPr>
          <w:rFonts w:asciiTheme="minorHAnsi" w:hAnsiTheme="minorHAnsi" w:cstheme="minorHAnsi"/>
        </w:rPr>
        <w:t xml:space="preserve">  </w:t>
      </w:r>
    </w:p>
    <w:p w14:paraId="44EC0D5E"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Costs incurred for consultation or engagement with Indigenous peoples on the project and expenditures incurred for accommodation of adverse impacts on Aboriginal and Treaty </w:t>
      </w:r>
      <w:proofErr w:type="gramStart"/>
      <w:r w:rsidRPr="000E7344">
        <w:rPr>
          <w:rFonts w:asciiTheme="minorHAnsi" w:hAnsiTheme="minorHAnsi" w:cstheme="minorHAnsi"/>
        </w:rPr>
        <w:t>rights;</w:t>
      </w:r>
      <w:proofErr w:type="gramEnd"/>
      <w:r w:rsidRPr="000E7344">
        <w:rPr>
          <w:rFonts w:asciiTheme="minorHAnsi" w:hAnsiTheme="minorHAnsi" w:cstheme="minorHAnsi"/>
        </w:rPr>
        <w:t xml:space="preserve"> </w:t>
      </w:r>
    </w:p>
    <w:p w14:paraId="2EC99E46"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Costs associated with data collection, project evaluation, the exchange of information and dissemination of project results; and </w:t>
      </w:r>
    </w:p>
    <w:p w14:paraId="07C9B614" w14:textId="77777777" w:rsidR="00E13686" w:rsidRPr="000E7344" w:rsidRDefault="00E13686" w:rsidP="00277D73">
      <w:pPr>
        <w:pStyle w:val="ListParagraph"/>
        <w:numPr>
          <w:ilvl w:val="0"/>
          <w:numId w:val="238"/>
        </w:numPr>
        <w:ind w:left="426"/>
        <w:rPr>
          <w:rFonts w:asciiTheme="minorHAnsi" w:hAnsiTheme="minorHAnsi" w:cstheme="minorHAnsi"/>
        </w:rPr>
      </w:pPr>
      <w:r w:rsidRPr="000E7344">
        <w:rPr>
          <w:rFonts w:asciiTheme="minorHAnsi" w:hAnsiTheme="minorHAnsi" w:cstheme="minorHAnsi"/>
        </w:rPr>
        <w:t xml:space="preserve">Other costs that </w:t>
      </w:r>
      <w:proofErr w:type="gramStart"/>
      <w:r w:rsidRPr="000E7344">
        <w:rPr>
          <w:rFonts w:asciiTheme="minorHAnsi" w:hAnsiTheme="minorHAnsi" w:cstheme="minorHAnsi"/>
        </w:rPr>
        <w:t>are considered to be</w:t>
      </w:r>
      <w:proofErr w:type="gramEnd"/>
      <w:r w:rsidRPr="000E7344">
        <w:rPr>
          <w:rFonts w:asciiTheme="minorHAnsi" w:hAnsiTheme="minorHAnsi" w:cstheme="minorHAnsi"/>
        </w:rPr>
        <w:t xml:space="preserve"> direct and necessary for the successful implementation of the project and are approved in advance by Infrastructure Canada. </w:t>
      </w:r>
    </w:p>
    <w:p w14:paraId="605ADE27"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p>
    <w:p w14:paraId="1909638C" w14:textId="5494A3EB" w:rsidR="00E13686" w:rsidRPr="00E13686" w:rsidRDefault="00E13686" w:rsidP="00E13686">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 xml:space="preserve">Deadline: Continuous intakes for the Rural Transit Solutions Fund's Capital Projects stream and Planning and Design Projects stream are </w:t>
      </w:r>
      <w:r w:rsidR="00CE1DC0">
        <w:rPr>
          <w:rFonts w:asciiTheme="minorHAnsi" w:hAnsiTheme="minorHAnsi" w:cstheme="minorHAnsi"/>
          <w:sz w:val="22"/>
          <w:szCs w:val="22"/>
        </w:rPr>
        <w:t>now closed.</w:t>
      </w:r>
    </w:p>
    <w:p w14:paraId="183CC27C"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p>
    <w:p w14:paraId="6DFDD39B" w14:textId="558F3BD5" w:rsidR="00E13686" w:rsidRPr="00E13686" w:rsidRDefault="00E13686" w:rsidP="00E13686">
      <w:pPr>
        <w:pBdr>
          <w:top w:val="nil"/>
          <w:left w:val="nil"/>
          <w:bottom w:val="nil"/>
          <w:right w:val="nil"/>
          <w:between w:val="nil"/>
        </w:pBdr>
        <w:rPr>
          <w:rFonts w:asciiTheme="minorHAnsi" w:hAnsiTheme="minorHAnsi" w:cstheme="minorHAnsi"/>
          <w:sz w:val="22"/>
          <w:szCs w:val="22"/>
        </w:rPr>
      </w:pPr>
      <w:r w:rsidRPr="00E13686">
        <w:rPr>
          <w:rFonts w:asciiTheme="minorHAnsi" w:hAnsiTheme="minorHAnsi" w:cstheme="minorHAnsi"/>
          <w:sz w:val="22"/>
          <w:szCs w:val="22"/>
        </w:rPr>
        <w:t xml:space="preserve">Contact: Infrastructure Canada's Rural Transit Solutions Fund team </w:t>
      </w:r>
      <w:r w:rsidR="00B27D8C">
        <w:rPr>
          <w:rFonts w:asciiTheme="minorHAnsi" w:hAnsiTheme="minorHAnsi" w:cstheme="minorHAnsi"/>
          <w:sz w:val="22"/>
          <w:szCs w:val="22"/>
        </w:rPr>
        <w:t xml:space="preserve">│ </w:t>
      </w:r>
      <w:r w:rsidRPr="00E13686">
        <w:rPr>
          <w:rFonts w:asciiTheme="minorHAnsi" w:hAnsiTheme="minorHAnsi" w:cstheme="minorHAnsi"/>
          <w:sz w:val="22"/>
          <w:szCs w:val="22"/>
        </w:rPr>
        <w:t xml:space="preserve">1-833-699-2280 </w:t>
      </w:r>
      <w:r w:rsidR="00B27D8C">
        <w:rPr>
          <w:rFonts w:asciiTheme="minorHAnsi" w:hAnsiTheme="minorHAnsi" w:cstheme="minorHAnsi"/>
          <w:sz w:val="22"/>
          <w:szCs w:val="22"/>
        </w:rPr>
        <w:t xml:space="preserve">│ </w:t>
      </w:r>
      <w:hyperlink r:id="rId204" w:history="1">
        <w:r w:rsidR="00B27D8C" w:rsidRPr="00837202">
          <w:rPr>
            <w:rStyle w:val="Hyperlink"/>
            <w:rFonts w:asciiTheme="minorHAnsi" w:hAnsiTheme="minorHAnsi" w:cstheme="minorHAnsi"/>
            <w:sz w:val="22"/>
            <w:szCs w:val="22"/>
          </w:rPr>
          <w:t>RTSF-FSTCR@infc.gc.ca</w:t>
        </w:r>
      </w:hyperlink>
      <w:r w:rsidR="00B27D8C">
        <w:rPr>
          <w:rFonts w:asciiTheme="minorHAnsi" w:hAnsiTheme="minorHAnsi" w:cstheme="minorHAnsi"/>
          <w:sz w:val="22"/>
          <w:szCs w:val="22"/>
        </w:rPr>
        <w:t xml:space="preserve"> </w:t>
      </w:r>
      <w:r w:rsidRPr="00E13686">
        <w:rPr>
          <w:rFonts w:asciiTheme="minorHAnsi" w:hAnsiTheme="minorHAnsi" w:cstheme="minorHAnsi"/>
          <w:sz w:val="22"/>
          <w:szCs w:val="22"/>
        </w:rPr>
        <w:t xml:space="preserve"> </w:t>
      </w:r>
      <w:r w:rsidR="00B27D8C">
        <w:rPr>
          <w:rFonts w:asciiTheme="minorHAnsi" w:hAnsiTheme="minorHAnsi" w:cstheme="minorHAnsi"/>
          <w:sz w:val="22"/>
          <w:szCs w:val="22"/>
        </w:rPr>
        <w:t xml:space="preserve"> </w:t>
      </w:r>
    </w:p>
    <w:p w14:paraId="3DABC2DE" w14:textId="77777777" w:rsidR="00E13686" w:rsidRPr="00E13686" w:rsidRDefault="00E13686" w:rsidP="00E13686">
      <w:pPr>
        <w:pBdr>
          <w:top w:val="nil"/>
          <w:left w:val="nil"/>
          <w:bottom w:val="nil"/>
          <w:right w:val="nil"/>
          <w:between w:val="nil"/>
        </w:pBdr>
        <w:rPr>
          <w:rFonts w:asciiTheme="minorHAnsi" w:hAnsiTheme="minorHAnsi" w:cstheme="minorHAnsi"/>
          <w:sz w:val="22"/>
          <w:szCs w:val="22"/>
        </w:rPr>
      </w:pPr>
    </w:p>
    <w:p w14:paraId="5FE51857" w14:textId="468F6EEE" w:rsidR="00E13686" w:rsidRDefault="00E13686" w:rsidP="00E13686">
      <w:pPr>
        <w:pBdr>
          <w:top w:val="nil"/>
          <w:left w:val="nil"/>
          <w:bottom w:val="nil"/>
          <w:right w:val="nil"/>
          <w:between w:val="nil"/>
        </w:pBdr>
        <w:rPr>
          <w:rFonts w:ascii="Calibri" w:eastAsia="Calibri" w:hAnsi="Calibri" w:cs="Calibri"/>
          <w:color w:val="A6A6A6"/>
          <w:sz w:val="22"/>
          <w:szCs w:val="22"/>
          <w:lang w:val="en" w:eastAsia="en-CA"/>
        </w:rPr>
      </w:pPr>
      <w:r w:rsidRPr="00E13686">
        <w:rPr>
          <w:rFonts w:asciiTheme="minorHAnsi" w:hAnsiTheme="minorHAnsi" w:cstheme="minorHAnsi"/>
          <w:sz w:val="22"/>
          <w:szCs w:val="22"/>
        </w:rPr>
        <w:t xml:space="preserve">Website: </w:t>
      </w:r>
      <w:hyperlink r:id="rId205" w:history="1">
        <w:r w:rsidR="00B27D8C" w:rsidRPr="00837202">
          <w:rPr>
            <w:rStyle w:val="Hyperlink"/>
            <w:rFonts w:asciiTheme="minorHAnsi" w:hAnsiTheme="minorHAnsi" w:cstheme="minorHAnsi"/>
            <w:sz w:val="22"/>
            <w:szCs w:val="22"/>
          </w:rPr>
          <w:t>https://www.infrastructure.gc.ca/rural-trans-rural/index-eng.html</w:t>
        </w:r>
      </w:hyperlink>
      <w:r w:rsidR="00B27D8C">
        <w:rPr>
          <w:rFonts w:asciiTheme="minorHAnsi" w:hAnsiTheme="minorHAnsi" w:cstheme="minorHAnsi"/>
          <w:sz w:val="22"/>
          <w:szCs w:val="22"/>
        </w:rPr>
        <w:t xml:space="preserve"> </w:t>
      </w:r>
      <w:r>
        <w:t xml:space="preserve"> </w:t>
      </w:r>
      <w:r>
        <w:br w:type="page"/>
      </w:r>
    </w:p>
    <w:p w14:paraId="44841B3F" w14:textId="69FB11C1" w:rsidR="005655B2" w:rsidRPr="00FC3A76" w:rsidRDefault="005655B2" w:rsidP="005655B2">
      <w:pPr>
        <w:pStyle w:val="Heading3"/>
      </w:pPr>
      <w:bookmarkStart w:id="302" w:name="_Toc215900664"/>
      <w:r w:rsidRPr="00FC3A76">
        <w:lastRenderedPageBreak/>
        <w:t>Zero Emission Vehicle Infrastructure Program</w:t>
      </w:r>
      <w:r>
        <w:t xml:space="preserve"> │ </w:t>
      </w:r>
      <w:r>
        <w:rPr>
          <w:rFonts w:asciiTheme="minorHAnsi" w:hAnsiTheme="minorHAnsi" w:cstheme="minorHAnsi"/>
        </w:rPr>
        <w:t>Natural Resources Canada (</w:t>
      </w:r>
      <w:proofErr w:type="spellStart"/>
      <w:r>
        <w:rPr>
          <w:rFonts w:asciiTheme="minorHAnsi" w:hAnsiTheme="minorHAnsi" w:cstheme="minorHAnsi"/>
        </w:rPr>
        <w:t>NRCan</w:t>
      </w:r>
      <w:proofErr w:type="spellEnd"/>
      <w:r>
        <w:rPr>
          <w:rFonts w:asciiTheme="minorHAnsi" w:hAnsiTheme="minorHAnsi" w:cstheme="minorHAnsi"/>
        </w:rPr>
        <w:t>)</w:t>
      </w:r>
      <w:r>
        <w:t>:</w:t>
      </w:r>
      <w:bookmarkEnd w:id="298"/>
      <w:bookmarkEnd w:id="299"/>
      <w:bookmarkEnd w:id="300"/>
      <w:bookmarkEnd w:id="301"/>
      <w:bookmarkEnd w:id="302"/>
    </w:p>
    <w:p w14:paraId="1B161801"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FC3A76">
        <w:rPr>
          <w:rFonts w:asciiTheme="minorHAnsi" w:hAnsiTheme="minorHAnsi" w:cstheme="minorHAnsi"/>
          <w:sz w:val="22"/>
          <w:szCs w:val="22"/>
        </w:rPr>
        <w:t>Value</w:t>
      </w:r>
      <w:r>
        <w:rPr>
          <w:rFonts w:asciiTheme="minorHAnsi" w:hAnsiTheme="minorHAnsi" w:cstheme="minorHAnsi"/>
          <w:sz w:val="22"/>
          <w:szCs w:val="22"/>
        </w:rPr>
        <w:t xml:space="preserve">: </w:t>
      </w:r>
      <w:r w:rsidRPr="00B357B8">
        <w:rPr>
          <w:rFonts w:asciiTheme="minorHAnsi" w:hAnsiTheme="minorHAnsi" w:cstheme="minorHAnsi"/>
          <w:sz w:val="22"/>
          <w:szCs w:val="22"/>
        </w:rPr>
        <w:t>50% of Total Project Costs up to a maximum of five million dollars ($5,000,000) per project and up to a maximum of two million dollars ($2,000,000) per project for Delivery Organizations.</w:t>
      </w:r>
    </w:p>
    <w:p w14:paraId="39A3A938" w14:textId="77777777" w:rsidR="005655B2" w:rsidRPr="00FC3A76" w:rsidRDefault="005655B2" w:rsidP="005655B2">
      <w:pPr>
        <w:pBdr>
          <w:top w:val="nil"/>
          <w:left w:val="nil"/>
          <w:bottom w:val="nil"/>
          <w:right w:val="nil"/>
          <w:between w:val="nil"/>
        </w:pBdr>
        <w:rPr>
          <w:rFonts w:asciiTheme="minorHAnsi" w:hAnsiTheme="minorHAnsi" w:cstheme="minorHAnsi"/>
          <w:sz w:val="22"/>
          <w:szCs w:val="22"/>
        </w:rPr>
      </w:pPr>
    </w:p>
    <w:p w14:paraId="569F8E6D" w14:textId="77777777" w:rsidR="005655B2" w:rsidRPr="00FC3A76" w:rsidRDefault="005655B2" w:rsidP="005655B2">
      <w:pPr>
        <w:pBdr>
          <w:top w:val="nil"/>
          <w:left w:val="nil"/>
          <w:bottom w:val="nil"/>
          <w:right w:val="nil"/>
          <w:between w:val="nil"/>
        </w:pBdr>
        <w:rPr>
          <w:rFonts w:asciiTheme="minorHAnsi" w:hAnsiTheme="minorHAnsi" w:cstheme="minorHAnsi"/>
          <w:sz w:val="22"/>
          <w:szCs w:val="22"/>
        </w:rPr>
      </w:pPr>
      <w:r w:rsidRPr="00FC3A76">
        <w:rPr>
          <w:rFonts w:asciiTheme="minorHAnsi" w:hAnsiTheme="minorHAnsi" w:cstheme="minorHAnsi"/>
          <w:sz w:val="22"/>
          <w:szCs w:val="22"/>
        </w:rPr>
        <w:t>Description</w:t>
      </w:r>
      <w:r>
        <w:rPr>
          <w:rFonts w:asciiTheme="minorHAnsi" w:hAnsiTheme="minorHAnsi" w:cstheme="minorHAnsi"/>
          <w:sz w:val="22"/>
          <w:szCs w:val="22"/>
        </w:rPr>
        <w:t>:</w:t>
      </w:r>
    </w:p>
    <w:p w14:paraId="4227D792" w14:textId="77777777" w:rsidR="005655B2" w:rsidRPr="00E21C9A" w:rsidRDefault="005655B2" w:rsidP="005655B2">
      <w:pPr>
        <w:pBdr>
          <w:top w:val="nil"/>
          <w:left w:val="nil"/>
          <w:bottom w:val="nil"/>
          <w:right w:val="nil"/>
          <w:between w:val="nil"/>
        </w:pBdr>
        <w:rPr>
          <w:rFonts w:asciiTheme="minorHAnsi" w:hAnsiTheme="minorHAnsi" w:cstheme="minorHAnsi"/>
          <w:sz w:val="22"/>
          <w:szCs w:val="22"/>
        </w:rPr>
      </w:pPr>
      <w:r w:rsidRPr="00E21C9A">
        <w:rPr>
          <w:rFonts w:asciiTheme="minorHAnsi" w:hAnsiTheme="minorHAnsi" w:cstheme="minorHAnsi"/>
          <w:sz w:val="22"/>
          <w:szCs w:val="22"/>
        </w:rPr>
        <w:t>The Zero Emission Vehicle Infrastructure Program (ZEVIP) provides funding towards the deployment of electric vehicle (EV) chargers and hydrogen refuelling stations across Canada.</w:t>
      </w:r>
    </w:p>
    <w:p w14:paraId="0D85CC11" w14:textId="77777777" w:rsidR="005655B2" w:rsidRPr="00E21C9A" w:rsidRDefault="005655B2" w:rsidP="005655B2">
      <w:pPr>
        <w:pBdr>
          <w:top w:val="nil"/>
          <w:left w:val="nil"/>
          <w:bottom w:val="nil"/>
          <w:right w:val="nil"/>
          <w:between w:val="nil"/>
        </w:pBdr>
        <w:rPr>
          <w:rFonts w:asciiTheme="minorHAnsi" w:hAnsiTheme="minorHAnsi" w:cstheme="minorHAnsi"/>
          <w:sz w:val="22"/>
          <w:szCs w:val="22"/>
        </w:rPr>
      </w:pPr>
    </w:p>
    <w:p w14:paraId="60F25B5A"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E21C9A">
        <w:rPr>
          <w:rFonts w:asciiTheme="minorHAnsi" w:hAnsiTheme="minorHAnsi" w:cstheme="minorHAnsi"/>
          <w:sz w:val="22"/>
          <w:szCs w:val="22"/>
        </w:rPr>
        <w:t>This $680 million initiative addresses a key barrier to the adoption of zero-emission vehicles (ZEV)—the lack of charging and refuelling stations in Canada—by increasing the availability of localized charging and hydrogen refuelling opportunities where Canadians live, work, and play. This is administered through three key funding streams and is available until 2027.</w:t>
      </w:r>
    </w:p>
    <w:p w14:paraId="4CA767DB" w14:textId="77777777" w:rsidR="005655B2" w:rsidRPr="00FC3A76" w:rsidRDefault="005655B2" w:rsidP="005655B2">
      <w:pPr>
        <w:pBdr>
          <w:top w:val="nil"/>
          <w:left w:val="nil"/>
          <w:bottom w:val="nil"/>
          <w:right w:val="nil"/>
          <w:between w:val="nil"/>
        </w:pBdr>
        <w:rPr>
          <w:rFonts w:asciiTheme="minorHAnsi" w:hAnsiTheme="minorHAnsi" w:cstheme="minorHAnsi"/>
          <w:sz w:val="22"/>
          <w:szCs w:val="22"/>
        </w:rPr>
      </w:pPr>
    </w:p>
    <w:p w14:paraId="4D48266F" w14:textId="77777777" w:rsidR="005655B2" w:rsidRDefault="005655B2" w:rsidP="005655B2">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ZEVIP funding opportunities:</w:t>
      </w:r>
    </w:p>
    <w:p w14:paraId="63F73D0D" w14:textId="7143F6DC" w:rsidR="005655B2" w:rsidRPr="003F5331" w:rsidRDefault="005655B2" w:rsidP="00277D73">
      <w:pPr>
        <w:pStyle w:val="ListParagraph"/>
        <w:numPr>
          <w:ilvl w:val="0"/>
          <w:numId w:val="177"/>
        </w:numPr>
        <w:ind w:left="426"/>
        <w:rPr>
          <w:rFonts w:asciiTheme="minorHAnsi" w:hAnsiTheme="minorHAnsi" w:cstheme="minorHAnsi"/>
        </w:rPr>
      </w:pPr>
      <w:hyperlink r:id="rId206" w:history="1">
        <w:r w:rsidRPr="00DA1A43">
          <w:rPr>
            <w:rStyle w:val="Hyperlink"/>
            <w:rFonts w:asciiTheme="minorHAnsi" w:hAnsiTheme="minorHAnsi" w:cstheme="minorHAnsi"/>
          </w:rPr>
          <w:t>For owners/operators of ZEV infrastructure</w:t>
        </w:r>
      </w:hyperlink>
      <w:r w:rsidRPr="003F5331">
        <w:rPr>
          <w:rFonts w:asciiTheme="minorHAnsi" w:hAnsiTheme="minorHAnsi" w:cstheme="minorHAnsi"/>
        </w:rPr>
        <w:t xml:space="preserve"> – Providing funding towards projects focusing on EV charger deployment in public places, on-street, in multi-unit residential buildings, at workplaces, and for vehicle fleets.</w:t>
      </w:r>
      <w:r>
        <w:rPr>
          <w:rFonts w:asciiTheme="minorHAnsi" w:hAnsiTheme="minorHAnsi" w:cstheme="minorHAnsi"/>
        </w:rPr>
        <w:t xml:space="preserve"> </w:t>
      </w:r>
      <w:proofErr w:type="spellStart"/>
      <w:r w:rsidRPr="003F5331">
        <w:rPr>
          <w:rFonts w:asciiTheme="minorHAnsi" w:hAnsiTheme="minorHAnsi" w:cstheme="minorHAnsi"/>
        </w:rPr>
        <w:t>NRCan’s</w:t>
      </w:r>
      <w:proofErr w:type="spellEnd"/>
      <w:r w:rsidRPr="003F5331">
        <w:rPr>
          <w:rFonts w:asciiTheme="minorHAnsi" w:hAnsiTheme="minorHAnsi" w:cstheme="minorHAnsi"/>
        </w:rPr>
        <w:t xml:space="preserve"> contribution will be limited to fifty percent (50%) of Total Project Costs up to a maximum of 10 million dollars per project.</w:t>
      </w:r>
      <w:r>
        <w:rPr>
          <w:rFonts w:asciiTheme="minorHAnsi" w:hAnsiTheme="minorHAnsi" w:cstheme="minorHAnsi"/>
        </w:rPr>
        <w:br/>
        <w:t xml:space="preserve">Status: </w:t>
      </w:r>
      <w:r w:rsidRPr="00410BDC">
        <w:rPr>
          <w:rFonts w:asciiTheme="minorHAnsi" w:hAnsiTheme="minorHAnsi" w:cstheme="minorHAnsi"/>
        </w:rPr>
        <w:t>Closed</w:t>
      </w:r>
      <w:r w:rsidR="002E7DC0">
        <w:rPr>
          <w:rFonts w:asciiTheme="minorHAnsi" w:hAnsiTheme="minorHAnsi" w:cstheme="minorHAnsi"/>
        </w:rPr>
        <w:t>.</w:t>
      </w:r>
    </w:p>
    <w:p w14:paraId="1EEDF590" w14:textId="795F546A" w:rsidR="005655B2" w:rsidRDefault="005655B2" w:rsidP="00277D73">
      <w:pPr>
        <w:pStyle w:val="ListParagraph"/>
        <w:numPr>
          <w:ilvl w:val="0"/>
          <w:numId w:val="177"/>
        </w:numPr>
        <w:ind w:left="426"/>
        <w:rPr>
          <w:rFonts w:asciiTheme="minorHAnsi" w:hAnsiTheme="minorHAnsi" w:cstheme="minorHAnsi"/>
        </w:rPr>
      </w:pPr>
      <w:hyperlink r:id="rId207" w:history="1">
        <w:r w:rsidRPr="00464D7F">
          <w:rPr>
            <w:rStyle w:val="Hyperlink"/>
            <w:rFonts w:asciiTheme="minorHAnsi" w:hAnsiTheme="minorHAnsi" w:cstheme="minorHAnsi"/>
          </w:rPr>
          <w:t>For delivery organizations</w:t>
        </w:r>
      </w:hyperlink>
      <w:r w:rsidRPr="00464D7F">
        <w:rPr>
          <w:rFonts w:asciiTheme="minorHAnsi" w:hAnsiTheme="minorHAnsi" w:cstheme="minorHAnsi"/>
        </w:rPr>
        <w:t xml:space="preserve"> - Providing funding for smaller EV charging projects through organizations authorized to redistribute a component of the ZEVIP funding. </w:t>
      </w:r>
      <w:proofErr w:type="spellStart"/>
      <w:r w:rsidRPr="00464D7F">
        <w:rPr>
          <w:rFonts w:asciiTheme="minorHAnsi" w:hAnsiTheme="minorHAnsi" w:cstheme="minorHAnsi"/>
        </w:rPr>
        <w:t>NRCan’s</w:t>
      </w:r>
      <w:proofErr w:type="spellEnd"/>
      <w:r w:rsidRPr="00464D7F">
        <w:rPr>
          <w:rFonts w:asciiTheme="minorHAnsi" w:hAnsiTheme="minorHAnsi" w:cstheme="minorHAnsi"/>
        </w:rPr>
        <w:t xml:space="preserve"> contribution will be limited to fifty percent (50%) of Total Project Costs up to a maximum of 5 million dollars per project for delivery organizations.</w:t>
      </w:r>
      <w:r w:rsidRPr="00464D7F">
        <w:rPr>
          <w:rFonts w:asciiTheme="minorHAnsi" w:hAnsiTheme="minorHAnsi" w:cstheme="minorHAnsi"/>
        </w:rPr>
        <w:br/>
        <w:t xml:space="preserve">Status: </w:t>
      </w:r>
      <w:r w:rsidR="00677ED4">
        <w:rPr>
          <w:rFonts w:asciiTheme="minorHAnsi" w:hAnsiTheme="minorHAnsi" w:cstheme="minorHAnsi"/>
        </w:rPr>
        <w:t>Closed.</w:t>
      </w:r>
    </w:p>
    <w:p w14:paraId="29F266FC" w14:textId="5E2722D9" w:rsidR="005655B2" w:rsidRPr="00464D7F" w:rsidRDefault="005655B2" w:rsidP="00277D73">
      <w:pPr>
        <w:pStyle w:val="ListParagraph"/>
        <w:numPr>
          <w:ilvl w:val="0"/>
          <w:numId w:val="177"/>
        </w:numPr>
        <w:ind w:left="426"/>
        <w:rPr>
          <w:rFonts w:asciiTheme="minorHAnsi" w:hAnsiTheme="minorHAnsi" w:cstheme="minorHAnsi"/>
        </w:rPr>
      </w:pPr>
      <w:hyperlink r:id="rId208" w:history="1">
        <w:r w:rsidRPr="0045026A">
          <w:rPr>
            <w:rStyle w:val="Hyperlink"/>
            <w:rFonts w:asciiTheme="minorHAnsi" w:hAnsiTheme="minorHAnsi" w:cstheme="minorHAnsi"/>
          </w:rPr>
          <w:t>For Indigenous organizations</w:t>
        </w:r>
      </w:hyperlink>
      <w:r>
        <w:rPr>
          <w:rFonts w:asciiTheme="minorHAnsi" w:hAnsiTheme="minorHAnsi" w:cstheme="minorHAnsi"/>
        </w:rPr>
        <w:t xml:space="preserve"> - </w:t>
      </w:r>
      <w:r w:rsidRPr="0045026A">
        <w:rPr>
          <w:rFonts w:asciiTheme="minorHAnsi" w:hAnsiTheme="minorHAnsi" w:cstheme="minorHAnsi"/>
        </w:rPr>
        <w:t xml:space="preserve">Providing funding to Indigenous organizations and communities for projects focusing on EV charger deployment in public places, on-street, in multi-unit residential buildings, at workplaces, and for vehicle fleets. </w:t>
      </w:r>
      <w:proofErr w:type="spellStart"/>
      <w:r w:rsidRPr="0045026A">
        <w:rPr>
          <w:rFonts w:asciiTheme="minorHAnsi" w:hAnsiTheme="minorHAnsi" w:cstheme="minorHAnsi"/>
        </w:rPr>
        <w:t>NRCan’s</w:t>
      </w:r>
      <w:proofErr w:type="spellEnd"/>
      <w:r w:rsidRPr="0045026A">
        <w:rPr>
          <w:rFonts w:asciiTheme="minorHAnsi" w:hAnsiTheme="minorHAnsi" w:cstheme="minorHAnsi"/>
        </w:rPr>
        <w:t xml:space="preserve"> contribution will be limited to seventy-five percent (75%) of Total Project Costs up to a maximum of 2 million dollars per project for Indigenous organizations.</w:t>
      </w:r>
      <w:r>
        <w:rPr>
          <w:rFonts w:asciiTheme="minorHAnsi" w:hAnsiTheme="minorHAnsi" w:cstheme="minorHAnsi"/>
        </w:rPr>
        <w:br/>
        <w:t xml:space="preserve">Status: </w:t>
      </w:r>
      <w:r w:rsidR="00415E60">
        <w:rPr>
          <w:rFonts w:asciiTheme="minorHAnsi" w:hAnsiTheme="minorHAnsi" w:cstheme="minorHAnsi"/>
        </w:rPr>
        <w:t>Closed.</w:t>
      </w:r>
    </w:p>
    <w:p w14:paraId="5365AAEF" w14:textId="77777777" w:rsidR="005655B2" w:rsidRDefault="005655B2" w:rsidP="005655B2">
      <w:pPr>
        <w:pBdr>
          <w:top w:val="nil"/>
          <w:left w:val="nil"/>
          <w:bottom w:val="nil"/>
          <w:right w:val="nil"/>
          <w:between w:val="nil"/>
        </w:pBdr>
        <w:rPr>
          <w:rFonts w:asciiTheme="minorHAnsi" w:hAnsiTheme="minorHAnsi" w:cstheme="minorHAnsi"/>
          <w:sz w:val="22"/>
          <w:szCs w:val="22"/>
        </w:rPr>
      </w:pPr>
    </w:p>
    <w:p w14:paraId="7E5B8769" w14:textId="77777777" w:rsidR="005655B2" w:rsidRDefault="005655B2" w:rsidP="005655B2">
      <w:pPr>
        <w:pBdr>
          <w:top w:val="nil"/>
          <w:left w:val="nil"/>
          <w:bottom w:val="nil"/>
          <w:right w:val="nil"/>
          <w:between w:val="nil"/>
        </w:pBdr>
        <w:rPr>
          <w:rFonts w:asciiTheme="minorHAnsi" w:hAnsiTheme="minorHAnsi" w:cstheme="minorHAnsi"/>
          <w:sz w:val="22"/>
          <w:szCs w:val="22"/>
        </w:rPr>
      </w:pPr>
    </w:p>
    <w:p w14:paraId="1866B943"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FC3A76">
        <w:rPr>
          <w:rFonts w:asciiTheme="minorHAnsi" w:hAnsiTheme="minorHAnsi" w:cstheme="minorHAnsi"/>
          <w:sz w:val="22"/>
          <w:szCs w:val="22"/>
        </w:rPr>
        <w:t>Deadline</w:t>
      </w:r>
      <w:r>
        <w:rPr>
          <w:rFonts w:asciiTheme="minorHAnsi" w:hAnsiTheme="minorHAnsi" w:cstheme="minorHAnsi"/>
          <w:sz w:val="22"/>
          <w:szCs w:val="22"/>
        </w:rPr>
        <w:t>: Open and closes.</w:t>
      </w:r>
    </w:p>
    <w:p w14:paraId="37DE0B65" w14:textId="77777777" w:rsidR="005655B2" w:rsidRPr="00FC3A76" w:rsidRDefault="005655B2" w:rsidP="005655B2">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 </w:t>
      </w:r>
    </w:p>
    <w:p w14:paraId="5C67E32D" w14:textId="77777777" w:rsidR="005655B2" w:rsidRPr="00FC3A76" w:rsidRDefault="005655B2" w:rsidP="005655B2">
      <w:pPr>
        <w:pBdr>
          <w:top w:val="nil"/>
          <w:left w:val="nil"/>
          <w:bottom w:val="nil"/>
          <w:right w:val="nil"/>
          <w:between w:val="nil"/>
        </w:pBdr>
        <w:rPr>
          <w:rFonts w:asciiTheme="minorHAnsi" w:hAnsiTheme="minorHAnsi" w:cstheme="minorHAnsi"/>
          <w:sz w:val="22"/>
          <w:szCs w:val="22"/>
        </w:rPr>
      </w:pPr>
      <w:r w:rsidRPr="00FC3A76">
        <w:rPr>
          <w:rFonts w:asciiTheme="minorHAnsi" w:hAnsiTheme="minorHAnsi" w:cstheme="minorHAnsi"/>
          <w:sz w:val="22"/>
          <w:szCs w:val="22"/>
        </w:rPr>
        <w:t xml:space="preserve">Contact: </w:t>
      </w:r>
      <w:r>
        <w:rPr>
          <w:rFonts w:asciiTheme="minorHAnsi" w:hAnsiTheme="minorHAnsi" w:cstheme="minorHAnsi"/>
          <w:sz w:val="22"/>
          <w:szCs w:val="22"/>
        </w:rPr>
        <w:t xml:space="preserve"> Natural Resources Canada (NRCan) │ </w:t>
      </w:r>
      <w:hyperlink r:id="rId209" w:history="1">
        <w:r w:rsidRPr="00BF76BF">
          <w:rPr>
            <w:rStyle w:val="Hyperlink"/>
            <w:rFonts w:asciiTheme="minorHAnsi" w:hAnsiTheme="minorHAnsi" w:cstheme="minorHAnsi"/>
            <w:sz w:val="22"/>
            <w:szCs w:val="22"/>
          </w:rPr>
          <w:t>zev-infra-vez@nrcan-rncan.gc.ca</w:t>
        </w:r>
      </w:hyperlink>
      <w:r>
        <w:rPr>
          <w:rFonts w:asciiTheme="minorHAnsi" w:hAnsiTheme="minorHAnsi" w:cstheme="minorHAnsi"/>
          <w:sz w:val="22"/>
          <w:szCs w:val="22"/>
        </w:rPr>
        <w:t xml:space="preserve"> </w:t>
      </w:r>
    </w:p>
    <w:p w14:paraId="18832C1D" w14:textId="77777777" w:rsidR="005655B2" w:rsidRPr="00FC3A76" w:rsidRDefault="005655B2" w:rsidP="005655B2">
      <w:pPr>
        <w:pBdr>
          <w:top w:val="nil"/>
          <w:left w:val="nil"/>
          <w:bottom w:val="nil"/>
          <w:right w:val="nil"/>
          <w:between w:val="nil"/>
        </w:pBdr>
        <w:rPr>
          <w:rFonts w:asciiTheme="minorHAnsi" w:hAnsiTheme="minorHAnsi" w:cstheme="minorHAnsi"/>
          <w:sz w:val="22"/>
          <w:szCs w:val="22"/>
        </w:rPr>
      </w:pPr>
    </w:p>
    <w:p w14:paraId="7B400430" w14:textId="77777777" w:rsidR="005655B2" w:rsidRDefault="005655B2" w:rsidP="005655B2">
      <w:pPr>
        <w:pBdr>
          <w:top w:val="nil"/>
          <w:left w:val="nil"/>
          <w:bottom w:val="nil"/>
          <w:right w:val="nil"/>
          <w:between w:val="nil"/>
        </w:pBdr>
        <w:rPr>
          <w:rFonts w:ascii="Calibri" w:eastAsia="Calibri" w:hAnsi="Calibri" w:cs="Calibri"/>
          <w:color w:val="A6A6A6"/>
          <w:sz w:val="22"/>
          <w:szCs w:val="22"/>
          <w:lang w:val="en" w:eastAsia="en-CA"/>
        </w:rPr>
      </w:pPr>
      <w:r w:rsidRPr="00FC3A76">
        <w:rPr>
          <w:rFonts w:asciiTheme="minorHAnsi" w:hAnsiTheme="minorHAnsi" w:cstheme="minorHAnsi"/>
          <w:sz w:val="22"/>
          <w:szCs w:val="22"/>
        </w:rPr>
        <w:t xml:space="preserve">Website: </w:t>
      </w:r>
      <w:hyperlink r:id="rId210" w:history="1">
        <w:r w:rsidRPr="00117841">
          <w:rPr>
            <w:rStyle w:val="Hyperlink"/>
            <w:rFonts w:asciiTheme="minorHAnsi" w:hAnsiTheme="minorHAnsi" w:cstheme="minorHAnsi"/>
            <w:sz w:val="22"/>
            <w:szCs w:val="22"/>
          </w:rPr>
          <w:t>https://www.nrcan.gc.ca/energy-efficiency/energy-efficiency-transportation/zero-emission-vehicle-infrastructure-program/21876</w:t>
        </w:r>
      </w:hyperlink>
      <w:r>
        <w:rPr>
          <w:rFonts w:asciiTheme="minorHAnsi" w:hAnsiTheme="minorHAnsi" w:cstheme="minorHAnsi"/>
          <w:sz w:val="22"/>
          <w:szCs w:val="22"/>
        </w:rPr>
        <w:t xml:space="preserve"> </w:t>
      </w:r>
      <w:r>
        <w:br w:type="page"/>
      </w:r>
    </w:p>
    <w:p w14:paraId="61ED935B" w14:textId="77777777" w:rsidR="005655B2" w:rsidRPr="00100F34" w:rsidRDefault="005655B2" w:rsidP="005655B2">
      <w:pPr>
        <w:pStyle w:val="Heading3"/>
      </w:pPr>
      <w:bookmarkStart w:id="303" w:name="_Toc115709945"/>
      <w:bookmarkStart w:id="304" w:name="_Toc115896606"/>
      <w:bookmarkStart w:id="305" w:name="_Toc143334910"/>
      <w:bookmarkStart w:id="306" w:name="_Toc156662277"/>
      <w:bookmarkStart w:id="307" w:name="_Toc215900665"/>
      <w:r w:rsidRPr="00100F34">
        <w:lastRenderedPageBreak/>
        <w:t>Zero-Emission Vehicle Awareness Initiative</w:t>
      </w:r>
      <w:r>
        <w:t xml:space="preserve"> │ </w:t>
      </w:r>
      <w:r>
        <w:rPr>
          <w:rFonts w:asciiTheme="minorHAnsi" w:hAnsiTheme="minorHAnsi" w:cstheme="minorHAnsi"/>
        </w:rPr>
        <w:t>Natural Resources Canada (</w:t>
      </w:r>
      <w:proofErr w:type="spellStart"/>
      <w:r>
        <w:rPr>
          <w:rFonts w:asciiTheme="minorHAnsi" w:hAnsiTheme="minorHAnsi" w:cstheme="minorHAnsi"/>
        </w:rPr>
        <w:t>NRCan</w:t>
      </w:r>
      <w:proofErr w:type="spellEnd"/>
      <w:r>
        <w:rPr>
          <w:rFonts w:asciiTheme="minorHAnsi" w:hAnsiTheme="minorHAnsi" w:cstheme="minorHAnsi"/>
        </w:rPr>
        <w:t>)</w:t>
      </w:r>
      <w:r>
        <w:t>:</w:t>
      </w:r>
      <w:bookmarkEnd w:id="303"/>
      <w:bookmarkEnd w:id="304"/>
      <w:bookmarkEnd w:id="305"/>
      <w:bookmarkEnd w:id="306"/>
      <w:bookmarkEnd w:id="307"/>
    </w:p>
    <w:p w14:paraId="723AF5E1"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100F34">
        <w:rPr>
          <w:rFonts w:asciiTheme="minorHAnsi" w:hAnsiTheme="minorHAnsi" w:cstheme="minorHAnsi"/>
          <w:sz w:val="22"/>
          <w:szCs w:val="22"/>
        </w:rPr>
        <w:t>Value</w:t>
      </w:r>
      <w:r>
        <w:rPr>
          <w:rFonts w:asciiTheme="minorHAnsi" w:hAnsiTheme="minorHAnsi" w:cstheme="minorHAnsi"/>
          <w:sz w:val="22"/>
          <w:szCs w:val="22"/>
        </w:rPr>
        <w:t>: Varies.</w:t>
      </w:r>
    </w:p>
    <w:p w14:paraId="5AF7A130" w14:textId="77777777" w:rsidR="005655B2" w:rsidRDefault="005655B2" w:rsidP="005655B2">
      <w:pPr>
        <w:pBdr>
          <w:top w:val="nil"/>
          <w:left w:val="nil"/>
          <w:bottom w:val="nil"/>
          <w:right w:val="nil"/>
          <w:between w:val="nil"/>
        </w:pBdr>
        <w:rPr>
          <w:rFonts w:asciiTheme="minorHAnsi" w:hAnsiTheme="minorHAnsi" w:cstheme="minorHAnsi"/>
          <w:sz w:val="22"/>
          <w:szCs w:val="22"/>
        </w:rPr>
      </w:pPr>
    </w:p>
    <w:p w14:paraId="68EF905E"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100F34">
        <w:rPr>
          <w:rFonts w:asciiTheme="minorHAnsi" w:hAnsiTheme="minorHAnsi" w:cstheme="minorHAnsi"/>
          <w:sz w:val="22"/>
          <w:szCs w:val="22"/>
        </w:rPr>
        <w:t>Description</w:t>
      </w:r>
      <w:r>
        <w:rPr>
          <w:rFonts w:asciiTheme="minorHAnsi" w:hAnsiTheme="minorHAnsi" w:cstheme="minorHAnsi"/>
          <w:sz w:val="22"/>
          <w:szCs w:val="22"/>
        </w:rPr>
        <w:t>:</w:t>
      </w:r>
    </w:p>
    <w:p w14:paraId="49824F7F"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5E2976">
        <w:rPr>
          <w:rFonts w:asciiTheme="minorHAnsi" w:hAnsiTheme="minorHAnsi" w:cstheme="minorHAnsi"/>
          <w:sz w:val="22"/>
          <w:szCs w:val="22"/>
        </w:rPr>
        <w:t>The Zero Emission Vehicle Awareness Initiative (ZEVAI) supports projects that aim to increase awareness, knowledge and public confidence in zero-emission vehicles (ZEV) and public charging and refueling infrastructure. The ZEVAI helps fund outreach, education, and capacity-building activities, ultimately enabling greater adoption of ZEVs by Canadians in all regions of the country.</w:t>
      </w:r>
    </w:p>
    <w:p w14:paraId="2730A3D0" w14:textId="77777777" w:rsidR="005655B2" w:rsidRDefault="005655B2" w:rsidP="005655B2">
      <w:pPr>
        <w:pBdr>
          <w:top w:val="nil"/>
          <w:left w:val="nil"/>
          <w:bottom w:val="nil"/>
          <w:right w:val="nil"/>
          <w:between w:val="nil"/>
        </w:pBdr>
        <w:rPr>
          <w:rFonts w:asciiTheme="minorHAnsi" w:hAnsiTheme="minorHAnsi" w:cstheme="minorHAnsi"/>
          <w:sz w:val="22"/>
          <w:szCs w:val="22"/>
        </w:rPr>
      </w:pPr>
    </w:p>
    <w:p w14:paraId="100932E4" w14:textId="77777777" w:rsidR="005655B2" w:rsidRDefault="005655B2" w:rsidP="005655B2">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Call for Proposals:</w:t>
      </w:r>
    </w:p>
    <w:p w14:paraId="4BF1FD84" w14:textId="04A1512E" w:rsidR="005655B2" w:rsidRDefault="005655B2" w:rsidP="00277D73">
      <w:pPr>
        <w:pStyle w:val="ListParagraph"/>
        <w:numPr>
          <w:ilvl w:val="0"/>
          <w:numId w:val="178"/>
        </w:numPr>
        <w:ind w:left="426"/>
        <w:rPr>
          <w:rFonts w:asciiTheme="minorHAnsi" w:hAnsiTheme="minorHAnsi" w:cstheme="minorHAnsi"/>
        </w:rPr>
      </w:pPr>
      <w:hyperlink r:id="rId211" w:history="1">
        <w:r w:rsidRPr="00313111">
          <w:rPr>
            <w:rStyle w:val="Hyperlink"/>
            <w:rFonts w:asciiTheme="minorHAnsi" w:hAnsiTheme="minorHAnsi" w:cstheme="minorHAnsi"/>
          </w:rPr>
          <w:t xml:space="preserve">Education and awareness project funding – </w:t>
        </w:r>
        <w:r w:rsidR="00520134">
          <w:rPr>
            <w:rStyle w:val="Hyperlink"/>
            <w:rFonts w:asciiTheme="minorHAnsi" w:hAnsiTheme="minorHAnsi" w:cstheme="minorHAnsi"/>
          </w:rPr>
          <w:t xml:space="preserve">EV charging </w:t>
        </w:r>
        <w:r w:rsidRPr="00313111">
          <w:rPr>
            <w:rStyle w:val="Hyperlink"/>
            <w:rFonts w:asciiTheme="minorHAnsi" w:hAnsiTheme="minorHAnsi" w:cstheme="minorHAnsi"/>
          </w:rPr>
          <w:t>clean fuels</w:t>
        </w:r>
      </w:hyperlink>
      <w:r w:rsidRPr="00313111">
        <w:rPr>
          <w:rFonts w:asciiTheme="minorHAnsi" w:hAnsiTheme="minorHAnsi" w:cstheme="minorHAnsi"/>
        </w:rPr>
        <w:t xml:space="preserve"> - The call for awareness and education project proposals provided an opportunity to apply for funding across various areas of focus with a single application. The objective is to support projects that address gaps in awareness, knowledge and public and industry confidence in zero-emission vehicles (ZEVs) of all classes, lower-emission medium and heavy-duty vehicle options, and clean fuels.</w:t>
      </w:r>
      <w:r w:rsidRPr="00313111">
        <w:rPr>
          <w:rFonts w:asciiTheme="minorHAnsi" w:hAnsiTheme="minorHAnsi" w:cstheme="minorHAnsi"/>
        </w:rPr>
        <w:br/>
        <w:t>Status</w:t>
      </w:r>
      <w:r>
        <w:rPr>
          <w:rFonts w:asciiTheme="minorHAnsi" w:hAnsiTheme="minorHAnsi" w:cstheme="minorHAnsi"/>
        </w:rPr>
        <w:t xml:space="preserve">: </w:t>
      </w:r>
      <w:r w:rsidRPr="00313111">
        <w:rPr>
          <w:rFonts w:asciiTheme="minorHAnsi" w:hAnsiTheme="minorHAnsi" w:cstheme="minorHAnsi"/>
        </w:rPr>
        <w:t>Th</w:t>
      </w:r>
      <w:r w:rsidR="007730DE">
        <w:rPr>
          <w:rFonts w:asciiTheme="minorHAnsi" w:hAnsiTheme="minorHAnsi" w:cstheme="minorHAnsi"/>
        </w:rPr>
        <w:t>is intake for proposals is now closed.</w:t>
      </w:r>
      <w:r>
        <w:rPr>
          <w:rFonts w:asciiTheme="minorHAnsi" w:hAnsiTheme="minorHAnsi" w:cstheme="minorHAnsi"/>
        </w:rPr>
        <w:br/>
      </w:r>
      <w:r w:rsidRPr="004F7200">
        <w:rPr>
          <w:rFonts w:asciiTheme="minorHAnsi" w:hAnsiTheme="minorHAnsi" w:cstheme="minorHAnsi"/>
        </w:rPr>
        <w:t xml:space="preserve">Contact: </w:t>
      </w:r>
      <w:hyperlink r:id="rId212" w:history="1">
        <w:r w:rsidRPr="00BF76BF">
          <w:rPr>
            <w:rStyle w:val="Hyperlink"/>
            <w:rFonts w:asciiTheme="minorHAnsi" w:hAnsiTheme="minorHAnsi" w:cstheme="minorHAnsi"/>
          </w:rPr>
          <w:t>awareness-projects.projets-de-sensibilisation@nrcan-rncan.gc.ca</w:t>
        </w:r>
      </w:hyperlink>
      <w:r>
        <w:rPr>
          <w:rFonts w:asciiTheme="minorHAnsi" w:hAnsiTheme="minorHAnsi" w:cstheme="minorHAnsi"/>
        </w:rPr>
        <w:t xml:space="preserve"> </w:t>
      </w:r>
      <w:r>
        <w:rPr>
          <w:rFonts w:asciiTheme="minorHAnsi" w:hAnsiTheme="minorHAnsi" w:cstheme="minorHAnsi"/>
        </w:rPr>
        <w:br/>
      </w:r>
    </w:p>
    <w:p w14:paraId="1D977CA2" w14:textId="2F02ABEF" w:rsidR="005655B2" w:rsidRDefault="005655B2" w:rsidP="00277D73">
      <w:pPr>
        <w:pStyle w:val="ListParagraph"/>
        <w:numPr>
          <w:ilvl w:val="0"/>
          <w:numId w:val="178"/>
        </w:numPr>
        <w:ind w:left="426"/>
        <w:rPr>
          <w:rFonts w:asciiTheme="minorHAnsi" w:hAnsiTheme="minorHAnsi" w:cstheme="minorHAnsi"/>
        </w:rPr>
      </w:pPr>
      <w:hyperlink r:id="rId213" w:history="1">
        <w:r w:rsidRPr="00C47810">
          <w:rPr>
            <w:rStyle w:val="Hyperlink"/>
            <w:rFonts w:asciiTheme="minorHAnsi" w:hAnsiTheme="minorHAnsi" w:cstheme="minorHAnsi"/>
          </w:rPr>
          <w:t>ZEVAI Indigenous-led projects pilot</w:t>
        </w:r>
      </w:hyperlink>
      <w:r w:rsidRPr="00C47810">
        <w:rPr>
          <w:rFonts w:asciiTheme="minorHAnsi" w:hAnsiTheme="minorHAnsi" w:cstheme="minorHAnsi"/>
        </w:rPr>
        <w:t xml:space="preserve"> - Supports Indigenous-led projects that aim to address awareness and knowledge gaps related to all types of ZEVs, lower-carbon medium- and heavy-duty vehicles, and clean fuels, such as clean hydrogen and biofuels.</w:t>
      </w:r>
      <w:r>
        <w:rPr>
          <w:rFonts w:asciiTheme="minorHAnsi" w:hAnsiTheme="minorHAnsi" w:cstheme="minorHAnsi"/>
        </w:rPr>
        <w:br/>
        <w:t xml:space="preserve">Status: </w:t>
      </w:r>
      <w:r w:rsidR="007730DE">
        <w:rPr>
          <w:rFonts w:asciiTheme="minorHAnsi" w:hAnsiTheme="minorHAnsi" w:cstheme="minorHAnsi"/>
        </w:rPr>
        <w:t xml:space="preserve">This intake for proposals is now closed. </w:t>
      </w:r>
    </w:p>
    <w:p w14:paraId="579517DC" w14:textId="77777777" w:rsidR="005655B2" w:rsidRPr="00B94094" w:rsidRDefault="005655B2" w:rsidP="005655B2">
      <w:pPr>
        <w:pStyle w:val="ListParagraph"/>
        <w:ind w:left="426"/>
        <w:rPr>
          <w:rFonts w:asciiTheme="minorHAnsi" w:hAnsiTheme="minorHAnsi" w:cstheme="minorHAnsi"/>
        </w:rPr>
      </w:pPr>
      <w:r w:rsidRPr="00D16F18">
        <w:rPr>
          <w:rFonts w:asciiTheme="minorHAnsi" w:hAnsiTheme="minorHAnsi" w:cstheme="minorHAnsi"/>
        </w:rPr>
        <w:t xml:space="preserve">Contact: </w:t>
      </w:r>
      <w:hyperlink r:id="rId214" w:history="1">
        <w:r w:rsidRPr="00BF76BF">
          <w:rPr>
            <w:rStyle w:val="Hyperlink"/>
            <w:rFonts w:asciiTheme="minorHAnsi" w:hAnsiTheme="minorHAnsi" w:cstheme="minorHAnsi"/>
          </w:rPr>
          <w:t>ila-sda@nrcan-rncan.gc.ca</w:t>
        </w:r>
      </w:hyperlink>
      <w:r>
        <w:rPr>
          <w:rFonts w:asciiTheme="minorHAnsi" w:hAnsiTheme="minorHAnsi" w:cstheme="minorHAnsi"/>
        </w:rPr>
        <w:t xml:space="preserve"> </w:t>
      </w:r>
    </w:p>
    <w:p w14:paraId="0DC137EE" w14:textId="77777777" w:rsidR="005655B2" w:rsidRDefault="005655B2" w:rsidP="005655B2">
      <w:pPr>
        <w:pBdr>
          <w:top w:val="nil"/>
          <w:left w:val="nil"/>
          <w:bottom w:val="nil"/>
          <w:right w:val="nil"/>
          <w:between w:val="nil"/>
        </w:pBdr>
        <w:rPr>
          <w:rFonts w:asciiTheme="minorHAnsi" w:hAnsiTheme="minorHAnsi" w:cstheme="minorHAnsi"/>
          <w:sz w:val="22"/>
          <w:szCs w:val="22"/>
        </w:rPr>
      </w:pPr>
    </w:p>
    <w:p w14:paraId="0FB08C8E" w14:textId="77777777" w:rsidR="00050BC0" w:rsidRDefault="00050BC0" w:rsidP="005655B2">
      <w:pPr>
        <w:pBdr>
          <w:top w:val="nil"/>
          <w:left w:val="nil"/>
          <w:bottom w:val="nil"/>
          <w:right w:val="nil"/>
          <w:between w:val="nil"/>
        </w:pBdr>
        <w:rPr>
          <w:rFonts w:asciiTheme="minorHAnsi" w:hAnsiTheme="minorHAnsi" w:cstheme="minorHAnsi"/>
          <w:sz w:val="22"/>
          <w:szCs w:val="22"/>
        </w:rPr>
      </w:pPr>
    </w:p>
    <w:p w14:paraId="488B533E" w14:textId="77777777" w:rsidR="005655B2" w:rsidRDefault="005655B2" w:rsidP="005655B2">
      <w:pPr>
        <w:pBdr>
          <w:top w:val="nil"/>
          <w:left w:val="nil"/>
          <w:bottom w:val="nil"/>
          <w:right w:val="nil"/>
          <w:between w:val="nil"/>
        </w:pBdr>
        <w:rPr>
          <w:rFonts w:asciiTheme="minorHAnsi" w:hAnsiTheme="minorHAnsi" w:cstheme="minorHAnsi"/>
          <w:sz w:val="22"/>
          <w:szCs w:val="22"/>
        </w:rPr>
      </w:pPr>
      <w:r w:rsidRPr="00100F34">
        <w:rPr>
          <w:rFonts w:asciiTheme="minorHAnsi" w:hAnsiTheme="minorHAnsi" w:cstheme="minorHAnsi"/>
          <w:sz w:val="22"/>
          <w:szCs w:val="22"/>
        </w:rPr>
        <w:t>Deadline</w:t>
      </w:r>
      <w:r>
        <w:rPr>
          <w:rFonts w:asciiTheme="minorHAnsi" w:hAnsiTheme="minorHAnsi" w:cstheme="minorHAnsi"/>
          <w:sz w:val="22"/>
          <w:szCs w:val="22"/>
        </w:rPr>
        <w:t>: Open and closes.</w:t>
      </w:r>
    </w:p>
    <w:p w14:paraId="4FACBEF5" w14:textId="77777777" w:rsidR="00510F34" w:rsidRDefault="00510F34" w:rsidP="005655B2">
      <w:pPr>
        <w:pBdr>
          <w:top w:val="nil"/>
          <w:left w:val="nil"/>
          <w:bottom w:val="nil"/>
          <w:right w:val="nil"/>
          <w:between w:val="nil"/>
        </w:pBdr>
        <w:rPr>
          <w:rFonts w:asciiTheme="minorHAnsi" w:hAnsiTheme="minorHAnsi" w:cstheme="minorHAnsi"/>
          <w:sz w:val="22"/>
          <w:szCs w:val="22"/>
        </w:rPr>
      </w:pPr>
    </w:p>
    <w:p w14:paraId="340D84C2" w14:textId="36DD433A" w:rsidR="00510F34" w:rsidRDefault="00510F34" w:rsidP="005655B2">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Contact: </w:t>
      </w:r>
      <w:hyperlink r:id="rId215" w:history="1">
        <w:r w:rsidRPr="000920C3">
          <w:rPr>
            <w:rStyle w:val="Hyperlink"/>
            <w:rFonts w:asciiTheme="minorHAnsi" w:hAnsiTheme="minorHAnsi" w:cstheme="minorHAnsi"/>
            <w:sz w:val="22"/>
            <w:szCs w:val="22"/>
          </w:rPr>
          <w:t>zev-vze@nrcan-rncan.gc.ca</w:t>
        </w:r>
      </w:hyperlink>
      <w:r>
        <w:rPr>
          <w:rFonts w:asciiTheme="minorHAnsi" w:hAnsiTheme="minorHAnsi" w:cstheme="minorHAnsi"/>
          <w:sz w:val="22"/>
          <w:szCs w:val="22"/>
        </w:rPr>
        <w:t xml:space="preserve"> </w:t>
      </w:r>
    </w:p>
    <w:p w14:paraId="24054AB1" w14:textId="77777777" w:rsidR="005655B2" w:rsidRPr="00100F34" w:rsidRDefault="005655B2" w:rsidP="005655B2">
      <w:pPr>
        <w:pBdr>
          <w:top w:val="nil"/>
          <w:left w:val="nil"/>
          <w:bottom w:val="nil"/>
          <w:right w:val="nil"/>
          <w:between w:val="nil"/>
        </w:pBdr>
        <w:rPr>
          <w:rFonts w:asciiTheme="minorHAnsi" w:hAnsiTheme="minorHAnsi" w:cstheme="minorHAnsi"/>
          <w:sz w:val="22"/>
          <w:szCs w:val="22"/>
        </w:rPr>
      </w:pPr>
    </w:p>
    <w:p w14:paraId="79366386" w14:textId="42141E51" w:rsidR="00D329DC" w:rsidRPr="00942FDC" w:rsidRDefault="005655B2" w:rsidP="00814955">
      <w:pPr>
        <w:pBdr>
          <w:top w:val="nil"/>
          <w:left w:val="nil"/>
          <w:bottom w:val="nil"/>
          <w:right w:val="nil"/>
          <w:between w:val="nil"/>
        </w:pBdr>
        <w:rPr>
          <w:rStyle w:val="Hyperlink"/>
          <w:rFonts w:ascii="Calibri" w:eastAsia="Calibri" w:hAnsi="Calibri" w:cs="Calibri"/>
          <w:color w:val="A6A6A6"/>
          <w:sz w:val="22"/>
          <w:szCs w:val="22"/>
          <w:u w:val="none"/>
          <w:lang w:val="en" w:eastAsia="en-CA"/>
        </w:rPr>
      </w:pPr>
      <w:r w:rsidRPr="00100F34">
        <w:rPr>
          <w:rFonts w:asciiTheme="minorHAnsi" w:hAnsiTheme="minorHAnsi" w:cstheme="minorHAnsi"/>
          <w:sz w:val="22"/>
          <w:szCs w:val="22"/>
        </w:rPr>
        <w:t xml:space="preserve">Website: </w:t>
      </w:r>
      <w:hyperlink r:id="rId216" w:history="1">
        <w:r w:rsidR="00CD5E9D" w:rsidRPr="000920C3">
          <w:rPr>
            <w:rStyle w:val="Hyperlink"/>
            <w:rFonts w:asciiTheme="minorHAnsi" w:hAnsiTheme="minorHAnsi" w:cstheme="minorHAnsi"/>
            <w:sz w:val="22"/>
            <w:szCs w:val="22"/>
          </w:rPr>
          <w:t>https://natural-resources.canada.ca/energy-efficiency/transportation-energy-efficiency/zero-emission-vehicles-awareness-initiative/education-awareness-project-funding-ev-charging-clean-fuels</w:t>
        </w:r>
      </w:hyperlink>
      <w:r w:rsidR="00CD5E9D">
        <w:rPr>
          <w:rFonts w:asciiTheme="minorHAnsi" w:hAnsiTheme="minorHAnsi" w:cstheme="minorHAnsi"/>
          <w:sz w:val="22"/>
          <w:szCs w:val="22"/>
        </w:rPr>
        <w:t xml:space="preserve"> </w:t>
      </w:r>
      <w:r w:rsidR="00CD5E9D" w:rsidRPr="00CD5E9D">
        <w:rPr>
          <w:rFonts w:asciiTheme="minorHAnsi" w:hAnsiTheme="minorHAnsi" w:cstheme="minorHAnsi"/>
          <w:sz w:val="22"/>
          <w:szCs w:val="22"/>
        </w:rPr>
        <w:t xml:space="preserve"> </w:t>
      </w:r>
      <w:bookmarkEnd w:id="260"/>
      <w:r w:rsidR="00AF448A">
        <w:br w:type="page"/>
      </w:r>
      <w:bookmarkStart w:id="308" w:name="_Toc35350367"/>
      <w:bookmarkStart w:id="309" w:name="_Toc47604437"/>
      <w:bookmarkStart w:id="310" w:name="_Toc47604691"/>
      <w:bookmarkStart w:id="311" w:name="_Toc47611358"/>
      <w:bookmarkStart w:id="312" w:name="_Toc47796113"/>
      <w:bookmarkStart w:id="313" w:name="_Toc48305252"/>
      <w:bookmarkStart w:id="314" w:name="_Toc71301887"/>
      <w:bookmarkStart w:id="315" w:name="_Toc101467645"/>
      <w:bookmarkEnd w:id="240"/>
    </w:p>
    <w:p w14:paraId="43E75930" w14:textId="1D55702A" w:rsidR="00814955" w:rsidRPr="00814955" w:rsidRDefault="004404CA" w:rsidP="00814955">
      <w:pPr>
        <w:pStyle w:val="Heading3"/>
        <w:rPr>
          <w:rFonts w:asciiTheme="minorHAnsi" w:hAnsiTheme="minorHAnsi" w:cstheme="minorHAnsi"/>
        </w:rPr>
      </w:pPr>
      <w:bookmarkStart w:id="316" w:name="_Toc215900666"/>
      <w:bookmarkEnd w:id="308"/>
      <w:bookmarkEnd w:id="309"/>
      <w:bookmarkEnd w:id="310"/>
      <w:bookmarkEnd w:id="311"/>
      <w:bookmarkEnd w:id="312"/>
      <w:bookmarkEnd w:id="313"/>
      <w:bookmarkEnd w:id="314"/>
      <w:bookmarkEnd w:id="315"/>
      <w:r>
        <w:lastRenderedPageBreak/>
        <w:t xml:space="preserve">Community Tree Grants – </w:t>
      </w:r>
      <w:r w:rsidR="00B7615B">
        <w:t xml:space="preserve">Edible Trees │ </w:t>
      </w:r>
      <w:r w:rsidR="00B7615B">
        <w:rPr>
          <w:rFonts w:asciiTheme="minorHAnsi" w:hAnsiTheme="minorHAnsi" w:cstheme="minorHAnsi"/>
        </w:rPr>
        <w:t>Tree Canada:</w:t>
      </w:r>
      <w:bookmarkEnd w:id="316"/>
    </w:p>
    <w:p w14:paraId="1954CE8B" w14:textId="1918960C" w:rsidR="00B7615B" w:rsidRPr="00914975" w:rsidRDefault="00B7615B" w:rsidP="00B7615B">
      <w:pPr>
        <w:pBdr>
          <w:top w:val="nil"/>
          <w:left w:val="nil"/>
          <w:bottom w:val="nil"/>
          <w:right w:val="nil"/>
          <w:between w:val="nil"/>
        </w:pBdr>
        <w:rPr>
          <w:rFonts w:asciiTheme="minorHAnsi" w:hAnsiTheme="minorHAnsi" w:cstheme="minorHAnsi"/>
          <w:sz w:val="22"/>
          <w:szCs w:val="22"/>
        </w:rPr>
      </w:pPr>
      <w:r w:rsidRPr="00100F34">
        <w:rPr>
          <w:rFonts w:asciiTheme="minorHAnsi" w:hAnsiTheme="minorHAnsi" w:cstheme="minorHAnsi"/>
          <w:sz w:val="22"/>
          <w:szCs w:val="22"/>
        </w:rPr>
        <w:t>Value</w:t>
      </w:r>
      <w:r>
        <w:rPr>
          <w:rFonts w:asciiTheme="minorHAnsi" w:hAnsiTheme="minorHAnsi" w:cstheme="minorHAnsi"/>
          <w:sz w:val="22"/>
          <w:szCs w:val="22"/>
        </w:rPr>
        <w:t xml:space="preserve">: </w:t>
      </w:r>
      <w:r w:rsidR="00D8460D" w:rsidRPr="00914975">
        <w:rPr>
          <w:rFonts w:asciiTheme="minorHAnsi" w:hAnsiTheme="minorHAnsi" w:cstheme="minorHAnsi"/>
          <w:sz w:val="22"/>
          <w:szCs w:val="22"/>
        </w:rPr>
        <w:t>Up to $10,000 per project.</w:t>
      </w:r>
    </w:p>
    <w:p w14:paraId="65847413" w14:textId="77777777" w:rsidR="00B7615B" w:rsidRPr="00914975" w:rsidRDefault="00B7615B" w:rsidP="00B7615B">
      <w:pPr>
        <w:pBdr>
          <w:top w:val="nil"/>
          <w:left w:val="nil"/>
          <w:bottom w:val="nil"/>
          <w:right w:val="nil"/>
          <w:between w:val="nil"/>
        </w:pBdr>
        <w:rPr>
          <w:rFonts w:asciiTheme="minorHAnsi" w:hAnsiTheme="minorHAnsi" w:cstheme="minorHAnsi"/>
          <w:sz w:val="22"/>
          <w:szCs w:val="22"/>
        </w:rPr>
      </w:pPr>
    </w:p>
    <w:p w14:paraId="2565E4FB" w14:textId="77777777" w:rsidR="00B7615B" w:rsidRPr="00914975" w:rsidRDefault="00B7615B" w:rsidP="00B7615B">
      <w:pPr>
        <w:pBdr>
          <w:top w:val="nil"/>
          <w:left w:val="nil"/>
          <w:bottom w:val="nil"/>
          <w:right w:val="nil"/>
          <w:between w:val="nil"/>
        </w:pBdr>
        <w:rPr>
          <w:rFonts w:asciiTheme="minorHAnsi" w:hAnsiTheme="minorHAnsi" w:cstheme="minorHAnsi"/>
          <w:sz w:val="22"/>
          <w:szCs w:val="22"/>
        </w:rPr>
      </w:pPr>
      <w:r w:rsidRPr="00914975">
        <w:rPr>
          <w:rFonts w:asciiTheme="minorHAnsi" w:hAnsiTheme="minorHAnsi" w:cstheme="minorHAnsi"/>
          <w:sz w:val="22"/>
          <w:szCs w:val="22"/>
        </w:rPr>
        <w:t>Description:</w:t>
      </w:r>
    </w:p>
    <w:p w14:paraId="28590548" w14:textId="1B15AF39" w:rsidR="00B7615B" w:rsidRPr="00914975" w:rsidRDefault="009055DD" w:rsidP="00B7615B">
      <w:pPr>
        <w:pBdr>
          <w:top w:val="nil"/>
          <w:left w:val="nil"/>
          <w:bottom w:val="nil"/>
          <w:right w:val="nil"/>
          <w:between w:val="nil"/>
        </w:pBdr>
        <w:rPr>
          <w:rFonts w:ascii="AppleSystemUIFont" w:eastAsia="Calibri" w:hAnsi="AppleSystemUIFont" w:cs="AppleSystemUIFont"/>
          <w:sz w:val="22"/>
          <w:szCs w:val="22"/>
          <w:lang w:val="en-US" w:eastAsia="en-CA"/>
        </w:rPr>
      </w:pPr>
      <w:r w:rsidRPr="00914975">
        <w:rPr>
          <w:rFonts w:ascii="AppleSystemUIFont" w:eastAsia="Calibri" w:hAnsi="AppleSystemUIFont" w:cs="AppleSystemUIFont"/>
          <w:sz w:val="22"/>
          <w:szCs w:val="22"/>
          <w:lang w:val="en-US" w:eastAsia="en-CA"/>
        </w:rPr>
        <w:t>Since 2012, Tree Canada has completed over 220 Edible Trees projects and planted over 19,000 fruit and nut trees in communities across Canada.</w:t>
      </w:r>
    </w:p>
    <w:p w14:paraId="7D62CCBD" w14:textId="77777777" w:rsidR="009055DD" w:rsidRPr="00914975" w:rsidRDefault="009055DD" w:rsidP="00B7615B">
      <w:pPr>
        <w:pBdr>
          <w:top w:val="nil"/>
          <w:left w:val="nil"/>
          <w:bottom w:val="nil"/>
          <w:right w:val="nil"/>
          <w:between w:val="nil"/>
        </w:pBdr>
        <w:rPr>
          <w:rFonts w:ascii="AppleSystemUIFont" w:eastAsia="Calibri" w:hAnsi="AppleSystemUIFont" w:cs="AppleSystemUIFont"/>
          <w:sz w:val="22"/>
          <w:szCs w:val="22"/>
          <w:lang w:val="en-US" w:eastAsia="en-CA"/>
        </w:rPr>
      </w:pPr>
    </w:p>
    <w:p w14:paraId="319F30A3" w14:textId="7E5FF560" w:rsidR="009055DD" w:rsidRPr="00914975" w:rsidRDefault="009055DD" w:rsidP="00B7615B">
      <w:pPr>
        <w:pBdr>
          <w:top w:val="nil"/>
          <w:left w:val="nil"/>
          <w:bottom w:val="nil"/>
          <w:right w:val="nil"/>
          <w:between w:val="nil"/>
        </w:pBdr>
        <w:rPr>
          <w:rFonts w:asciiTheme="minorHAnsi" w:hAnsiTheme="minorHAnsi" w:cstheme="minorHAnsi"/>
          <w:sz w:val="22"/>
          <w:szCs w:val="22"/>
        </w:rPr>
      </w:pPr>
      <w:r w:rsidRPr="00914975">
        <w:rPr>
          <w:rFonts w:ascii="AppleSystemUIFont" w:eastAsia="Calibri" w:hAnsi="AppleSystemUIFont" w:cs="AppleSystemUIFont"/>
          <w:sz w:val="22"/>
          <w:szCs w:val="22"/>
          <w:lang w:val="en-US" w:eastAsia="en-CA"/>
        </w:rPr>
        <w:t>Eligible:</w:t>
      </w:r>
    </w:p>
    <w:p w14:paraId="49782E46" w14:textId="6DC10EFF" w:rsidR="00B7615B" w:rsidRPr="00914975" w:rsidRDefault="00461CC6" w:rsidP="00B7615B">
      <w:pPr>
        <w:pBdr>
          <w:top w:val="nil"/>
          <w:left w:val="nil"/>
          <w:bottom w:val="nil"/>
          <w:right w:val="nil"/>
          <w:between w:val="nil"/>
        </w:pBdr>
        <w:rPr>
          <w:rFonts w:ascii="AppleSystemUIFont" w:eastAsia="Calibri" w:hAnsi="AppleSystemUIFont" w:cs="AppleSystemUIFont"/>
          <w:sz w:val="22"/>
          <w:szCs w:val="22"/>
          <w:lang w:val="en-US" w:eastAsia="en-CA"/>
        </w:rPr>
      </w:pPr>
      <w:r w:rsidRPr="00914975">
        <w:rPr>
          <w:rFonts w:ascii="AppleSystemUIFont" w:eastAsia="Calibri" w:hAnsi="AppleSystemUIFont" w:cs="AppleSystemUIFont"/>
          <w:sz w:val="22"/>
          <w:szCs w:val="22"/>
          <w:lang w:val="en-US" w:eastAsia="en-CA"/>
        </w:rPr>
        <w:t>Funding is available to educational institutions, Indigenous communities, community groups or gardens, food banks, community housing projects, municipalities, or other groups interested in planting edible trees on publicly accessible sites.</w:t>
      </w:r>
    </w:p>
    <w:p w14:paraId="4324CD45" w14:textId="77777777" w:rsidR="00461CC6" w:rsidRPr="00914975" w:rsidRDefault="00461CC6" w:rsidP="00B7615B">
      <w:pPr>
        <w:pBdr>
          <w:top w:val="nil"/>
          <w:left w:val="nil"/>
          <w:bottom w:val="nil"/>
          <w:right w:val="nil"/>
          <w:between w:val="nil"/>
        </w:pBdr>
        <w:rPr>
          <w:rFonts w:ascii="AppleSystemUIFont" w:eastAsia="Calibri" w:hAnsi="AppleSystemUIFont" w:cs="AppleSystemUIFont"/>
          <w:sz w:val="22"/>
          <w:szCs w:val="22"/>
          <w:lang w:val="en-US" w:eastAsia="en-CA"/>
        </w:rPr>
      </w:pPr>
    </w:p>
    <w:p w14:paraId="4F8AC4A0" w14:textId="13B90A7B" w:rsidR="00461CC6" w:rsidRPr="00914975" w:rsidRDefault="00461CC6" w:rsidP="00B7615B">
      <w:pPr>
        <w:pBdr>
          <w:top w:val="nil"/>
          <w:left w:val="nil"/>
          <w:bottom w:val="nil"/>
          <w:right w:val="nil"/>
          <w:between w:val="nil"/>
        </w:pBdr>
        <w:rPr>
          <w:rFonts w:ascii="AppleSystemUIFont" w:eastAsia="Calibri" w:hAnsi="AppleSystemUIFont" w:cs="AppleSystemUIFont"/>
          <w:sz w:val="22"/>
          <w:szCs w:val="22"/>
          <w:lang w:val="en-US" w:eastAsia="en-CA"/>
        </w:rPr>
      </w:pPr>
      <w:r w:rsidRPr="00914975">
        <w:rPr>
          <w:rFonts w:ascii="AppleSystemUIFont" w:eastAsia="Calibri" w:hAnsi="AppleSystemUIFont" w:cs="AppleSystemUIFont"/>
          <w:sz w:val="22"/>
          <w:szCs w:val="22"/>
          <w:lang w:val="en-US" w:eastAsia="en-CA"/>
        </w:rPr>
        <w:t>Eligible Projects:</w:t>
      </w:r>
    </w:p>
    <w:p w14:paraId="21BD5A38" w14:textId="71F5A273" w:rsidR="00461CC6" w:rsidRPr="00914975" w:rsidRDefault="00727E34" w:rsidP="00B7615B">
      <w:pPr>
        <w:pBdr>
          <w:top w:val="nil"/>
          <w:left w:val="nil"/>
          <w:bottom w:val="nil"/>
          <w:right w:val="nil"/>
          <w:between w:val="nil"/>
        </w:pBdr>
        <w:rPr>
          <w:rFonts w:ascii="AppleSystemUIFont" w:eastAsia="Calibri" w:hAnsi="AppleSystemUIFont" w:cs="AppleSystemUIFont"/>
          <w:sz w:val="22"/>
          <w:szCs w:val="22"/>
          <w:lang w:val="en-US" w:eastAsia="en-CA"/>
        </w:rPr>
      </w:pPr>
      <w:r w:rsidRPr="00914975">
        <w:rPr>
          <w:rFonts w:ascii="AppleSystemUIFont" w:eastAsia="Calibri" w:hAnsi="AppleSystemUIFont" w:cs="AppleSystemUIFont"/>
          <w:sz w:val="22"/>
          <w:szCs w:val="22"/>
          <w:lang w:val="en-US" w:eastAsia="en-CA"/>
        </w:rPr>
        <w:t>Eligible projects receive up to $10,000 in funding to cover the cost of purchasing and planting edible trees and shrubs, site preparation, tree maintenance, planting materials and developing education materials.</w:t>
      </w:r>
    </w:p>
    <w:p w14:paraId="1986C5EA" w14:textId="77777777" w:rsidR="00727E34" w:rsidRPr="00914975" w:rsidRDefault="00727E34" w:rsidP="00B7615B">
      <w:pPr>
        <w:pBdr>
          <w:top w:val="nil"/>
          <w:left w:val="nil"/>
          <w:bottom w:val="nil"/>
          <w:right w:val="nil"/>
          <w:between w:val="nil"/>
        </w:pBdr>
        <w:rPr>
          <w:rFonts w:ascii="AppleSystemUIFont" w:eastAsia="Calibri" w:hAnsi="AppleSystemUIFont" w:cs="AppleSystemUIFont"/>
          <w:sz w:val="22"/>
          <w:szCs w:val="22"/>
          <w:lang w:val="en-US" w:eastAsia="en-CA"/>
        </w:rPr>
      </w:pPr>
    </w:p>
    <w:p w14:paraId="2293FFB5" w14:textId="77777777" w:rsidR="00B7615B" w:rsidRPr="00914975" w:rsidRDefault="00B7615B" w:rsidP="00B7615B">
      <w:pPr>
        <w:pBdr>
          <w:top w:val="nil"/>
          <w:left w:val="nil"/>
          <w:bottom w:val="nil"/>
          <w:right w:val="nil"/>
          <w:between w:val="nil"/>
        </w:pBdr>
        <w:rPr>
          <w:rFonts w:asciiTheme="minorHAnsi" w:hAnsiTheme="minorHAnsi" w:cstheme="minorHAnsi"/>
          <w:sz w:val="22"/>
          <w:szCs w:val="22"/>
        </w:rPr>
      </w:pPr>
    </w:p>
    <w:p w14:paraId="22C59926" w14:textId="77777777" w:rsidR="00B7615B" w:rsidRPr="00914975" w:rsidRDefault="00B7615B" w:rsidP="00B7615B">
      <w:pPr>
        <w:pBdr>
          <w:top w:val="nil"/>
          <w:left w:val="nil"/>
          <w:bottom w:val="nil"/>
          <w:right w:val="nil"/>
          <w:between w:val="nil"/>
        </w:pBdr>
        <w:rPr>
          <w:rFonts w:asciiTheme="minorHAnsi" w:hAnsiTheme="minorHAnsi" w:cstheme="minorHAnsi"/>
          <w:sz w:val="22"/>
          <w:szCs w:val="22"/>
        </w:rPr>
      </w:pPr>
      <w:r w:rsidRPr="00914975">
        <w:rPr>
          <w:rFonts w:asciiTheme="minorHAnsi" w:hAnsiTheme="minorHAnsi" w:cstheme="minorHAnsi"/>
          <w:sz w:val="22"/>
          <w:szCs w:val="22"/>
        </w:rPr>
        <w:t>Deadline: Open and closes.</w:t>
      </w:r>
    </w:p>
    <w:p w14:paraId="11910AD8" w14:textId="77777777" w:rsidR="00B7615B" w:rsidRPr="00914975" w:rsidRDefault="00B7615B" w:rsidP="00B7615B">
      <w:pPr>
        <w:pBdr>
          <w:top w:val="nil"/>
          <w:left w:val="nil"/>
          <w:bottom w:val="nil"/>
          <w:right w:val="nil"/>
          <w:between w:val="nil"/>
        </w:pBdr>
        <w:rPr>
          <w:rFonts w:asciiTheme="minorHAnsi" w:hAnsiTheme="minorHAnsi" w:cstheme="minorHAnsi"/>
          <w:sz w:val="22"/>
          <w:szCs w:val="22"/>
        </w:rPr>
      </w:pPr>
    </w:p>
    <w:p w14:paraId="0459B140" w14:textId="0623586F" w:rsidR="00B7615B" w:rsidRPr="00914975" w:rsidRDefault="00B7615B" w:rsidP="00B7615B">
      <w:pPr>
        <w:pBdr>
          <w:top w:val="nil"/>
          <w:left w:val="nil"/>
          <w:bottom w:val="nil"/>
          <w:right w:val="nil"/>
          <w:between w:val="nil"/>
        </w:pBdr>
        <w:rPr>
          <w:rFonts w:asciiTheme="minorHAnsi" w:hAnsiTheme="minorHAnsi" w:cstheme="minorHAnsi"/>
          <w:sz w:val="22"/>
          <w:szCs w:val="22"/>
        </w:rPr>
      </w:pPr>
      <w:r w:rsidRPr="00914975">
        <w:rPr>
          <w:rFonts w:asciiTheme="minorHAnsi" w:hAnsiTheme="minorHAnsi" w:cstheme="minorHAnsi"/>
          <w:sz w:val="22"/>
          <w:szCs w:val="22"/>
        </w:rPr>
        <w:t>Contact</w:t>
      </w:r>
      <w:r w:rsidR="00E44FD2" w:rsidRPr="00914975">
        <w:rPr>
          <w:rFonts w:asciiTheme="minorHAnsi" w:hAnsiTheme="minorHAnsi" w:cstheme="minorHAnsi"/>
          <w:sz w:val="22"/>
          <w:szCs w:val="22"/>
        </w:rPr>
        <w:t xml:space="preserve">: Tree Canada │ </w:t>
      </w:r>
      <w:r w:rsidR="00E44FD2" w:rsidRPr="00914975">
        <w:rPr>
          <w:rFonts w:ascii="AppleSystemUIFont" w:eastAsia="Calibri" w:hAnsi="AppleSystemUIFont" w:cs="AppleSystemUIFont"/>
          <w:sz w:val="22"/>
          <w:szCs w:val="22"/>
          <w:lang w:val="en-US" w:eastAsia="en-CA"/>
        </w:rPr>
        <w:t>613-567-5545 or 1-877-666-1444 (toll-free)</w:t>
      </w:r>
      <w:r w:rsidR="00E44FD2" w:rsidRPr="00914975">
        <w:rPr>
          <w:rFonts w:ascii="AppleSystemUIFont" w:eastAsia="Calibri" w:hAnsi="AppleSystemUIFont" w:cs="Calibri"/>
          <w:color w:val="000000"/>
          <w:sz w:val="22"/>
          <w:szCs w:val="22"/>
          <w:lang w:val="en-US" w:eastAsia="en-CA"/>
        </w:rPr>
        <w:t xml:space="preserve"> </w:t>
      </w:r>
      <w:r w:rsidR="00E44FD2" w:rsidRPr="00914975">
        <w:rPr>
          <w:rFonts w:asciiTheme="minorHAnsi" w:hAnsiTheme="minorHAnsi" w:cstheme="minorHAnsi"/>
          <w:sz w:val="22"/>
          <w:szCs w:val="22"/>
        </w:rPr>
        <w:t xml:space="preserve">│ </w:t>
      </w:r>
      <w:hyperlink r:id="rId217" w:history="1">
        <w:r w:rsidR="00E44FD2" w:rsidRPr="00914975">
          <w:rPr>
            <w:rStyle w:val="Hyperlink"/>
            <w:rFonts w:ascii="AppleSystemUIFont" w:eastAsia="Calibri" w:hAnsi="AppleSystemUIFont" w:cs="AppleSystemUIFont"/>
            <w:sz w:val="22"/>
            <w:szCs w:val="22"/>
            <w:lang w:val="en-US" w:eastAsia="en-CA"/>
          </w:rPr>
          <w:t>info@treecanada.ca</w:t>
        </w:r>
      </w:hyperlink>
      <w:r w:rsidR="00E44FD2" w:rsidRPr="00914975">
        <w:rPr>
          <w:rFonts w:ascii="AppleSystemUIFont" w:eastAsia="Calibri" w:hAnsi="AppleSystemUIFont" w:cs="AppleSystemUIFont"/>
          <w:sz w:val="22"/>
          <w:szCs w:val="22"/>
          <w:lang w:val="en-US" w:eastAsia="en-CA"/>
        </w:rPr>
        <w:t xml:space="preserve"> </w:t>
      </w:r>
    </w:p>
    <w:p w14:paraId="7FF1A13D" w14:textId="77777777" w:rsidR="00B7615B" w:rsidRPr="00914975" w:rsidRDefault="00B7615B" w:rsidP="00B7615B">
      <w:pPr>
        <w:pBdr>
          <w:top w:val="nil"/>
          <w:left w:val="nil"/>
          <w:bottom w:val="nil"/>
          <w:right w:val="nil"/>
          <w:between w:val="nil"/>
        </w:pBdr>
        <w:rPr>
          <w:rFonts w:asciiTheme="minorHAnsi" w:hAnsiTheme="minorHAnsi" w:cstheme="minorHAnsi"/>
          <w:sz w:val="22"/>
          <w:szCs w:val="22"/>
        </w:rPr>
      </w:pPr>
    </w:p>
    <w:p w14:paraId="19039B45" w14:textId="1527C701" w:rsidR="00B7615B" w:rsidRDefault="00B7615B" w:rsidP="00B7615B">
      <w:pPr>
        <w:pBdr>
          <w:top w:val="nil"/>
          <w:left w:val="nil"/>
          <w:bottom w:val="nil"/>
          <w:right w:val="nil"/>
          <w:between w:val="nil"/>
        </w:pBdr>
        <w:spacing w:after="200"/>
        <w:rPr>
          <w:rFonts w:ascii="Calibri" w:eastAsia="Calibri" w:hAnsi="Calibri" w:cs="Calibri"/>
          <w:color w:val="A6A6A6"/>
          <w:sz w:val="22"/>
          <w:szCs w:val="22"/>
          <w:lang w:eastAsia="en-CA"/>
        </w:rPr>
      </w:pPr>
      <w:r w:rsidRPr="00914975">
        <w:rPr>
          <w:rFonts w:asciiTheme="minorHAnsi" w:hAnsiTheme="minorHAnsi" w:cstheme="minorHAnsi"/>
          <w:sz w:val="22"/>
          <w:szCs w:val="22"/>
        </w:rPr>
        <w:t>Website:</w:t>
      </w:r>
      <w:r w:rsidR="00E57CF6" w:rsidRPr="00914975">
        <w:rPr>
          <w:rFonts w:asciiTheme="minorHAnsi" w:hAnsiTheme="minorHAnsi" w:cstheme="minorHAnsi"/>
          <w:sz w:val="22"/>
          <w:szCs w:val="22"/>
        </w:rPr>
        <w:t xml:space="preserve"> </w:t>
      </w:r>
      <w:hyperlink r:id="rId218" w:history="1">
        <w:r w:rsidR="006979C4" w:rsidRPr="00914975">
          <w:rPr>
            <w:rStyle w:val="Hyperlink"/>
            <w:rFonts w:asciiTheme="minorHAnsi" w:hAnsiTheme="minorHAnsi" w:cstheme="minorHAnsi"/>
            <w:sz w:val="22"/>
            <w:szCs w:val="22"/>
          </w:rPr>
          <w:t>https://treecanada.ca/grants-awards/edible-trees/</w:t>
        </w:r>
      </w:hyperlink>
      <w:r w:rsidR="006979C4">
        <w:rPr>
          <w:rFonts w:asciiTheme="minorHAnsi" w:hAnsiTheme="minorHAnsi" w:cstheme="minorHAnsi"/>
          <w:sz w:val="22"/>
          <w:szCs w:val="22"/>
        </w:rPr>
        <w:t xml:space="preserve"> </w:t>
      </w:r>
      <w:r w:rsidR="00E57CF6" w:rsidRPr="00E57CF6">
        <w:rPr>
          <w:rFonts w:asciiTheme="minorHAnsi" w:hAnsiTheme="minorHAnsi" w:cstheme="minorHAnsi"/>
          <w:sz w:val="22"/>
          <w:szCs w:val="22"/>
        </w:rPr>
        <w:t xml:space="preserve"> </w:t>
      </w:r>
      <w:r w:rsidR="00E57CF6">
        <w:rPr>
          <w:rFonts w:asciiTheme="minorHAnsi" w:hAnsiTheme="minorHAnsi" w:cstheme="minorHAnsi"/>
          <w:sz w:val="22"/>
          <w:szCs w:val="22"/>
        </w:rPr>
        <w:t xml:space="preserve"> </w:t>
      </w:r>
      <w:r>
        <w:br w:type="page"/>
      </w:r>
    </w:p>
    <w:p w14:paraId="68823CF4" w14:textId="29C8B476" w:rsidR="000C6404" w:rsidRPr="00A65A3D" w:rsidRDefault="000C6404" w:rsidP="000C6404">
      <w:pPr>
        <w:pStyle w:val="Heading3"/>
      </w:pPr>
      <w:bookmarkStart w:id="317" w:name="_Toc215900667"/>
      <w:r w:rsidRPr="00A65A3D">
        <w:lastRenderedPageBreak/>
        <w:t xml:space="preserve">Community Tree Grants – Tremendous Communities │ </w:t>
      </w:r>
      <w:r w:rsidRPr="00A65A3D">
        <w:rPr>
          <w:rFonts w:asciiTheme="minorHAnsi" w:hAnsiTheme="minorHAnsi" w:cstheme="minorHAnsi"/>
        </w:rPr>
        <w:t>Tree Canada:</w:t>
      </w:r>
      <w:bookmarkEnd w:id="317"/>
    </w:p>
    <w:p w14:paraId="6769581F"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r w:rsidRPr="00A65A3D">
        <w:rPr>
          <w:rFonts w:asciiTheme="minorHAnsi" w:hAnsiTheme="minorHAnsi" w:cstheme="minorHAnsi"/>
          <w:sz w:val="22"/>
          <w:szCs w:val="22"/>
        </w:rPr>
        <w:t>Value: Up to $10,000 per project.</w:t>
      </w:r>
    </w:p>
    <w:p w14:paraId="4F66844A"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p>
    <w:p w14:paraId="2AEDDB5B"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r w:rsidRPr="00A65A3D">
        <w:rPr>
          <w:rFonts w:asciiTheme="minorHAnsi" w:hAnsiTheme="minorHAnsi" w:cstheme="minorHAnsi"/>
          <w:sz w:val="22"/>
          <w:szCs w:val="22"/>
        </w:rPr>
        <w:t>Description:</w:t>
      </w:r>
    </w:p>
    <w:p w14:paraId="4AC95012" w14:textId="77777777" w:rsidR="005151A2" w:rsidRPr="00A65A3D" w:rsidRDefault="005151A2" w:rsidP="005151A2">
      <w:pPr>
        <w:autoSpaceDE w:val="0"/>
        <w:autoSpaceDN w:val="0"/>
        <w:adjustRightInd w:val="0"/>
        <w:rPr>
          <w:rFonts w:ascii="AppleSystemUIFont" w:eastAsia="Calibri" w:hAnsi="AppleSystemUIFont" w:cs="AppleSystemUIFont"/>
          <w:sz w:val="22"/>
          <w:szCs w:val="22"/>
          <w:lang w:val="en-US" w:eastAsia="en-CA"/>
        </w:rPr>
      </w:pPr>
      <w:r w:rsidRPr="00A65A3D">
        <w:rPr>
          <w:rFonts w:ascii="AppleSystemUIFont" w:eastAsia="Calibri" w:hAnsi="AppleSystemUIFont" w:cs="AppleSystemUIFont"/>
          <w:sz w:val="22"/>
          <w:szCs w:val="22"/>
          <w:lang w:val="en-US" w:eastAsia="en-CA"/>
        </w:rPr>
        <w:t>Since 1992, Tree Canada has greened more than 730 municipalities, Indigenous communities and business improvement areas.</w:t>
      </w:r>
    </w:p>
    <w:p w14:paraId="171F02CC" w14:textId="28119A35" w:rsidR="000C6404" w:rsidRPr="00A65A3D" w:rsidRDefault="005151A2" w:rsidP="005151A2">
      <w:pPr>
        <w:pBdr>
          <w:top w:val="nil"/>
          <w:left w:val="nil"/>
          <w:bottom w:val="nil"/>
          <w:right w:val="nil"/>
          <w:between w:val="nil"/>
        </w:pBdr>
        <w:rPr>
          <w:rFonts w:ascii="AppleSystemUIFont" w:eastAsia="Calibri" w:hAnsi="AppleSystemUIFont" w:cs="AppleSystemUIFont"/>
          <w:sz w:val="22"/>
          <w:szCs w:val="22"/>
          <w:lang w:val="en-US" w:eastAsia="en-CA"/>
        </w:rPr>
      </w:pPr>
      <w:r w:rsidRPr="00A65A3D">
        <w:rPr>
          <w:rFonts w:ascii="AppleSystemUIFont" w:eastAsia="Calibri" w:hAnsi="AppleSystemUIFont" w:cs="AppleSystemUIFont"/>
          <w:sz w:val="22"/>
          <w:szCs w:val="22"/>
          <w:lang w:val="en-US" w:eastAsia="en-CA"/>
        </w:rPr>
        <w:t>We accept a wide range of project proposals such as heat island mitigation projects, biodiversity corridors, stormwater retention, invasive species control, riparian planting, park and street tree plantings, and more.</w:t>
      </w:r>
    </w:p>
    <w:p w14:paraId="68967418" w14:textId="77777777" w:rsidR="005151A2" w:rsidRPr="00A65A3D" w:rsidRDefault="005151A2" w:rsidP="005151A2">
      <w:pPr>
        <w:pBdr>
          <w:top w:val="nil"/>
          <w:left w:val="nil"/>
          <w:bottom w:val="nil"/>
          <w:right w:val="nil"/>
          <w:between w:val="nil"/>
        </w:pBdr>
        <w:rPr>
          <w:rFonts w:ascii="AppleSystemUIFont" w:eastAsia="Calibri" w:hAnsi="AppleSystemUIFont" w:cs="AppleSystemUIFont"/>
          <w:sz w:val="22"/>
          <w:szCs w:val="22"/>
          <w:lang w:val="en-US" w:eastAsia="en-CA"/>
        </w:rPr>
      </w:pPr>
    </w:p>
    <w:p w14:paraId="1BBB11DF"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r w:rsidRPr="00A65A3D">
        <w:rPr>
          <w:rFonts w:ascii="AppleSystemUIFont" w:eastAsia="Calibri" w:hAnsi="AppleSystemUIFont" w:cs="AppleSystemUIFont"/>
          <w:sz w:val="22"/>
          <w:szCs w:val="22"/>
          <w:lang w:val="en-US" w:eastAsia="en-CA"/>
        </w:rPr>
        <w:t>Eligible:</w:t>
      </w:r>
    </w:p>
    <w:p w14:paraId="67D25D44" w14:textId="1F84AFAB" w:rsidR="000C6404" w:rsidRPr="00A65A3D" w:rsidRDefault="0046000F" w:rsidP="000C6404">
      <w:pPr>
        <w:pBdr>
          <w:top w:val="nil"/>
          <w:left w:val="nil"/>
          <w:bottom w:val="nil"/>
          <w:right w:val="nil"/>
          <w:between w:val="nil"/>
        </w:pBdr>
        <w:rPr>
          <w:rFonts w:ascii="AppleSystemUIFont" w:eastAsia="Calibri" w:hAnsi="AppleSystemUIFont" w:cs="AppleSystemUIFont"/>
          <w:sz w:val="22"/>
          <w:szCs w:val="22"/>
          <w:lang w:val="en-US" w:eastAsia="en-CA"/>
        </w:rPr>
      </w:pPr>
      <w:r w:rsidRPr="00A65A3D">
        <w:rPr>
          <w:rFonts w:ascii="AppleSystemUIFont" w:eastAsia="Calibri" w:hAnsi="AppleSystemUIFont" w:cs="AppleSystemUIFont"/>
          <w:sz w:val="22"/>
          <w:szCs w:val="22"/>
          <w:lang w:val="en-US" w:eastAsia="en-CA"/>
        </w:rPr>
        <w:t xml:space="preserve">Tree Canada supports greening projects wherever people live, work or play. </w:t>
      </w:r>
      <w:proofErr w:type="spellStart"/>
      <w:r w:rsidRPr="00A65A3D">
        <w:rPr>
          <w:rFonts w:ascii="AppleSystemUIFont" w:eastAsia="Calibri" w:hAnsi="AppleSystemUIFont" w:cs="AppleSystemUIFont"/>
          <w:sz w:val="22"/>
          <w:szCs w:val="22"/>
          <w:lang w:val="en-US" w:eastAsia="en-CA"/>
        </w:rPr>
        <w:t>Treemendous</w:t>
      </w:r>
      <w:proofErr w:type="spellEnd"/>
      <w:r w:rsidRPr="00A65A3D">
        <w:rPr>
          <w:rFonts w:ascii="AppleSystemUIFont" w:eastAsia="Calibri" w:hAnsi="AppleSystemUIFont" w:cs="AppleSystemUIFont"/>
          <w:sz w:val="22"/>
          <w:szCs w:val="22"/>
          <w:lang w:val="en-US" w:eastAsia="en-CA"/>
        </w:rPr>
        <w:t xml:space="preserve"> Communities funding is available to Canadian municipalities, Indigenous communities, business improvement associations, non-profit </w:t>
      </w:r>
      <w:proofErr w:type="spellStart"/>
      <w:r w:rsidRPr="00A65A3D">
        <w:rPr>
          <w:rFonts w:ascii="AppleSystemUIFont" w:eastAsia="Calibri" w:hAnsi="AppleSystemUIFont" w:cs="AppleSystemUIFont"/>
          <w:sz w:val="22"/>
          <w:szCs w:val="22"/>
          <w:lang w:val="en-US" w:eastAsia="en-CA"/>
        </w:rPr>
        <w:t>organisations</w:t>
      </w:r>
      <w:proofErr w:type="spellEnd"/>
      <w:r w:rsidRPr="00A65A3D">
        <w:rPr>
          <w:rFonts w:ascii="AppleSystemUIFont" w:eastAsia="Calibri" w:hAnsi="AppleSystemUIFont" w:cs="AppleSystemUIFont"/>
          <w:sz w:val="22"/>
          <w:szCs w:val="22"/>
          <w:lang w:val="en-US" w:eastAsia="en-CA"/>
        </w:rPr>
        <w:t xml:space="preserve"> and community groups.</w:t>
      </w:r>
    </w:p>
    <w:p w14:paraId="4BAB4C7E" w14:textId="77777777" w:rsidR="0046000F" w:rsidRPr="00A65A3D" w:rsidRDefault="0046000F" w:rsidP="000C6404">
      <w:pPr>
        <w:pBdr>
          <w:top w:val="nil"/>
          <w:left w:val="nil"/>
          <w:bottom w:val="nil"/>
          <w:right w:val="nil"/>
          <w:between w:val="nil"/>
        </w:pBdr>
        <w:rPr>
          <w:rFonts w:ascii="AppleSystemUIFont" w:eastAsia="Calibri" w:hAnsi="AppleSystemUIFont" w:cs="AppleSystemUIFont"/>
          <w:sz w:val="22"/>
          <w:szCs w:val="22"/>
          <w:lang w:val="en-US" w:eastAsia="en-CA"/>
        </w:rPr>
      </w:pPr>
    </w:p>
    <w:p w14:paraId="0C50D771" w14:textId="77777777" w:rsidR="000C6404" w:rsidRPr="00A65A3D" w:rsidRDefault="000C6404" w:rsidP="000C6404">
      <w:pPr>
        <w:pBdr>
          <w:top w:val="nil"/>
          <w:left w:val="nil"/>
          <w:bottom w:val="nil"/>
          <w:right w:val="nil"/>
          <w:between w:val="nil"/>
        </w:pBdr>
        <w:rPr>
          <w:rFonts w:ascii="AppleSystemUIFont" w:eastAsia="Calibri" w:hAnsi="AppleSystemUIFont" w:cs="AppleSystemUIFont"/>
          <w:sz w:val="22"/>
          <w:szCs w:val="22"/>
          <w:lang w:val="en-US" w:eastAsia="en-CA"/>
        </w:rPr>
      </w:pPr>
      <w:r w:rsidRPr="00A65A3D">
        <w:rPr>
          <w:rFonts w:ascii="AppleSystemUIFont" w:eastAsia="Calibri" w:hAnsi="AppleSystemUIFont" w:cs="AppleSystemUIFont"/>
          <w:sz w:val="22"/>
          <w:szCs w:val="22"/>
          <w:lang w:val="en-US" w:eastAsia="en-CA"/>
        </w:rPr>
        <w:t>Eligible Projects:</w:t>
      </w:r>
    </w:p>
    <w:p w14:paraId="1F7AC654" w14:textId="5E12B51E" w:rsidR="000C6404" w:rsidRPr="00A65A3D" w:rsidRDefault="00840AE1" w:rsidP="000C6404">
      <w:pPr>
        <w:pBdr>
          <w:top w:val="nil"/>
          <w:left w:val="nil"/>
          <w:bottom w:val="nil"/>
          <w:right w:val="nil"/>
          <w:between w:val="nil"/>
        </w:pBdr>
        <w:rPr>
          <w:rFonts w:ascii="AppleSystemUIFont" w:eastAsia="Calibri" w:hAnsi="AppleSystemUIFont" w:cs="AppleSystemUIFont"/>
          <w:sz w:val="22"/>
          <w:szCs w:val="22"/>
          <w:lang w:val="en-US" w:eastAsia="en-CA"/>
        </w:rPr>
      </w:pPr>
      <w:r w:rsidRPr="00A65A3D">
        <w:rPr>
          <w:rFonts w:ascii="AppleSystemUIFont" w:eastAsia="Calibri" w:hAnsi="AppleSystemUIFont" w:cs="AppleSystemUIFont"/>
          <w:sz w:val="22"/>
          <w:szCs w:val="22"/>
          <w:lang w:val="en-US" w:eastAsia="en-CA"/>
        </w:rPr>
        <w:t>Eligible projects receive funding up to $10,000 to cover the cost of purchasing and planting trees and shrubs, site preparation, tree maintenance, planting materials and developing education materials.</w:t>
      </w:r>
    </w:p>
    <w:p w14:paraId="741CED14" w14:textId="77777777" w:rsidR="00840AE1" w:rsidRPr="00A65A3D" w:rsidRDefault="00840AE1" w:rsidP="000C6404">
      <w:pPr>
        <w:pBdr>
          <w:top w:val="nil"/>
          <w:left w:val="nil"/>
          <w:bottom w:val="nil"/>
          <w:right w:val="nil"/>
          <w:between w:val="nil"/>
        </w:pBdr>
        <w:rPr>
          <w:rFonts w:ascii="AppleSystemUIFont" w:eastAsia="Calibri" w:hAnsi="AppleSystemUIFont" w:cs="AppleSystemUIFont"/>
          <w:sz w:val="22"/>
          <w:szCs w:val="22"/>
          <w:lang w:val="en-US" w:eastAsia="en-CA"/>
        </w:rPr>
      </w:pPr>
    </w:p>
    <w:p w14:paraId="44173FDC"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p>
    <w:p w14:paraId="4AF9AF5E"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r w:rsidRPr="00A65A3D">
        <w:rPr>
          <w:rFonts w:asciiTheme="minorHAnsi" w:hAnsiTheme="minorHAnsi" w:cstheme="minorHAnsi"/>
          <w:sz w:val="22"/>
          <w:szCs w:val="22"/>
        </w:rPr>
        <w:t>Deadline: Open and closes.</w:t>
      </w:r>
    </w:p>
    <w:p w14:paraId="67C977D2"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p>
    <w:p w14:paraId="3706A8DA"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r w:rsidRPr="00A65A3D">
        <w:rPr>
          <w:rFonts w:asciiTheme="minorHAnsi" w:hAnsiTheme="minorHAnsi" w:cstheme="minorHAnsi"/>
          <w:sz w:val="22"/>
          <w:szCs w:val="22"/>
        </w:rPr>
        <w:t xml:space="preserve">Contact: Tree Canada │ </w:t>
      </w:r>
      <w:r w:rsidRPr="00A65A3D">
        <w:rPr>
          <w:rFonts w:ascii="AppleSystemUIFont" w:eastAsia="Calibri" w:hAnsi="AppleSystemUIFont" w:cs="AppleSystemUIFont"/>
          <w:sz w:val="22"/>
          <w:szCs w:val="22"/>
          <w:lang w:val="en-US" w:eastAsia="en-CA"/>
        </w:rPr>
        <w:t>613-567-5545 or 1-877-666-1444 (toll-free)</w:t>
      </w:r>
      <w:r w:rsidRPr="00A65A3D">
        <w:rPr>
          <w:rFonts w:ascii="AppleSystemUIFont" w:eastAsia="Calibri" w:hAnsi="AppleSystemUIFont" w:cs="Calibri"/>
          <w:color w:val="000000"/>
          <w:sz w:val="22"/>
          <w:szCs w:val="22"/>
          <w:lang w:val="en-US" w:eastAsia="en-CA"/>
        </w:rPr>
        <w:t xml:space="preserve"> </w:t>
      </w:r>
      <w:r w:rsidRPr="00A65A3D">
        <w:rPr>
          <w:rFonts w:asciiTheme="minorHAnsi" w:hAnsiTheme="minorHAnsi" w:cstheme="minorHAnsi"/>
          <w:sz w:val="22"/>
          <w:szCs w:val="22"/>
        </w:rPr>
        <w:t xml:space="preserve">│ </w:t>
      </w:r>
      <w:hyperlink r:id="rId219" w:history="1">
        <w:r w:rsidRPr="00A65A3D">
          <w:rPr>
            <w:rStyle w:val="Hyperlink"/>
            <w:rFonts w:ascii="AppleSystemUIFont" w:eastAsia="Calibri" w:hAnsi="AppleSystemUIFont" w:cs="AppleSystemUIFont"/>
            <w:sz w:val="22"/>
            <w:szCs w:val="22"/>
            <w:lang w:val="en-US" w:eastAsia="en-CA"/>
          </w:rPr>
          <w:t>info@treecanada.ca</w:t>
        </w:r>
      </w:hyperlink>
      <w:r w:rsidRPr="00A65A3D">
        <w:rPr>
          <w:rFonts w:ascii="AppleSystemUIFont" w:eastAsia="Calibri" w:hAnsi="AppleSystemUIFont" w:cs="AppleSystemUIFont"/>
          <w:sz w:val="22"/>
          <w:szCs w:val="22"/>
          <w:lang w:val="en-US" w:eastAsia="en-CA"/>
        </w:rPr>
        <w:t xml:space="preserve"> </w:t>
      </w:r>
    </w:p>
    <w:p w14:paraId="15888CD0" w14:textId="77777777" w:rsidR="000C6404" w:rsidRPr="00A65A3D" w:rsidRDefault="000C6404" w:rsidP="000C6404">
      <w:pPr>
        <w:pBdr>
          <w:top w:val="nil"/>
          <w:left w:val="nil"/>
          <w:bottom w:val="nil"/>
          <w:right w:val="nil"/>
          <w:between w:val="nil"/>
        </w:pBdr>
        <w:rPr>
          <w:rFonts w:asciiTheme="minorHAnsi" w:hAnsiTheme="minorHAnsi" w:cstheme="minorHAnsi"/>
          <w:sz w:val="22"/>
          <w:szCs w:val="22"/>
        </w:rPr>
      </w:pPr>
    </w:p>
    <w:p w14:paraId="4C7CD06B" w14:textId="6A90C7C7" w:rsidR="000C6404" w:rsidRDefault="000C6404" w:rsidP="000C6404">
      <w:pPr>
        <w:pBdr>
          <w:top w:val="nil"/>
          <w:left w:val="nil"/>
          <w:bottom w:val="nil"/>
          <w:right w:val="nil"/>
          <w:between w:val="nil"/>
        </w:pBdr>
        <w:spacing w:after="200"/>
        <w:rPr>
          <w:rFonts w:ascii="Calibri" w:eastAsia="Calibri" w:hAnsi="Calibri" w:cs="Calibri"/>
          <w:color w:val="A6A6A6"/>
          <w:sz w:val="22"/>
          <w:szCs w:val="22"/>
          <w:lang w:eastAsia="en-CA"/>
        </w:rPr>
      </w:pPr>
      <w:r w:rsidRPr="00A65A3D">
        <w:rPr>
          <w:rFonts w:asciiTheme="minorHAnsi" w:hAnsiTheme="minorHAnsi" w:cstheme="minorHAnsi"/>
          <w:sz w:val="22"/>
          <w:szCs w:val="22"/>
        </w:rPr>
        <w:t xml:space="preserve">Website: </w:t>
      </w:r>
      <w:hyperlink r:id="rId220" w:history="1">
        <w:r w:rsidRPr="00A65A3D">
          <w:rPr>
            <w:rStyle w:val="Hyperlink"/>
            <w:rFonts w:asciiTheme="minorHAnsi" w:hAnsiTheme="minorHAnsi" w:cstheme="minorHAnsi"/>
            <w:sz w:val="22"/>
            <w:szCs w:val="22"/>
          </w:rPr>
          <w:t>https://treecanada.ca/grants-awards/treemendous-communities/</w:t>
        </w:r>
      </w:hyperlink>
      <w:r>
        <w:rPr>
          <w:rFonts w:asciiTheme="minorHAnsi" w:hAnsiTheme="minorHAnsi" w:cstheme="minorHAnsi"/>
          <w:sz w:val="22"/>
          <w:szCs w:val="22"/>
        </w:rPr>
        <w:t xml:space="preserve"> </w:t>
      </w:r>
      <w:r w:rsidRPr="00914975">
        <w:rPr>
          <w:rFonts w:asciiTheme="minorHAnsi" w:hAnsiTheme="minorHAnsi" w:cstheme="minorHAnsi"/>
          <w:sz w:val="22"/>
          <w:szCs w:val="22"/>
        </w:rPr>
        <w:t xml:space="preserve"> </w:t>
      </w:r>
      <w:r>
        <w:br w:type="page"/>
      </w:r>
    </w:p>
    <w:p w14:paraId="7A972C5D" w14:textId="06DA64B7" w:rsidR="00CF1819" w:rsidRPr="00A05976" w:rsidRDefault="00CF1819" w:rsidP="00CF1819">
      <w:pPr>
        <w:pStyle w:val="Heading3"/>
      </w:pPr>
      <w:bookmarkStart w:id="318" w:name="_Toc215900668"/>
      <w:r w:rsidRPr="00A05976">
        <w:rPr>
          <w:rFonts w:ascii="AppleSystemUIFont" w:hAnsi="AppleSystemUIFont" w:cs="AppleSystemUIFont"/>
          <w:lang w:val="en-US"/>
        </w:rPr>
        <w:lastRenderedPageBreak/>
        <w:t>TD Friends of the Environment Foundation Grant:</w:t>
      </w:r>
      <w:bookmarkEnd w:id="318"/>
    </w:p>
    <w:p w14:paraId="148DD6B6" w14:textId="58C9286F" w:rsidR="00CF1819" w:rsidRPr="00A05976" w:rsidRDefault="00CF1819" w:rsidP="00CF1819">
      <w:pPr>
        <w:pBdr>
          <w:top w:val="nil"/>
          <w:left w:val="nil"/>
          <w:bottom w:val="nil"/>
          <w:right w:val="nil"/>
          <w:between w:val="nil"/>
        </w:pBdr>
        <w:rPr>
          <w:rFonts w:asciiTheme="minorHAnsi" w:hAnsiTheme="minorHAnsi" w:cstheme="minorHAnsi"/>
          <w:sz w:val="22"/>
          <w:szCs w:val="22"/>
        </w:rPr>
      </w:pPr>
      <w:r w:rsidRPr="00A05976">
        <w:rPr>
          <w:rFonts w:asciiTheme="minorHAnsi" w:hAnsiTheme="minorHAnsi" w:cstheme="minorHAnsi"/>
          <w:sz w:val="22"/>
          <w:szCs w:val="22"/>
        </w:rPr>
        <w:t>Value: Up to $</w:t>
      </w:r>
      <w:r w:rsidR="00AA1BD6" w:rsidRPr="00A05976">
        <w:rPr>
          <w:rFonts w:asciiTheme="minorHAnsi" w:hAnsiTheme="minorHAnsi" w:cstheme="minorHAnsi"/>
          <w:sz w:val="22"/>
          <w:szCs w:val="22"/>
        </w:rPr>
        <w:t>8</w:t>
      </w:r>
      <w:r w:rsidRPr="00A05976">
        <w:rPr>
          <w:rFonts w:asciiTheme="minorHAnsi" w:hAnsiTheme="minorHAnsi" w:cstheme="minorHAnsi"/>
          <w:sz w:val="22"/>
          <w:szCs w:val="22"/>
        </w:rPr>
        <w:t>,000</w:t>
      </w:r>
      <w:r w:rsidR="00AA1BD6" w:rsidRPr="00A05976">
        <w:rPr>
          <w:rFonts w:asciiTheme="minorHAnsi" w:hAnsiTheme="minorHAnsi" w:cstheme="minorHAnsi"/>
          <w:sz w:val="22"/>
          <w:szCs w:val="22"/>
        </w:rPr>
        <w:t>.</w:t>
      </w:r>
    </w:p>
    <w:p w14:paraId="2072BF63" w14:textId="77777777" w:rsidR="00CF1819" w:rsidRPr="00A05976" w:rsidRDefault="00CF1819" w:rsidP="00CF1819">
      <w:pPr>
        <w:pBdr>
          <w:top w:val="nil"/>
          <w:left w:val="nil"/>
          <w:bottom w:val="nil"/>
          <w:right w:val="nil"/>
          <w:between w:val="nil"/>
        </w:pBdr>
        <w:rPr>
          <w:rFonts w:asciiTheme="minorHAnsi" w:hAnsiTheme="minorHAnsi" w:cstheme="minorHAnsi"/>
          <w:sz w:val="22"/>
          <w:szCs w:val="22"/>
        </w:rPr>
      </w:pPr>
    </w:p>
    <w:p w14:paraId="6D250670" w14:textId="77777777" w:rsidR="00CF1819" w:rsidRPr="00A05976" w:rsidRDefault="00CF1819" w:rsidP="00CF1819">
      <w:pPr>
        <w:pBdr>
          <w:top w:val="nil"/>
          <w:left w:val="nil"/>
          <w:bottom w:val="nil"/>
          <w:right w:val="nil"/>
          <w:between w:val="nil"/>
        </w:pBdr>
        <w:rPr>
          <w:rFonts w:asciiTheme="minorHAnsi" w:hAnsiTheme="minorHAnsi" w:cstheme="minorHAnsi"/>
          <w:sz w:val="22"/>
          <w:szCs w:val="22"/>
        </w:rPr>
      </w:pPr>
      <w:r w:rsidRPr="00A05976">
        <w:rPr>
          <w:rFonts w:asciiTheme="minorHAnsi" w:hAnsiTheme="minorHAnsi" w:cstheme="minorHAnsi"/>
          <w:sz w:val="22"/>
          <w:szCs w:val="22"/>
        </w:rPr>
        <w:t>Description:</w:t>
      </w:r>
    </w:p>
    <w:p w14:paraId="7634B809" w14:textId="13316819" w:rsidR="00CF1819" w:rsidRPr="00A05976" w:rsidRDefault="00F31BA7" w:rsidP="00CF1819">
      <w:pPr>
        <w:pBdr>
          <w:top w:val="nil"/>
          <w:left w:val="nil"/>
          <w:bottom w:val="nil"/>
          <w:right w:val="nil"/>
          <w:between w:val="nil"/>
        </w:pBdr>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Founded by TD Bank Group in 1990, the </w:t>
      </w:r>
      <w:hyperlink r:id="rId221" w:history="1">
        <w:r w:rsidRPr="00A05976">
          <w:rPr>
            <w:rFonts w:ascii="AppleSystemUIFont" w:eastAsia="Calibri" w:hAnsi="AppleSystemUIFont" w:cs="AppleSystemUIFont"/>
            <w:sz w:val="22"/>
            <w:szCs w:val="22"/>
            <w:lang w:val="en-US" w:eastAsia="en-CA"/>
          </w:rPr>
          <w:t>TD Friends of the Environment Foundation (TD FEF)</w:t>
        </w:r>
      </w:hyperlink>
      <w:r w:rsidRPr="00A05976">
        <w:rPr>
          <w:rFonts w:ascii="AppleSystemUIFont" w:eastAsia="Calibri" w:hAnsi="AppleSystemUIFont" w:cs="AppleSystemUIFont"/>
          <w:sz w:val="22"/>
          <w:szCs w:val="22"/>
          <w:lang w:val="en-US" w:eastAsia="en-CA"/>
        </w:rPr>
        <w:t> is a national charity that funds environmental projects across Canada.</w:t>
      </w:r>
    </w:p>
    <w:p w14:paraId="3FADA0AF" w14:textId="77777777" w:rsidR="00F31BA7" w:rsidRPr="00A05976" w:rsidRDefault="00F31BA7" w:rsidP="00CF1819">
      <w:pPr>
        <w:pBdr>
          <w:top w:val="nil"/>
          <w:left w:val="nil"/>
          <w:bottom w:val="nil"/>
          <w:right w:val="nil"/>
          <w:between w:val="nil"/>
        </w:pBdr>
        <w:rPr>
          <w:rFonts w:ascii="AppleSystemUIFont" w:eastAsia="Calibri" w:hAnsi="AppleSystemUIFont" w:cs="AppleSystemUIFont"/>
          <w:sz w:val="22"/>
          <w:szCs w:val="22"/>
          <w:lang w:val="en-US" w:eastAsia="en-CA"/>
        </w:rPr>
      </w:pPr>
    </w:p>
    <w:p w14:paraId="5F8524E2" w14:textId="77777777" w:rsidR="00CF1819" w:rsidRPr="00A05976" w:rsidRDefault="00CF1819" w:rsidP="00CF1819">
      <w:pPr>
        <w:pBdr>
          <w:top w:val="nil"/>
          <w:left w:val="nil"/>
          <w:bottom w:val="nil"/>
          <w:right w:val="nil"/>
          <w:between w:val="nil"/>
        </w:pBdr>
        <w:rPr>
          <w:rFonts w:asciiTheme="minorHAnsi" w:hAnsiTheme="minorHAnsi" w:cstheme="minorHAnsi"/>
          <w:sz w:val="22"/>
          <w:szCs w:val="22"/>
        </w:rPr>
      </w:pPr>
      <w:r w:rsidRPr="00A05976">
        <w:rPr>
          <w:rFonts w:ascii="AppleSystemUIFont" w:eastAsia="Calibri" w:hAnsi="AppleSystemUIFont" w:cs="AppleSystemUIFont"/>
          <w:sz w:val="22"/>
          <w:szCs w:val="22"/>
          <w:lang w:val="en-US" w:eastAsia="en-CA"/>
        </w:rPr>
        <w:t>Eligible:</w:t>
      </w:r>
    </w:p>
    <w:p w14:paraId="13B51C5A" w14:textId="77777777" w:rsidR="00824A91" w:rsidRPr="00A05976" w:rsidRDefault="00824A91" w:rsidP="00277D73">
      <w:pPr>
        <w:numPr>
          <w:ilvl w:val="0"/>
          <w:numId w:val="370"/>
        </w:numPr>
        <w:autoSpaceDE w:val="0"/>
        <w:autoSpaceDN w:val="0"/>
        <w:adjustRightInd w:val="0"/>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Registered Canadian charities with a Charitable Registration Number (CRN)</w:t>
      </w:r>
    </w:p>
    <w:p w14:paraId="260D531B" w14:textId="77777777" w:rsidR="00824A91" w:rsidRPr="00A05976" w:rsidRDefault="00824A91" w:rsidP="00277D73">
      <w:pPr>
        <w:numPr>
          <w:ilvl w:val="0"/>
          <w:numId w:val="370"/>
        </w:numPr>
        <w:autoSpaceDE w:val="0"/>
        <w:autoSpaceDN w:val="0"/>
        <w:adjustRightInd w:val="0"/>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Educational institutions (primary/secondary/post-secondary)</w:t>
      </w:r>
    </w:p>
    <w:p w14:paraId="4D3A0DB0" w14:textId="77777777" w:rsidR="00824A91" w:rsidRPr="00A05976" w:rsidRDefault="00824A91" w:rsidP="00277D73">
      <w:pPr>
        <w:numPr>
          <w:ilvl w:val="0"/>
          <w:numId w:val="370"/>
        </w:numPr>
        <w:autoSpaceDE w:val="0"/>
        <w:autoSpaceDN w:val="0"/>
        <w:adjustRightInd w:val="0"/>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Municipalities</w:t>
      </w:r>
    </w:p>
    <w:p w14:paraId="14EA5AA7" w14:textId="38486AE8" w:rsidR="00824A91" w:rsidRPr="00A05976" w:rsidRDefault="00824A91" w:rsidP="00277D73">
      <w:pPr>
        <w:numPr>
          <w:ilvl w:val="0"/>
          <w:numId w:val="370"/>
        </w:numPr>
        <w:autoSpaceDE w:val="0"/>
        <w:autoSpaceDN w:val="0"/>
        <w:adjustRightInd w:val="0"/>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Indigenous groups/communities</w:t>
      </w:r>
    </w:p>
    <w:p w14:paraId="13031C1F" w14:textId="77777777" w:rsidR="00CF1819" w:rsidRPr="00A05976" w:rsidRDefault="00CF1819" w:rsidP="00CF1819">
      <w:pPr>
        <w:pBdr>
          <w:top w:val="nil"/>
          <w:left w:val="nil"/>
          <w:bottom w:val="nil"/>
          <w:right w:val="nil"/>
          <w:between w:val="nil"/>
        </w:pBdr>
        <w:rPr>
          <w:rFonts w:ascii="AppleSystemUIFont" w:eastAsia="Calibri" w:hAnsi="AppleSystemUIFont" w:cs="AppleSystemUIFont"/>
          <w:sz w:val="22"/>
          <w:szCs w:val="22"/>
          <w:lang w:val="en-US" w:eastAsia="en-CA"/>
        </w:rPr>
      </w:pPr>
    </w:p>
    <w:p w14:paraId="795A82C9" w14:textId="77777777" w:rsidR="00CF1819" w:rsidRPr="00A05976" w:rsidRDefault="00CF1819" w:rsidP="00CF1819">
      <w:pPr>
        <w:pBdr>
          <w:top w:val="nil"/>
          <w:left w:val="nil"/>
          <w:bottom w:val="nil"/>
          <w:right w:val="nil"/>
          <w:between w:val="nil"/>
        </w:pBdr>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Eligible Projects:</w:t>
      </w:r>
    </w:p>
    <w:p w14:paraId="78C28D1C" w14:textId="408A87C5" w:rsidR="00CF1819" w:rsidRPr="00A05976" w:rsidRDefault="00F22DA2" w:rsidP="00CF1819">
      <w:pPr>
        <w:pBdr>
          <w:top w:val="nil"/>
          <w:left w:val="nil"/>
          <w:bottom w:val="nil"/>
          <w:right w:val="nil"/>
          <w:between w:val="nil"/>
        </w:pBdr>
        <w:rPr>
          <w:rFonts w:ascii="AppleSystemUIFont" w:eastAsia="Calibri" w:hAnsi="AppleSystemUIFont" w:cs="AppleSystemUIFont"/>
          <w:sz w:val="22"/>
          <w:szCs w:val="22"/>
          <w:lang w:val="en-US" w:eastAsia="en-CA"/>
        </w:rPr>
      </w:pPr>
      <w:r w:rsidRPr="00A05976">
        <w:rPr>
          <w:rFonts w:ascii="AppleSystemUIFont" w:eastAsia="Calibri" w:hAnsi="AppleSystemUIFont" w:cs="AppleSystemUIFont"/>
          <w:sz w:val="22"/>
          <w:szCs w:val="22"/>
          <w:lang w:val="en-US" w:eastAsia="en-CA"/>
        </w:rPr>
        <w:t>The Foundation supports a wide range of environmental initiatives, with a primary focus on environmental education and green space programs. Eligible projects include schoolyard greening, park revitalization, community gardens, park programming and citizen science initiatives.</w:t>
      </w:r>
    </w:p>
    <w:p w14:paraId="798B32DB" w14:textId="77777777" w:rsidR="00F22DA2" w:rsidRPr="00A05976" w:rsidRDefault="00F22DA2" w:rsidP="00CF1819">
      <w:pPr>
        <w:pBdr>
          <w:top w:val="nil"/>
          <w:left w:val="nil"/>
          <w:bottom w:val="nil"/>
          <w:right w:val="nil"/>
          <w:between w:val="nil"/>
        </w:pBdr>
        <w:rPr>
          <w:rFonts w:ascii="AppleSystemUIFont" w:eastAsia="Calibri" w:hAnsi="AppleSystemUIFont" w:cs="AppleSystemUIFont"/>
          <w:sz w:val="22"/>
          <w:szCs w:val="22"/>
          <w:lang w:val="en-US" w:eastAsia="en-CA"/>
        </w:rPr>
      </w:pPr>
    </w:p>
    <w:p w14:paraId="5AAC5605" w14:textId="77777777" w:rsidR="00CF1819" w:rsidRPr="00A05976" w:rsidRDefault="00CF1819" w:rsidP="00CF1819">
      <w:pPr>
        <w:pBdr>
          <w:top w:val="nil"/>
          <w:left w:val="nil"/>
          <w:bottom w:val="nil"/>
          <w:right w:val="nil"/>
          <w:between w:val="nil"/>
        </w:pBdr>
        <w:rPr>
          <w:rFonts w:asciiTheme="minorHAnsi" w:hAnsiTheme="minorHAnsi" w:cstheme="minorHAnsi"/>
          <w:sz w:val="22"/>
          <w:szCs w:val="22"/>
        </w:rPr>
      </w:pPr>
    </w:p>
    <w:p w14:paraId="206CD868" w14:textId="3323D642" w:rsidR="00CF1819" w:rsidRPr="00A05976" w:rsidRDefault="00CF1819" w:rsidP="00CF1819">
      <w:pPr>
        <w:pBdr>
          <w:top w:val="nil"/>
          <w:left w:val="nil"/>
          <w:bottom w:val="nil"/>
          <w:right w:val="nil"/>
          <w:between w:val="nil"/>
        </w:pBdr>
        <w:rPr>
          <w:rFonts w:asciiTheme="minorHAnsi" w:hAnsiTheme="minorHAnsi" w:cstheme="minorHAnsi"/>
          <w:sz w:val="22"/>
          <w:szCs w:val="22"/>
        </w:rPr>
      </w:pPr>
      <w:r w:rsidRPr="00A05976">
        <w:rPr>
          <w:rFonts w:asciiTheme="minorHAnsi" w:hAnsiTheme="minorHAnsi" w:cstheme="minorHAnsi"/>
          <w:sz w:val="22"/>
          <w:szCs w:val="22"/>
        </w:rPr>
        <w:t xml:space="preserve">Deadline: </w:t>
      </w:r>
      <w:r w:rsidR="00A05976" w:rsidRPr="00A05976">
        <w:rPr>
          <w:rFonts w:asciiTheme="minorHAnsi" w:hAnsiTheme="minorHAnsi" w:cstheme="minorHAnsi"/>
          <w:sz w:val="22"/>
          <w:szCs w:val="22"/>
        </w:rPr>
        <w:t>January 15 (Winter</w:t>
      </w:r>
      <w:proofErr w:type="gramStart"/>
      <w:r w:rsidR="00A05976" w:rsidRPr="00A05976">
        <w:rPr>
          <w:rFonts w:asciiTheme="minorHAnsi" w:hAnsiTheme="minorHAnsi" w:cstheme="minorHAnsi"/>
          <w:sz w:val="22"/>
          <w:szCs w:val="22"/>
        </w:rPr>
        <w:t>) ;</w:t>
      </w:r>
      <w:proofErr w:type="gramEnd"/>
      <w:r w:rsidR="00A05976" w:rsidRPr="00A05976">
        <w:rPr>
          <w:rFonts w:asciiTheme="minorHAnsi" w:hAnsiTheme="minorHAnsi" w:cstheme="minorHAnsi"/>
          <w:sz w:val="22"/>
          <w:szCs w:val="22"/>
        </w:rPr>
        <w:t xml:space="preserve"> July 15 (Summer)</w:t>
      </w:r>
    </w:p>
    <w:p w14:paraId="0AB6D86A" w14:textId="77777777" w:rsidR="00CF1819" w:rsidRPr="00A05976" w:rsidRDefault="00CF1819" w:rsidP="00CF1819">
      <w:pPr>
        <w:pBdr>
          <w:top w:val="nil"/>
          <w:left w:val="nil"/>
          <w:bottom w:val="nil"/>
          <w:right w:val="nil"/>
          <w:between w:val="nil"/>
        </w:pBdr>
        <w:rPr>
          <w:rFonts w:asciiTheme="minorHAnsi" w:hAnsiTheme="minorHAnsi" w:cstheme="minorHAnsi"/>
          <w:sz w:val="22"/>
          <w:szCs w:val="22"/>
        </w:rPr>
      </w:pPr>
    </w:p>
    <w:p w14:paraId="23990AB0" w14:textId="46EE75E7" w:rsidR="00CF1819" w:rsidRPr="00A05976" w:rsidRDefault="00CF1819" w:rsidP="00CF1819">
      <w:pPr>
        <w:pBdr>
          <w:top w:val="nil"/>
          <w:left w:val="nil"/>
          <w:bottom w:val="nil"/>
          <w:right w:val="nil"/>
          <w:between w:val="nil"/>
        </w:pBdr>
        <w:rPr>
          <w:rFonts w:asciiTheme="minorHAnsi" w:hAnsiTheme="minorHAnsi" w:cstheme="minorHAnsi"/>
          <w:sz w:val="22"/>
          <w:szCs w:val="22"/>
        </w:rPr>
      </w:pPr>
      <w:r w:rsidRPr="00A05976">
        <w:rPr>
          <w:rFonts w:asciiTheme="minorHAnsi" w:hAnsiTheme="minorHAnsi" w:cstheme="minorHAnsi"/>
          <w:sz w:val="22"/>
          <w:szCs w:val="22"/>
        </w:rPr>
        <w:t xml:space="preserve">Contact: </w:t>
      </w:r>
      <w:r w:rsidR="00F22DA2" w:rsidRPr="00A05976">
        <w:rPr>
          <w:rFonts w:ascii="AppleSystemUIFont" w:eastAsia="Calibri" w:hAnsi="AppleSystemUIFont" w:cs="AppleSystemUIFont"/>
          <w:sz w:val="22"/>
          <w:szCs w:val="22"/>
          <w:lang w:val="en-US" w:eastAsia="en-CA"/>
        </w:rPr>
        <w:t>Carolyn Scotchmer - Executive Director</w:t>
      </w:r>
      <w:r w:rsidRPr="00A05976">
        <w:rPr>
          <w:rFonts w:asciiTheme="minorHAnsi" w:hAnsiTheme="minorHAnsi" w:cstheme="minorHAnsi"/>
          <w:sz w:val="22"/>
          <w:szCs w:val="22"/>
        </w:rPr>
        <w:t xml:space="preserve">│ </w:t>
      </w:r>
      <w:hyperlink r:id="rId222" w:history="1">
        <w:r w:rsidR="00F22DA2" w:rsidRPr="00A05976">
          <w:rPr>
            <w:rFonts w:ascii="AppleSystemUIFont" w:eastAsia="Calibri" w:hAnsi="AppleSystemUIFont" w:cs="AppleSystemUIFont"/>
            <w:sz w:val="22"/>
            <w:szCs w:val="22"/>
            <w:lang w:val="en-US" w:eastAsia="en-CA"/>
          </w:rPr>
          <w:t>Carolyn.scotchmer@td.com</w:t>
        </w:r>
      </w:hyperlink>
    </w:p>
    <w:p w14:paraId="413BD3E9" w14:textId="77777777" w:rsidR="00CF1819" w:rsidRPr="00A05976" w:rsidRDefault="00CF1819" w:rsidP="00CF1819">
      <w:pPr>
        <w:pBdr>
          <w:top w:val="nil"/>
          <w:left w:val="nil"/>
          <w:bottom w:val="nil"/>
          <w:right w:val="nil"/>
          <w:between w:val="nil"/>
        </w:pBdr>
        <w:rPr>
          <w:rFonts w:asciiTheme="minorHAnsi" w:hAnsiTheme="minorHAnsi" w:cstheme="minorHAnsi"/>
          <w:sz w:val="22"/>
          <w:szCs w:val="22"/>
        </w:rPr>
      </w:pPr>
    </w:p>
    <w:p w14:paraId="1C9AD2D6" w14:textId="2253636E" w:rsidR="00CF1819" w:rsidRDefault="00CF1819" w:rsidP="00CF1819">
      <w:pPr>
        <w:pBdr>
          <w:top w:val="nil"/>
          <w:left w:val="nil"/>
          <w:bottom w:val="nil"/>
          <w:right w:val="nil"/>
          <w:between w:val="nil"/>
        </w:pBdr>
        <w:spacing w:after="200"/>
        <w:rPr>
          <w:rFonts w:ascii="Calibri" w:eastAsia="Calibri" w:hAnsi="Calibri" w:cs="Calibri"/>
          <w:color w:val="A6A6A6"/>
          <w:sz w:val="22"/>
          <w:szCs w:val="22"/>
          <w:lang w:eastAsia="en-CA"/>
        </w:rPr>
      </w:pPr>
      <w:r w:rsidRPr="00A05976">
        <w:rPr>
          <w:rFonts w:asciiTheme="minorHAnsi" w:hAnsiTheme="minorHAnsi" w:cstheme="minorHAnsi"/>
          <w:sz w:val="22"/>
          <w:szCs w:val="22"/>
        </w:rPr>
        <w:t>Website:</w:t>
      </w:r>
      <w:r w:rsidR="00F22DA2" w:rsidRPr="00A05976">
        <w:rPr>
          <w:rFonts w:asciiTheme="minorHAnsi" w:hAnsiTheme="minorHAnsi" w:cstheme="minorHAnsi"/>
          <w:sz w:val="22"/>
          <w:szCs w:val="22"/>
        </w:rPr>
        <w:t xml:space="preserve"> </w:t>
      </w:r>
      <w:hyperlink r:id="rId223" w:history="1">
        <w:r w:rsidR="00F22DA2" w:rsidRPr="00A05976">
          <w:rPr>
            <w:rStyle w:val="Hyperlink"/>
            <w:rFonts w:asciiTheme="minorHAnsi" w:hAnsiTheme="minorHAnsi" w:cstheme="minorHAnsi"/>
            <w:sz w:val="22"/>
            <w:szCs w:val="22"/>
          </w:rPr>
          <w:t>https://www.td.com/ca/en/about-td/ready-commitment/funding/fef-grant</w:t>
        </w:r>
      </w:hyperlink>
      <w:r w:rsidR="00F22DA2">
        <w:rPr>
          <w:rFonts w:asciiTheme="minorHAnsi" w:hAnsiTheme="minorHAnsi" w:cstheme="minorHAnsi"/>
          <w:sz w:val="22"/>
          <w:szCs w:val="22"/>
        </w:rPr>
        <w:t xml:space="preserve"> </w:t>
      </w:r>
      <w:r>
        <w:br w:type="page"/>
      </w:r>
    </w:p>
    <w:p w14:paraId="3D251B86" w14:textId="77777777" w:rsidR="00763865" w:rsidRPr="00606BE5" w:rsidRDefault="00763865" w:rsidP="00763865">
      <w:pPr>
        <w:pStyle w:val="Heading3"/>
        <w:rPr>
          <w:lang w:val="en-CA"/>
        </w:rPr>
      </w:pPr>
      <w:bookmarkStart w:id="319" w:name="_Toc215900669"/>
      <w:bookmarkStart w:id="320" w:name="_Toc213718972"/>
      <w:r w:rsidRPr="00606BE5">
        <w:rPr>
          <w:rFonts w:ascii="AppleSystemUIFont" w:hAnsi="AppleSystemUIFont" w:cs="AppleSystemUIFont"/>
          <w:lang w:val="en-US"/>
        </w:rPr>
        <w:lastRenderedPageBreak/>
        <w:t xml:space="preserve">Clean Energy for Rural and Remote Communities (CERRC) program </w:t>
      </w:r>
      <w:r w:rsidRPr="00606BE5">
        <w:rPr>
          <w:lang w:val="en-CA"/>
        </w:rPr>
        <w:t xml:space="preserve">│ </w:t>
      </w:r>
      <w:r w:rsidRPr="00606BE5">
        <w:rPr>
          <w:rFonts w:ascii="AppleSystemUIFont" w:hAnsi="AppleSystemUIFont" w:cs="AppleSystemUIFont"/>
          <w:lang w:val="en-US"/>
        </w:rPr>
        <w:t>Natural Resources Canada (</w:t>
      </w:r>
      <w:proofErr w:type="spellStart"/>
      <w:r w:rsidRPr="00606BE5">
        <w:rPr>
          <w:rFonts w:ascii="AppleSystemUIFont" w:hAnsi="AppleSystemUIFont" w:cs="AppleSystemUIFont"/>
          <w:lang w:val="en-US"/>
        </w:rPr>
        <w:t>NRCan</w:t>
      </w:r>
      <w:proofErr w:type="spellEnd"/>
      <w:r w:rsidRPr="00606BE5">
        <w:rPr>
          <w:rFonts w:ascii="AppleSystemUIFont" w:hAnsi="AppleSystemUIFont" w:cs="AppleSystemUIFont"/>
          <w:lang w:val="en-US"/>
        </w:rPr>
        <w:t>)</w:t>
      </w:r>
      <w:r w:rsidRPr="00606BE5">
        <w:rPr>
          <w:lang w:val="en-CA"/>
        </w:rPr>
        <w:t>:</w:t>
      </w:r>
      <w:bookmarkEnd w:id="319"/>
    </w:p>
    <w:p w14:paraId="539DAF48" w14:textId="77777777" w:rsidR="00763865" w:rsidRPr="00606BE5" w:rsidRDefault="00763865" w:rsidP="00763865">
      <w:pPr>
        <w:rPr>
          <w:rFonts w:asciiTheme="minorHAnsi" w:hAnsiTheme="minorHAnsi" w:cstheme="minorHAnsi"/>
          <w:sz w:val="22"/>
          <w:szCs w:val="22"/>
        </w:rPr>
      </w:pPr>
      <w:r w:rsidRPr="00606BE5">
        <w:rPr>
          <w:rFonts w:asciiTheme="minorHAnsi" w:hAnsiTheme="minorHAnsi" w:cstheme="minorHAnsi"/>
          <w:sz w:val="22"/>
          <w:szCs w:val="22"/>
        </w:rPr>
        <w:t>Value: Varies.</w:t>
      </w:r>
    </w:p>
    <w:p w14:paraId="635A418F" w14:textId="77777777" w:rsidR="00763865" w:rsidRPr="00606BE5" w:rsidRDefault="00763865" w:rsidP="00763865">
      <w:pPr>
        <w:rPr>
          <w:rFonts w:asciiTheme="minorHAnsi" w:hAnsiTheme="minorHAnsi" w:cstheme="minorHAnsi"/>
          <w:sz w:val="22"/>
          <w:szCs w:val="22"/>
        </w:rPr>
      </w:pPr>
    </w:p>
    <w:p w14:paraId="1891F414" w14:textId="77777777" w:rsidR="00763865" w:rsidRPr="00606BE5" w:rsidRDefault="00763865" w:rsidP="00763865">
      <w:pPr>
        <w:rPr>
          <w:rFonts w:asciiTheme="minorHAnsi" w:hAnsiTheme="minorHAnsi" w:cstheme="minorHAnsi"/>
          <w:sz w:val="22"/>
          <w:szCs w:val="22"/>
        </w:rPr>
      </w:pPr>
      <w:r w:rsidRPr="00606BE5">
        <w:rPr>
          <w:rFonts w:asciiTheme="minorHAnsi" w:hAnsiTheme="minorHAnsi" w:cstheme="minorHAnsi"/>
          <w:sz w:val="22"/>
          <w:szCs w:val="22"/>
        </w:rPr>
        <w:t>Description:</w:t>
      </w:r>
    </w:p>
    <w:p w14:paraId="324D50AC" w14:textId="77777777" w:rsidR="00763865" w:rsidRPr="00606BE5" w:rsidRDefault="00763865" w:rsidP="00763865">
      <w:pPr>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The Clean Energy for Rural and Remote Communities (CERRC) program provides funding for renewable energy and capacity building projects to reduce the reliance on fossil fuels for heating and electricity in Indigenous, rural and remote communities across Canada.</w:t>
      </w:r>
    </w:p>
    <w:p w14:paraId="5B1CB32B" w14:textId="77777777" w:rsidR="00763865" w:rsidRPr="00606BE5" w:rsidRDefault="00763865" w:rsidP="00763865">
      <w:pPr>
        <w:rPr>
          <w:rFonts w:asciiTheme="minorHAnsi" w:hAnsiTheme="minorHAnsi" w:cstheme="minorHAnsi"/>
          <w:sz w:val="22"/>
          <w:szCs w:val="22"/>
        </w:rPr>
      </w:pPr>
    </w:p>
    <w:p w14:paraId="77126CE8" w14:textId="77777777" w:rsidR="00763865" w:rsidRPr="00606BE5" w:rsidRDefault="00763865" w:rsidP="00763865">
      <w:pPr>
        <w:rPr>
          <w:rFonts w:asciiTheme="minorHAnsi" w:hAnsiTheme="minorHAnsi" w:cstheme="minorHAnsi"/>
          <w:sz w:val="22"/>
          <w:szCs w:val="22"/>
        </w:rPr>
      </w:pPr>
      <w:r w:rsidRPr="00606BE5">
        <w:rPr>
          <w:rFonts w:asciiTheme="minorHAnsi" w:hAnsiTheme="minorHAnsi" w:cstheme="minorHAnsi"/>
          <w:sz w:val="22"/>
          <w:szCs w:val="22"/>
        </w:rPr>
        <w:t>Eligibility:</w:t>
      </w:r>
    </w:p>
    <w:p w14:paraId="18E8FCE4" w14:textId="77777777" w:rsidR="00763865" w:rsidRPr="00606BE5" w:rsidRDefault="00763865" w:rsidP="00763865">
      <w:pPr>
        <w:numPr>
          <w:ilvl w:val="0"/>
          <w:numId w:val="306"/>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First Nations, Inuit and Métis communities, governments, development corporations and organizations</w:t>
      </w:r>
    </w:p>
    <w:p w14:paraId="3D3A6D00" w14:textId="77777777" w:rsidR="00763865" w:rsidRPr="00606BE5" w:rsidRDefault="00763865" w:rsidP="00763865">
      <w:pPr>
        <w:numPr>
          <w:ilvl w:val="0"/>
          <w:numId w:val="306"/>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Canadian businesses and not-for-profit organizations</w:t>
      </w:r>
    </w:p>
    <w:p w14:paraId="05747F5B" w14:textId="77777777" w:rsidR="00763865" w:rsidRPr="00606BE5" w:rsidRDefault="00763865" w:rsidP="00763865">
      <w:pPr>
        <w:numPr>
          <w:ilvl w:val="0"/>
          <w:numId w:val="306"/>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Provincial, territorial, regional or municipal government organizations</w:t>
      </w:r>
    </w:p>
    <w:p w14:paraId="61467E2E" w14:textId="77777777" w:rsidR="00763865" w:rsidRPr="00606BE5" w:rsidRDefault="00763865" w:rsidP="00763865">
      <w:pPr>
        <w:autoSpaceDE w:val="0"/>
        <w:autoSpaceDN w:val="0"/>
        <w:adjustRightInd w:val="0"/>
        <w:rPr>
          <w:rFonts w:asciiTheme="minorHAnsi" w:hAnsiTheme="minorHAnsi" w:cstheme="minorHAnsi"/>
          <w:sz w:val="22"/>
          <w:szCs w:val="22"/>
        </w:rPr>
      </w:pPr>
    </w:p>
    <w:p w14:paraId="6863866C" w14:textId="77777777" w:rsidR="00763865" w:rsidRPr="00606BE5" w:rsidRDefault="00763865" w:rsidP="00763865">
      <w:p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Types of projects we fund:</w:t>
      </w:r>
    </w:p>
    <w:p w14:paraId="4D28C3A9" w14:textId="77777777" w:rsidR="00763865" w:rsidRPr="00606BE5" w:rsidRDefault="00763865" w:rsidP="00763865">
      <w:pPr>
        <w:numPr>
          <w:ilvl w:val="0"/>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Renewable Energy and Energy Efficiency</w:t>
      </w:r>
    </w:p>
    <w:p w14:paraId="2FE70FD9"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Solar</w:t>
      </w:r>
    </w:p>
    <w:p w14:paraId="4E57CF6C"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Wind</w:t>
      </w:r>
    </w:p>
    <w:p w14:paraId="19BD490A"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Hydropower</w:t>
      </w:r>
    </w:p>
    <w:p w14:paraId="0DA7C034"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Energy storage</w:t>
      </w:r>
    </w:p>
    <w:p w14:paraId="77854DE0"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Energy Efficiency (e.g. building retrofits, energy audits – undertaken as part of a renewable energy project or smaller-scale projects in the North)</w:t>
      </w:r>
    </w:p>
    <w:p w14:paraId="5009730D"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Innovative technologies (e.g. grid modernization, ocean energy, hydrogen)</w:t>
      </w:r>
    </w:p>
    <w:p w14:paraId="158F8A20" w14:textId="77777777" w:rsidR="00763865" w:rsidRPr="00606BE5" w:rsidRDefault="00763865" w:rsidP="00763865">
      <w:pPr>
        <w:numPr>
          <w:ilvl w:val="0"/>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Capacity Building</w:t>
      </w:r>
    </w:p>
    <w:p w14:paraId="3EB29D48"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Training, skills and curriculum development</w:t>
      </w:r>
    </w:p>
    <w:p w14:paraId="65489AB6"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Energy coordinators</w:t>
      </w:r>
    </w:p>
    <w:p w14:paraId="2D6423DE"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Energy literacy</w:t>
      </w:r>
    </w:p>
    <w:p w14:paraId="75C0B6C4"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Energy planning</w:t>
      </w:r>
    </w:p>
    <w:p w14:paraId="7D30631A"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Workshops, events and engagement</w:t>
      </w:r>
    </w:p>
    <w:p w14:paraId="4456DDD9" w14:textId="77777777" w:rsidR="00763865" w:rsidRPr="00606BE5" w:rsidRDefault="00763865" w:rsidP="00763865">
      <w:pPr>
        <w:numPr>
          <w:ilvl w:val="0"/>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Research and feasibility studies</w:t>
      </w:r>
    </w:p>
    <w:p w14:paraId="53899BFB"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Heat</w:t>
      </w:r>
    </w:p>
    <w:p w14:paraId="6131D754"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Biomass heating, district heating, and combined heat and power systems</w:t>
      </w:r>
    </w:p>
    <w:p w14:paraId="501EA7FA"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Biomass supply chains</w:t>
      </w:r>
    </w:p>
    <w:p w14:paraId="431F0254"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Geothermal</w:t>
      </w:r>
    </w:p>
    <w:p w14:paraId="17A9288F" w14:textId="77777777" w:rsidR="00763865" w:rsidRPr="00606BE5" w:rsidRDefault="00763865" w:rsidP="00763865">
      <w:pPr>
        <w:numPr>
          <w:ilvl w:val="1"/>
          <w:numId w:val="307"/>
        </w:numPr>
        <w:autoSpaceDE w:val="0"/>
        <w:autoSpaceDN w:val="0"/>
        <w:adjustRightInd w:val="0"/>
        <w:rPr>
          <w:rFonts w:ascii="AppleSystemUIFont" w:eastAsia="Calibri" w:hAnsi="AppleSystemUIFont" w:cs="AppleSystemUIFont"/>
          <w:sz w:val="22"/>
          <w:szCs w:val="22"/>
          <w:lang w:val="en-US" w:eastAsia="en-CA"/>
        </w:rPr>
      </w:pPr>
      <w:r w:rsidRPr="00606BE5">
        <w:rPr>
          <w:rFonts w:ascii="AppleSystemUIFont" w:eastAsia="Calibri" w:hAnsi="AppleSystemUIFont" w:cs="AppleSystemUIFont"/>
          <w:sz w:val="22"/>
          <w:szCs w:val="22"/>
          <w:lang w:val="en-US" w:eastAsia="en-CA"/>
        </w:rPr>
        <w:t>Solar thermal</w:t>
      </w:r>
    </w:p>
    <w:p w14:paraId="4F85B9D5" w14:textId="77777777" w:rsidR="00763865" w:rsidRPr="00606BE5" w:rsidRDefault="00763865" w:rsidP="00763865">
      <w:pPr>
        <w:rPr>
          <w:rFonts w:asciiTheme="minorHAnsi" w:hAnsiTheme="minorHAnsi" w:cstheme="minorHAnsi"/>
          <w:sz w:val="22"/>
          <w:szCs w:val="22"/>
        </w:rPr>
      </w:pPr>
    </w:p>
    <w:p w14:paraId="58370FF2" w14:textId="77777777" w:rsidR="00763865" w:rsidRPr="00606BE5" w:rsidRDefault="00763865" w:rsidP="00763865">
      <w:pPr>
        <w:rPr>
          <w:rFonts w:asciiTheme="minorHAnsi" w:hAnsiTheme="minorHAnsi" w:cstheme="minorHAnsi"/>
          <w:sz w:val="22"/>
          <w:szCs w:val="22"/>
        </w:rPr>
      </w:pPr>
    </w:p>
    <w:p w14:paraId="536BA283" w14:textId="77777777" w:rsidR="00763865" w:rsidRPr="00606BE5" w:rsidRDefault="00763865" w:rsidP="00763865">
      <w:pPr>
        <w:rPr>
          <w:rFonts w:asciiTheme="minorHAnsi" w:hAnsiTheme="minorHAnsi" w:cstheme="minorHAnsi"/>
          <w:sz w:val="22"/>
          <w:szCs w:val="22"/>
        </w:rPr>
      </w:pPr>
      <w:r w:rsidRPr="00606BE5">
        <w:rPr>
          <w:rFonts w:asciiTheme="minorHAnsi" w:hAnsiTheme="minorHAnsi" w:cstheme="minorHAnsi"/>
          <w:sz w:val="22"/>
          <w:szCs w:val="22"/>
        </w:rPr>
        <w:t xml:space="preserve">Deadline: </w:t>
      </w:r>
      <w:r w:rsidRPr="00606BE5">
        <w:rPr>
          <w:rFonts w:ascii="AppleSystemUIFont" w:eastAsia="Calibri" w:hAnsi="AppleSystemUIFont" w:cs="AppleSystemUIFont"/>
          <w:sz w:val="22"/>
          <w:szCs w:val="22"/>
          <w:lang w:val="en-US" w:eastAsia="en-CA"/>
        </w:rPr>
        <w:t>There is no deadline to apply. We review applications on an ongoing basis subject to available funds.</w:t>
      </w:r>
    </w:p>
    <w:p w14:paraId="63464F22" w14:textId="77777777" w:rsidR="00763865" w:rsidRPr="00606BE5" w:rsidRDefault="00763865" w:rsidP="00763865">
      <w:pPr>
        <w:rPr>
          <w:rFonts w:asciiTheme="minorHAnsi" w:hAnsiTheme="minorHAnsi" w:cstheme="minorHAnsi"/>
          <w:sz w:val="22"/>
          <w:szCs w:val="22"/>
        </w:rPr>
      </w:pPr>
    </w:p>
    <w:p w14:paraId="1B56B980" w14:textId="77777777" w:rsidR="00763865" w:rsidRPr="00606BE5" w:rsidRDefault="00763865" w:rsidP="00763865">
      <w:pPr>
        <w:rPr>
          <w:rFonts w:asciiTheme="minorHAnsi" w:hAnsiTheme="minorHAnsi" w:cstheme="minorHAnsi"/>
          <w:sz w:val="22"/>
          <w:szCs w:val="22"/>
        </w:rPr>
      </w:pPr>
    </w:p>
    <w:p w14:paraId="6917176C" w14:textId="77777777" w:rsidR="00763865" w:rsidRPr="00606BE5" w:rsidRDefault="00763865" w:rsidP="00763865">
      <w:pPr>
        <w:rPr>
          <w:rFonts w:asciiTheme="minorHAnsi" w:hAnsiTheme="minorHAnsi" w:cstheme="minorHAnsi"/>
          <w:sz w:val="22"/>
          <w:szCs w:val="22"/>
        </w:rPr>
      </w:pPr>
      <w:r w:rsidRPr="00606BE5">
        <w:rPr>
          <w:rFonts w:asciiTheme="minorHAnsi" w:hAnsiTheme="minorHAnsi" w:cstheme="minorHAnsi"/>
          <w:sz w:val="22"/>
          <w:szCs w:val="22"/>
        </w:rPr>
        <w:t xml:space="preserve">Contact: </w:t>
      </w:r>
      <w:r w:rsidRPr="00606BE5">
        <w:rPr>
          <w:rFonts w:ascii="AppleSystemUIFont" w:eastAsia="Calibri" w:hAnsi="AppleSystemUIFont" w:cs="AppleSystemUIFont"/>
          <w:sz w:val="22"/>
          <w:szCs w:val="22"/>
          <w:lang w:val="en-US" w:eastAsia="en-CA"/>
        </w:rPr>
        <w:t>Natural Resources Canada</w:t>
      </w:r>
      <w:r w:rsidRPr="00606BE5">
        <w:rPr>
          <w:rFonts w:asciiTheme="minorHAnsi" w:hAnsiTheme="minorHAnsi" w:cstheme="minorHAnsi"/>
          <w:sz w:val="22"/>
          <w:szCs w:val="22"/>
        </w:rPr>
        <w:t xml:space="preserve"> │ </w:t>
      </w:r>
      <w:hyperlink r:id="rId224" w:history="1">
        <w:r w:rsidRPr="00606BE5">
          <w:rPr>
            <w:rStyle w:val="Hyperlink"/>
            <w:rFonts w:ascii="AppleSystemUIFont" w:eastAsia="Calibri" w:hAnsi="AppleSystemUIFont" w:cs="AppleSystemUIFont"/>
            <w:sz w:val="22"/>
            <w:szCs w:val="22"/>
            <w:lang w:val="en-US" w:eastAsia="en-CA"/>
          </w:rPr>
          <w:t>nrcan.remoteenergy-energieadistance.rncan@canada.ca</w:t>
        </w:r>
      </w:hyperlink>
      <w:r w:rsidRPr="00606BE5">
        <w:rPr>
          <w:rFonts w:ascii="AppleSystemUIFont" w:eastAsia="Calibri" w:hAnsi="AppleSystemUIFont" w:cs="AppleSystemUIFont"/>
          <w:sz w:val="22"/>
          <w:szCs w:val="22"/>
          <w:lang w:val="en-US" w:eastAsia="en-CA"/>
        </w:rPr>
        <w:t xml:space="preserve"> </w:t>
      </w:r>
      <w:r w:rsidRPr="00606BE5">
        <w:rPr>
          <w:rFonts w:asciiTheme="minorHAnsi" w:hAnsiTheme="minorHAnsi" w:cstheme="minorHAnsi"/>
          <w:sz w:val="22"/>
          <w:szCs w:val="22"/>
        </w:rPr>
        <w:br/>
      </w:r>
    </w:p>
    <w:p w14:paraId="35EA85B8" w14:textId="77777777" w:rsidR="00763865" w:rsidRDefault="00763865" w:rsidP="00763865">
      <w:pPr>
        <w:pBdr>
          <w:top w:val="nil"/>
          <w:left w:val="nil"/>
          <w:bottom w:val="nil"/>
          <w:right w:val="nil"/>
          <w:between w:val="nil"/>
        </w:pBdr>
        <w:spacing w:after="200"/>
        <w:rPr>
          <w:rFonts w:ascii="Calibri" w:eastAsia="Calibri" w:hAnsi="Calibri" w:cs="Calibri"/>
          <w:color w:val="A6A6A6"/>
          <w:sz w:val="22"/>
          <w:szCs w:val="22"/>
          <w:lang w:eastAsia="en-CA"/>
        </w:rPr>
      </w:pPr>
      <w:r w:rsidRPr="00606BE5">
        <w:rPr>
          <w:rFonts w:asciiTheme="minorHAnsi" w:hAnsiTheme="minorHAnsi" w:cstheme="minorHAnsi"/>
          <w:sz w:val="22"/>
          <w:szCs w:val="22"/>
        </w:rPr>
        <w:t xml:space="preserve">Website: </w:t>
      </w:r>
      <w:hyperlink r:id="rId225" w:history="1">
        <w:r w:rsidRPr="00606BE5">
          <w:rPr>
            <w:rStyle w:val="Hyperlink"/>
            <w:rFonts w:ascii="AppleSystemUIFont" w:eastAsia="Calibri" w:hAnsi="AppleSystemUIFont" w:cs="AppleSystemUIFont"/>
            <w:sz w:val="22"/>
            <w:szCs w:val="22"/>
            <w:lang w:val="en-US" w:eastAsia="en-CA"/>
          </w:rPr>
          <w:t>https://natural-resources.canada.ca/funding-partnerships/clean-energy-rural-remote-communities-program</w:t>
        </w:r>
      </w:hyperlink>
      <w:r>
        <w:rPr>
          <w:rFonts w:ascii="AppleSystemUIFont" w:eastAsia="Calibri" w:hAnsi="AppleSystemUIFont" w:cs="AppleSystemUIFont"/>
          <w:sz w:val="26"/>
          <w:szCs w:val="26"/>
          <w:lang w:val="en-US" w:eastAsia="en-CA"/>
        </w:rPr>
        <w:t xml:space="preserve"> </w:t>
      </w:r>
      <w:r>
        <w:br w:type="page"/>
      </w:r>
    </w:p>
    <w:p w14:paraId="0118A483" w14:textId="77777777" w:rsidR="00763865" w:rsidRPr="00023907" w:rsidRDefault="00763865" w:rsidP="00763865">
      <w:pPr>
        <w:pStyle w:val="Heading3"/>
        <w:rPr>
          <w:lang w:val="en-CA"/>
        </w:rPr>
      </w:pPr>
      <w:bookmarkStart w:id="321" w:name="_Toc215900670"/>
      <w:r w:rsidRPr="00023907">
        <w:rPr>
          <w:rFonts w:ascii="AppleSystemUIFont" w:hAnsi="AppleSystemUIFont" w:cs="AppleSystemUIFont"/>
          <w:lang w:val="en-US"/>
        </w:rPr>
        <w:lastRenderedPageBreak/>
        <w:t>Wah-</w:t>
      </w:r>
      <w:proofErr w:type="spellStart"/>
      <w:r w:rsidRPr="00023907">
        <w:rPr>
          <w:rFonts w:ascii="AppleSystemUIFont" w:hAnsi="AppleSystemUIFont" w:cs="AppleSystemUIFont"/>
          <w:lang w:val="en-US"/>
        </w:rPr>
        <w:t>ila</w:t>
      </w:r>
      <w:proofErr w:type="spellEnd"/>
      <w:r w:rsidRPr="00023907">
        <w:rPr>
          <w:rFonts w:ascii="AppleSystemUIFont" w:hAnsi="AppleSystemUIFont" w:cs="AppleSystemUIFont"/>
          <w:lang w:val="en-US"/>
        </w:rPr>
        <w:t>-</w:t>
      </w:r>
      <w:proofErr w:type="spellStart"/>
      <w:r w:rsidRPr="00023907">
        <w:rPr>
          <w:rFonts w:ascii="AppleSystemUIFont" w:hAnsi="AppleSystemUIFont" w:cs="AppleSystemUIFont"/>
          <w:lang w:val="en-US"/>
        </w:rPr>
        <w:t>toos</w:t>
      </w:r>
      <w:proofErr w:type="spellEnd"/>
      <w:r w:rsidRPr="00023907">
        <w:rPr>
          <w:rFonts w:ascii="AppleSystemUIFont" w:hAnsi="AppleSystemUIFont" w:cs="AppleSystemUIFont"/>
          <w:lang w:val="en-US"/>
        </w:rPr>
        <w:t>: Clean Energy Initiatives in Indigenous, rural and remote communities</w:t>
      </w:r>
      <w:r w:rsidRPr="00023907">
        <w:rPr>
          <w:lang w:val="en-CA"/>
        </w:rPr>
        <w:t>:</w:t>
      </w:r>
      <w:bookmarkEnd w:id="321"/>
    </w:p>
    <w:p w14:paraId="296BDFB4" w14:textId="77777777" w:rsidR="00763865" w:rsidRPr="00023907" w:rsidRDefault="00763865" w:rsidP="00763865">
      <w:pPr>
        <w:rPr>
          <w:rFonts w:asciiTheme="minorHAnsi" w:hAnsiTheme="minorHAnsi" w:cstheme="minorHAnsi"/>
          <w:sz w:val="22"/>
          <w:szCs w:val="22"/>
        </w:rPr>
      </w:pPr>
      <w:r w:rsidRPr="00023907">
        <w:rPr>
          <w:rFonts w:asciiTheme="minorHAnsi" w:hAnsiTheme="minorHAnsi" w:cstheme="minorHAnsi"/>
          <w:sz w:val="22"/>
          <w:szCs w:val="22"/>
        </w:rPr>
        <w:t xml:space="preserve">Value: </w:t>
      </w:r>
      <w:r w:rsidRPr="00023907">
        <w:rPr>
          <w:rFonts w:ascii="AppleSystemUIFont" w:eastAsia="Calibri" w:hAnsi="AppleSystemUIFont" w:cs="AppleSystemUIFont"/>
          <w:sz w:val="22"/>
          <w:szCs w:val="22"/>
          <w:lang w:val="en-US" w:eastAsia="en-CA"/>
        </w:rPr>
        <w:t>An additional $300 million is available until 2027 for your clean energy projects.</w:t>
      </w:r>
    </w:p>
    <w:p w14:paraId="2A71B304" w14:textId="77777777" w:rsidR="00763865" w:rsidRPr="00023907" w:rsidRDefault="00763865" w:rsidP="00763865">
      <w:pPr>
        <w:rPr>
          <w:rFonts w:asciiTheme="minorHAnsi" w:hAnsiTheme="minorHAnsi" w:cstheme="minorHAnsi"/>
          <w:sz w:val="22"/>
          <w:szCs w:val="22"/>
        </w:rPr>
      </w:pPr>
    </w:p>
    <w:p w14:paraId="66ED6F63" w14:textId="77777777" w:rsidR="00763865" w:rsidRPr="00023907" w:rsidRDefault="00763865" w:rsidP="00763865">
      <w:pPr>
        <w:rPr>
          <w:rFonts w:asciiTheme="minorHAnsi" w:hAnsiTheme="minorHAnsi" w:cstheme="minorHAnsi"/>
          <w:sz w:val="22"/>
          <w:szCs w:val="22"/>
        </w:rPr>
      </w:pPr>
      <w:r w:rsidRPr="00023907">
        <w:rPr>
          <w:rFonts w:asciiTheme="minorHAnsi" w:hAnsiTheme="minorHAnsi" w:cstheme="minorHAnsi"/>
          <w:sz w:val="22"/>
          <w:szCs w:val="22"/>
        </w:rPr>
        <w:t>Description:</w:t>
      </w:r>
    </w:p>
    <w:p w14:paraId="3DD723BC" w14:textId="77777777" w:rsidR="00763865" w:rsidRPr="00023907" w:rsidRDefault="00763865" w:rsidP="00763865">
      <w:pPr>
        <w:autoSpaceDE w:val="0"/>
        <w:autoSpaceDN w:val="0"/>
        <w:adjustRightInd w:val="0"/>
        <w:rPr>
          <w:rFonts w:ascii="AppleSystemUIFont" w:eastAsia="Calibri" w:hAnsi="AppleSystemUIFont" w:cs="AppleSystemUIFont"/>
          <w:sz w:val="22"/>
          <w:szCs w:val="22"/>
          <w:lang w:val="en-US" w:eastAsia="en-CA"/>
        </w:rPr>
      </w:pPr>
      <w:r w:rsidRPr="00023907">
        <w:rPr>
          <w:rFonts w:ascii="AppleSystemUIFont" w:eastAsia="Calibri" w:hAnsi="AppleSystemUIFont" w:cs="AppleSystemUIFont"/>
          <w:sz w:val="22"/>
          <w:szCs w:val="22"/>
          <w:lang w:val="en-US" w:eastAsia="en-CA"/>
        </w:rPr>
        <w:t>Wah-</w:t>
      </w:r>
      <w:proofErr w:type="spellStart"/>
      <w:r w:rsidRPr="00023907">
        <w:rPr>
          <w:rFonts w:ascii="AppleSystemUIFont" w:eastAsia="Calibri" w:hAnsi="AppleSystemUIFont" w:cs="AppleSystemUIFont"/>
          <w:sz w:val="22"/>
          <w:szCs w:val="22"/>
          <w:lang w:val="en-US" w:eastAsia="en-CA"/>
        </w:rPr>
        <w:t>ila</w:t>
      </w:r>
      <w:proofErr w:type="spellEnd"/>
      <w:r w:rsidRPr="00023907">
        <w:rPr>
          <w:rFonts w:ascii="AppleSystemUIFont" w:eastAsia="Calibri" w:hAnsi="AppleSystemUIFont" w:cs="AppleSystemUIFont"/>
          <w:sz w:val="22"/>
          <w:szCs w:val="22"/>
          <w:lang w:val="en-US" w:eastAsia="en-CA"/>
        </w:rPr>
        <w:t>-</w:t>
      </w:r>
      <w:proofErr w:type="spellStart"/>
      <w:r w:rsidRPr="00023907">
        <w:rPr>
          <w:rFonts w:ascii="AppleSystemUIFont" w:eastAsia="Calibri" w:hAnsi="AppleSystemUIFont" w:cs="AppleSystemUIFont"/>
          <w:sz w:val="22"/>
          <w:szCs w:val="22"/>
          <w:lang w:val="en-US" w:eastAsia="en-CA"/>
        </w:rPr>
        <w:t>toos</w:t>
      </w:r>
      <w:proofErr w:type="spellEnd"/>
      <w:r w:rsidRPr="00023907">
        <w:rPr>
          <w:rFonts w:ascii="AppleSystemUIFont" w:eastAsia="Calibri" w:hAnsi="AppleSystemUIFont" w:cs="AppleSystemUIFont"/>
          <w:sz w:val="22"/>
          <w:szCs w:val="22"/>
          <w:lang w:val="en-US" w:eastAsia="en-CA"/>
        </w:rPr>
        <w:t>’ mission is to provide funding for renewable energy and capacity-building projects and related energy efficiency measures in Indigenous, rural and remote communities across Canada. Diesel is a well-known and reliable energy source in Indigenous, rural and remote communities. However, it can also have negative impacts on communities and the environment. The transition to clean energy continues to be important to many Indigenous communities and the Government of Canada as we work together towards reconciliation.</w:t>
      </w:r>
    </w:p>
    <w:p w14:paraId="0182C1B6" w14:textId="77777777" w:rsidR="00763865" w:rsidRPr="00023907" w:rsidRDefault="00763865" w:rsidP="00763865">
      <w:pPr>
        <w:autoSpaceDE w:val="0"/>
        <w:autoSpaceDN w:val="0"/>
        <w:adjustRightInd w:val="0"/>
        <w:rPr>
          <w:rFonts w:ascii="AppleSystemUIFont" w:eastAsia="Calibri" w:hAnsi="AppleSystemUIFont" w:cs="AppleSystemUIFont"/>
          <w:sz w:val="22"/>
          <w:szCs w:val="22"/>
          <w:lang w:val="en-US" w:eastAsia="en-CA"/>
        </w:rPr>
      </w:pPr>
      <w:r w:rsidRPr="00023907">
        <w:rPr>
          <w:rFonts w:ascii="AppleSystemUIFont" w:eastAsia="Calibri" w:hAnsi="AppleSystemUIFont" w:cs="AppleSystemUIFont"/>
          <w:sz w:val="22"/>
          <w:szCs w:val="22"/>
          <w:lang w:val="en-US" w:eastAsia="en-CA"/>
        </w:rPr>
        <w:t>Wah-</w:t>
      </w:r>
      <w:proofErr w:type="spellStart"/>
      <w:r w:rsidRPr="00023907">
        <w:rPr>
          <w:rFonts w:ascii="AppleSystemUIFont" w:eastAsia="Calibri" w:hAnsi="AppleSystemUIFont" w:cs="AppleSystemUIFont"/>
          <w:sz w:val="22"/>
          <w:szCs w:val="22"/>
          <w:lang w:val="en-US" w:eastAsia="en-CA"/>
        </w:rPr>
        <w:t>ila</w:t>
      </w:r>
      <w:proofErr w:type="spellEnd"/>
      <w:r w:rsidRPr="00023907">
        <w:rPr>
          <w:rFonts w:ascii="AppleSystemUIFont" w:eastAsia="Calibri" w:hAnsi="AppleSystemUIFont" w:cs="AppleSystemUIFont"/>
          <w:sz w:val="22"/>
          <w:szCs w:val="22"/>
          <w:lang w:val="en-US" w:eastAsia="en-CA"/>
        </w:rPr>
        <w:t>-</w:t>
      </w:r>
      <w:proofErr w:type="spellStart"/>
      <w:r w:rsidRPr="00023907">
        <w:rPr>
          <w:rFonts w:ascii="AppleSystemUIFont" w:eastAsia="Calibri" w:hAnsi="AppleSystemUIFont" w:cs="AppleSystemUIFont"/>
          <w:sz w:val="22"/>
          <w:szCs w:val="22"/>
          <w:lang w:val="en-US" w:eastAsia="en-CA"/>
        </w:rPr>
        <w:t>toos</w:t>
      </w:r>
      <w:proofErr w:type="spellEnd"/>
      <w:r w:rsidRPr="00023907">
        <w:rPr>
          <w:rFonts w:ascii="AppleSystemUIFont" w:eastAsia="Calibri" w:hAnsi="AppleSystemUIFont" w:cs="AppleSystemUIFont"/>
          <w:sz w:val="22"/>
          <w:szCs w:val="22"/>
          <w:lang w:val="en-US" w:eastAsia="en-CA"/>
        </w:rPr>
        <w:t xml:space="preserve"> is still accepting applications under:</w:t>
      </w:r>
    </w:p>
    <w:p w14:paraId="104E1180" w14:textId="77777777" w:rsidR="00763865" w:rsidRPr="00023907" w:rsidRDefault="00763865" w:rsidP="00763865">
      <w:pPr>
        <w:numPr>
          <w:ilvl w:val="0"/>
          <w:numId w:val="308"/>
        </w:numPr>
        <w:autoSpaceDE w:val="0"/>
        <w:autoSpaceDN w:val="0"/>
        <w:adjustRightInd w:val="0"/>
        <w:rPr>
          <w:rFonts w:ascii="AppleSystemUIFont" w:eastAsia="Calibri" w:hAnsi="AppleSystemUIFont" w:cs="AppleSystemUIFont"/>
          <w:sz w:val="22"/>
          <w:szCs w:val="22"/>
          <w:lang w:val="en-US" w:eastAsia="en-CA"/>
        </w:rPr>
      </w:pPr>
      <w:hyperlink r:id="rId226" w:history="1">
        <w:r w:rsidRPr="00023907">
          <w:rPr>
            <w:rStyle w:val="Hyperlink"/>
            <w:rFonts w:ascii="AppleSystemUIFont" w:eastAsia="Calibri" w:hAnsi="AppleSystemUIFont" w:cs="AppleSystemUIFont"/>
            <w:sz w:val="22"/>
            <w:szCs w:val="22"/>
            <w:lang w:val="en-US" w:eastAsia="en-CA"/>
          </w:rPr>
          <w:t>Clean Energy for Rural and Remote Communities</w:t>
        </w:r>
      </w:hyperlink>
      <w:r w:rsidRPr="00023907">
        <w:rPr>
          <w:rFonts w:ascii="AppleSystemUIFont" w:eastAsia="Calibri" w:hAnsi="AppleSystemUIFont" w:cs="AppleSystemUIFont"/>
          <w:sz w:val="22"/>
          <w:szCs w:val="22"/>
          <w:lang w:val="en-US" w:eastAsia="en-CA"/>
        </w:rPr>
        <w:t xml:space="preserve"> – Biomass heating, district heating, and combined heat and power systems</w:t>
      </w:r>
    </w:p>
    <w:p w14:paraId="1E021FB0" w14:textId="77777777" w:rsidR="00763865" w:rsidRPr="00023907" w:rsidRDefault="00763865" w:rsidP="00763865">
      <w:pPr>
        <w:numPr>
          <w:ilvl w:val="0"/>
          <w:numId w:val="308"/>
        </w:numPr>
        <w:autoSpaceDE w:val="0"/>
        <w:autoSpaceDN w:val="0"/>
        <w:adjustRightInd w:val="0"/>
        <w:rPr>
          <w:rFonts w:ascii="AppleSystemUIFont" w:eastAsia="Calibri" w:hAnsi="AppleSystemUIFont" w:cs="AppleSystemUIFont"/>
          <w:sz w:val="22"/>
          <w:szCs w:val="22"/>
          <w:lang w:val="en-US" w:eastAsia="en-CA"/>
        </w:rPr>
      </w:pPr>
      <w:hyperlink r:id="rId227" w:history="1">
        <w:r w:rsidRPr="00023907">
          <w:rPr>
            <w:rStyle w:val="Hyperlink"/>
            <w:rFonts w:ascii="AppleSystemUIFont" w:eastAsia="Calibri" w:hAnsi="AppleSystemUIFont" w:cs="AppleSystemUIFont"/>
            <w:sz w:val="22"/>
            <w:szCs w:val="22"/>
            <w:lang w:val="en-US"/>
          </w:rPr>
          <w:t>Northern Responsible Energy Approach for Community Heat and Energy program (Northern REACHE).</w:t>
        </w:r>
      </w:hyperlink>
    </w:p>
    <w:p w14:paraId="52866D27" w14:textId="77777777" w:rsidR="00763865" w:rsidRPr="00023907" w:rsidRDefault="00763865" w:rsidP="00763865">
      <w:pPr>
        <w:numPr>
          <w:ilvl w:val="0"/>
          <w:numId w:val="308"/>
        </w:numPr>
        <w:autoSpaceDE w:val="0"/>
        <w:autoSpaceDN w:val="0"/>
        <w:adjustRightInd w:val="0"/>
        <w:rPr>
          <w:rFonts w:ascii="AppleSystemUIFont" w:eastAsia="Calibri" w:hAnsi="AppleSystemUIFont" w:cs="AppleSystemUIFont"/>
          <w:sz w:val="22"/>
          <w:szCs w:val="22"/>
          <w:lang w:val="en-US" w:eastAsia="en-CA"/>
        </w:rPr>
      </w:pPr>
      <w:hyperlink r:id="rId228" w:history="1">
        <w:r w:rsidRPr="00023907">
          <w:rPr>
            <w:rStyle w:val="Hyperlink"/>
            <w:rFonts w:ascii="AppleSystemUIFont" w:eastAsia="Calibri" w:hAnsi="AppleSystemUIFont" w:cs="AppleSystemUIFont"/>
            <w:sz w:val="22"/>
            <w:szCs w:val="22"/>
            <w:lang w:val="en-US"/>
          </w:rPr>
          <w:t>Indigenous Off- Diesel Initiative (IODI)</w:t>
        </w:r>
      </w:hyperlink>
    </w:p>
    <w:p w14:paraId="0A165AEF" w14:textId="77777777" w:rsidR="00763865" w:rsidRPr="00023907" w:rsidRDefault="00763865" w:rsidP="00763865">
      <w:pPr>
        <w:rPr>
          <w:rFonts w:asciiTheme="minorHAnsi" w:hAnsiTheme="minorHAnsi" w:cstheme="minorHAnsi"/>
          <w:sz w:val="22"/>
          <w:szCs w:val="22"/>
        </w:rPr>
      </w:pPr>
    </w:p>
    <w:p w14:paraId="16AB31F5" w14:textId="77777777" w:rsidR="00763865" w:rsidRPr="00023907" w:rsidRDefault="00763865" w:rsidP="00763865">
      <w:pPr>
        <w:rPr>
          <w:rFonts w:asciiTheme="minorHAnsi" w:hAnsiTheme="minorHAnsi" w:cstheme="minorHAnsi"/>
          <w:sz w:val="22"/>
          <w:szCs w:val="22"/>
        </w:rPr>
      </w:pPr>
      <w:r w:rsidRPr="00023907">
        <w:rPr>
          <w:rFonts w:asciiTheme="minorHAnsi" w:hAnsiTheme="minorHAnsi" w:cstheme="minorHAnsi"/>
          <w:sz w:val="22"/>
          <w:szCs w:val="22"/>
        </w:rPr>
        <w:t>Eligibility:</w:t>
      </w:r>
    </w:p>
    <w:p w14:paraId="40A84125" w14:textId="77777777" w:rsidR="00763865" w:rsidRPr="00023907" w:rsidRDefault="00763865" w:rsidP="00763865">
      <w:pPr>
        <w:numPr>
          <w:ilvl w:val="0"/>
          <w:numId w:val="309"/>
        </w:numPr>
        <w:autoSpaceDE w:val="0"/>
        <w:autoSpaceDN w:val="0"/>
        <w:adjustRightInd w:val="0"/>
        <w:rPr>
          <w:rFonts w:ascii="AppleSystemUIFont" w:eastAsia="Calibri" w:hAnsi="AppleSystemUIFont" w:cs="AppleSystemUIFont"/>
          <w:sz w:val="22"/>
          <w:szCs w:val="22"/>
          <w:lang w:val="en-US" w:eastAsia="en-CA"/>
        </w:rPr>
      </w:pPr>
      <w:r w:rsidRPr="00023907">
        <w:rPr>
          <w:rFonts w:ascii="AppleSystemUIFont" w:eastAsia="Calibri" w:hAnsi="AppleSystemUIFont" w:cs="AppleSystemUIFont"/>
          <w:sz w:val="22"/>
          <w:szCs w:val="22"/>
          <w:lang w:val="en-US" w:eastAsia="en-CA"/>
        </w:rPr>
        <w:t>First Nations, Inuit and Métis communities, governments, development corporations and organizations</w:t>
      </w:r>
    </w:p>
    <w:p w14:paraId="11D80AAD" w14:textId="77777777" w:rsidR="00763865" w:rsidRPr="00023907" w:rsidRDefault="00763865" w:rsidP="00763865">
      <w:pPr>
        <w:numPr>
          <w:ilvl w:val="0"/>
          <w:numId w:val="309"/>
        </w:numPr>
        <w:autoSpaceDE w:val="0"/>
        <w:autoSpaceDN w:val="0"/>
        <w:adjustRightInd w:val="0"/>
        <w:rPr>
          <w:rFonts w:ascii="AppleSystemUIFont" w:eastAsia="Calibri" w:hAnsi="AppleSystemUIFont" w:cs="AppleSystemUIFont"/>
          <w:sz w:val="22"/>
          <w:szCs w:val="22"/>
          <w:lang w:val="en-US" w:eastAsia="en-CA"/>
        </w:rPr>
      </w:pPr>
      <w:r w:rsidRPr="00023907">
        <w:rPr>
          <w:rFonts w:ascii="AppleSystemUIFont" w:eastAsia="Calibri" w:hAnsi="AppleSystemUIFont" w:cs="AppleSystemUIFont"/>
          <w:sz w:val="22"/>
          <w:szCs w:val="22"/>
          <w:lang w:val="en-US" w:eastAsia="en-CA"/>
        </w:rPr>
        <w:t>Canadian businesses and not-for-profit organizations</w:t>
      </w:r>
    </w:p>
    <w:p w14:paraId="281E4758" w14:textId="77777777" w:rsidR="00763865" w:rsidRPr="00023907" w:rsidRDefault="00763865" w:rsidP="00763865">
      <w:pPr>
        <w:numPr>
          <w:ilvl w:val="0"/>
          <w:numId w:val="309"/>
        </w:numPr>
        <w:autoSpaceDE w:val="0"/>
        <w:autoSpaceDN w:val="0"/>
        <w:adjustRightInd w:val="0"/>
        <w:rPr>
          <w:rFonts w:ascii="AppleSystemUIFont" w:eastAsia="Calibri" w:hAnsi="AppleSystemUIFont" w:cs="AppleSystemUIFont"/>
          <w:sz w:val="22"/>
          <w:szCs w:val="22"/>
          <w:lang w:val="en-US" w:eastAsia="en-CA"/>
        </w:rPr>
      </w:pPr>
      <w:r w:rsidRPr="00023907">
        <w:rPr>
          <w:rFonts w:ascii="AppleSystemUIFont" w:eastAsia="Calibri" w:hAnsi="AppleSystemUIFont" w:cs="AppleSystemUIFont"/>
          <w:sz w:val="22"/>
          <w:szCs w:val="22"/>
          <w:lang w:val="en-US" w:eastAsia="en-CA"/>
        </w:rPr>
        <w:t>Provincial, territorial, regional or municipal government organizations</w:t>
      </w:r>
    </w:p>
    <w:p w14:paraId="2CA3D329" w14:textId="77777777" w:rsidR="00763865" w:rsidRPr="00023907" w:rsidRDefault="00763865" w:rsidP="00763865">
      <w:pPr>
        <w:rPr>
          <w:rFonts w:asciiTheme="minorHAnsi" w:hAnsiTheme="minorHAnsi" w:cstheme="minorHAnsi"/>
          <w:sz w:val="22"/>
          <w:szCs w:val="22"/>
        </w:rPr>
      </w:pPr>
    </w:p>
    <w:p w14:paraId="23E89DB8" w14:textId="77777777" w:rsidR="00763865" w:rsidRPr="00023907" w:rsidRDefault="00763865" w:rsidP="00763865">
      <w:pPr>
        <w:rPr>
          <w:rFonts w:asciiTheme="minorHAnsi" w:hAnsiTheme="minorHAnsi" w:cstheme="minorHAnsi"/>
          <w:sz w:val="22"/>
          <w:szCs w:val="22"/>
        </w:rPr>
      </w:pPr>
      <w:r w:rsidRPr="00023907">
        <w:rPr>
          <w:rFonts w:asciiTheme="minorHAnsi" w:hAnsiTheme="minorHAnsi" w:cstheme="minorHAnsi"/>
          <w:sz w:val="22"/>
          <w:szCs w:val="22"/>
        </w:rPr>
        <w:t>Eligible projects include:</w:t>
      </w:r>
    </w:p>
    <w:p w14:paraId="2DF75CCF" w14:textId="77777777" w:rsidR="00763865" w:rsidRPr="00023907" w:rsidRDefault="00763865" w:rsidP="00763865">
      <w:pPr>
        <w:pStyle w:val="ListParagraph"/>
        <w:numPr>
          <w:ilvl w:val="0"/>
          <w:numId w:val="310"/>
        </w:numPr>
        <w:autoSpaceDE w:val="0"/>
        <w:autoSpaceDN w:val="0"/>
        <w:adjustRightInd w:val="0"/>
        <w:rPr>
          <w:rFonts w:ascii="AppleSystemUIFont" w:hAnsi="AppleSystemUIFont" w:cs="AppleSystemUIFont"/>
          <w:lang w:val="en-US"/>
        </w:rPr>
      </w:pPr>
      <w:r w:rsidRPr="00023907">
        <w:rPr>
          <w:rFonts w:ascii="AppleSystemUIFont" w:hAnsi="AppleSystemUIFont" w:cs="AppleSystemUIFont"/>
          <w:lang w:val="en-US"/>
        </w:rPr>
        <w:t>Renewable Energy and Energy Efficiency</w:t>
      </w:r>
    </w:p>
    <w:p w14:paraId="05B03730" w14:textId="77777777" w:rsidR="00763865" w:rsidRPr="00023907" w:rsidRDefault="00763865" w:rsidP="00763865">
      <w:pPr>
        <w:pStyle w:val="ListParagraph"/>
        <w:numPr>
          <w:ilvl w:val="0"/>
          <w:numId w:val="310"/>
        </w:numPr>
        <w:autoSpaceDE w:val="0"/>
        <w:autoSpaceDN w:val="0"/>
        <w:adjustRightInd w:val="0"/>
        <w:rPr>
          <w:rFonts w:ascii="AppleSystemUIFont" w:hAnsi="AppleSystemUIFont" w:cs="AppleSystemUIFont"/>
          <w:lang w:val="en-US"/>
        </w:rPr>
      </w:pPr>
      <w:r w:rsidRPr="00023907">
        <w:rPr>
          <w:rFonts w:ascii="AppleSystemUIFont" w:hAnsi="AppleSystemUIFont" w:cs="AppleSystemUIFont"/>
          <w:lang w:val="en-US"/>
        </w:rPr>
        <w:t>Capacity building</w:t>
      </w:r>
    </w:p>
    <w:p w14:paraId="5441D293" w14:textId="77777777" w:rsidR="00763865" w:rsidRPr="00023907" w:rsidRDefault="00763865" w:rsidP="00763865">
      <w:pPr>
        <w:pStyle w:val="ListParagraph"/>
        <w:numPr>
          <w:ilvl w:val="0"/>
          <w:numId w:val="310"/>
        </w:numPr>
        <w:autoSpaceDE w:val="0"/>
        <w:autoSpaceDN w:val="0"/>
        <w:adjustRightInd w:val="0"/>
        <w:rPr>
          <w:rFonts w:ascii="AppleSystemUIFont" w:hAnsi="AppleSystemUIFont" w:cs="AppleSystemUIFont"/>
          <w:lang w:val="en-US"/>
        </w:rPr>
      </w:pPr>
      <w:r w:rsidRPr="00023907">
        <w:rPr>
          <w:rFonts w:ascii="AppleSystemUIFont" w:hAnsi="AppleSystemUIFont" w:cs="AppleSystemUIFont"/>
          <w:lang w:val="en-US"/>
        </w:rPr>
        <w:t>Heat</w:t>
      </w:r>
    </w:p>
    <w:p w14:paraId="7C383CB2" w14:textId="77777777" w:rsidR="00763865" w:rsidRPr="00023907" w:rsidRDefault="00763865" w:rsidP="00763865">
      <w:pPr>
        <w:rPr>
          <w:rFonts w:asciiTheme="minorHAnsi" w:hAnsiTheme="minorHAnsi" w:cstheme="minorHAnsi"/>
          <w:sz w:val="22"/>
          <w:szCs w:val="22"/>
        </w:rPr>
      </w:pPr>
    </w:p>
    <w:p w14:paraId="147D7D11" w14:textId="77777777" w:rsidR="00763865" w:rsidRPr="00023907" w:rsidRDefault="00763865" w:rsidP="00763865">
      <w:pPr>
        <w:rPr>
          <w:rFonts w:asciiTheme="minorHAnsi" w:hAnsiTheme="minorHAnsi" w:cstheme="minorHAnsi"/>
          <w:sz w:val="22"/>
          <w:szCs w:val="22"/>
        </w:rPr>
      </w:pPr>
    </w:p>
    <w:p w14:paraId="2D33A728" w14:textId="77777777" w:rsidR="00763865" w:rsidRPr="00023907" w:rsidRDefault="00763865" w:rsidP="00763865">
      <w:pPr>
        <w:rPr>
          <w:rFonts w:asciiTheme="minorHAnsi" w:hAnsiTheme="minorHAnsi" w:cstheme="minorHAnsi"/>
          <w:sz w:val="22"/>
          <w:szCs w:val="22"/>
        </w:rPr>
      </w:pPr>
      <w:r w:rsidRPr="00023907">
        <w:rPr>
          <w:rFonts w:asciiTheme="minorHAnsi" w:hAnsiTheme="minorHAnsi" w:cstheme="minorHAnsi"/>
          <w:sz w:val="22"/>
          <w:szCs w:val="22"/>
        </w:rPr>
        <w:t>Deadline: Applications for funding are accepted year-round.</w:t>
      </w:r>
    </w:p>
    <w:p w14:paraId="31A062ED" w14:textId="77777777" w:rsidR="00763865" w:rsidRPr="00023907" w:rsidRDefault="00763865" w:rsidP="00763865">
      <w:pPr>
        <w:rPr>
          <w:rFonts w:asciiTheme="minorHAnsi" w:hAnsiTheme="minorHAnsi" w:cstheme="minorHAnsi"/>
          <w:sz w:val="22"/>
          <w:szCs w:val="22"/>
        </w:rPr>
      </w:pPr>
    </w:p>
    <w:p w14:paraId="70FFFD2E" w14:textId="77777777" w:rsidR="00763865" w:rsidRPr="00023907" w:rsidRDefault="00763865" w:rsidP="00763865">
      <w:pPr>
        <w:rPr>
          <w:rFonts w:asciiTheme="minorHAnsi" w:hAnsiTheme="minorHAnsi" w:cstheme="minorHAnsi"/>
          <w:sz w:val="22"/>
          <w:szCs w:val="22"/>
        </w:rPr>
      </w:pPr>
      <w:r w:rsidRPr="00023907">
        <w:rPr>
          <w:rFonts w:asciiTheme="minorHAnsi" w:hAnsiTheme="minorHAnsi" w:cstheme="minorHAnsi"/>
          <w:sz w:val="22"/>
          <w:szCs w:val="22"/>
        </w:rPr>
        <w:t xml:space="preserve">Contact: </w:t>
      </w:r>
      <w:r w:rsidRPr="00023907">
        <w:rPr>
          <w:rFonts w:ascii="AppleSystemUIFont" w:eastAsia="Calibri" w:hAnsi="AppleSystemUIFont" w:cs="AppleSystemUIFont"/>
          <w:sz w:val="22"/>
          <w:szCs w:val="22"/>
          <w:lang w:val="en-US" w:eastAsia="en-CA"/>
        </w:rPr>
        <w:t xml:space="preserve">Clean Energy Initiatives in Indigenous, rural and remote communities </w:t>
      </w:r>
      <w:r w:rsidRPr="00023907">
        <w:rPr>
          <w:rFonts w:asciiTheme="minorHAnsi" w:hAnsiTheme="minorHAnsi" w:cstheme="minorHAnsi"/>
          <w:sz w:val="22"/>
          <w:szCs w:val="22"/>
        </w:rPr>
        <w:t xml:space="preserve">│ </w:t>
      </w:r>
      <w:hyperlink r:id="rId229" w:history="1">
        <w:r w:rsidRPr="00023907">
          <w:rPr>
            <w:rStyle w:val="Hyperlink"/>
            <w:rFonts w:ascii="AppleSystemUIFont" w:eastAsia="Calibri" w:hAnsi="AppleSystemUIFont" w:cs="AppleSystemUIFont"/>
            <w:sz w:val="22"/>
            <w:szCs w:val="22"/>
            <w:lang w:val="en-US" w:eastAsia="en-CA"/>
          </w:rPr>
          <w:t>nrcan.remoteenergy-energieadistance.rncan@canada.ca</w:t>
        </w:r>
      </w:hyperlink>
      <w:r w:rsidRPr="00023907">
        <w:rPr>
          <w:rFonts w:ascii="AppleSystemUIFont" w:eastAsia="Calibri" w:hAnsi="AppleSystemUIFont" w:cs="AppleSystemUIFont"/>
          <w:sz w:val="22"/>
          <w:szCs w:val="22"/>
          <w:lang w:val="en-US" w:eastAsia="en-CA"/>
        </w:rPr>
        <w:t xml:space="preserve"> </w:t>
      </w:r>
      <w:r w:rsidRPr="00023907">
        <w:rPr>
          <w:rFonts w:ascii="AppleSystemUIFont" w:eastAsia="Calibri" w:hAnsi="AppleSystemUIFont" w:cs="Calibri"/>
          <w:color w:val="000000"/>
          <w:sz w:val="22"/>
          <w:szCs w:val="22"/>
          <w:lang w:val="en-US" w:eastAsia="en-CA"/>
        </w:rPr>
        <w:t xml:space="preserve">  </w:t>
      </w:r>
      <w:r w:rsidRPr="00023907">
        <w:rPr>
          <w:rFonts w:ascii="AppleSystemUIFont" w:eastAsia="Calibri" w:hAnsi="AppleSystemUIFont" w:cs="Calibri"/>
          <w:color w:val="000000"/>
          <w:sz w:val="22"/>
          <w:szCs w:val="22"/>
          <w:lang w:val="en-US" w:eastAsia="en-CA"/>
        </w:rPr>
        <w:tab/>
      </w:r>
      <w:r w:rsidRPr="00023907">
        <w:rPr>
          <w:rFonts w:asciiTheme="minorHAnsi" w:hAnsiTheme="minorHAnsi" w:cstheme="minorHAnsi"/>
          <w:sz w:val="22"/>
          <w:szCs w:val="22"/>
        </w:rPr>
        <w:br/>
      </w:r>
    </w:p>
    <w:p w14:paraId="6974B3DD" w14:textId="27A0BACF" w:rsidR="00763865" w:rsidRDefault="00763865" w:rsidP="00763865">
      <w:pPr>
        <w:pBdr>
          <w:top w:val="nil"/>
          <w:left w:val="nil"/>
          <w:bottom w:val="nil"/>
          <w:right w:val="nil"/>
          <w:between w:val="nil"/>
        </w:pBdr>
        <w:spacing w:after="200"/>
        <w:rPr>
          <w:rFonts w:asciiTheme="minorHAnsi" w:eastAsia="Calibri" w:hAnsiTheme="minorHAnsi" w:cstheme="minorHAnsi"/>
          <w:color w:val="A6A6A6"/>
          <w:sz w:val="22"/>
          <w:szCs w:val="22"/>
          <w:lang w:val="en" w:eastAsia="en-CA"/>
        </w:rPr>
      </w:pPr>
      <w:r w:rsidRPr="00023907">
        <w:rPr>
          <w:rFonts w:asciiTheme="minorHAnsi" w:hAnsiTheme="minorHAnsi" w:cstheme="minorHAnsi"/>
          <w:sz w:val="22"/>
          <w:szCs w:val="22"/>
        </w:rPr>
        <w:t xml:space="preserve">Website: </w:t>
      </w:r>
      <w:hyperlink r:id="rId230" w:history="1">
        <w:r w:rsidRPr="00023907">
          <w:rPr>
            <w:rStyle w:val="Hyperlink"/>
            <w:rFonts w:ascii="AppleSystemUIFont" w:eastAsia="Calibri" w:hAnsi="AppleSystemUIFont" w:cs="AppleSystemUIFont"/>
            <w:sz w:val="22"/>
            <w:szCs w:val="22"/>
            <w:lang w:val="en-US" w:eastAsia="en-CA"/>
          </w:rPr>
          <w:t>https://www.canada.ca/en/services/environment/weather/climatechange/climate-plan/reduce-emissions/reducing-reliance-diesel.html</w:t>
        </w:r>
      </w:hyperlink>
      <w:r>
        <w:rPr>
          <w:rFonts w:asciiTheme="minorHAnsi" w:hAnsiTheme="minorHAnsi" w:cstheme="minorHAnsi"/>
        </w:rPr>
        <w:br w:type="page"/>
      </w:r>
    </w:p>
    <w:p w14:paraId="6C6B3928" w14:textId="49D41D4B" w:rsidR="00307E6E" w:rsidRPr="00307E6E" w:rsidRDefault="00307E6E" w:rsidP="00307E6E">
      <w:pPr>
        <w:pStyle w:val="Heading2"/>
        <w:rPr>
          <w:rFonts w:asciiTheme="minorHAnsi" w:hAnsiTheme="minorHAnsi" w:cstheme="minorHAnsi"/>
        </w:rPr>
      </w:pPr>
      <w:bookmarkStart w:id="322" w:name="_Toc215900671"/>
      <w:r w:rsidRPr="00404340">
        <w:rPr>
          <w:rFonts w:asciiTheme="minorHAnsi" w:hAnsiTheme="minorHAnsi" w:cstheme="minorHAnsi"/>
        </w:rPr>
        <w:lastRenderedPageBreak/>
        <w:t>Export</w:t>
      </w:r>
      <w:bookmarkEnd w:id="320"/>
      <w:bookmarkEnd w:id="322"/>
      <w:r w:rsidRPr="00D2661C">
        <w:t xml:space="preserve"> </w:t>
      </w:r>
    </w:p>
    <w:p w14:paraId="687CA7AB" w14:textId="77777777" w:rsidR="00307E6E" w:rsidRPr="00D2661C" w:rsidRDefault="00307E6E" w:rsidP="00307E6E">
      <w:pPr>
        <w:pStyle w:val="Heading3"/>
      </w:pPr>
      <w:bookmarkStart w:id="323" w:name="_Toc213512117"/>
      <w:bookmarkStart w:id="324" w:name="_Toc213718974"/>
      <w:bookmarkStart w:id="325" w:name="_Toc215900672"/>
      <w:r w:rsidRPr="00D2661C">
        <w:t xml:space="preserve">CanExport </w:t>
      </w:r>
      <w:r>
        <w:t>Community Investments</w:t>
      </w:r>
      <w:r w:rsidRPr="00D2661C">
        <w:t xml:space="preserve"> │ Trade Commissioner Service:</w:t>
      </w:r>
      <w:bookmarkEnd w:id="323"/>
      <w:bookmarkEnd w:id="324"/>
      <w:bookmarkEnd w:id="325"/>
    </w:p>
    <w:p w14:paraId="113939CB" w14:textId="77777777" w:rsidR="00307E6E" w:rsidRDefault="00307E6E" w:rsidP="00307E6E">
      <w:pPr>
        <w:rPr>
          <w:rFonts w:ascii="AppleSystemUIFont" w:eastAsia="Calibri" w:hAnsi="AppleSystemUIFont" w:cs="AppleSystemUIFont"/>
          <w:sz w:val="22"/>
          <w:szCs w:val="22"/>
          <w:lang w:val="en-US" w:eastAsia="en-CA"/>
        </w:rPr>
      </w:pPr>
      <w:r w:rsidRPr="00BD6181">
        <w:rPr>
          <w:rFonts w:ascii="Calibri" w:hAnsi="Calibri" w:cs="Calibri"/>
          <w:sz w:val="22"/>
          <w:szCs w:val="22"/>
        </w:rPr>
        <w:t xml:space="preserve">Value: </w:t>
      </w:r>
      <w:r>
        <w:rPr>
          <w:rFonts w:ascii="AppleSystemUIFont" w:eastAsia="Calibri" w:hAnsi="AppleSystemUIFont" w:cs="AppleSystemUIFont"/>
          <w:sz w:val="22"/>
          <w:szCs w:val="22"/>
          <w:lang w:val="en-US" w:eastAsia="en-CA"/>
        </w:rPr>
        <w:t>U</w:t>
      </w:r>
      <w:r w:rsidRPr="00BD6181">
        <w:rPr>
          <w:rFonts w:ascii="AppleSystemUIFont" w:eastAsia="Calibri" w:hAnsi="AppleSystemUIFont" w:cs="AppleSystemUIFont"/>
          <w:sz w:val="22"/>
          <w:szCs w:val="22"/>
          <w:lang w:val="en-US" w:eastAsia="en-CA"/>
        </w:rPr>
        <w:t xml:space="preserve">p to $500,000. </w:t>
      </w:r>
    </w:p>
    <w:p w14:paraId="5B6ADF16" w14:textId="77777777" w:rsidR="00307E6E" w:rsidRPr="00BD6181" w:rsidRDefault="00307E6E" w:rsidP="00307E6E">
      <w:pPr>
        <w:rPr>
          <w:rFonts w:ascii="Calibri" w:hAnsi="Calibri" w:cs="Calibri"/>
          <w:sz w:val="22"/>
          <w:szCs w:val="22"/>
        </w:rPr>
      </w:pPr>
    </w:p>
    <w:p w14:paraId="2DFD2DA1" w14:textId="77777777" w:rsidR="00307E6E" w:rsidRPr="00A316A6" w:rsidRDefault="00307E6E" w:rsidP="00307E6E">
      <w:pPr>
        <w:rPr>
          <w:rFonts w:ascii="Calibri" w:hAnsi="Calibri" w:cs="Calibri"/>
          <w:sz w:val="22"/>
          <w:szCs w:val="22"/>
        </w:rPr>
      </w:pPr>
      <w:r w:rsidRPr="00A316A6">
        <w:rPr>
          <w:rFonts w:ascii="Calibri" w:hAnsi="Calibri" w:cs="Calibri"/>
          <w:sz w:val="22"/>
          <w:szCs w:val="22"/>
        </w:rPr>
        <w:t>Description:</w:t>
      </w:r>
    </w:p>
    <w:p w14:paraId="64CC3CC6" w14:textId="77777777" w:rsidR="00307E6E" w:rsidRPr="00A316A6" w:rsidRDefault="00307E6E" w:rsidP="00307E6E">
      <w:pPr>
        <w:rPr>
          <w:rFonts w:ascii="AppleSystemUIFont" w:eastAsia="Calibri" w:hAnsi="AppleSystemUIFont" w:cs="AppleSystemUIFont"/>
          <w:sz w:val="22"/>
          <w:szCs w:val="22"/>
          <w:lang w:val="en-US" w:eastAsia="en-CA"/>
        </w:rPr>
      </w:pPr>
      <w:r w:rsidRPr="00A316A6">
        <w:rPr>
          <w:rFonts w:ascii="AppleSystemUIFont" w:eastAsia="Calibri" w:hAnsi="AppleSystemUIFont" w:cs="AppleSystemUIFont"/>
          <w:sz w:val="22"/>
          <w:szCs w:val="22"/>
          <w:lang w:val="en-US" w:eastAsia="en-CA"/>
        </w:rPr>
        <w:t>Canadian community-level, non-profit organizations can get non-repayable grants of up to $500,000. These grants cover up to 50% of eligible expenses to help attract, retain, and expand foreign direct investment (FDI).</w:t>
      </w:r>
    </w:p>
    <w:p w14:paraId="0A44561E" w14:textId="77777777" w:rsidR="00307E6E" w:rsidRPr="00BD6181" w:rsidRDefault="00307E6E" w:rsidP="00307E6E">
      <w:pPr>
        <w:rPr>
          <w:rFonts w:ascii="Calibri" w:hAnsi="Calibri" w:cs="Calibri"/>
          <w:sz w:val="22"/>
          <w:szCs w:val="22"/>
        </w:rPr>
      </w:pPr>
    </w:p>
    <w:p w14:paraId="7AA87CBC" w14:textId="77777777" w:rsidR="00307E6E" w:rsidRPr="00BD6181" w:rsidRDefault="00307E6E" w:rsidP="00307E6E">
      <w:pPr>
        <w:rPr>
          <w:rFonts w:ascii="Calibri" w:hAnsi="Calibri" w:cs="Calibri"/>
          <w:sz w:val="22"/>
          <w:szCs w:val="22"/>
        </w:rPr>
      </w:pPr>
      <w:r w:rsidRPr="00BD6181">
        <w:rPr>
          <w:rFonts w:ascii="Calibri" w:hAnsi="Calibri" w:cs="Calibri"/>
          <w:sz w:val="22"/>
          <w:szCs w:val="22"/>
        </w:rPr>
        <w:t>Eligibility:</w:t>
      </w:r>
    </w:p>
    <w:p w14:paraId="2CC62F36" w14:textId="77777777" w:rsidR="00307E6E" w:rsidRPr="00BD6181" w:rsidRDefault="00307E6E" w:rsidP="00307E6E">
      <w:pPr>
        <w:autoSpaceDE w:val="0"/>
        <w:autoSpaceDN w:val="0"/>
        <w:adjustRightInd w:val="0"/>
        <w:rPr>
          <w:rFonts w:ascii="AppleSystemUIFont" w:eastAsia="Calibri" w:hAnsi="AppleSystemUIFont" w:cs="AppleSystemUIFont"/>
          <w:sz w:val="22"/>
          <w:szCs w:val="22"/>
          <w:lang w:val="en-US" w:eastAsia="en-CA"/>
        </w:rPr>
      </w:pPr>
      <w:r w:rsidRPr="00BD6181">
        <w:rPr>
          <w:rFonts w:ascii="AppleSystemUIFont" w:eastAsia="Calibri" w:hAnsi="AppleSystemUIFont" w:cs="AppleSystemUIFont"/>
          <w:sz w:val="22"/>
          <w:szCs w:val="22"/>
          <w:lang w:val="en-US" w:eastAsia="en-CA"/>
        </w:rPr>
        <w:t>We accept applications from:</w:t>
      </w:r>
    </w:p>
    <w:p w14:paraId="4A0DE848" w14:textId="77777777" w:rsidR="00307E6E" w:rsidRPr="00BD6181" w:rsidRDefault="00307E6E" w:rsidP="00307E6E">
      <w:pPr>
        <w:pStyle w:val="ListParagraph"/>
        <w:numPr>
          <w:ilvl w:val="0"/>
          <w:numId w:val="424"/>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Canadian communities or community-level organizations</w:t>
      </w:r>
    </w:p>
    <w:p w14:paraId="1294FECE" w14:textId="77777777" w:rsidR="00307E6E" w:rsidRPr="00BD6181" w:rsidRDefault="00307E6E" w:rsidP="00307E6E">
      <w:pPr>
        <w:pStyle w:val="ListParagraph"/>
        <w:numPr>
          <w:ilvl w:val="0"/>
          <w:numId w:val="424"/>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non-profit, locally based Canadian organizations</w:t>
      </w:r>
    </w:p>
    <w:p w14:paraId="78FFE6D8" w14:textId="77777777" w:rsidR="00307E6E" w:rsidRPr="00BD6181" w:rsidRDefault="00307E6E" w:rsidP="00307E6E">
      <w:pPr>
        <w:pStyle w:val="ListParagraph"/>
        <w:numPr>
          <w:ilvl w:val="0"/>
          <w:numId w:val="424"/>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municipal organizations </w:t>
      </w:r>
    </w:p>
    <w:p w14:paraId="0C47EDA6" w14:textId="77777777" w:rsidR="00307E6E" w:rsidRPr="00BD6181" w:rsidRDefault="00307E6E" w:rsidP="00307E6E">
      <w:pPr>
        <w:autoSpaceDE w:val="0"/>
        <w:autoSpaceDN w:val="0"/>
        <w:adjustRightInd w:val="0"/>
        <w:rPr>
          <w:rFonts w:ascii="AppleSystemUIFont" w:eastAsia="Calibri" w:hAnsi="AppleSystemUIFont" w:cs="AppleSystemUIFont"/>
          <w:sz w:val="22"/>
          <w:szCs w:val="22"/>
          <w:lang w:val="en-US" w:eastAsia="en-CA"/>
        </w:rPr>
      </w:pPr>
      <w:r w:rsidRPr="00BD6181">
        <w:rPr>
          <w:rFonts w:ascii="AppleSystemUIFont" w:eastAsia="Calibri" w:hAnsi="AppleSystemUIFont" w:cs="AppleSystemUIFont"/>
          <w:sz w:val="22"/>
          <w:szCs w:val="22"/>
          <w:lang w:val="en-US" w:eastAsia="en-CA"/>
        </w:rPr>
        <w:t>To be eligible, your organization must:</w:t>
      </w:r>
    </w:p>
    <w:p w14:paraId="3E74B27A" w14:textId="77777777" w:rsidR="00307E6E" w:rsidRPr="00BD6181" w:rsidRDefault="00307E6E" w:rsidP="00307E6E">
      <w:pPr>
        <w:pStyle w:val="ListParagraph"/>
        <w:numPr>
          <w:ilvl w:val="0"/>
          <w:numId w:val="425"/>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have a mandate to attract, expand, or retain FDI</w:t>
      </w:r>
    </w:p>
    <w:p w14:paraId="1DEFBC80" w14:textId="77777777" w:rsidR="00307E6E" w:rsidRPr="00BD6181" w:rsidRDefault="00307E6E" w:rsidP="00307E6E">
      <w:pPr>
        <w:pStyle w:val="ListParagraph"/>
        <w:numPr>
          <w:ilvl w:val="0"/>
          <w:numId w:val="425"/>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be able to enter into legally binding agreements</w:t>
      </w:r>
    </w:p>
    <w:p w14:paraId="111F4D99" w14:textId="77777777" w:rsidR="00307E6E" w:rsidRPr="00BD6181" w:rsidRDefault="00307E6E" w:rsidP="00307E6E">
      <w:pPr>
        <w:rPr>
          <w:rFonts w:ascii="Calibri" w:hAnsi="Calibri" w:cs="Calibri"/>
          <w:sz w:val="22"/>
          <w:szCs w:val="22"/>
        </w:rPr>
      </w:pPr>
      <w:r w:rsidRPr="00BD6181">
        <w:rPr>
          <w:rFonts w:ascii="Calibri" w:hAnsi="Calibri" w:cs="Calibri"/>
          <w:sz w:val="22"/>
          <w:szCs w:val="22"/>
        </w:rPr>
        <w:t>Eligible Expenses:</w:t>
      </w:r>
    </w:p>
    <w:p w14:paraId="78F0AAEA" w14:textId="77777777" w:rsidR="00307E6E" w:rsidRPr="00BD6181" w:rsidRDefault="00307E6E" w:rsidP="00307E6E">
      <w:pPr>
        <w:autoSpaceDE w:val="0"/>
        <w:autoSpaceDN w:val="0"/>
        <w:adjustRightInd w:val="0"/>
        <w:rPr>
          <w:rFonts w:ascii="AppleSystemUIFont" w:eastAsia="Calibri" w:hAnsi="AppleSystemUIFont" w:cs="AppleSystemUIFont"/>
          <w:sz w:val="22"/>
          <w:szCs w:val="22"/>
          <w:lang w:val="en-US" w:eastAsia="en-CA"/>
        </w:rPr>
      </w:pPr>
      <w:r w:rsidRPr="00BD6181">
        <w:rPr>
          <w:rFonts w:ascii="AppleSystemUIFont" w:eastAsia="Calibri" w:hAnsi="AppleSystemUIFont" w:cs="AppleSystemUIFont"/>
          <w:sz w:val="22"/>
          <w:szCs w:val="22"/>
          <w:lang w:val="en-US" w:eastAsia="en-CA"/>
        </w:rPr>
        <w:t>We provide support for:</w:t>
      </w:r>
    </w:p>
    <w:p w14:paraId="43D9C606" w14:textId="77777777" w:rsidR="00307E6E" w:rsidRPr="00BD6181" w:rsidRDefault="00307E6E" w:rsidP="00307E6E">
      <w:pPr>
        <w:pStyle w:val="ListParagraph"/>
        <w:numPr>
          <w:ilvl w:val="0"/>
          <w:numId w:val="426"/>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FDI training</w:t>
      </w:r>
    </w:p>
    <w:p w14:paraId="148EA721" w14:textId="77777777" w:rsidR="00307E6E" w:rsidRPr="00BD6181" w:rsidRDefault="00307E6E" w:rsidP="00307E6E">
      <w:pPr>
        <w:pStyle w:val="ListParagraph"/>
        <w:numPr>
          <w:ilvl w:val="0"/>
          <w:numId w:val="426"/>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a strategic plan for attracting FDI</w:t>
      </w:r>
    </w:p>
    <w:p w14:paraId="3FAE5363" w14:textId="77777777" w:rsidR="00307E6E" w:rsidRPr="00BD6181" w:rsidRDefault="00307E6E" w:rsidP="00307E6E">
      <w:pPr>
        <w:pStyle w:val="ListParagraph"/>
        <w:numPr>
          <w:ilvl w:val="0"/>
          <w:numId w:val="426"/>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marketing tools aimed at foreign investors</w:t>
      </w:r>
    </w:p>
    <w:p w14:paraId="1DC1D1DC" w14:textId="77777777" w:rsidR="00307E6E" w:rsidRPr="00BD6181" w:rsidRDefault="00307E6E" w:rsidP="00307E6E">
      <w:pPr>
        <w:pStyle w:val="ListParagraph"/>
        <w:numPr>
          <w:ilvl w:val="0"/>
          <w:numId w:val="426"/>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lead generation and meetings with potential investors </w:t>
      </w:r>
    </w:p>
    <w:p w14:paraId="2F9CB70B" w14:textId="77777777" w:rsidR="00307E6E" w:rsidRPr="00BD6181" w:rsidRDefault="00307E6E" w:rsidP="00307E6E">
      <w:pPr>
        <w:autoSpaceDE w:val="0"/>
        <w:autoSpaceDN w:val="0"/>
        <w:adjustRightInd w:val="0"/>
        <w:rPr>
          <w:rFonts w:ascii="AppleSystemUIFont" w:eastAsia="Calibri" w:hAnsi="AppleSystemUIFont" w:cs="AppleSystemUIFont"/>
          <w:sz w:val="22"/>
          <w:szCs w:val="22"/>
          <w:lang w:val="en-US" w:eastAsia="en-CA"/>
        </w:rPr>
      </w:pPr>
      <w:r w:rsidRPr="00BD6181">
        <w:rPr>
          <w:rFonts w:ascii="AppleSystemUIFont" w:eastAsia="Calibri" w:hAnsi="AppleSystemUIFont" w:cs="AppleSystemUIFont"/>
          <w:sz w:val="22"/>
          <w:szCs w:val="22"/>
          <w:lang w:val="en-US" w:eastAsia="en-CA"/>
        </w:rPr>
        <w:t>We don’t provide support for:</w:t>
      </w:r>
    </w:p>
    <w:p w14:paraId="2A26FDD5" w14:textId="77777777" w:rsidR="00307E6E" w:rsidRPr="00BD6181" w:rsidRDefault="00307E6E" w:rsidP="00307E6E">
      <w:pPr>
        <w:pStyle w:val="ListParagraph"/>
        <w:numPr>
          <w:ilvl w:val="0"/>
          <w:numId w:val="427"/>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mergers and acquisitions</w:t>
      </w:r>
    </w:p>
    <w:p w14:paraId="34E4B03E" w14:textId="77777777" w:rsidR="00307E6E" w:rsidRPr="00BD6181" w:rsidRDefault="00307E6E" w:rsidP="00307E6E">
      <w:pPr>
        <w:pStyle w:val="ListParagraph"/>
        <w:numPr>
          <w:ilvl w:val="0"/>
          <w:numId w:val="427"/>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attracting investments from other parts of Canada</w:t>
      </w:r>
    </w:p>
    <w:p w14:paraId="444A0886" w14:textId="77777777" w:rsidR="00307E6E" w:rsidRPr="00BD6181" w:rsidRDefault="00307E6E" w:rsidP="00307E6E">
      <w:pPr>
        <w:pStyle w:val="ListParagraph"/>
        <w:numPr>
          <w:ilvl w:val="0"/>
          <w:numId w:val="427"/>
        </w:numPr>
        <w:autoSpaceDE w:val="0"/>
        <w:autoSpaceDN w:val="0"/>
        <w:adjustRightInd w:val="0"/>
        <w:rPr>
          <w:rFonts w:ascii="AppleSystemUIFont" w:hAnsi="AppleSystemUIFont" w:cs="AppleSystemUIFont"/>
          <w:lang w:val="en-US"/>
        </w:rPr>
      </w:pPr>
      <w:r w:rsidRPr="00BD6181">
        <w:rPr>
          <w:rFonts w:ascii="AppleSystemUIFont" w:hAnsi="AppleSystemUIFont" w:cs="AppleSystemUIFont"/>
          <w:lang w:val="en-US"/>
        </w:rPr>
        <w:t>trade or export activities</w:t>
      </w:r>
    </w:p>
    <w:p w14:paraId="6735D9E3" w14:textId="77777777" w:rsidR="00307E6E" w:rsidRPr="00BD6181" w:rsidRDefault="00307E6E" w:rsidP="00307E6E">
      <w:pPr>
        <w:rPr>
          <w:rFonts w:ascii="Calibri" w:hAnsi="Calibri" w:cs="Calibri"/>
          <w:sz w:val="22"/>
          <w:szCs w:val="22"/>
        </w:rPr>
      </w:pPr>
    </w:p>
    <w:p w14:paraId="17F4D82C" w14:textId="77777777" w:rsidR="00307E6E" w:rsidRPr="000060D8" w:rsidRDefault="00307E6E" w:rsidP="00307E6E">
      <w:pPr>
        <w:rPr>
          <w:rFonts w:ascii="Calibri" w:hAnsi="Calibri" w:cs="Calibri"/>
          <w:sz w:val="22"/>
          <w:szCs w:val="22"/>
        </w:rPr>
      </w:pPr>
      <w:r w:rsidRPr="000060D8">
        <w:rPr>
          <w:rFonts w:ascii="Calibri" w:hAnsi="Calibri" w:cs="Calibri"/>
          <w:sz w:val="22"/>
          <w:szCs w:val="22"/>
        </w:rPr>
        <w:t xml:space="preserve">Deadline: </w:t>
      </w:r>
      <w:r w:rsidRPr="000060D8">
        <w:rPr>
          <w:rFonts w:ascii="AppleSystemUIFont" w:eastAsia="Calibri" w:hAnsi="AppleSystemUIFont" w:cs="AppleSystemUIFont"/>
          <w:sz w:val="22"/>
          <w:szCs w:val="22"/>
          <w:lang w:val="en-US" w:eastAsia="en-CA"/>
        </w:rPr>
        <w:t>CanExport Community Investments will be accepting applications for the 2026-27 call year from January 5 to 30, 2026.</w:t>
      </w:r>
    </w:p>
    <w:p w14:paraId="2715C962" w14:textId="77777777" w:rsidR="00307E6E" w:rsidRPr="00BD6181" w:rsidRDefault="00307E6E" w:rsidP="00307E6E">
      <w:pPr>
        <w:rPr>
          <w:rFonts w:ascii="Calibri" w:hAnsi="Calibri" w:cs="Calibri"/>
          <w:sz w:val="22"/>
          <w:szCs w:val="22"/>
        </w:rPr>
      </w:pPr>
    </w:p>
    <w:p w14:paraId="09DB6D53" w14:textId="77777777" w:rsidR="00307E6E" w:rsidRPr="00BD6181" w:rsidRDefault="00307E6E" w:rsidP="00307E6E">
      <w:pPr>
        <w:rPr>
          <w:rFonts w:ascii="Calibri" w:hAnsi="Calibri" w:cs="Calibri"/>
          <w:sz w:val="22"/>
          <w:szCs w:val="22"/>
        </w:rPr>
      </w:pPr>
      <w:r w:rsidRPr="00BD6181">
        <w:rPr>
          <w:rFonts w:ascii="Calibri" w:hAnsi="Calibri" w:cs="Calibri"/>
          <w:sz w:val="22"/>
          <w:szCs w:val="22"/>
        </w:rPr>
        <w:t xml:space="preserve">Contact: </w:t>
      </w:r>
      <w:r w:rsidRPr="00E974D9">
        <w:rPr>
          <w:rFonts w:ascii="Calibri" w:hAnsi="Calibri" w:cs="Calibri"/>
          <w:sz w:val="22"/>
          <w:szCs w:val="22"/>
        </w:rPr>
        <w:t xml:space="preserve">Trade Commissioner - Alberta│ </w:t>
      </w:r>
      <w:hyperlink r:id="rId231" w:history="1">
        <w:r w:rsidRPr="00E974D9">
          <w:rPr>
            <w:rStyle w:val="Hyperlink"/>
            <w:rFonts w:ascii="AppleSystemUIFont" w:eastAsia="Calibri" w:hAnsi="AppleSystemUIFont" w:cs="AppleSystemUIFont"/>
            <w:sz w:val="22"/>
            <w:szCs w:val="22"/>
            <w:lang w:val="en-US" w:eastAsia="en-CA"/>
          </w:rPr>
          <w:t>Alberta.NWT-TNO.TCS-SDC@international.gc.ca</w:t>
        </w:r>
      </w:hyperlink>
      <w:r>
        <w:rPr>
          <w:rFonts w:ascii="AppleSystemUIFont" w:eastAsia="Calibri" w:hAnsi="AppleSystemUIFont" w:cs="AppleSystemUIFont"/>
          <w:sz w:val="26"/>
          <w:szCs w:val="26"/>
          <w:u w:val="single"/>
          <w:lang w:val="en-US" w:eastAsia="en-CA"/>
        </w:rPr>
        <w:t xml:space="preserve"> </w:t>
      </w:r>
      <w:r w:rsidRPr="00BD6181">
        <w:rPr>
          <w:rFonts w:ascii="AppleSystemUIFont" w:eastAsia="Calibri" w:hAnsi="AppleSystemUIFont" w:cs="AppleSystemUIFont"/>
          <w:sz w:val="22"/>
          <w:szCs w:val="22"/>
          <w:u w:val="single"/>
          <w:lang w:val="en-US" w:eastAsia="en-CA"/>
        </w:rPr>
        <w:t xml:space="preserve"> </w:t>
      </w:r>
    </w:p>
    <w:p w14:paraId="41FDCFE3" w14:textId="77777777" w:rsidR="00307E6E" w:rsidRPr="00BD6181" w:rsidRDefault="00307E6E" w:rsidP="00307E6E">
      <w:pPr>
        <w:rPr>
          <w:rFonts w:ascii="Calibri" w:hAnsi="Calibri" w:cs="Calibri"/>
          <w:sz w:val="22"/>
          <w:szCs w:val="22"/>
        </w:rPr>
      </w:pPr>
    </w:p>
    <w:p w14:paraId="411CFCEC" w14:textId="77777777" w:rsidR="00307E6E" w:rsidRPr="00BD6181" w:rsidRDefault="00307E6E" w:rsidP="00307E6E">
      <w:pPr>
        <w:rPr>
          <w:rFonts w:ascii="Calibri" w:hAnsi="Calibri" w:cs="Calibri"/>
          <w:sz w:val="22"/>
          <w:szCs w:val="22"/>
        </w:rPr>
      </w:pPr>
      <w:r w:rsidRPr="00BD6181">
        <w:rPr>
          <w:rFonts w:ascii="Calibri" w:hAnsi="Calibri" w:cs="Calibri"/>
          <w:sz w:val="22"/>
          <w:szCs w:val="22"/>
        </w:rPr>
        <w:t xml:space="preserve">Website: </w:t>
      </w:r>
      <w:hyperlink r:id="rId232" w:history="1">
        <w:r w:rsidRPr="003C3084">
          <w:rPr>
            <w:rStyle w:val="Hyperlink"/>
            <w:rFonts w:ascii="Calibri" w:hAnsi="Calibri" w:cs="Calibri"/>
            <w:sz w:val="22"/>
            <w:szCs w:val="22"/>
          </w:rPr>
          <w:t>https://www.tradecommissioner.gc.ca/en/our-solutions/funding-financing-international-business/canexport-community-investments.html</w:t>
        </w:r>
      </w:hyperlink>
      <w:r>
        <w:rPr>
          <w:rFonts w:ascii="Calibri" w:hAnsi="Calibri" w:cs="Calibri"/>
          <w:sz w:val="22"/>
          <w:szCs w:val="22"/>
        </w:rPr>
        <w:t xml:space="preserve"> </w:t>
      </w:r>
    </w:p>
    <w:p w14:paraId="10C029EE" w14:textId="066885F1" w:rsidR="00307E6E" w:rsidRPr="00307E6E" w:rsidRDefault="00307E6E" w:rsidP="00307E6E">
      <w:pPr>
        <w:pBdr>
          <w:top w:val="nil"/>
          <w:left w:val="nil"/>
          <w:bottom w:val="nil"/>
          <w:right w:val="nil"/>
          <w:between w:val="nil"/>
        </w:pBdr>
        <w:spacing w:after="200"/>
        <w:rPr>
          <w:rFonts w:ascii="Calibri" w:eastAsia="Calibri" w:hAnsi="Calibri" w:cs="Calibri"/>
          <w:color w:val="A6A6A6"/>
          <w:sz w:val="22"/>
          <w:szCs w:val="22"/>
          <w:lang w:val="en" w:eastAsia="en-CA"/>
        </w:rPr>
      </w:pPr>
    </w:p>
    <w:p w14:paraId="37154629" w14:textId="77777777" w:rsidR="00307E6E" w:rsidRPr="003B2954" w:rsidRDefault="00307E6E" w:rsidP="00307E6E">
      <w:pPr>
        <w:pBdr>
          <w:top w:val="nil"/>
          <w:left w:val="nil"/>
          <w:bottom w:val="nil"/>
          <w:right w:val="nil"/>
          <w:between w:val="nil"/>
        </w:pBdr>
        <w:spacing w:after="200"/>
        <w:rPr>
          <w:rStyle w:val="Hyperlink"/>
          <w:rFonts w:ascii="Calibri" w:hAnsi="Calibri" w:cs="Calibri"/>
          <w:color w:val="A6A6A6"/>
          <w:sz w:val="22"/>
          <w:szCs w:val="22"/>
          <w:u w:val="none"/>
        </w:rPr>
      </w:pPr>
    </w:p>
    <w:p w14:paraId="0FA60EFD" w14:textId="16FB82FE" w:rsidR="00307E6E" w:rsidRPr="003B2954" w:rsidRDefault="00307E6E" w:rsidP="00307E6E">
      <w:pPr>
        <w:pBdr>
          <w:top w:val="nil"/>
          <w:left w:val="nil"/>
          <w:bottom w:val="nil"/>
          <w:right w:val="nil"/>
          <w:between w:val="nil"/>
        </w:pBdr>
        <w:spacing w:after="200"/>
        <w:rPr>
          <w:rFonts w:ascii="Calibri" w:hAnsi="Calibri" w:cs="Calibri"/>
          <w:color w:val="A6A6A6"/>
          <w:sz w:val="22"/>
          <w:szCs w:val="22"/>
        </w:rPr>
      </w:pPr>
      <w:r w:rsidRPr="003B2954">
        <w:rPr>
          <w:sz w:val="22"/>
          <w:szCs w:val="22"/>
        </w:rPr>
        <w:br w:type="page"/>
      </w:r>
    </w:p>
    <w:p w14:paraId="65AE4F87" w14:textId="77777777" w:rsidR="00707897" w:rsidRDefault="00707897" w:rsidP="00707897">
      <w:pPr>
        <w:pStyle w:val="Heading2"/>
        <w:rPr>
          <w:lang w:val="en-US"/>
        </w:rPr>
      </w:pPr>
      <w:bookmarkStart w:id="326" w:name="_Toc215900673"/>
      <w:r>
        <w:lastRenderedPageBreak/>
        <w:t>Health</w:t>
      </w:r>
      <w:bookmarkEnd w:id="326"/>
      <w:r>
        <w:t xml:space="preserve"> </w:t>
      </w:r>
    </w:p>
    <w:p w14:paraId="6B2DEB3F" w14:textId="77777777" w:rsidR="00707897" w:rsidRPr="00523BB3" w:rsidRDefault="00707897" w:rsidP="00707897">
      <w:pPr>
        <w:pStyle w:val="Heading3"/>
      </w:pPr>
      <w:bookmarkStart w:id="327" w:name="_Toc215900674"/>
      <w:r w:rsidRPr="00585332">
        <w:rPr>
          <w:lang w:val="en-US"/>
        </w:rPr>
        <w:t xml:space="preserve">Cancer Research for Screening and Prevention Program Fund </w:t>
      </w:r>
      <w:r w:rsidRPr="000B6FDD">
        <w:rPr>
          <w:lang w:val="en-US"/>
        </w:rPr>
        <w:t>| Government of Alberta</w:t>
      </w:r>
      <w:r w:rsidRPr="00523BB3">
        <w:t>:</w:t>
      </w:r>
      <w:bookmarkEnd w:id="327"/>
    </w:p>
    <w:p w14:paraId="5BA6BDBB"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bookmarkStart w:id="328" w:name="_Toc158656181"/>
      <w:r w:rsidRPr="00523BB3">
        <w:rPr>
          <w:rFonts w:asciiTheme="minorHAnsi" w:hAnsiTheme="minorHAnsi" w:cstheme="minorHAnsi"/>
          <w:sz w:val="22"/>
          <w:szCs w:val="22"/>
        </w:rPr>
        <w:t xml:space="preserve">Value: </w:t>
      </w:r>
      <w:r w:rsidRPr="001214F7">
        <w:rPr>
          <w:rFonts w:asciiTheme="minorHAnsi" w:hAnsiTheme="minorHAnsi" w:cstheme="minorHAnsi"/>
          <w:sz w:val="22"/>
          <w:szCs w:val="22"/>
        </w:rPr>
        <w:t>Up to $1 million to principal investigators from eligible institutions.</w:t>
      </w:r>
    </w:p>
    <w:p w14:paraId="26C993B7"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1E3492B9"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Description:</w:t>
      </w:r>
    </w:p>
    <w:p w14:paraId="61ED825F"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1214F7">
        <w:rPr>
          <w:rFonts w:asciiTheme="minorHAnsi" w:hAnsiTheme="minorHAnsi" w:cstheme="minorHAnsi"/>
          <w:sz w:val="22"/>
          <w:szCs w:val="22"/>
        </w:rPr>
        <w:t>The Cancer Research for Screening and Prevention (CRSP) Program Fund grants are available to support and encourage cancer prevention and screening initiatives to improve health outcomes for Albertans.</w:t>
      </w:r>
    </w:p>
    <w:p w14:paraId="6FAF5512"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345F7638"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Eligibility:</w:t>
      </w:r>
    </w:p>
    <w:p w14:paraId="4D4724B9" w14:textId="77777777" w:rsidR="00707897" w:rsidRPr="0089588E" w:rsidRDefault="00707897" w:rsidP="00707897">
      <w:pPr>
        <w:pBdr>
          <w:top w:val="nil"/>
          <w:left w:val="nil"/>
          <w:bottom w:val="nil"/>
          <w:right w:val="nil"/>
          <w:between w:val="nil"/>
        </w:pBdr>
        <w:rPr>
          <w:rFonts w:asciiTheme="minorHAnsi" w:hAnsiTheme="minorHAnsi" w:cstheme="minorHAnsi"/>
          <w:sz w:val="22"/>
          <w:szCs w:val="22"/>
          <w:lang w:val="en-US"/>
        </w:rPr>
      </w:pPr>
      <w:r>
        <w:rPr>
          <w:rFonts w:asciiTheme="minorHAnsi" w:hAnsiTheme="minorHAnsi" w:cstheme="minorHAnsi"/>
          <w:sz w:val="22"/>
          <w:szCs w:val="22"/>
          <w:lang w:val="en-US"/>
        </w:rPr>
        <w:t>T</w:t>
      </w:r>
      <w:r w:rsidRPr="0089588E">
        <w:rPr>
          <w:rFonts w:asciiTheme="minorHAnsi" w:hAnsiTheme="minorHAnsi" w:cstheme="minorHAnsi"/>
          <w:sz w:val="22"/>
          <w:szCs w:val="22"/>
          <w:lang w:val="en-US"/>
        </w:rPr>
        <w:t>he following Alberta-based institutions can apply for the grant:</w:t>
      </w:r>
    </w:p>
    <w:p w14:paraId="3D58BA01" w14:textId="77777777" w:rsidR="00707897" w:rsidRPr="0089588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89588E">
        <w:rPr>
          <w:rFonts w:asciiTheme="minorHAnsi" w:hAnsiTheme="minorHAnsi" w:cstheme="minorHAnsi"/>
          <w:sz w:val="22"/>
          <w:szCs w:val="22"/>
          <w:lang w:val="en-US"/>
        </w:rPr>
        <w:t>post-secondary institutions</w:t>
      </w:r>
    </w:p>
    <w:p w14:paraId="0FE48851" w14:textId="77777777" w:rsidR="00707897" w:rsidRPr="0089588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89588E">
        <w:rPr>
          <w:rFonts w:asciiTheme="minorHAnsi" w:hAnsiTheme="minorHAnsi" w:cstheme="minorHAnsi"/>
          <w:sz w:val="22"/>
          <w:szCs w:val="22"/>
          <w:lang w:val="en-US"/>
        </w:rPr>
        <w:t>incorporated provincial non-profit community organizations</w:t>
      </w:r>
    </w:p>
    <w:p w14:paraId="4D4E37A2" w14:textId="77777777" w:rsidR="00707897" w:rsidRPr="0089588E"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89588E">
        <w:rPr>
          <w:rFonts w:asciiTheme="minorHAnsi" w:hAnsiTheme="minorHAnsi" w:cstheme="minorHAnsi"/>
          <w:sz w:val="22"/>
          <w:szCs w:val="22"/>
          <w:lang w:val="en-US"/>
        </w:rPr>
        <w:t>Organizations must be in operation for a minimum of one year and be in good standing with required filings and their status.</w:t>
      </w:r>
    </w:p>
    <w:p w14:paraId="4CB92222" w14:textId="77777777" w:rsidR="00707897" w:rsidRPr="0089588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89588E">
        <w:rPr>
          <w:rFonts w:asciiTheme="minorHAnsi" w:hAnsiTheme="minorHAnsi" w:cstheme="minorHAnsi"/>
          <w:sz w:val="22"/>
          <w:szCs w:val="22"/>
          <w:lang w:val="en-US"/>
        </w:rPr>
        <w:t>Alberta Health Services, including the Strategic Clinical Networks</w:t>
      </w:r>
    </w:p>
    <w:p w14:paraId="755F5BD9" w14:textId="77777777" w:rsidR="00707897" w:rsidRPr="0089588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89588E">
        <w:rPr>
          <w:rFonts w:asciiTheme="minorHAnsi" w:hAnsiTheme="minorHAnsi" w:cstheme="minorHAnsi"/>
          <w:sz w:val="22"/>
          <w:szCs w:val="22"/>
          <w:lang w:val="en-US"/>
        </w:rPr>
        <w:t>Métis settlements and First Nations communities and organizations</w:t>
      </w:r>
    </w:p>
    <w:p w14:paraId="66538A71" w14:textId="77777777" w:rsidR="00707897" w:rsidRPr="0089588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89588E">
        <w:rPr>
          <w:rFonts w:asciiTheme="minorHAnsi" w:hAnsiTheme="minorHAnsi" w:cstheme="minorHAnsi"/>
          <w:sz w:val="22"/>
          <w:szCs w:val="22"/>
          <w:lang w:val="en-US"/>
        </w:rPr>
        <w:t>municipalities (cities, towns, villages, etc.)</w:t>
      </w:r>
    </w:p>
    <w:p w14:paraId="2DF2FF92"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5E435ACE" w14:textId="77777777" w:rsidR="00707897" w:rsidRPr="00646C5E" w:rsidRDefault="00707897" w:rsidP="00707897">
      <w:pPr>
        <w:pBdr>
          <w:top w:val="nil"/>
          <w:left w:val="nil"/>
          <w:bottom w:val="nil"/>
          <w:right w:val="nil"/>
          <w:between w:val="nil"/>
        </w:pBdr>
        <w:rPr>
          <w:rFonts w:asciiTheme="minorHAnsi" w:hAnsiTheme="minorHAnsi" w:cstheme="minorHAnsi"/>
          <w:sz w:val="22"/>
          <w:szCs w:val="22"/>
          <w:lang w:val="en-US"/>
        </w:rPr>
      </w:pPr>
      <w:r w:rsidRPr="00646C5E">
        <w:rPr>
          <w:rFonts w:asciiTheme="minorHAnsi" w:hAnsiTheme="minorHAnsi" w:cstheme="minorHAnsi"/>
          <w:sz w:val="22"/>
          <w:szCs w:val="22"/>
          <w:lang w:val="en-US"/>
        </w:rPr>
        <w:t>Eligible Expenses</w:t>
      </w:r>
      <w:r>
        <w:rPr>
          <w:rFonts w:asciiTheme="minorHAnsi" w:hAnsiTheme="minorHAnsi" w:cstheme="minorHAnsi"/>
          <w:sz w:val="22"/>
          <w:szCs w:val="22"/>
          <w:lang w:val="en-US"/>
        </w:rPr>
        <w:t>:</w:t>
      </w:r>
    </w:p>
    <w:p w14:paraId="58FF77B6" w14:textId="77777777" w:rsidR="00707897" w:rsidRPr="00A97B6E" w:rsidRDefault="00707897" w:rsidP="00707897">
      <w:pPr>
        <w:pBdr>
          <w:top w:val="nil"/>
          <w:left w:val="nil"/>
          <w:bottom w:val="nil"/>
          <w:right w:val="nil"/>
          <w:between w:val="nil"/>
        </w:pBdr>
        <w:rPr>
          <w:rFonts w:asciiTheme="minorHAnsi" w:hAnsiTheme="minorHAnsi" w:cstheme="minorHAnsi"/>
          <w:sz w:val="22"/>
          <w:szCs w:val="22"/>
          <w:lang w:val="en-US"/>
        </w:rPr>
      </w:pPr>
      <w:r w:rsidRPr="00A97B6E">
        <w:rPr>
          <w:rFonts w:asciiTheme="minorHAnsi" w:hAnsiTheme="minorHAnsi" w:cstheme="minorHAnsi"/>
          <w:sz w:val="22"/>
          <w:szCs w:val="22"/>
          <w:lang w:val="en-US"/>
        </w:rPr>
        <w:t>The Alberta government is allocating time-limited grants of up to $1 million to principal investigators from eligible institutions for:</w:t>
      </w:r>
    </w:p>
    <w:p w14:paraId="5BA06A04" w14:textId="77777777" w:rsidR="00707897" w:rsidRPr="00A97B6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A97B6E">
        <w:rPr>
          <w:rFonts w:asciiTheme="minorHAnsi" w:hAnsiTheme="minorHAnsi" w:cstheme="minorHAnsi"/>
          <w:sz w:val="22"/>
          <w:szCs w:val="22"/>
          <w:lang w:val="en-US"/>
        </w:rPr>
        <w:t>research or proof of concept initiatives that promote improvements to cancer screening practices</w:t>
      </w:r>
    </w:p>
    <w:p w14:paraId="341000AF" w14:textId="77777777" w:rsidR="00707897" w:rsidRPr="00A97B6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A97B6E">
        <w:rPr>
          <w:rFonts w:asciiTheme="minorHAnsi" w:hAnsiTheme="minorHAnsi" w:cstheme="minorHAnsi"/>
          <w:sz w:val="22"/>
          <w:szCs w:val="22"/>
          <w:lang w:val="en-US"/>
        </w:rPr>
        <w:t>health promotion and prevention research with cancer-related outcomes</w:t>
      </w:r>
    </w:p>
    <w:p w14:paraId="64F6FC42" w14:textId="77777777" w:rsidR="00707897" w:rsidRPr="00A97B6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A97B6E">
        <w:rPr>
          <w:rFonts w:asciiTheme="minorHAnsi" w:hAnsiTheme="minorHAnsi" w:cstheme="minorHAnsi"/>
          <w:sz w:val="22"/>
          <w:szCs w:val="22"/>
          <w:lang w:val="en-US"/>
        </w:rPr>
        <w:t>development of care pathways</w:t>
      </w:r>
    </w:p>
    <w:p w14:paraId="72386323"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78403CE2"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536C9E04"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08F6D94C" w14:textId="77777777" w:rsidR="00707897" w:rsidRPr="007C52AC" w:rsidRDefault="00707897" w:rsidP="00707897">
      <w:pPr>
        <w:autoSpaceDE w:val="0"/>
        <w:autoSpaceDN w:val="0"/>
        <w:adjustRightInd w:val="0"/>
        <w:rPr>
          <w:rFonts w:ascii="AppleSystemUIFont" w:eastAsia="Calibri" w:hAnsi="AppleSystemUIFont" w:cs="AppleSystemUIFont"/>
          <w:sz w:val="22"/>
          <w:szCs w:val="22"/>
          <w:lang w:val="en-US" w:eastAsia="en-CA"/>
        </w:rPr>
      </w:pPr>
      <w:r w:rsidRPr="007C52AC">
        <w:rPr>
          <w:rFonts w:asciiTheme="minorHAnsi" w:hAnsiTheme="minorHAnsi" w:cstheme="minorHAnsi"/>
          <w:sz w:val="22"/>
          <w:szCs w:val="22"/>
        </w:rPr>
        <w:t xml:space="preserve">Deadline: </w:t>
      </w:r>
      <w:r w:rsidRPr="007C52AC">
        <w:rPr>
          <w:rFonts w:ascii="AppleSystemUIFont" w:eastAsia="Calibri" w:hAnsi="AppleSystemUIFont" w:cs="AppleSystemUIFont"/>
          <w:sz w:val="22"/>
          <w:szCs w:val="22"/>
          <w:lang w:val="en-US" w:eastAsia="en-CA"/>
        </w:rPr>
        <w:t>The deadline to submit an Expression of Interest for the 2025-26 Cancer Research for Screening and Prevention Program Fund has now passed.</w:t>
      </w:r>
    </w:p>
    <w:p w14:paraId="00FAE3EC" w14:textId="77777777" w:rsidR="00707897" w:rsidRPr="007C52AC" w:rsidRDefault="00707897" w:rsidP="00707897">
      <w:pPr>
        <w:pBdr>
          <w:top w:val="nil"/>
          <w:left w:val="nil"/>
          <w:bottom w:val="nil"/>
          <w:right w:val="nil"/>
          <w:between w:val="nil"/>
        </w:pBdr>
        <w:rPr>
          <w:rFonts w:asciiTheme="minorHAnsi" w:hAnsiTheme="minorHAnsi" w:cstheme="minorHAnsi"/>
          <w:b/>
          <w:bCs/>
          <w:sz w:val="22"/>
          <w:szCs w:val="22"/>
        </w:rPr>
      </w:pPr>
      <w:r w:rsidRPr="007C52AC">
        <w:rPr>
          <w:rFonts w:ascii="AppleSystemUIFont" w:eastAsia="Calibri" w:hAnsi="AppleSystemUIFont" w:cs="AppleSystemUIFont"/>
          <w:sz w:val="22"/>
          <w:szCs w:val="22"/>
          <w:lang w:val="en-US" w:eastAsia="en-CA"/>
        </w:rPr>
        <w:t>Expression of Interest submission for the 2026-27 program will open in Spring 2026.</w:t>
      </w:r>
    </w:p>
    <w:p w14:paraId="340687C3"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79931210"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Contact: </w:t>
      </w:r>
      <w:r w:rsidRPr="009D1CE2">
        <w:rPr>
          <w:rFonts w:asciiTheme="minorHAnsi" w:hAnsiTheme="minorHAnsi" w:cstheme="minorHAnsi"/>
          <w:sz w:val="22"/>
          <w:szCs w:val="22"/>
        </w:rPr>
        <w:t xml:space="preserve">Alberta Health, Research and Innovation Branch </w:t>
      </w:r>
      <w:r>
        <w:rPr>
          <w:rFonts w:asciiTheme="minorHAnsi" w:hAnsiTheme="minorHAnsi" w:cstheme="minorHAnsi"/>
          <w:sz w:val="22"/>
          <w:szCs w:val="22"/>
        </w:rPr>
        <w:t xml:space="preserve">│ </w:t>
      </w:r>
      <w:hyperlink r:id="rId233" w:history="1">
        <w:r w:rsidRPr="007B12A7">
          <w:rPr>
            <w:rStyle w:val="Hyperlink"/>
            <w:rFonts w:asciiTheme="minorHAnsi" w:hAnsiTheme="minorHAnsi" w:cstheme="minorHAnsi"/>
            <w:sz w:val="22"/>
            <w:szCs w:val="22"/>
          </w:rPr>
          <w:t>cancergrants@gov.ab.ca</w:t>
        </w:r>
      </w:hyperlink>
    </w:p>
    <w:p w14:paraId="1A28ED6F"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2F296F8D"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523BB3">
        <w:rPr>
          <w:rFonts w:asciiTheme="minorHAnsi" w:hAnsiTheme="minorHAnsi" w:cstheme="minorHAnsi"/>
          <w:sz w:val="22"/>
          <w:szCs w:val="22"/>
        </w:rPr>
        <w:t>Website:</w:t>
      </w:r>
      <w:r>
        <w:rPr>
          <w:rFonts w:asciiTheme="minorHAnsi" w:hAnsiTheme="minorHAnsi" w:cstheme="minorHAnsi"/>
          <w:sz w:val="22"/>
          <w:szCs w:val="22"/>
        </w:rPr>
        <w:t xml:space="preserve"> </w:t>
      </w:r>
      <w:bookmarkEnd w:id="328"/>
      <w:r>
        <w:rPr>
          <w:rFonts w:asciiTheme="minorHAnsi" w:hAnsiTheme="minorHAnsi" w:cstheme="minorHAnsi"/>
          <w:sz w:val="22"/>
          <w:szCs w:val="22"/>
        </w:rPr>
        <w:fldChar w:fldCharType="begin"/>
      </w:r>
      <w:r>
        <w:rPr>
          <w:rFonts w:asciiTheme="minorHAnsi" w:hAnsiTheme="minorHAnsi" w:cstheme="minorHAnsi"/>
          <w:sz w:val="22"/>
          <w:szCs w:val="22"/>
        </w:rPr>
        <w:instrText>HYPERLINK "</w:instrText>
      </w:r>
      <w:r w:rsidRPr="007B12A7">
        <w:rPr>
          <w:rFonts w:asciiTheme="minorHAnsi" w:hAnsiTheme="minorHAnsi" w:cstheme="minorHAnsi"/>
          <w:sz w:val="22"/>
          <w:szCs w:val="22"/>
        </w:rPr>
        <w:instrText>https://www.alberta.ca/cancer-research-for-screening-and-prevention-program-fund</w:instrText>
      </w:r>
      <w:r>
        <w:rPr>
          <w:rFonts w:asciiTheme="minorHAnsi" w:hAnsiTheme="minorHAnsi" w:cstheme="minorHAnsi"/>
          <w:sz w:val="22"/>
          <w:szCs w:val="22"/>
        </w:rPr>
        <w:instrText>"</w:instrText>
      </w:r>
      <w:r>
        <w:rPr>
          <w:rFonts w:asciiTheme="minorHAnsi" w:hAnsiTheme="minorHAnsi" w:cstheme="minorHAnsi"/>
          <w:sz w:val="22"/>
          <w:szCs w:val="22"/>
        </w:rPr>
      </w:r>
      <w:r>
        <w:rPr>
          <w:rFonts w:asciiTheme="minorHAnsi" w:hAnsiTheme="minorHAnsi" w:cstheme="minorHAnsi"/>
          <w:sz w:val="22"/>
          <w:szCs w:val="22"/>
        </w:rPr>
        <w:fldChar w:fldCharType="separate"/>
      </w:r>
      <w:r w:rsidRPr="00BD1CD0">
        <w:rPr>
          <w:rStyle w:val="Hyperlink"/>
          <w:rFonts w:asciiTheme="minorHAnsi" w:hAnsiTheme="minorHAnsi" w:cstheme="minorHAnsi"/>
          <w:sz w:val="22"/>
          <w:szCs w:val="22"/>
        </w:rPr>
        <w:t>https://www.alberta.ca/cancer-research-for-screening-and-prevention-program-fund</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B12A7">
        <w:rPr>
          <w:rFonts w:asciiTheme="minorHAnsi" w:hAnsiTheme="minorHAnsi" w:cstheme="minorHAnsi"/>
          <w:sz w:val="22"/>
          <w:szCs w:val="22"/>
        </w:rPr>
        <w:t xml:space="preserve"> </w:t>
      </w:r>
      <w:r>
        <w:rPr>
          <w:rFonts w:asciiTheme="minorHAnsi" w:hAnsiTheme="minorHAnsi" w:cstheme="minorHAnsi"/>
          <w:sz w:val="22"/>
          <w:szCs w:val="22"/>
        </w:rPr>
        <w:t xml:space="preserve"> </w:t>
      </w:r>
      <w:r>
        <w:br w:type="page"/>
      </w:r>
    </w:p>
    <w:p w14:paraId="63A93ED9" w14:textId="77777777" w:rsidR="00707897" w:rsidRPr="00522C51" w:rsidRDefault="00707897" w:rsidP="00707897">
      <w:pPr>
        <w:pStyle w:val="Heading3"/>
      </w:pPr>
      <w:bookmarkStart w:id="329" w:name="_Toc179414969"/>
      <w:bookmarkStart w:id="330" w:name="_Toc189083178"/>
      <w:bookmarkStart w:id="331" w:name="_Toc213505012"/>
      <w:bookmarkStart w:id="332" w:name="_Toc213806841"/>
      <w:bookmarkStart w:id="333" w:name="_Toc215900675"/>
      <w:r w:rsidRPr="00522C51">
        <w:lastRenderedPageBreak/>
        <w:t>Research in priority areas │ Canadian Institutes of Health Research (CIHR):</w:t>
      </w:r>
      <w:bookmarkEnd w:id="329"/>
      <w:bookmarkEnd w:id="330"/>
      <w:bookmarkEnd w:id="331"/>
      <w:bookmarkEnd w:id="332"/>
      <w:bookmarkEnd w:id="333"/>
    </w:p>
    <w:p w14:paraId="6EDD07BC"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Value: Varies. Approximately one-quarter of CIHR's $1 billion budget is provided to support priority-driven research.</w:t>
      </w:r>
    </w:p>
    <w:p w14:paraId="307EAFA2"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0724A8C1"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Description:</w:t>
      </w:r>
    </w:p>
    <w:p w14:paraId="246AB1DB"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Priority-driven research refers to initiatives created by the Government of Canada to investigate pressing health issues that are of strategic importance to our country.</w:t>
      </w:r>
    </w:p>
    <w:p w14:paraId="2C35EBD0"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2BA44874"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These initiatives respond to the changing health needs and priorities of Canadians across all aspects of health, including biomedical research, clinical research, research respecting health systems, health services, the health of populations, societal and cultural dimensions of health and environmental influences on health, and other research as required.</w:t>
      </w:r>
    </w:p>
    <w:p w14:paraId="587C6554"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37482387"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 xml:space="preserve">The goal of priority-driven health research is to advance health knowledge and its application, in specific areas of research identified by CIHR in consultation with other government departments, partners and stakeholders, </w:t>
      </w:r>
      <w:proofErr w:type="gramStart"/>
      <w:r w:rsidRPr="00522C51">
        <w:rPr>
          <w:rFonts w:ascii="Calibri" w:hAnsi="Calibri" w:cs="Calibri"/>
          <w:sz w:val="22"/>
          <w:szCs w:val="22"/>
        </w:rPr>
        <w:t>in order to</w:t>
      </w:r>
      <w:proofErr w:type="gramEnd"/>
      <w:r w:rsidRPr="00522C51">
        <w:rPr>
          <w:rFonts w:ascii="Calibri" w:hAnsi="Calibri" w:cs="Calibri"/>
          <w:sz w:val="22"/>
          <w:szCs w:val="22"/>
        </w:rPr>
        <w:t xml:space="preserve"> improve health systems and/or improve health outcomes in these priority areas. Grants are disbursed to fund research or to provide career or training support.</w:t>
      </w:r>
    </w:p>
    <w:p w14:paraId="6587CDFA"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25F5EB27"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664B1041"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Deadline: Ongoing.</w:t>
      </w:r>
    </w:p>
    <w:p w14:paraId="68BB8CB1"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7E113E89" w14:textId="77777777" w:rsidR="00707897" w:rsidRPr="00522C51" w:rsidRDefault="00707897" w:rsidP="00707897">
      <w:pPr>
        <w:pBdr>
          <w:top w:val="nil"/>
          <w:left w:val="nil"/>
          <w:bottom w:val="nil"/>
          <w:right w:val="nil"/>
          <w:between w:val="nil"/>
        </w:pBdr>
        <w:rPr>
          <w:rFonts w:ascii="Calibri" w:hAnsi="Calibri" w:cs="Calibri"/>
          <w:sz w:val="22"/>
          <w:szCs w:val="22"/>
        </w:rPr>
      </w:pPr>
      <w:r w:rsidRPr="00522C51">
        <w:rPr>
          <w:rFonts w:ascii="Calibri" w:hAnsi="Calibri" w:cs="Calibri"/>
          <w:sz w:val="22"/>
          <w:szCs w:val="22"/>
        </w:rPr>
        <w:t xml:space="preserve">Contact: CIHR Contact Centre │ 613-954-1968 or 1-888-603-4178 (toll-free) │ </w:t>
      </w:r>
      <w:hyperlink r:id="rId234" w:history="1">
        <w:r w:rsidRPr="00522C51">
          <w:rPr>
            <w:rStyle w:val="Hyperlink"/>
            <w:rFonts w:ascii="Calibri" w:hAnsi="Calibri" w:cs="Calibri"/>
            <w:sz w:val="22"/>
            <w:szCs w:val="22"/>
          </w:rPr>
          <w:t>support-soutien@cihr-irsc.gc.ca</w:t>
        </w:r>
      </w:hyperlink>
      <w:r w:rsidRPr="00522C51">
        <w:rPr>
          <w:rFonts w:ascii="Calibri" w:hAnsi="Calibri" w:cs="Calibri"/>
          <w:sz w:val="22"/>
          <w:szCs w:val="22"/>
        </w:rPr>
        <w:t xml:space="preserve"> </w:t>
      </w:r>
    </w:p>
    <w:p w14:paraId="7698FE9C" w14:textId="77777777" w:rsidR="00707897" w:rsidRPr="00522C51" w:rsidRDefault="00707897" w:rsidP="00707897">
      <w:pPr>
        <w:pBdr>
          <w:top w:val="nil"/>
          <w:left w:val="nil"/>
          <w:bottom w:val="nil"/>
          <w:right w:val="nil"/>
          <w:between w:val="nil"/>
        </w:pBdr>
        <w:rPr>
          <w:rFonts w:ascii="Calibri" w:hAnsi="Calibri" w:cs="Calibri"/>
          <w:sz w:val="22"/>
          <w:szCs w:val="22"/>
        </w:rPr>
      </w:pPr>
    </w:p>
    <w:p w14:paraId="666C95A3"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522C51">
        <w:rPr>
          <w:rFonts w:ascii="Calibri" w:hAnsi="Calibri" w:cs="Calibri"/>
          <w:sz w:val="22"/>
          <w:szCs w:val="22"/>
        </w:rPr>
        <w:t xml:space="preserve">Website: </w:t>
      </w:r>
      <w:hyperlink r:id="rId235" w:history="1">
        <w:r w:rsidRPr="00522C51">
          <w:rPr>
            <w:rStyle w:val="Hyperlink"/>
            <w:rFonts w:ascii="Calibri" w:hAnsi="Calibri" w:cs="Calibri"/>
            <w:sz w:val="22"/>
            <w:szCs w:val="22"/>
          </w:rPr>
          <w:t>https://cihr-irsc.gc.ca/e/50077.html</w:t>
        </w:r>
      </w:hyperlink>
      <w:r w:rsidRPr="00522C51">
        <w:rPr>
          <w:rFonts w:ascii="Calibri" w:hAnsi="Calibri" w:cs="Calibri"/>
          <w:sz w:val="22"/>
          <w:szCs w:val="22"/>
        </w:rPr>
        <w:t xml:space="preserve"> </w:t>
      </w:r>
      <w:r>
        <w:br w:type="page"/>
      </w:r>
    </w:p>
    <w:p w14:paraId="6EB58EDD" w14:textId="77777777" w:rsidR="00707897" w:rsidRPr="00522C51" w:rsidRDefault="00707897" w:rsidP="00707897">
      <w:pPr>
        <w:pStyle w:val="Heading3"/>
      </w:pPr>
      <w:bookmarkStart w:id="334" w:name="_Toc158643036"/>
      <w:bookmarkStart w:id="335" w:name="_Toc179414975"/>
      <w:bookmarkStart w:id="336" w:name="_Toc189083184"/>
      <w:bookmarkStart w:id="337" w:name="_Toc213505017"/>
      <w:bookmarkStart w:id="338" w:name="_Toc213806846"/>
      <w:bookmarkStart w:id="339" w:name="_Toc215900676"/>
      <w:r w:rsidRPr="00522C51">
        <w:lastRenderedPageBreak/>
        <w:t>Alberta Adult Health Benefit │ Government of Alberta:</w:t>
      </w:r>
      <w:bookmarkEnd w:id="334"/>
      <w:bookmarkEnd w:id="335"/>
      <w:bookmarkEnd w:id="336"/>
      <w:bookmarkEnd w:id="337"/>
      <w:bookmarkEnd w:id="338"/>
      <w:bookmarkEnd w:id="339"/>
    </w:p>
    <w:p w14:paraId="4636AFC4"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Value: Varies.</w:t>
      </w:r>
    </w:p>
    <w:p w14:paraId="3B01D93B" w14:textId="77777777" w:rsidR="00707897" w:rsidRPr="00522C51" w:rsidRDefault="00707897" w:rsidP="00707897">
      <w:pPr>
        <w:rPr>
          <w:rFonts w:ascii="Calibri" w:hAnsi="Calibri" w:cs="Calibri"/>
          <w:sz w:val="22"/>
          <w:szCs w:val="22"/>
        </w:rPr>
      </w:pPr>
    </w:p>
    <w:p w14:paraId="50F77CE8"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Description:</w:t>
      </w:r>
    </w:p>
    <w:p w14:paraId="417FAD44"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The Alberta Adult Health Benefit program covers health benefits for Albertans in low-income households who are pregnant or have high ongoing prescription drug needs. This health plan includes children who are 18 or 19 years old if they are living at home and attending high school.</w:t>
      </w:r>
    </w:p>
    <w:p w14:paraId="5A26F380" w14:textId="77777777" w:rsidR="00707897" w:rsidRPr="00522C51" w:rsidRDefault="00707897" w:rsidP="00707897">
      <w:pPr>
        <w:rPr>
          <w:rFonts w:ascii="Calibri" w:hAnsi="Calibri" w:cs="Calibri"/>
          <w:sz w:val="22"/>
          <w:szCs w:val="22"/>
        </w:rPr>
      </w:pPr>
    </w:p>
    <w:p w14:paraId="235861A0"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Eligibility:</w:t>
      </w:r>
    </w:p>
    <w:p w14:paraId="10A5EEBA"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You may be eligible if you:</w:t>
      </w:r>
    </w:p>
    <w:p w14:paraId="48C40081" w14:textId="77777777" w:rsidR="00707897" w:rsidRPr="00522C51" w:rsidRDefault="00707897" w:rsidP="00707897">
      <w:pPr>
        <w:pStyle w:val="ListParagraph"/>
        <w:numPr>
          <w:ilvl w:val="0"/>
          <w:numId w:val="456"/>
        </w:numPr>
        <w:ind w:left="426"/>
      </w:pPr>
      <w:r w:rsidRPr="00522C51">
        <w:t>are pregnant</w:t>
      </w:r>
    </w:p>
    <w:p w14:paraId="225431C7" w14:textId="77777777" w:rsidR="00707897" w:rsidRPr="00522C51" w:rsidRDefault="00707897" w:rsidP="00707897">
      <w:pPr>
        <w:pStyle w:val="ListParagraph"/>
        <w:numPr>
          <w:ilvl w:val="0"/>
          <w:numId w:val="456"/>
        </w:numPr>
        <w:ind w:left="426"/>
      </w:pPr>
      <w:r w:rsidRPr="00522C51">
        <w:t>have high ongoing prescription drug needs</w:t>
      </w:r>
    </w:p>
    <w:p w14:paraId="13065BC3" w14:textId="77777777" w:rsidR="00707897" w:rsidRPr="00522C51" w:rsidRDefault="00707897" w:rsidP="00707897">
      <w:pPr>
        <w:pStyle w:val="ListParagraph"/>
        <w:numPr>
          <w:ilvl w:val="0"/>
          <w:numId w:val="456"/>
        </w:numPr>
        <w:ind w:left="426"/>
      </w:pPr>
      <w:r w:rsidRPr="00522C51">
        <w:t>are leaving the Income Support or Assured Income for the Severely Handicapped (AISH) programs due to excess income from employment, self-employment or CPP-D benefits</w:t>
      </w:r>
    </w:p>
    <w:p w14:paraId="75FB11B7"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To be eligible for the Alberta Adult Health Benefit, you and members of your family must:</w:t>
      </w:r>
    </w:p>
    <w:p w14:paraId="3BE39D6E" w14:textId="77777777" w:rsidR="00707897" w:rsidRPr="00522C51" w:rsidRDefault="00707897" w:rsidP="00707897">
      <w:pPr>
        <w:pStyle w:val="ListParagraph"/>
        <w:numPr>
          <w:ilvl w:val="0"/>
          <w:numId w:val="457"/>
        </w:numPr>
        <w:ind w:left="426"/>
      </w:pPr>
      <w:r w:rsidRPr="00522C51">
        <w:t>live in Alberta</w:t>
      </w:r>
    </w:p>
    <w:p w14:paraId="261B59DB" w14:textId="77777777" w:rsidR="00707897" w:rsidRPr="00522C51" w:rsidRDefault="00707897" w:rsidP="00707897">
      <w:pPr>
        <w:pStyle w:val="ListParagraph"/>
        <w:numPr>
          <w:ilvl w:val="0"/>
          <w:numId w:val="457"/>
        </w:numPr>
        <w:ind w:left="426"/>
      </w:pPr>
      <w:r w:rsidRPr="00522C51">
        <w:t>be Canadian citizens or have permanent resident status in Canada</w:t>
      </w:r>
    </w:p>
    <w:p w14:paraId="0252F8AF" w14:textId="77777777" w:rsidR="00707897" w:rsidRPr="00522C51" w:rsidRDefault="00707897" w:rsidP="00707897">
      <w:pPr>
        <w:pStyle w:val="ListParagraph"/>
        <w:numPr>
          <w:ilvl w:val="0"/>
          <w:numId w:val="457"/>
        </w:numPr>
        <w:ind w:left="426"/>
      </w:pPr>
      <w:r w:rsidRPr="00522C51">
        <w:t>meet the guidelines below</w:t>
      </w:r>
    </w:p>
    <w:p w14:paraId="441B080C" w14:textId="77777777" w:rsidR="00707897" w:rsidRPr="00522C51" w:rsidRDefault="00707897" w:rsidP="00707897">
      <w:pPr>
        <w:pStyle w:val="ListParagraph"/>
        <w:numPr>
          <w:ilvl w:val="0"/>
          <w:numId w:val="457"/>
        </w:numPr>
        <w:ind w:left="426"/>
      </w:pPr>
      <w:r w:rsidRPr="00522C51">
        <w:t>not be receiving health benefits from other government programs</w:t>
      </w:r>
    </w:p>
    <w:p w14:paraId="5C109039"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Eligible Expenses:</w:t>
      </w:r>
    </w:p>
    <w:p w14:paraId="0279BFB7"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This program provides coverage for:</w:t>
      </w:r>
    </w:p>
    <w:p w14:paraId="13BC7D44" w14:textId="77777777" w:rsidR="00707897" w:rsidRPr="00522C51" w:rsidRDefault="00707897" w:rsidP="00707897">
      <w:pPr>
        <w:pStyle w:val="ListParagraph"/>
        <w:numPr>
          <w:ilvl w:val="0"/>
          <w:numId w:val="458"/>
        </w:numPr>
        <w:ind w:left="426"/>
      </w:pPr>
      <w:r w:rsidRPr="00522C51">
        <w:t>dental care</w:t>
      </w:r>
    </w:p>
    <w:p w14:paraId="411E4C82" w14:textId="77777777" w:rsidR="00707897" w:rsidRPr="00522C51" w:rsidRDefault="00707897" w:rsidP="00707897">
      <w:pPr>
        <w:pStyle w:val="ListParagraph"/>
        <w:numPr>
          <w:ilvl w:val="0"/>
          <w:numId w:val="458"/>
        </w:numPr>
        <w:ind w:left="426"/>
      </w:pPr>
      <w:r w:rsidRPr="00522C51">
        <w:t>prescription drugs</w:t>
      </w:r>
    </w:p>
    <w:p w14:paraId="4269E78D" w14:textId="77777777" w:rsidR="00707897" w:rsidRPr="00522C51" w:rsidRDefault="00707897" w:rsidP="00707897">
      <w:pPr>
        <w:pStyle w:val="ListParagraph"/>
        <w:numPr>
          <w:ilvl w:val="0"/>
          <w:numId w:val="458"/>
        </w:numPr>
        <w:ind w:left="426"/>
      </w:pPr>
      <w:r w:rsidRPr="00522C51">
        <w:t>eye exams and glasses</w:t>
      </w:r>
    </w:p>
    <w:p w14:paraId="73E4DB45" w14:textId="77777777" w:rsidR="00707897" w:rsidRPr="00522C51" w:rsidRDefault="00707897" w:rsidP="00707897">
      <w:pPr>
        <w:pStyle w:val="ListParagraph"/>
        <w:numPr>
          <w:ilvl w:val="0"/>
          <w:numId w:val="458"/>
        </w:numPr>
        <w:ind w:left="426"/>
      </w:pPr>
      <w:r w:rsidRPr="00522C51">
        <w:t>essential diabetes supplies</w:t>
      </w:r>
    </w:p>
    <w:p w14:paraId="2DBCD81C" w14:textId="77777777" w:rsidR="00707897" w:rsidRPr="00522C51" w:rsidRDefault="00707897" w:rsidP="00707897">
      <w:pPr>
        <w:pStyle w:val="ListParagraph"/>
        <w:numPr>
          <w:ilvl w:val="0"/>
          <w:numId w:val="458"/>
        </w:numPr>
        <w:ind w:left="426"/>
      </w:pPr>
      <w:r w:rsidRPr="00522C51">
        <w:t>emergency ambulance services</w:t>
      </w:r>
    </w:p>
    <w:p w14:paraId="40BB6F2E" w14:textId="77777777" w:rsidR="00707897" w:rsidRPr="00522C51" w:rsidRDefault="00707897" w:rsidP="00707897">
      <w:pPr>
        <w:pStyle w:val="ListParagraph"/>
        <w:numPr>
          <w:ilvl w:val="0"/>
          <w:numId w:val="458"/>
        </w:numPr>
        <w:ind w:left="426"/>
      </w:pPr>
      <w:r w:rsidRPr="00522C51">
        <w:t>essential over-the-counter medications</w:t>
      </w:r>
    </w:p>
    <w:p w14:paraId="71A51CB6" w14:textId="77777777" w:rsidR="00707897" w:rsidRPr="00522C51" w:rsidRDefault="00707897" w:rsidP="00707897">
      <w:pPr>
        <w:rPr>
          <w:rFonts w:ascii="Calibri" w:hAnsi="Calibri" w:cs="Calibri"/>
          <w:sz w:val="22"/>
          <w:szCs w:val="22"/>
        </w:rPr>
      </w:pPr>
    </w:p>
    <w:p w14:paraId="664B6C9F" w14:textId="77777777" w:rsidR="00707897" w:rsidRPr="00522C51" w:rsidRDefault="00707897" w:rsidP="00707897">
      <w:pPr>
        <w:rPr>
          <w:rFonts w:ascii="Calibri" w:hAnsi="Calibri" w:cs="Calibri"/>
          <w:sz w:val="22"/>
          <w:szCs w:val="22"/>
        </w:rPr>
      </w:pPr>
    </w:p>
    <w:p w14:paraId="76930F5D"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Deadline: Ongoing.</w:t>
      </w:r>
    </w:p>
    <w:p w14:paraId="02C14971" w14:textId="77777777" w:rsidR="00707897" w:rsidRPr="00522C51" w:rsidRDefault="00707897" w:rsidP="00707897">
      <w:pPr>
        <w:rPr>
          <w:rFonts w:ascii="Calibri" w:hAnsi="Calibri" w:cs="Calibri"/>
          <w:sz w:val="22"/>
          <w:szCs w:val="22"/>
        </w:rPr>
      </w:pPr>
    </w:p>
    <w:p w14:paraId="4C2B21AF" w14:textId="77777777" w:rsidR="00707897" w:rsidRPr="00522C51" w:rsidRDefault="00707897" w:rsidP="00707897">
      <w:pPr>
        <w:rPr>
          <w:rFonts w:ascii="Calibri" w:hAnsi="Calibri" w:cs="Calibri"/>
          <w:sz w:val="22"/>
          <w:szCs w:val="22"/>
        </w:rPr>
      </w:pPr>
      <w:r w:rsidRPr="00522C51">
        <w:rPr>
          <w:rFonts w:ascii="Calibri" w:hAnsi="Calibri" w:cs="Calibri"/>
          <w:sz w:val="22"/>
          <w:szCs w:val="22"/>
        </w:rPr>
        <w:t>Contact: Health Benefits Contact Centre │ 780</w:t>
      </w:r>
      <w:r w:rsidRPr="00522C51">
        <w:rPr>
          <w:rFonts w:ascii="Cambria Math" w:hAnsi="Cambria Math" w:cs="Cambria Math"/>
          <w:sz w:val="22"/>
          <w:szCs w:val="22"/>
        </w:rPr>
        <w:t>‑</w:t>
      </w:r>
      <w:r w:rsidRPr="00522C51">
        <w:rPr>
          <w:rFonts w:ascii="Calibri" w:hAnsi="Calibri" w:cs="Calibri"/>
          <w:sz w:val="22"/>
          <w:szCs w:val="22"/>
        </w:rPr>
        <w:t>427</w:t>
      </w:r>
      <w:r w:rsidRPr="00522C51">
        <w:rPr>
          <w:rFonts w:ascii="Cambria Math" w:hAnsi="Cambria Math" w:cs="Cambria Math"/>
          <w:sz w:val="22"/>
          <w:szCs w:val="22"/>
        </w:rPr>
        <w:t>‑</w:t>
      </w:r>
      <w:r w:rsidRPr="00522C51">
        <w:rPr>
          <w:rFonts w:ascii="Calibri" w:hAnsi="Calibri" w:cs="Calibri"/>
          <w:sz w:val="22"/>
          <w:szCs w:val="22"/>
        </w:rPr>
        <w:t>6848 or 1</w:t>
      </w:r>
      <w:r w:rsidRPr="00522C51">
        <w:rPr>
          <w:rFonts w:ascii="Cambria Math" w:hAnsi="Cambria Math" w:cs="Cambria Math"/>
          <w:sz w:val="22"/>
          <w:szCs w:val="22"/>
        </w:rPr>
        <w:t>‑</w:t>
      </w:r>
      <w:r w:rsidRPr="00522C51">
        <w:rPr>
          <w:rFonts w:ascii="Calibri" w:hAnsi="Calibri" w:cs="Calibri"/>
          <w:sz w:val="22"/>
          <w:szCs w:val="22"/>
        </w:rPr>
        <w:t>877</w:t>
      </w:r>
      <w:r w:rsidRPr="00522C51">
        <w:rPr>
          <w:rFonts w:ascii="Cambria Math" w:hAnsi="Cambria Math" w:cs="Cambria Math"/>
          <w:sz w:val="22"/>
          <w:szCs w:val="22"/>
        </w:rPr>
        <w:t>‑</w:t>
      </w:r>
      <w:r w:rsidRPr="00522C51">
        <w:rPr>
          <w:rFonts w:ascii="Calibri" w:hAnsi="Calibri" w:cs="Calibri"/>
          <w:sz w:val="22"/>
          <w:szCs w:val="22"/>
        </w:rPr>
        <w:t>469</w:t>
      </w:r>
      <w:r w:rsidRPr="00522C51">
        <w:rPr>
          <w:rFonts w:ascii="Cambria Math" w:hAnsi="Cambria Math" w:cs="Cambria Math"/>
          <w:sz w:val="22"/>
          <w:szCs w:val="22"/>
        </w:rPr>
        <w:t>‑</w:t>
      </w:r>
      <w:r w:rsidRPr="00522C51">
        <w:rPr>
          <w:rFonts w:ascii="Calibri" w:hAnsi="Calibri" w:cs="Calibri"/>
          <w:sz w:val="22"/>
          <w:szCs w:val="22"/>
        </w:rPr>
        <w:t>5437 (Toll free)</w:t>
      </w:r>
    </w:p>
    <w:p w14:paraId="2DB801CE" w14:textId="77777777" w:rsidR="00707897" w:rsidRPr="00522C51" w:rsidRDefault="00707897" w:rsidP="00707897">
      <w:pPr>
        <w:rPr>
          <w:rFonts w:ascii="Calibri" w:hAnsi="Calibri" w:cs="Calibri"/>
          <w:sz w:val="22"/>
          <w:szCs w:val="22"/>
        </w:rPr>
      </w:pPr>
    </w:p>
    <w:p w14:paraId="072A1468" w14:textId="77777777" w:rsidR="00707897" w:rsidRDefault="00707897" w:rsidP="00707897">
      <w:pPr>
        <w:rPr>
          <w:rFonts w:ascii="Calibri" w:hAnsi="Calibri" w:cs="Calibri"/>
          <w:sz w:val="22"/>
          <w:szCs w:val="22"/>
        </w:rPr>
      </w:pPr>
      <w:r w:rsidRPr="00522C51">
        <w:rPr>
          <w:rFonts w:ascii="Calibri" w:hAnsi="Calibri" w:cs="Calibri"/>
          <w:sz w:val="22"/>
          <w:szCs w:val="22"/>
        </w:rPr>
        <w:t xml:space="preserve">Website: </w:t>
      </w:r>
      <w:hyperlink r:id="rId236" w:history="1">
        <w:r w:rsidRPr="00522C51">
          <w:rPr>
            <w:rStyle w:val="Hyperlink"/>
            <w:rFonts w:ascii="Calibri" w:hAnsi="Calibri" w:cs="Calibri"/>
            <w:sz w:val="22"/>
            <w:szCs w:val="22"/>
          </w:rPr>
          <w:t>https://www.alberta.ca/alberta-adult-health-benefit</w:t>
        </w:r>
      </w:hyperlink>
      <w:r w:rsidRPr="00522C51">
        <w:rPr>
          <w:rFonts w:ascii="Calibri" w:hAnsi="Calibri" w:cs="Calibri"/>
          <w:sz w:val="22"/>
          <w:szCs w:val="22"/>
        </w:rPr>
        <w:t xml:space="preserve"> </w:t>
      </w:r>
    </w:p>
    <w:p w14:paraId="745D81B7"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42464291" w14:textId="77777777" w:rsidR="00707897" w:rsidRPr="00491223" w:rsidRDefault="00707897" w:rsidP="00707897">
      <w:pPr>
        <w:pStyle w:val="Heading3"/>
      </w:pPr>
      <w:bookmarkStart w:id="340" w:name="_Toc158655323"/>
      <w:bookmarkStart w:id="341" w:name="_Toc164110189"/>
      <w:bookmarkStart w:id="342" w:name="_Toc177941487"/>
      <w:bookmarkStart w:id="343" w:name="_Toc199041859"/>
      <w:bookmarkStart w:id="344" w:name="_Toc213505018"/>
      <w:bookmarkStart w:id="345" w:name="_Toc213806847"/>
      <w:bookmarkStart w:id="346" w:name="_Toc215900677"/>
      <w:r w:rsidRPr="00491223">
        <w:lastRenderedPageBreak/>
        <w:t>Health Care Policy and Strategies Program:</w:t>
      </w:r>
      <w:bookmarkEnd w:id="340"/>
      <w:bookmarkEnd w:id="341"/>
      <w:bookmarkEnd w:id="342"/>
      <w:bookmarkEnd w:id="343"/>
      <w:bookmarkEnd w:id="344"/>
      <w:bookmarkEnd w:id="345"/>
      <w:bookmarkEnd w:id="346"/>
    </w:p>
    <w:p w14:paraId="1C747C89"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Value: Varies.</w:t>
      </w:r>
    </w:p>
    <w:p w14:paraId="3BDA4EAA"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4108A0C1"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Description:</w:t>
      </w:r>
    </w:p>
    <w:p w14:paraId="030BF385"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The Health Care Policy and Strategies Program provides time-limited funding for projects to non-profit organizations and other levels of government for projects that aim to improve the accessibility, quality, sustainability and accountability of Canada's health care system. The program supports the federal government's commitment to maintain a strong and effective publicly funded health care system.</w:t>
      </w:r>
    </w:p>
    <w:p w14:paraId="7C89DBE7"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4FC61BAA"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 xml:space="preserve">Eligibility: </w:t>
      </w:r>
    </w:p>
    <w:p w14:paraId="7E2024FE"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Health Canada supports project proposals from organizations based on the program’s 4 priority areas:</w:t>
      </w:r>
    </w:p>
    <w:p w14:paraId="3238151E" w14:textId="77777777" w:rsidR="00707897" w:rsidRPr="00491223" w:rsidRDefault="00707897" w:rsidP="00707897">
      <w:pPr>
        <w:pStyle w:val="ListParagraph"/>
        <w:numPr>
          <w:ilvl w:val="0"/>
          <w:numId w:val="459"/>
        </w:numPr>
        <w:ind w:left="426"/>
      </w:pPr>
      <w:r w:rsidRPr="00491223">
        <w:t>mental health care</w:t>
      </w:r>
    </w:p>
    <w:p w14:paraId="2C8EE881" w14:textId="77777777" w:rsidR="00707897" w:rsidRPr="00491223" w:rsidRDefault="00707897" w:rsidP="00707897">
      <w:pPr>
        <w:pStyle w:val="ListParagraph"/>
        <w:numPr>
          <w:ilvl w:val="0"/>
          <w:numId w:val="459"/>
        </w:numPr>
        <w:ind w:left="426"/>
      </w:pPr>
      <w:r w:rsidRPr="00491223">
        <w:t>home and community care</w:t>
      </w:r>
    </w:p>
    <w:p w14:paraId="017A7715" w14:textId="77777777" w:rsidR="00707897" w:rsidRPr="00491223" w:rsidRDefault="00707897" w:rsidP="00707897">
      <w:pPr>
        <w:pStyle w:val="ListParagraph"/>
        <w:numPr>
          <w:ilvl w:val="0"/>
          <w:numId w:val="459"/>
        </w:numPr>
        <w:ind w:left="426"/>
      </w:pPr>
      <w:r w:rsidRPr="00491223">
        <w:t>palliative and end-of-life care</w:t>
      </w:r>
    </w:p>
    <w:p w14:paraId="5237086A" w14:textId="77777777" w:rsidR="00707897" w:rsidRPr="00491223" w:rsidRDefault="00707897" w:rsidP="00707897">
      <w:pPr>
        <w:pStyle w:val="ListParagraph"/>
        <w:numPr>
          <w:ilvl w:val="0"/>
          <w:numId w:val="459"/>
        </w:numPr>
        <w:ind w:left="426"/>
      </w:pPr>
      <w:r w:rsidRPr="00491223">
        <w:t>other federal, provincial/territorial and emerging priorities</w:t>
      </w:r>
    </w:p>
    <w:p w14:paraId="244AB5A9"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Eligible Expenses:</w:t>
      </w:r>
    </w:p>
    <w:p w14:paraId="6127C998"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One-time funding through contribution agreements supports projects that:</w:t>
      </w:r>
    </w:p>
    <w:p w14:paraId="4E6DA4B5" w14:textId="77777777" w:rsidR="00707897" w:rsidRPr="00491223" w:rsidRDefault="00707897" w:rsidP="00707897">
      <w:pPr>
        <w:pStyle w:val="ListParagraph"/>
        <w:numPr>
          <w:ilvl w:val="0"/>
          <w:numId w:val="460"/>
        </w:numPr>
        <w:ind w:left="426"/>
      </w:pPr>
      <w:r w:rsidRPr="00491223">
        <w:t>increase understanding, knowledge and research on data, policies, best practices, products, technologies and processes</w:t>
      </w:r>
    </w:p>
    <w:p w14:paraId="5F54A173" w14:textId="77777777" w:rsidR="00707897" w:rsidRPr="00491223" w:rsidRDefault="00707897" w:rsidP="00707897">
      <w:pPr>
        <w:pStyle w:val="ListParagraph"/>
        <w:numPr>
          <w:ilvl w:val="0"/>
          <w:numId w:val="460"/>
        </w:numPr>
        <w:ind w:left="426"/>
      </w:pPr>
      <w:r w:rsidRPr="00491223">
        <w:t>including identifying gaps, needs and trends</w:t>
      </w:r>
    </w:p>
    <w:p w14:paraId="4CC28F9E" w14:textId="77777777" w:rsidR="00707897" w:rsidRPr="00491223" w:rsidRDefault="00707897" w:rsidP="00707897">
      <w:pPr>
        <w:pStyle w:val="ListParagraph"/>
        <w:numPr>
          <w:ilvl w:val="0"/>
          <w:numId w:val="460"/>
        </w:numPr>
        <w:ind w:left="426"/>
      </w:pPr>
      <w:r w:rsidRPr="00491223">
        <w:t>identify, develop, implement, assess and promote new or modified tools, approaches and models that promote people-centred health care systems</w:t>
      </w:r>
    </w:p>
    <w:p w14:paraId="5F0C8E3E" w14:textId="77777777" w:rsidR="00707897" w:rsidRPr="00491223" w:rsidRDefault="00707897" w:rsidP="00707897">
      <w:pPr>
        <w:pStyle w:val="ListParagraph"/>
        <w:numPr>
          <w:ilvl w:val="0"/>
          <w:numId w:val="460"/>
        </w:numPr>
        <w:ind w:left="426"/>
      </w:pPr>
      <w:r w:rsidRPr="00491223">
        <w:t>identify, develop, implement, assess and promote new learning opportunities, skills development, standards, products and technological solutions</w:t>
      </w:r>
    </w:p>
    <w:p w14:paraId="7FB9C54C"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Projects should aim to increase opportunities for collaboration and coordination among federal, provincial and territorial governments, other health care policy makers, service providers, users, researchers and other stakeholders.</w:t>
      </w:r>
    </w:p>
    <w:p w14:paraId="14D30094"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7DC9ECED"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 xml:space="preserve">The program cannot provide funding to individuals or for-profit </w:t>
      </w:r>
      <w:proofErr w:type="gramStart"/>
      <w:r w:rsidRPr="00491223">
        <w:rPr>
          <w:rFonts w:ascii="Calibri" w:hAnsi="Calibri" w:cs="Calibri"/>
          <w:sz w:val="22"/>
          <w:szCs w:val="22"/>
        </w:rPr>
        <w:t>organizations, and</w:t>
      </w:r>
      <w:proofErr w:type="gramEnd"/>
      <w:r w:rsidRPr="00491223">
        <w:rPr>
          <w:rFonts w:ascii="Calibri" w:hAnsi="Calibri" w:cs="Calibri"/>
          <w:sz w:val="22"/>
          <w:szCs w:val="22"/>
        </w:rPr>
        <w:t xml:space="preserve"> cannot fund the delivery of health care services.</w:t>
      </w:r>
    </w:p>
    <w:p w14:paraId="46934505"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1ACBB380"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13B1F172"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Deadline: Ongoing.</w:t>
      </w:r>
    </w:p>
    <w:p w14:paraId="2C8861E1"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071FC8D0" w14:textId="77777777" w:rsidR="00707897" w:rsidRPr="00491223" w:rsidRDefault="00707897" w:rsidP="00707897">
      <w:pPr>
        <w:pBdr>
          <w:top w:val="nil"/>
          <w:left w:val="nil"/>
          <w:bottom w:val="nil"/>
          <w:right w:val="nil"/>
          <w:between w:val="nil"/>
        </w:pBdr>
        <w:rPr>
          <w:rFonts w:ascii="Calibri" w:hAnsi="Calibri" w:cs="Calibri"/>
          <w:sz w:val="22"/>
          <w:szCs w:val="22"/>
        </w:rPr>
      </w:pPr>
      <w:r w:rsidRPr="00491223">
        <w:rPr>
          <w:rFonts w:ascii="Calibri" w:hAnsi="Calibri" w:cs="Calibri"/>
          <w:sz w:val="22"/>
          <w:szCs w:val="22"/>
        </w:rPr>
        <w:t xml:space="preserve">Contact: Health Care Policy and Strategies Program │ </w:t>
      </w:r>
      <w:hyperlink r:id="rId237" w:history="1">
        <w:r w:rsidRPr="00491223">
          <w:rPr>
            <w:rStyle w:val="Hyperlink"/>
            <w:rFonts w:ascii="Calibri" w:hAnsi="Calibri" w:cs="Calibri"/>
            <w:sz w:val="22"/>
            <w:szCs w:val="22"/>
          </w:rPr>
          <w:t>hcpsp-ppsss@hc-sc.gc.ca</w:t>
        </w:r>
      </w:hyperlink>
      <w:r w:rsidRPr="00491223">
        <w:rPr>
          <w:rFonts w:ascii="Calibri" w:hAnsi="Calibri" w:cs="Calibri"/>
          <w:sz w:val="22"/>
          <w:szCs w:val="22"/>
        </w:rPr>
        <w:t xml:space="preserve"> </w:t>
      </w:r>
    </w:p>
    <w:p w14:paraId="69677F65" w14:textId="77777777" w:rsidR="00707897" w:rsidRPr="00491223" w:rsidRDefault="00707897" w:rsidP="00707897">
      <w:pPr>
        <w:pBdr>
          <w:top w:val="nil"/>
          <w:left w:val="nil"/>
          <w:bottom w:val="nil"/>
          <w:right w:val="nil"/>
          <w:between w:val="nil"/>
        </w:pBdr>
        <w:rPr>
          <w:rFonts w:ascii="Calibri" w:hAnsi="Calibri" w:cs="Calibri"/>
          <w:sz w:val="22"/>
          <w:szCs w:val="22"/>
        </w:rPr>
      </w:pPr>
    </w:p>
    <w:p w14:paraId="7F8E3F89" w14:textId="428F297F"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eastAsia="en-CA"/>
        </w:rPr>
      </w:pPr>
      <w:r w:rsidRPr="00491223">
        <w:rPr>
          <w:rFonts w:ascii="Calibri" w:hAnsi="Calibri" w:cs="Calibri"/>
          <w:sz w:val="22"/>
          <w:szCs w:val="22"/>
        </w:rPr>
        <w:t xml:space="preserve">Website: </w:t>
      </w:r>
      <w:hyperlink r:id="rId238" w:history="1">
        <w:r w:rsidRPr="00491223">
          <w:rPr>
            <w:rStyle w:val="Hyperlink"/>
            <w:rFonts w:ascii="Calibri" w:hAnsi="Calibri" w:cs="Calibri"/>
            <w:sz w:val="22"/>
            <w:szCs w:val="22"/>
          </w:rPr>
          <w:t>https://www.canada.ca/en/health-canada/programs/health-care-policy-strategies-program.html</w:t>
        </w:r>
      </w:hyperlink>
      <w:r>
        <w:br w:type="page"/>
      </w:r>
    </w:p>
    <w:p w14:paraId="093A7346" w14:textId="746270CC" w:rsidR="00F64C35" w:rsidRPr="006564C5" w:rsidRDefault="00F64C35" w:rsidP="00F64C35">
      <w:pPr>
        <w:pStyle w:val="Heading2"/>
        <w:rPr>
          <w:lang w:val="en-CA"/>
        </w:rPr>
      </w:pPr>
      <w:bookmarkStart w:id="347" w:name="_Toc215900678"/>
      <w:r w:rsidRPr="004C2CFB">
        <w:rPr>
          <w:lang w:val="en-CA"/>
        </w:rPr>
        <w:lastRenderedPageBreak/>
        <w:t>Housing – Alberta</w:t>
      </w:r>
      <w:bookmarkEnd w:id="241"/>
      <w:bookmarkEnd w:id="347"/>
    </w:p>
    <w:p w14:paraId="35591B44" w14:textId="77777777" w:rsidR="00F64C35" w:rsidRPr="006564C5" w:rsidRDefault="00F64C35" w:rsidP="00F64C35">
      <w:pPr>
        <w:pStyle w:val="Heading3"/>
        <w:rPr>
          <w:lang w:val="en-CA"/>
        </w:rPr>
      </w:pPr>
      <w:bookmarkStart w:id="348" w:name="_Toc67671122"/>
      <w:bookmarkStart w:id="349" w:name="_Toc115709970"/>
      <w:bookmarkStart w:id="350" w:name="_Toc132892777"/>
      <w:bookmarkStart w:id="351" w:name="_Toc215900679"/>
      <w:r w:rsidRPr="006564C5">
        <w:rPr>
          <w:lang w:val="en-CA"/>
        </w:rPr>
        <w:t>Affordable Housing Programs │ Government of Alberta</w:t>
      </w:r>
      <w:bookmarkEnd w:id="348"/>
      <w:r w:rsidRPr="006564C5">
        <w:rPr>
          <w:lang w:val="en-CA"/>
        </w:rPr>
        <w:t>:</w:t>
      </w:r>
      <w:bookmarkEnd w:id="349"/>
      <w:bookmarkEnd w:id="350"/>
      <w:bookmarkEnd w:id="351"/>
    </w:p>
    <w:p w14:paraId="3677DB31"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Value: Varies. </w:t>
      </w:r>
    </w:p>
    <w:p w14:paraId="2F20B853" w14:textId="77777777" w:rsidR="00F64C35" w:rsidRPr="006564C5" w:rsidRDefault="00F64C35" w:rsidP="00F64C35">
      <w:pPr>
        <w:rPr>
          <w:rFonts w:asciiTheme="minorHAnsi" w:hAnsiTheme="minorHAnsi" w:cstheme="minorHAnsi"/>
          <w:sz w:val="22"/>
          <w:szCs w:val="22"/>
        </w:rPr>
      </w:pPr>
    </w:p>
    <w:p w14:paraId="154C139C"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Description:</w:t>
      </w:r>
    </w:p>
    <w:p w14:paraId="3B47BA38" w14:textId="20B49438" w:rsidR="00F64C35" w:rsidRPr="006564C5" w:rsidRDefault="002A1EBC" w:rsidP="00F64C35">
      <w:pPr>
        <w:rPr>
          <w:rFonts w:asciiTheme="minorHAnsi" w:hAnsiTheme="minorHAnsi" w:cstheme="minorHAnsi"/>
          <w:sz w:val="22"/>
          <w:szCs w:val="22"/>
        </w:rPr>
      </w:pPr>
      <w:r w:rsidRPr="006564C5">
        <w:rPr>
          <w:rFonts w:asciiTheme="minorHAnsi" w:hAnsiTheme="minorHAnsi" w:cstheme="minorHAnsi"/>
          <w:sz w:val="22"/>
          <w:szCs w:val="22"/>
        </w:rPr>
        <w:t xml:space="preserve">The Government of Alberta subsidizes housing to ensure Albertans have housing options they can afford that meet their needs. See below for the 4 types of </w:t>
      </w:r>
      <w:proofErr w:type="gramStart"/>
      <w:r w:rsidRPr="006564C5">
        <w:rPr>
          <w:rFonts w:asciiTheme="minorHAnsi" w:hAnsiTheme="minorHAnsi" w:cstheme="minorHAnsi"/>
          <w:sz w:val="22"/>
          <w:szCs w:val="22"/>
        </w:rPr>
        <w:t>provincially-subsidized</w:t>
      </w:r>
      <w:proofErr w:type="gramEnd"/>
      <w:r w:rsidRPr="006564C5">
        <w:rPr>
          <w:rFonts w:asciiTheme="minorHAnsi" w:hAnsiTheme="minorHAnsi" w:cstheme="minorHAnsi"/>
          <w:sz w:val="22"/>
          <w:szCs w:val="22"/>
        </w:rPr>
        <w:t xml:space="preserve"> housing. Government also provides a monthly benefit to Albertans with low income to subsidize their rent. To learn about eligibility and how to apply, see </w:t>
      </w:r>
      <w:hyperlink r:id="rId239" w:history="1">
        <w:r w:rsidRPr="006564C5">
          <w:rPr>
            <w:rStyle w:val="Hyperlink"/>
            <w:rFonts w:asciiTheme="minorHAnsi" w:hAnsiTheme="minorHAnsi" w:cstheme="minorHAnsi"/>
            <w:sz w:val="22"/>
            <w:szCs w:val="22"/>
          </w:rPr>
          <w:t>Rent assistance</w:t>
        </w:r>
      </w:hyperlink>
      <w:r w:rsidRPr="006564C5">
        <w:rPr>
          <w:rFonts w:asciiTheme="minorHAnsi" w:hAnsiTheme="minorHAnsi" w:cstheme="minorHAnsi"/>
          <w:sz w:val="22"/>
          <w:szCs w:val="22"/>
        </w:rPr>
        <w:t xml:space="preserve">. </w:t>
      </w:r>
    </w:p>
    <w:p w14:paraId="7839B57C" w14:textId="77777777" w:rsidR="002A1EBC" w:rsidRPr="006564C5" w:rsidRDefault="002A1EBC" w:rsidP="00F64C35">
      <w:pPr>
        <w:rPr>
          <w:rFonts w:asciiTheme="minorHAnsi" w:hAnsiTheme="minorHAnsi" w:cstheme="minorHAnsi"/>
          <w:sz w:val="22"/>
          <w:szCs w:val="22"/>
        </w:rPr>
      </w:pPr>
    </w:p>
    <w:p w14:paraId="49BFC71E"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789661B3" w14:textId="77777777" w:rsidR="00102DBE" w:rsidRPr="006564C5" w:rsidRDefault="00102DBE" w:rsidP="00102DBE">
      <w:pPr>
        <w:rPr>
          <w:rFonts w:asciiTheme="minorHAnsi" w:hAnsiTheme="minorHAnsi" w:cstheme="minorHAnsi"/>
          <w:sz w:val="22"/>
          <w:szCs w:val="22"/>
        </w:rPr>
      </w:pPr>
      <w:r w:rsidRPr="006564C5">
        <w:rPr>
          <w:rFonts w:asciiTheme="minorHAnsi" w:hAnsiTheme="minorHAnsi" w:cstheme="minorHAnsi"/>
          <w:sz w:val="22"/>
          <w:szCs w:val="22"/>
        </w:rPr>
        <w:t>To qualify for provincial affordable housing programs, applicants must:</w:t>
      </w:r>
    </w:p>
    <w:p w14:paraId="725552C9" w14:textId="45627FC8" w:rsidR="00102DBE" w:rsidRPr="006564C5" w:rsidRDefault="00102DBE" w:rsidP="00277D73">
      <w:pPr>
        <w:pStyle w:val="ListParagraph"/>
        <w:numPr>
          <w:ilvl w:val="0"/>
          <w:numId w:val="44"/>
        </w:numPr>
        <w:ind w:left="426"/>
        <w:rPr>
          <w:rFonts w:asciiTheme="minorHAnsi" w:hAnsiTheme="minorHAnsi" w:cstheme="minorHAnsi"/>
          <w:lang w:val="en-CA"/>
        </w:rPr>
      </w:pPr>
      <w:r w:rsidRPr="006564C5">
        <w:rPr>
          <w:rFonts w:asciiTheme="minorHAnsi" w:hAnsiTheme="minorHAnsi" w:cstheme="minorHAnsi"/>
          <w:lang w:val="en-CA"/>
        </w:rPr>
        <w:t xml:space="preserve">have an income below local income limits as determined by the market for that community. Check the </w:t>
      </w:r>
      <w:hyperlink r:id="rId240" w:history="1">
        <w:r w:rsidRPr="006564C5">
          <w:rPr>
            <w:rStyle w:val="Hyperlink"/>
            <w:rFonts w:asciiTheme="minorHAnsi" w:hAnsiTheme="minorHAnsi" w:cstheme="minorHAnsi"/>
            <w:lang w:val="en-CA"/>
          </w:rPr>
          <w:t>income thresholds document</w:t>
        </w:r>
      </w:hyperlink>
      <w:r w:rsidRPr="006564C5">
        <w:rPr>
          <w:rFonts w:asciiTheme="minorHAnsi" w:hAnsiTheme="minorHAnsi" w:cstheme="minorHAnsi"/>
          <w:lang w:val="en-CA"/>
        </w:rPr>
        <w:t xml:space="preserve"> to see if your income qualifies</w:t>
      </w:r>
    </w:p>
    <w:p w14:paraId="4E55D3B8" w14:textId="77777777" w:rsidR="00102DBE" w:rsidRPr="006564C5" w:rsidRDefault="00102DBE" w:rsidP="00277D73">
      <w:pPr>
        <w:pStyle w:val="ListParagraph"/>
        <w:numPr>
          <w:ilvl w:val="0"/>
          <w:numId w:val="44"/>
        </w:numPr>
        <w:ind w:left="426"/>
        <w:rPr>
          <w:rFonts w:asciiTheme="minorHAnsi" w:hAnsiTheme="minorHAnsi" w:cstheme="minorHAnsi"/>
          <w:lang w:val="en-CA"/>
        </w:rPr>
      </w:pPr>
      <w:r w:rsidRPr="006564C5">
        <w:rPr>
          <w:rFonts w:asciiTheme="minorHAnsi" w:hAnsiTheme="minorHAnsi" w:cstheme="minorHAnsi"/>
          <w:lang w:val="en-CA"/>
        </w:rPr>
        <w:t>be a Canadian citizen or permanent resident</w:t>
      </w:r>
    </w:p>
    <w:p w14:paraId="4DA8067F" w14:textId="252A4597" w:rsidR="00102DBE" w:rsidRPr="006564C5" w:rsidRDefault="00102DBE" w:rsidP="00277D73">
      <w:pPr>
        <w:pStyle w:val="ListParagraph"/>
        <w:numPr>
          <w:ilvl w:val="0"/>
          <w:numId w:val="44"/>
        </w:numPr>
        <w:ind w:left="426"/>
        <w:rPr>
          <w:rFonts w:asciiTheme="minorHAnsi" w:hAnsiTheme="minorHAnsi" w:cstheme="minorHAnsi"/>
          <w:lang w:val="en-CA"/>
        </w:rPr>
      </w:pPr>
      <w:r w:rsidRPr="006564C5">
        <w:rPr>
          <w:rFonts w:asciiTheme="minorHAnsi" w:hAnsiTheme="minorHAnsi" w:cstheme="minorHAnsi"/>
          <w:lang w:val="en-CA"/>
        </w:rPr>
        <w:t xml:space="preserve">evacuees from Ukraine with </w:t>
      </w:r>
      <w:hyperlink r:id="rId241" w:history="1">
        <w:r w:rsidRPr="006564C5">
          <w:rPr>
            <w:rStyle w:val="Hyperlink"/>
            <w:rFonts w:asciiTheme="minorHAnsi" w:hAnsiTheme="minorHAnsi" w:cstheme="minorHAnsi"/>
            <w:lang w:val="en-CA"/>
          </w:rPr>
          <w:t>Canada-Ukraine Authorization for Emergency Travel</w:t>
        </w:r>
      </w:hyperlink>
      <w:r w:rsidRPr="006564C5">
        <w:rPr>
          <w:rFonts w:asciiTheme="minorHAnsi" w:hAnsiTheme="minorHAnsi" w:cstheme="minorHAnsi"/>
          <w:lang w:val="en-CA"/>
        </w:rPr>
        <w:t xml:space="preserve"> are eligible to apply</w:t>
      </w:r>
    </w:p>
    <w:p w14:paraId="2F7C6785" w14:textId="77777777" w:rsidR="00102DBE" w:rsidRPr="006564C5" w:rsidRDefault="00102DBE" w:rsidP="00102DBE">
      <w:pPr>
        <w:rPr>
          <w:rFonts w:asciiTheme="minorHAnsi" w:hAnsiTheme="minorHAnsi" w:cstheme="minorHAnsi"/>
          <w:sz w:val="22"/>
          <w:szCs w:val="22"/>
        </w:rPr>
      </w:pPr>
      <w:r w:rsidRPr="006564C5">
        <w:rPr>
          <w:rFonts w:asciiTheme="minorHAnsi" w:hAnsiTheme="minorHAnsi" w:cstheme="minorHAnsi"/>
          <w:sz w:val="22"/>
          <w:szCs w:val="22"/>
        </w:rPr>
        <w:t xml:space="preserve">Eligible applicants are given priority based on need. Need is determined by </w:t>
      </w:r>
      <w:proofErr w:type="gramStart"/>
      <w:r w:rsidRPr="006564C5">
        <w:rPr>
          <w:rFonts w:asciiTheme="minorHAnsi" w:hAnsiTheme="minorHAnsi" w:cstheme="minorHAnsi"/>
          <w:sz w:val="22"/>
          <w:szCs w:val="22"/>
        </w:rPr>
        <w:t>a number of</w:t>
      </w:r>
      <w:proofErr w:type="gramEnd"/>
      <w:r w:rsidRPr="006564C5">
        <w:rPr>
          <w:rFonts w:asciiTheme="minorHAnsi" w:hAnsiTheme="minorHAnsi" w:cstheme="minorHAnsi"/>
          <w:sz w:val="22"/>
          <w:szCs w:val="22"/>
        </w:rPr>
        <w:t xml:space="preserve"> factors including, but not limited to:</w:t>
      </w:r>
    </w:p>
    <w:p w14:paraId="4D43B8A0" w14:textId="77777777" w:rsidR="00102DBE" w:rsidRPr="006564C5" w:rsidRDefault="00102DBE" w:rsidP="00277D73">
      <w:pPr>
        <w:pStyle w:val="ListParagraph"/>
        <w:numPr>
          <w:ilvl w:val="0"/>
          <w:numId w:val="45"/>
        </w:numPr>
        <w:ind w:left="426"/>
        <w:rPr>
          <w:rFonts w:asciiTheme="minorHAnsi" w:hAnsiTheme="minorHAnsi" w:cstheme="minorHAnsi"/>
          <w:lang w:val="en-CA"/>
        </w:rPr>
      </w:pPr>
      <w:r w:rsidRPr="006564C5">
        <w:rPr>
          <w:rFonts w:asciiTheme="minorHAnsi" w:hAnsiTheme="minorHAnsi" w:cstheme="minorHAnsi"/>
          <w:lang w:val="en-CA"/>
        </w:rPr>
        <w:t>income</w:t>
      </w:r>
    </w:p>
    <w:p w14:paraId="3A0EB27C" w14:textId="77777777" w:rsidR="00102DBE" w:rsidRPr="006564C5" w:rsidRDefault="00102DBE" w:rsidP="00277D73">
      <w:pPr>
        <w:pStyle w:val="ListParagraph"/>
        <w:numPr>
          <w:ilvl w:val="0"/>
          <w:numId w:val="45"/>
        </w:numPr>
        <w:ind w:left="426"/>
        <w:rPr>
          <w:rFonts w:asciiTheme="minorHAnsi" w:hAnsiTheme="minorHAnsi" w:cstheme="minorHAnsi"/>
          <w:lang w:val="en-CA"/>
        </w:rPr>
      </w:pPr>
      <w:r w:rsidRPr="006564C5">
        <w:rPr>
          <w:rFonts w:asciiTheme="minorHAnsi" w:hAnsiTheme="minorHAnsi" w:cstheme="minorHAnsi"/>
          <w:lang w:val="en-CA"/>
        </w:rPr>
        <w:t>assets</w:t>
      </w:r>
    </w:p>
    <w:p w14:paraId="60E20926" w14:textId="77777777" w:rsidR="00102DBE" w:rsidRPr="006564C5" w:rsidRDefault="00102DBE" w:rsidP="00277D73">
      <w:pPr>
        <w:pStyle w:val="ListParagraph"/>
        <w:numPr>
          <w:ilvl w:val="0"/>
          <w:numId w:val="45"/>
        </w:numPr>
        <w:ind w:left="426"/>
        <w:rPr>
          <w:rFonts w:asciiTheme="minorHAnsi" w:hAnsiTheme="minorHAnsi" w:cstheme="minorHAnsi"/>
          <w:lang w:val="en-CA"/>
        </w:rPr>
      </w:pPr>
      <w:r w:rsidRPr="006564C5">
        <w:rPr>
          <w:rFonts w:asciiTheme="minorHAnsi" w:hAnsiTheme="minorHAnsi" w:cstheme="minorHAnsi"/>
          <w:lang w:val="en-CA"/>
        </w:rPr>
        <w:t>number of dependants</w:t>
      </w:r>
    </w:p>
    <w:p w14:paraId="5A93B355" w14:textId="5A85E94B" w:rsidR="00102DBE" w:rsidRPr="006564C5" w:rsidRDefault="00102DBE" w:rsidP="00277D73">
      <w:pPr>
        <w:pStyle w:val="ListParagraph"/>
        <w:numPr>
          <w:ilvl w:val="0"/>
          <w:numId w:val="45"/>
        </w:numPr>
        <w:ind w:left="426"/>
        <w:rPr>
          <w:rFonts w:asciiTheme="minorHAnsi" w:hAnsiTheme="minorHAnsi" w:cstheme="minorHAnsi"/>
          <w:lang w:val="en-CA"/>
        </w:rPr>
      </w:pPr>
      <w:r w:rsidRPr="006564C5">
        <w:rPr>
          <w:rFonts w:asciiTheme="minorHAnsi" w:hAnsiTheme="minorHAnsi" w:cstheme="minorHAnsi"/>
          <w:lang w:val="en-CA"/>
        </w:rPr>
        <w:t>current housing condition</w:t>
      </w:r>
    </w:p>
    <w:p w14:paraId="660A627E" w14:textId="67198F1A"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Programs: </w:t>
      </w:r>
    </w:p>
    <w:p w14:paraId="377174B5" w14:textId="77777777" w:rsidR="00F64C35" w:rsidRPr="006564C5" w:rsidRDefault="00F64C35" w:rsidP="00277D73">
      <w:pPr>
        <w:pStyle w:val="ListParagraph"/>
        <w:numPr>
          <w:ilvl w:val="0"/>
          <w:numId w:val="27"/>
        </w:numPr>
        <w:ind w:left="426"/>
        <w:rPr>
          <w:rFonts w:asciiTheme="minorHAnsi" w:hAnsiTheme="minorHAnsi" w:cstheme="minorHAnsi"/>
          <w:lang w:val="en-CA"/>
        </w:rPr>
      </w:pPr>
      <w:r w:rsidRPr="006564C5">
        <w:rPr>
          <w:rFonts w:asciiTheme="minorHAnsi" w:hAnsiTheme="minorHAnsi" w:cstheme="minorHAnsi"/>
          <w:lang w:val="en-CA"/>
        </w:rPr>
        <w:t>Community housing</w:t>
      </w:r>
    </w:p>
    <w:p w14:paraId="1697240A" w14:textId="77777777" w:rsidR="00F64C35" w:rsidRPr="006564C5" w:rsidRDefault="00F64C35" w:rsidP="00277D73">
      <w:pPr>
        <w:pStyle w:val="ListParagraph"/>
        <w:numPr>
          <w:ilvl w:val="0"/>
          <w:numId w:val="27"/>
        </w:numPr>
        <w:ind w:left="426"/>
        <w:rPr>
          <w:rFonts w:asciiTheme="minorHAnsi" w:hAnsiTheme="minorHAnsi" w:cstheme="minorHAnsi"/>
          <w:lang w:val="en-CA"/>
        </w:rPr>
      </w:pPr>
      <w:proofErr w:type="gramStart"/>
      <w:r w:rsidRPr="006564C5">
        <w:rPr>
          <w:rFonts w:asciiTheme="minorHAnsi" w:hAnsiTheme="minorHAnsi" w:cstheme="minorHAnsi"/>
          <w:lang w:val="en-CA"/>
        </w:rPr>
        <w:t>Seniors</w:t>
      </w:r>
      <w:proofErr w:type="gramEnd"/>
      <w:r w:rsidRPr="006564C5">
        <w:rPr>
          <w:rFonts w:asciiTheme="minorHAnsi" w:hAnsiTheme="minorHAnsi" w:cstheme="minorHAnsi"/>
          <w:lang w:val="en-CA"/>
        </w:rPr>
        <w:t xml:space="preserve"> apartments</w:t>
      </w:r>
    </w:p>
    <w:p w14:paraId="3F4E56C5" w14:textId="77777777" w:rsidR="00F64C35" w:rsidRPr="006564C5" w:rsidRDefault="00F64C35" w:rsidP="00277D73">
      <w:pPr>
        <w:pStyle w:val="ListParagraph"/>
        <w:numPr>
          <w:ilvl w:val="0"/>
          <w:numId w:val="27"/>
        </w:numPr>
        <w:ind w:left="426"/>
        <w:rPr>
          <w:rFonts w:asciiTheme="minorHAnsi" w:hAnsiTheme="minorHAnsi" w:cstheme="minorHAnsi"/>
          <w:lang w:val="en-CA"/>
        </w:rPr>
      </w:pPr>
      <w:r w:rsidRPr="006564C5">
        <w:rPr>
          <w:rFonts w:asciiTheme="minorHAnsi" w:hAnsiTheme="minorHAnsi" w:cstheme="minorHAnsi"/>
          <w:lang w:val="en-CA"/>
        </w:rPr>
        <w:t>Seniors lodge</w:t>
      </w:r>
    </w:p>
    <w:p w14:paraId="3B6393D1" w14:textId="77777777" w:rsidR="00F64C35" w:rsidRPr="006564C5" w:rsidRDefault="00F64C35" w:rsidP="00277D73">
      <w:pPr>
        <w:pStyle w:val="ListParagraph"/>
        <w:numPr>
          <w:ilvl w:val="0"/>
          <w:numId w:val="27"/>
        </w:numPr>
        <w:ind w:left="426"/>
        <w:rPr>
          <w:rFonts w:asciiTheme="minorHAnsi" w:hAnsiTheme="minorHAnsi" w:cstheme="minorHAnsi"/>
          <w:lang w:val="en-CA"/>
        </w:rPr>
      </w:pPr>
      <w:r w:rsidRPr="006564C5">
        <w:rPr>
          <w:rFonts w:asciiTheme="minorHAnsi" w:hAnsiTheme="minorHAnsi" w:cstheme="minorHAnsi"/>
          <w:lang w:val="en-CA"/>
        </w:rPr>
        <w:t xml:space="preserve">Special needs housing </w:t>
      </w:r>
    </w:p>
    <w:p w14:paraId="762A8101" w14:textId="77777777" w:rsidR="00F64C35" w:rsidRPr="006564C5" w:rsidRDefault="00F64C35" w:rsidP="00277D73">
      <w:pPr>
        <w:pStyle w:val="ListParagraph"/>
        <w:numPr>
          <w:ilvl w:val="0"/>
          <w:numId w:val="27"/>
        </w:numPr>
        <w:ind w:left="426"/>
        <w:rPr>
          <w:rFonts w:asciiTheme="minorHAnsi" w:hAnsiTheme="minorHAnsi" w:cstheme="minorHAnsi"/>
          <w:lang w:val="en-CA"/>
        </w:rPr>
      </w:pPr>
      <w:r w:rsidRPr="006564C5">
        <w:rPr>
          <w:rFonts w:asciiTheme="minorHAnsi" w:hAnsiTheme="minorHAnsi" w:cstheme="minorHAnsi"/>
          <w:lang w:val="en-CA"/>
        </w:rPr>
        <w:t>Rent Supplement programs</w:t>
      </w:r>
    </w:p>
    <w:p w14:paraId="57A3F986" w14:textId="77777777" w:rsidR="00F64C35" w:rsidRPr="006564C5" w:rsidRDefault="00F64C35" w:rsidP="00277D73">
      <w:pPr>
        <w:pStyle w:val="ListParagraph"/>
        <w:numPr>
          <w:ilvl w:val="0"/>
          <w:numId w:val="27"/>
        </w:numPr>
        <w:ind w:left="426"/>
        <w:rPr>
          <w:rFonts w:asciiTheme="minorHAnsi" w:hAnsiTheme="minorHAnsi" w:cstheme="minorHAnsi"/>
          <w:lang w:val="en-CA"/>
        </w:rPr>
      </w:pPr>
      <w:r w:rsidRPr="006564C5">
        <w:rPr>
          <w:rFonts w:asciiTheme="minorHAnsi" w:hAnsiTheme="minorHAnsi" w:cstheme="minorHAnsi"/>
          <w:lang w:val="en-CA"/>
        </w:rPr>
        <w:t>Design and Technical Guidelines</w:t>
      </w:r>
    </w:p>
    <w:p w14:paraId="7FEDB4C1" w14:textId="77777777" w:rsidR="00531817" w:rsidRPr="006564C5" w:rsidRDefault="00531817" w:rsidP="00531817">
      <w:pPr>
        <w:rPr>
          <w:rFonts w:asciiTheme="minorHAnsi" w:hAnsiTheme="minorHAnsi" w:cstheme="minorHAnsi"/>
          <w:sz w:val="22"/>
          <w:szCs w:val="22"/>
        </w:rPr>
      </w:pPr>
      <w:r w:rsidRPr="006564C5">
        <w:rPr>
          <w:rFonts w:asciiTheme="minorHAnsi" w:hAnsiTheme="minorHAnsi" w:cstheme="minorHAnsi"/>
          <w:sz w:val="22"/>
          <w:szCs w:val="22"/>
        </w:rPr>
        <w:t>Types of affordable housing:</w:t>
      </w:r>
    </w:p>
    <w:p w14:paraId="5D3C55C9" w14:textId="77777777" w:rsidR="00531817" w:rsidRPr="006564C5" w:rsidRDefault="00531817" w:rsidP="00277D73">
      <w:pPr>
        <w:pStyle w:val="ListParagraph"/>
        <w:numPr>
          <w:ilvl w:val="0"/>
          <w:numId w:val="46"/>
        </w:numPr>
        <w:ind w:left="426"/>
        <w:rPr>
          <w:rFonts w:asciiTheme="minorHAnsi" w:hAnsiTheme="minorHAnsi" w:cstheme="minorHAnsi"/>
          <w:lang w:val="en-CA"/>
        </w:rPr>
      </w:pPr>
      <w:r w:rsidRPr="006564C5">
        <w:rPr>
          <w:rFonts w:asciiTheme="minorHAnsi" w:hAnsiTheme="minorHAnsi" w:cstheme="minorHAnsi"/>
          <w:lang w:val="en-CA"/>
        </w:rPr>
        <w:t>Community Housing</w:t>
      </w:r>
    </w:p>
    <w:p w14:paraId="6EB3DBA8" w14:textId="77777777" w:rsidR="00531817" w:rsidRPr="006564C5" w:rsidRDefault="00531817" w:rsidP="00277D73">
      <w:pPr>
        <w:pStyle w:val="ListParagraph"/>
        <w:numPr>
          <w:ilvl w:val="0"/>
          <w:numId w:val="46"/>
        </w:numPr>
        <w:ind w:left="426"/>
        <w:rPr>
          <w:rFonts w:asciiTheme="minorHAnsi" w:hAnsiTheme="minorHAnsi" w:cstheme="minorHAnsi"/>
          <w:lang w:val="en-CA"/>
        </w:rPr>
      </w:pPr>
      <w:proofErr w:type="gramStart"/>
      <w:r w:rsidRPr="006564C5">
        <w:rPr>
          <w:rFonts w:asciiTheme="minorHAnsi" w:hAnsiTheme="minorHAnsi" w:cstheme="minorHAnsi"/>
          <w:lang w:val="en-CA"/>
        </w:rPr>
        <w:t>Seniors</w:t>
      </w:r>
      <w:proofErr w:type="gramEnd"/>
      <w:r w:rsidRPr="006564C5">
        <w:rPr>
          <w:rFonts w:asciiTheme="minorHAnsi" w:hAnsiTheme="minorHAnsi" w:cstheme="minorHAnsi"/>
          <w:lang w:val="en-CA"/>
        </w:rPr>
        <w:t xml:space="preserve"> apartments</w:t>
      </w:r>
    </w:p>
    <w:p w14:paraId="04FE9B7E" w14:textId="77777777" w:rsidR="00531817" w:rsidRPr="006564C5" w:rsidRDefault="00531817" w:rsidP="00277D73">
      <w:pPr>
        <w:pStyle w:val="ListParagraph"/>
        <w:numPr>
          <w:ilvl w:val="0"/>
          <w:numId w:val="46"/>
        </w:numPr>
        <w:ind w:left="426"/>
        <w:rPr>
          <w:rFonts w:asciiTheme="minorHAnsi" w:hAnsiTheme="minorHAnsi" w:cstheme="minorHAnsi"/>
          <w:lang w:val="en-CA"/>
        </w:rPr>
      </w:pPr>
      <w:r w:rsidRPr="006564C5">
        <w:rPr>
          <w:rFonts w:asciiTheme="minorHAnsi" w:hAnsiTheme="minorHAnsi" w:cstheme="minorHAnsi"/>
          <w:lang w:val="en-CA"/>
        </w:rPr>
        <w:t>Seniors Lodge</w:t>
      </w:r>
    </w:p>
    <w:p w14:paraId="48A874C1" w14:textId="369FF423" w:rsidR="00F64C35" w:rsidRPr="006564C5" w:rsidRDefault="00531817" w:rsidP="00277D73">
      <w:pPr>
        <w:pStyle w:val="ListParagraph"/>
        <w:numPr>
          <w:ilvl w:val="0"/>
          <w:numId w:val="46"/>
        </w:numPr>
        <w:ind w:left="426"/>
        <w:rPr>
          <w:rFonts w:asciiTheme="minorHAnsi" w:hAnsiTheme="minorHAnsi" w:cstheme="minorHAnsi"/>
          <w:lang w:val="en-CA"/>
        </w:rPr>
      </w:pPr>
      <w:r w:rsidRPr="006564C5">
        <w:rPr>
          <w:rFonts w:asciiTheme="minorHAnsi" w:hAnsiTheme="minorHAnsi" w:cstheme="minorHAnsi"/>
          <w:lang w:val="en-CA"/>
        </w:rPr>
        <w:t>Special Needs Housing</w:t>
      </w:r>
    </w:p>
    <w:p w14:paraId="22F1B3F2" w14:textId="77777777" w:rsidR="00531817" w:rsidRPr="006564C5" w:rsidRDefault="00531817" w:rsidP="00531817">
      <w:pPr>
        <w:rPr>
          <w:rFonts w:asciiTheme="minorHAnsi" w:hAnsiTheme="minorHAnsi" w:cstheme="minorHAnsi"/>
          <w:sz w:val="22"/>
          <w:szCs w:val="22"/>
        </w:rPr>
      </w:pPr>
    </w:p>
    <w:p w14:paraId="0193D93F"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20020428" w14:textId="77777777" w:rsidR="00F64C35" w:rsidRPr="006564C5" w:rsidRDefault="00F64C35" w:rsidP="00F64C35">
      <w:pPr>
        <w:rPr>
          <w:rFonts w:asciiTheme="minorHAnsi" w:hAnsiTheme="minorHAnsi" w:cstheme="minorHAnsi"/>
          <w:sz w:val="22"/>
          <w:szCs w:val="22"/>
        </w:rPr>
      </w:pPr>
    </w:p>
    <w:p w14:paraId="086623D7" w14:textId="4DC75A31"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w:t>
      </w:r>
      <w:r w:rsidR="00C8676C" w:rsidRPr="006564C5">
        <w:rPr>
          <w:rFonts w:asciiTheme="minorHAnsi" w:hAnsiTheme="minorHAnsi" w:cstheme="minorHAnsi"/>
          <w:sz w:val="22"/>
          <w:szCs w:val="22"/>
        </w:rPr>
        <w:t>Alberta Supports Contact Centre │ 1-877-644-9992 (toll-free) or 780-644-9992 (Edmonton)</w:t>
      </w:r>
    </w:p>
    <w:p w14:paraId="51799BA6" w14:textId="77777777" w:rsidR="00F64C35" w:rsidRPr="006564C5" w:rsidRDefault="00F64C35" w:rsidP="00F64C35">
      <w:pPr>
        <w:rPr>
          <w:rFonts w:asciiTheme="minorHAnsi" w:hAnsiTheme="minorHAnsi" w:cstheme="minorHAnsi"/>
          <w:sz w:val="22"/>
          <w:szCs w:val="22"/>
        </w:rPr>
      </w:pPr>
    </w:p>
    <w:p w14:paraId="41551BC3"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242" w:history="1">
        <w:r w:rsidRPr="006564C5">
          <w:rPr>
            <w:rStyle w:val="Hyperlink"/>
            <w:rFonts w:asciiTheme="minorHAnsi" w:hAnsiTheme="minorHAnsi" w:cstheme="minorHAnsi"/>
            <w:sz w:val="22"/>
            <w:szCs w:val="22"/>
          </w:rPr>
          <w:t>https://www.alberta.ca/affordable-housing-programs.aspx</w:t>
        </w:r>
      </w:hyperlink>
      <w:r w:rsidRPr="006564C5">
        <w:rPr>
          <w:rFonts w:asciiTheme="minorHAnsi" w:hAnsiTheme="minorHAnsi" w:cstheme="minorHAnsi"/>
          <w:sz w:val="22"/>
          <w:szCs w:val="22"/>
        </w:rPr>
        <w:t xml:space="preserve"> </w:t>
      </w:r>
    </w:p>
    <w:p w14:paraId="7916F1EF" w14:textId="77777777" w:rsidR="00F64C35" w:rsidRPr="006564C5" w:rsidRDefault="00F64C35" w:rsidP="00F64C35">
      <w:pPr>
        <w:pBdr>
          <w:top w:val="nil"/>
          <w:left w:val="nil"/>
          <w:bottom w:val="nil"/>
          <w:right w:val="nil"/>
          <w:between w:val="nil"/>
        </w:pBdr>
        <w:spacing w:after="200"/>
        <w:rPr>
          <w:rFonts w:ascii="Calibri" w:eastAsia="Calibri" w:hAnsi="Calibri" w:cs="Calibri"/>
          <w:color w:val="A6A6A6"/>
          <w:sz w:val="22"/>
          <w:szCs w:val="22"/>
          <w:lang w:eastAsia="en-CA"/>
        </w:rPr>
      </w:pPr>
      <w:r w:rsidRPr="006564C5">
        <w:br w:type="page"/>
      </w:r>
    </w:p>
    <w:p w14:paraId="004C65D3" w14:textId="1FA489E4" w:rsidR="00F64C35" w:rsidRPr="006564C5" w:rsidRDefault="00941D08" w:rsidP="00F64C35">
      <w:pPr>
        <w:pStyle w:val="Heading3"/>
        <w:rPr>
          <w:lang w:val="en-CA"/>
        </w:rPr>
      </w:pPr>
      <w:bookmarkStart w:id="352" w:name="_Toc67671123"/>
      <w:bookmarkStart w:id="353" w:name="_Toc115709971"/>
      <w:bookmarkStart w:id="354" w:name="_Toc115812827"/>
      <w:bookmarkStart w:id="355" w:name="_Toc132892778"/>
      <w:bookmarkStart w:id="356" w:name="_Toc215900680"/>
      <w:r w:rsidRPr="006564C5">
        <w:rPr>
          <w:lang w:val="en-CA"/>
        </w:rPr>
        <w:lastRenderedPageBreak/>
        <w:t xml:space="preserve">Affordable Housing Partnership Program </w:t>
      </w:r>
      <w:r w:rsidR="00F64C35" w:rsidRPr="006564C5">
        <w:rPr>
          <w:lang w:val="en-CA"/>
        </w:rPr>
        <w:t>│ Government of Alberta</w:t>
      </w:r>
      <w:bookmarkEnd w:id="352"/>
      <w:r w:rsidR="00F64C35" w:rsidRPr="006564C5">
        <w:rPr>
          <w:lang w:val="en-CA"/>
        </w:rPr>
        <w:t>:</w:t>
      </w:r>
      <w:bookmarkEnd w:id="353"/>
      <w:bookmarkEnd w:id="354"/>
      <w:bookmarkEnd w:id="355"/>
      <w:bookmarkEnd w:id="356"/>
    </w:p>
    <w:p w14:paraId="0DEAF6D8"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Varies.</w:t>
      </w:r>
    </w:p>
    <w:p w14:paraId="0A0C6FE0" w14:textId="77777777" w:rsidR="00F64C35" w:rsidRPr="006564C5" w:rsidRDefault="00F64C35" w:rsidP="00F64C35">
      <w:pPr>
        <w:rPr>
          <w:rFonts w:asciiTheme="minorHAnsi" w:hAnsiTheme="minorHAnsi" w:cstheme="minorHAnsi"/>
          <w:sz w:val="22"/>
          <w:szCs w:val="22"/>
        </w:rPr>
      </w:pPr>
    </w:p>
    <w:p w14:paraId="5DD0EE60" w14:textId="3E1D0982" w:rsidR="00F64C35" w:rsidRPr="006564C5" w:rsidRDefault="00F64C35" w:rsidP="001D19AA">
      <w:pPr>
        <w:rPr>
          <w:rFonts w:asciiTheme="minorHAnsi" w:hAnsiTheme="minorHAnsi" w:cstheme="minorHAnsi"/>
          <w:sz w:val="22"/>
          <w:szCs w:val="22"/>
        </w:rPr>
      </w:pPr>
      <w:r w:rsidRPr="006564C5">
        <w:rPr>
          <w:rFonts w:asciiTheme="minorHAnsi" w:hAnsiTheme="minorHAnsi" w:cstheme="minorHAnsi"/>
          <w:sz w:val="22"/>
          <w:szCs w:val="22"/>
        </w:rPr>
        <w:t>Description:</w:t>
      </w:r>
    </w:p>
    <w:p w14:paraId="527FD74D" w14:textId="45B8352F" w:rsidR="0096094A" w:rsidRDefault="0096094A" w:rsidP="00F64C35">
      <w:pPr>
        <w:rPr>
          <w:rFonts w:asciiTheme="minorHAnsi" w:hAnsiTheme="minorHAnsi" w:cstheme="minorHAnsi"/>
          <w:sz w:val="22"/>
          <w:szCs w:val="22"/>
        </w:rPr>
      </w:pPr>
      <w:r w:rsidRPr="0096094A">
        <w:rPr>
          <w:rFonts w:asciiTheme="minorHAnsi" w:hAnsiTheme="minorHAnsi" w:cstheme="minorHAnsi"/>
          <w:sz w:val="22"/>
          <w:szCs w:val="22"/>
        </w:rPr>
        <w:t>The Affordable Housing Partnership Program aims to bring together partners from public, private and non-profit organizations to provide more affordable housing where it is needed most.</w:t>
      </w:r>
    </w:p>
    <w:p w14:paraId="2D6EAEE5" w14:textId="77777777" w:rsidR="0096094A" w:rsidRDefault="0096094A" w:rsidP="00F64C35">
      <w:pPr>
        <w:rPr>
          <w:rFonts w:asciiTheme="minorHAnsi" w:hAnsiTheme="minorHAnsi" w:cstheme="minorHAnsi"/>
          <w:sz w:val="22"/>
          <w:szCs w:val="22"/>
        </w:rPr>
      </w:pPr>
    </w:p>
    <w:p w14:paraId="7D08C1DE" w14:textId="0AF0C9F1"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111D5EA1" w14:textId="368996AA" w:rsidR="00680105" w:rsidRPr="006564C5" w:rsidRDefault="00680105" w:rsidP="00680105">
      <w:pPr>
        <w:rPr>
          <w:rFonts w:asciiTheme="minorHAnsi" w:hAnsiTheme="minorHAnsi" w:cstheme="minorHAnsi"/>
          <w:b/>
          <w:bCs/>
          <w:sz w:val="22"/>
          <w:szCs w:val="22"/>
        </w:rPr>
      </w:pPr>
      <w:r w:rsidRPr="006564C5">
        <w:rPr>
          <w:rFonts w:asciiTheme="minorHAnsi" w:hAnsiTheme="minorHAnsi" w:cstheme="minorHAnsi"/>
          <w:b/>
          <w:bCs/>
          <w:sz w:val="22"/>
          <w:szCs w:val="22"/>
        </w:rPr>
        <w:t>Construction type:</w:t>
      </w:r>
    </w:p>
    <w:p w14:paraId="2EC4079A" w14:textId="77777777" w:rsidR="00680105" w:rsidRPr="006564C5" w:rsidRDefault="00680105" w:rsidP="00277D73">
      <w:pPr>
        <w:pStyle w:val="ListParagraph"/>
        <w:numPr>
          <w:ilvl w:val="0"/>
          <w:numId w:val="47"/>
        </w:numPr>
        <w:ind w:left="426"/>
        <w:rPr>
          <w:rFonts w:asciiTheme="minorHAnsi" w:hAnsiTheme="minorHAnsi" w:cstheme="minorHAnsi"/>
          <w:lang w:val="en-CA"/>
        </w:rPr>
      </w:pPr>
      <w:proofErr w:type="spellStart"/>
      <w:r w:rsidRPr="006564C5">
        <w:rPr>
          <w:rFonts w:asciiTheme="minorHAnsi" w:hAnsiTheme="minorHAnsi" w:cstheme="minorHAnsi"/>
          <w:lang w:val="en-CA"/>
        </w:rPr>
        <w:t>an</w:t>
      </w:r>
      <w:proofErr w:type="spellEnd"/>
      <w:r w:rsidRPr="006564C5">
        <w:rPr>
          <w:rFonts w:asciiTheme="minorHAnsi" w:hAnsiTheme="minorHAnsi" w:cstheme="minorHAnsi"/>
          <w:lang w:val="en-CA"/>
        </w:rPr>
        <w:t xml:space="preserve"> addition to or renovation of existing housing resulting in a minimum 5 net new affordable housing units</w:t>
      </w:r>
    </w:p>
    <w:p w14:paraId="316472DE" w14:textId="77777777" w:rsidR="00680105" w:rsidRPr="006564C5" w:rsidRDefault="00680105" w:rsidP="00277D73">
      <w:pPr>
        <w:pStyle w:val="ListParagraph"/>
        <w:numPr>
          <w:ilvl w:val="0"/>
          <w:numId w:val="47"/>
        </w:numPr>
        <w:ind w:left="426"/>
        <w:rPr>
          <w:rFonts w:asciiTheme="minorHAnsi" w:hAnsiTheme="minorHAnsi" w:cstheme="minorHAnsi"/>
          <w:lang w:val="en-CA"/>
        </w:rPr>
      </w:pPr>
      <w:r w:rsidRPr="006564C5">
        <w:rPr>
          <w:rFonts w:asciiTheme="minorHAnsi" w:hAnsiTheme="minorHAnsi" w:cstheme="minorHAnsi"/>
          <w:lang w:val="en-CA"/>
        </w:rPr>
        <w:t>conversion of non-rental housing (for example, hotel or commercial space)</w:t>
      </w:r>
    </w:p>
    <w:p w14:paraId="759772E8" w14:textId="77777777" w:rsidR="00680105" w:rsidRPr="006564C5" w:rsidRDefault="00680105" w:rsidP="00277D73">
      <w:pPr>
        <w:pStyle w:val="ListParagraph"/>
        <w:numPr>
          <w:ilvl w:val="0"/>
          <w:numId w:val="47"/>
        </w:numPr>
        <w:ind w:left="426"/>
        <w:rPr>
          <w:rFonts w:asciiTheme="minorHAnsi" w:hAnsiTheme="minorHAnsi" w:cstheme="minorHAnsi"/>
          <w:lang w:val="en-CA"/>
        </w:rPr>
      </w:pPr>
      <w:r w:rsidRPr="006564C5">
        <w:rPr>
          <w:rFonts w:asciiTheme="minorHAnsi" w:hAnsiTheme="minorHAnsi" w:cstheme="minorHAnsi"/>
          <w:lang w:val="en-CA"/>
        </w:rPr>
        <w:t>redevelopment on the existing site involving demolition and new construction and resulting in a minimum of 5 net new affordable housing units</w:t>
      </w:r>
    </w:p>
    <w:p w14:paraId="4E201A54" w14:textId="77777777" w:rsidR="00680105" w:rsidRPr="006564C5" w:rsidRDefault="00680105" w:rsidP="00277D73">
      <w:pPr>
        <w:pStyle w:val="ListParagraph"/>
        <w:numPr>
          <w:ilvl w:val="0"/>
          <w:numId w:val="47"/>
        </w:numPr>
        <w:ind w:left="426"/>
        <w:rPr>
          <w:rFonts w:asciiTheme="minorHAnsi" w:hAnsiTheme="minorHAnsi" w:cstheme="minorHAnsi"/>
          <w:lang w:val="en-CA"/>
        </w:rPr>
      </w:pPr>
      <w:r w:rsidRPr="006564C5">
        <w:rPr>
          <w:rFonts w:asciiTheme="minorHAnsi" w:hAnsiTheme="minorHAnsi" w:cstheme="minorHAnsi"/>
          <w:lang w:val="en-CA"/>
        </w:rPr>
        <w:t>new construction</w:t>
      </w:r>
    </w:p>
    <w:p w14:paraId="409EDFA8" w14:textId="5765C828" w:rsidR="00680105" w:rsidRPr="006564C5" w:rsidRDefault="00680105" w:rsidP="00680105">
      <w:pPr>
        <w:rPr>
          <w:rFonts w:asciiTheme="minorHAnsi" w:hAnsiTheme="minorHAnsi" w:cstheme="minorHAnsi"/>
          <w:b/>
          <w:bCs/>
          <w:sz w:val="22"/>
          <w:szCs w:val="22"/>
        </w:rPr>
      </w:pPr>
      <w:r w:rsidRPr="006564C5">
        <w:rPr>
          <w:rFonts w:asciiTheme="minorHAnsi" w:hAnsiTheme="minorHAnsi" w:cstheme="minorHAnsi"/>
          <w:b/>
          <w:bCs/>
          <w:sz w:val="22"/>
          <w:szCs w:val="22"/>
        </w:rPr>
        <w:t>Housing type:</w:t>
      </w:r>
    </w:p>
    <w:p w14:paraId="29F71363" w14:textId="77777777" w:rsidR="00680105" w:rsidRPr="006564C5" w:rsidRDefault="00680105" w:rsidP="00277D73">
      <w:pPr>
        <w:pStyle w:val="ListParagraph"/>
        <w:numPr>
          <w:ilvl w:val="0"/>
          <w:numId w:val="48"/>
        </w:numPr>
        <w:ind w:left="426"/>
        <w:rPr>
          <w:rFonts w:asciiTheme="minorHAnsi" w:hAnsiTheme="minorHAnsi" w:cstheme="minorHAnsi"/>
          <w:lang w:val="en-CA"/>
        </w:rPr>
      </w:pPr>
      <w:r w:rsidRPr="006564C5">
        <w:rPr>
          <w:rFonts w:asciiTheme="minorHAnsi" w:hAnsiTheme="minorHAnsi" w:cstheme="minorHAnsi"/>
          <w:lang w:val="en-CA"/>
        </w:rPr>
        <w:t>mixed-income developments with an affordable and/or social housing component</w:t>
      </w:r>
    </w:p>
    <w:p w14:paraId="06AF9143" w14:textId="77777777" w:rsidR="00680105" w:rsidRPr="006564C5" w:rsidRDefault="00680105" w:rsidP="00277D73">
      <w:pPr>
        <w:pStyle w:val="ListParagraph"/>
        <w:numPr>
          <w:ilvl w:val="0"/>
          <w:numId w:val="48"/>
        </w:numPr>
        <w:ind w:left="426"/>
        <w:rPr>
          <w:rFonts w:asciiTheme="minorHAnsi" w:hAnsiTheme="minorHAnsi" w:cstheme="minorHAnsi"/>
          <w:lang w:val="en-CA"/>
        </w:rPr>
      </w:pPr>
      <w:r w:rsidRPr="006564C5">
        <w:rPr>
          <w:rFonts w:asciiTheme="minorHAnsi" w:hAnsiTheme="minorHAnsi" w:cstheme="minorHAnsi"/>
          <w:lang w:val="en-CA"/>
        </w:rPr>
        <w:t>specialized housing development</w:t>
      </w:r>
    </w:p>
    <w:p w14:paraId="18647815" w14:textId="77777777" w:rsidR="00680105" w:rsidRPr="006564C5" w:rsidRDefault="00680105" w:rsidP="00277D73">
      <w:pPr>
        <w:pStyle w:val="ListParagraph"/>
        <w:numPr>
          <w:ilvl w:val="0"/>
          <w:numId w:val="48"/>
        </w:numPr>
        <w:ind w:left="426"/>
        <w:rPr>
          <w:rFonts w:asciiTheme="minorHAnsi" w:hAnsiTheme="minorHAnsi" w:cstheme="minorHAnsi"/>
          <w:lang w:val="en-CA"/>
        </w:rPr>
      </w:pPr>
      <w:r w:rsidRPr="006564C5">
        <w:rPr>
          <w:rFonts w:asciiTheme="minorHAnsi" w:hAnsiTheme="minorHAnsi" w:cstheme="minorHAnsi"/>
          <w:lang w:val="en-CA"/>
        </w:rPr>
        <w:t>mixed-use developments with commercial, retail, community, medical and/or social services (preference will be given to those that provide complementary services)</w:t>
      </w:r>
    </w:p>
    <w:p w14:paraId="615F6EB5" w14:textId="77777777" w:rsidR="00680105" w:rsidRPr="006564C5" w:rsidRDefault="00680105" w:rsidP="00277D73">
      <w:pPr>
        <w:pStyle w:val="ListParagraph"/>
        <w:numPr>
          <w:ilvl w:val="0"/>
          <w:numId w:val="48"/>
        </w:numPr>
        <w:ind w:left="426"/>
        <w:rPr>
          <w:rFonts w:asciiTheme="minorHAnsi" w:hAnsiTheme="minorHAnsi" w:cstheme="minorHAnsi"/>
          <w:lang w:val="en-CA"/>
        </w:rPr>
      </w:pPr>
      <w:r w:rsidRPr="006564C5">
        <w:rPr>
          <w:rFonts w:asciiTheme="minorHAnsi" w:hAnsiTheme="minorHAnsi" w:cstheme="minorHAnsi"/>
          <w:lang w:val="en-CA"/>
        </w:rPr>
        <w:t>housing development or selection of developments that include a portion of owner occupiers and others for affordable and social housing (homeownership programs may be included as part of the affordability and financial sustainability proposal)</w:t>
      </w:r>
    </w:p>
    <w:p w14:paraId="2526EE9F" w14:textId="5150A99A" w:rsidR="00680105" w:rsidRPr="006564C5" w:rsidRDefault="00680105" w:rsidP="00680105">
      <w:pPr>
        <w:rPr>
          <w:rFonts w:asciiTheme="minorHAnsi" w:hAnsiTheme="minorHAnsi" w:cstheme="minorHAnsi"/>
          <w:sz w:val="22"/>
          <w:szCs w:val="22"/>
        </w:rPr>
      </w:pPr>
      <w:r w:rsidRPr="006564C5">
        <w:rPr>
          <w:rFonts w:asciiTheme="minorHAnsi" w:hAnsiTheme="minorHAnsi" w:cstheme="minorHAnsi"/>
          <w:sz w:val="22"/>
          <w:szCs w:val="22"/>
        </w:rPr>
        <w:t>Eligible costs</w:t>
      </w:r>
      <w:r w:rsidR="00740641" w:rsidRPr="006564C5">
        <w:rPr>
          <w:rFonts w:asciiTheme="minorHAnsi" w:hAnsiTheme="minorHAnsi" w:cstheme="minorHAnsi"/>
          <w:sz w:val="22"/>
          <w:szCs w:val="22"/>
        </w:rPr>
        <w:t>:</w:t>
      </w:r>
    </w:p>
    <w:p w14:paraId="619D0D92" w14:textId="77777777" w:rsidR="00680105" w:rsidRPr="006564C5" w:rsidRDefault="00680105" w:rsidP="00680105">
      <w:pPr>
        <w:rPr>
          <w:rFonts w:asciiTheme="minorHAnsi" w:hAnsiTheme="minorHAnsi" w:cstheme="minorHAnsi"/>
          <w:sz w:val="22"/>
          <w:szCs w:val="22"/>
        </w:rPr>
      </w:pPr>
      <w:r w:rsidRPr="006564C5">
        <w:rPr>
          <w:rFonts w:asciiTheme="minorHAnsi" w:hAnsiTheme="minorHAnsi" w:cstheme="minorHAnsi"/>
          <w:sz w:val="22"/>
          <w:szCs w:val="22"/>
        </w:rPr>
        <w:t>land acquisition</w:t>
      </w:r>
    </w:p>
    <w:p w14:paraId="611E82A3"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permits, re-zoning, and development</w:t>
      </w:r>
    </w:p>
    <w:p w14:paraId="6A8696EE"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architectural consulting fees</w:t>
      </w:r>
    </w:p>
    <w:p w14:paraId="485921FF"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construction material and labour for new units, or the purchase and renovation of existing units and the conversion of non-residential space to residential units</w:t>
      </w:r>
    </w:p>
    <w:p w14:paraId="1E79FEF1"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demolition of units for reconstruction</w:t>
      </w:r>
    </w:p>
    <w:p w14:paraId="49362C15"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appraisal, geotechnical testing, building condition assessments, and legal fees as needed</w:t>
      </w:r>
    </w:p>
    <w:p w14:paraId="3E45F4E0"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insurance and bonding</w:t>
      </w:r>
    </w:p>
    <w:p w14:paraId="1CD007A6" w14:textId="77777777" w:rsidR="0068010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required professional reports</w:t>
      </w:r>
    </w:p>
    <w:p w14:paraId="7D5F1806" w14:textId="73C22FB6" w:rsidR="00F64C35" w:rsidRPr="006564C5" w:rsidRDefault="00680105" w:rsidP="00277D73">
      <w:pPr>
        <w:pStyle w:val="ListParagraph"/>
        <w:numPr>
          <w:ilvl w:val="0"/>
          <w:numId w:val="49"/>
        </w:numPr>
        <w:ind w:left="426"/>
        <w:rPr>
          <w:rFonts w:asciiTheme="minorHAnsi" w:hAnsiTheme="minorHAnsi" w:cstheme="minorHAnsi"/>
          <w:lang w:val="en-CA"/>
        </w:rPr>
      </w:pPr>
      <w:r w:rsidRPr="006564C5">
        <w:rPr>
          <w:rFonts w:asciiTheme="minorHAnsi" w:hAnsiTheme="minorHAnsi" w:cstheme="minorHAnsi"/>
          <w:lang w:val="en-CA"/>
        </w:rPr>
        <w:t>site improvements such as landscaping</w:t>
      </w:r>
    </w:p>
    <w:p w14:paraId="3BF02787" w14:textId="77777777" w:rsidR="000F09F7" w:rsidRDefault="000F09F7" w:rsidP="00F64C35">
      <w:pPr>
        <w:rPr>
          <w:rFonts w:asciiTheme="minorHAnsi" w:hAnsiTheme="minorHAnsi" w:cstheme="minorHAnsi"/>
          <w:sz w:val="22"/>
          <w:szCs w:val="22"/>
        </w:rPr>
      </w:pPr>
    </w:p>
    <w:p w14:paraId="08696CE9" w14:textId="45109188" w:rsidR="00F64C35" w:rsidRPr="00F91EA5" w:rsidRDefault="00F64C35" w:rsidP="00F64C35">
      <w:pPr>
        <w:rPr>
          <w:rFonts w:asciiTheme="minorHAnsi" w:hAnsiTheme="minorHAnsi" w:cstheme="minorHAnsi"/>
          <w:sz w:val="22"/>
          <w:szCs w:val="22"/>
        </w:rPr>
      </w:pPr>
      <w:r w:rsidRPr="00F91EA5">
        <w:rPr>
          <w:rFonts w:asciiTheme="minorHAnsi" w:hAnsiTheme="minorHAnsi" w:cstheme="minorHAnsi"/>
          <w:sz w:val="22"/>
          <w:szCs w:val="22"/>
        </w:rPr>
        <w:t xml:space="preserve">Deadline: </w:t>
      </w:r>
      <w:r w:rsidR="00F91EA5" w:rsidRPr="00F91EA5">
        <w:rPr>
          <w:rFonts w:ascii="AppleSystemUIFont" w:eastAsia="Calibri" w:hAnsi="AppleSystemUIFont" w:cs="AppleSystemUIFont"/>
          <w:sz w:val="22"/>
          <w:szCs w:val="22"/>
          <w:lang w:val="en-US" w:eastAsia="en-CA"/>
        </w:rPr>
        <w:t>The application intake period is now open. This intake period will close on January 31, 2026.</w:t>
      </w:r>
    </w:p>
    <w:p w14:paraId="4F83E3A3" w14:textId="77777777" w:rsidR="00F64C35" w:rsidRPr="006564C5" w:rsidRDefault="00F64C35" w:rsidP="00F64C35">
      <w:pPr>
        <w:rPr>
          <w:rFonts w:asciiTheme="minorHAnsi" w:hAnsiTheme="minorHAnsi" w:cstheme="minorHAnsi"/>
          <w:sz w:val="22"/>
          <w:szCs w:val="22"/>
        </w:rPr>
      </w:pPr>
    </w:p>
    <w:p w14:paraId="11C0B883" w14:textId="230F7173"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w:t>
      </w:r>
      <w:r w:rsidR="003A1C98" w:rsidRPr="006564C5">
        <w:rPr>
          <w:rFonts w:asciiTheme="minorHAnsi" w:hAnsiTheme="minorHAnsi" w:cstheme="minorHAnsi"/>
          <w:sz w:val="22"/>
          <w:szCs w:val="22"/>
        </w:rPr>
        <w:t xml:space="preserve">Housing Capital Program Branch │ </w:t>
      </w:r>
      <w:hyperlink r:id="rId243" w:history="1">
        <w:r w:rsidR="003A1C98" w:rsidRPr="006564C5">
          <w:rPr>
            <w:rStyle w:val="Hyperlink"/>
            <w:rFonts w:asciiTheme="minorHAnsi" w:hAnsiTheme="minorHAnsi" w:cstheme="minorHAnsi"/>
            <w:sz w:val="22"/>
            <w:szCs w:val="22"/>
          </w:rPr>
          <w:t>scss.housingpartnerships@gov.ab.ca</w:t>
        </w:r>
      </w:hyperlink>
      <w:r w:rsidR="003A1C98" w:rsidRPr="006564C5">
        <w:rPr>
          <w:rFonts w:asciiTheme="minorHAnsi" w:hAnsiTheme="minorHAnsi" w:cstheme="minorHAnsi"/>
          <w:sz w:val="22"/>
          <w:szCs w:val="22"/>
        </w:rPr>
        <w:t xml:space="preserve"> </w:t>
      </w:r>
    </w:p>
    <w:p w14:paraId="29733A54" w14:textId="77777777" w:rsidR="00F64C35" w:rsidRPr="006564C5" w:rsidRDefault="00F64C35" w:rsidP="00F64C35">
      <w:pPr>
        <w:rPr>
          <w:rFonts w:asciiTheme="minorHAnsi" w:hAnsiTheme="minorHAnsi" w:cstheme="minorHAnsi"/>
          <w:sz w:val="22"/>
          <w:szCs w:val="22"/>
        </w:rPr>
      </w:pPr>
    </w:p>
    <w:p w14:paraId="1CE6B2DF" w14:textId="52564EA9" w:rsidR="00F64C35" w:rsidRPr="006564C5" w:rsidRDefault="00F64C35" w:rsidP="00F64C35">
      <w:pP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44" w:history="1">
        <w:r w:rsidR="003A1C98" w:rsidRPr="006564C5">
          <w:rPr>
            <w:rStyle w:val="Hyperlink"/>
            <w:rFonts w:asciiTheme="minorHAnsi" w:hAnsiTheme="minorHAnsi" w:cstheme="minorHAnsi"/>
            <w:sz w:val="22"/>
            <w:szCs w:val="22"/>
          </w:rPr>
          <w:t>https://www.alberta.ca/affordable-housing-partnership-program.aspx</w:t>
        </w:r>
      </w:hyperlink>
      <w:r w:rsidR="003A1C98" w:rsidRPr="006564C5">
        <w:rPr>
          <w:rFonts w:asciiTheme="minorHAnsi" w:hAnsiTheme="minorHAnsi" w:cstheme="minorHAnsi"/>
          <w:sz w:val="22"/>
          <w:szCs w:val="22"/>
        </w:rPr>
        <w:t xml:space="preserve"> </w:t>
      </w:r>
      <w:r w:rsidRPr="006564C5">
        <w:br w:type="page"/>
      </w:r>
    </w:p>
    <w:p w14:paraId="5968D8D2" w14:textId="77777777" w:rsidR="00F64C35" w:rsidRPr="006564C5" w:rsidRDefault="00F64C35" w:rsidP="00F64C35">
      <w:pPr>
        <w:pStyle w:val="Heading3"/>
        <w:rPr>
          <w:lang w:val="en-CA"/>
        </w:rPr>
      </w:pPr>
      <w:bookmarkStart w:id="357" w:name="_Toc67671124"/>
      <w:bookmarkStart w:id="358" w:name="_Toc115709972"/>
      <w:bookmarkStart w:id="359" w:name="_Toc115812828"/>
      <w:bookmarkStart w:id="360" w:name="_Toc132892779"/>
      <w:bookmarkStart w:id="361" w:name="_Toc215900681"/>
      <w:r w:rsidRPr="006564C5">
        <w:rPr>
          <w:lang w:val="en-CA"/>
        </w:rPr>
        <w:lastRenderedPageBreak/>
        <w:t>Capital Maintenance and Renewal Program │ Government of Alberta</w:t>
      </w:r>
      <w:bookmarkEnd w:id="357"/>
      <w:r w:rsidRPr="006564C5">
        <w:rPr>
          <w:lang w:val="en-CA"/>
        </w:rPr>
        <w:t>:</w:t>
      </w:r>
      <w:bookmarkEnd w:id="358"/>
      <w:bookmarkEnd w:id="359"/>
      <w:bookmarkEnd w:id="360"/>
      <w:bookmarkEnd w:id="361"/>
    </w:p>
    <w:p w14:paraId="2652D8E4"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Varies.</w:t>
      </w:r>
    </w:p>
    <w:p w14:paraId="53576C2F" w14:textId="77777777" w:rsidR="00F64C35" w:rsidRPr="006564C5" w:rsidRDefault="00F64C35" w:rsidP="00F64C35">
      <w:pPr>
        <w:rPr>
          <w:rFonts w:asciiTheme="minorHAnsi" w:hAnsiTheme="minorHAnsi" w:cstheme="minorHAnsi"/>
          <w:sz w:val="22"/>
          <w:szCs w:val="22"/>
        </w:rPr>
      </w:pPr>
    </w:p>
    <w:p w14:paraId="27AB02F7" w14:textId="382B2445" w:rsidR="00F64C35" w:rsidRPr="006564C5" w:rsidRDefault="00F64C35" w:rsidP="00051C00">
      <w:pPr>
        <w:rPr>
          <w:rFonts w:asciiTheme="minorHAnsi" w:hAnsiTheme="minorHAnsi" w:cstheme="minorHAnsi"/>
          <w:sz w:val="22"/>
          <w:szCs w:val="22"/>
        </w:rPr>
      </w:pPr>
      <w:r w:rsidRPr="006564C5">
        <w:rPr>
          <w:rFonts w:asciiTheme="minorHAnsi" w:hAnsiTheme="minorHAnsi" w:cstheme="minorHAnsi"/>
          <w:sz w:val="22"/>
          <w:szCs w:val="22"/>
        </w:rPr>
        <w:t>Description:</w:t>
      </w:r>
    </w:p>
    <w:p w14:paraId="326EB29E" w14:textId="6A219D0D" w:rsidR="00051C00" w:rsidRPr="006564C5" w:rsidRDefault="00051C00" w:rsidP="00051C00">
      <w:pPr>
        <w:rPr>
          <w:rFonts w:asciiTheme="minorHAnsi" w:hAnsiTheme="minorHAnsi" w:cstheme="minorHAnsi"/>
          <w:sz w:val="22"/>
          <w:szCs w:val="22"/>
        </w:rPr>
      </w:pPr>
      <w:r w:rsidRPr="006564C5">
        <w:rPr>
          <w:rFonts w:asciiTheme="minorHAnsi" w:hAnsiTheme="minorHAnsi" w:cstheme="minorHAnsi"/>
          <w:sz w:val="22"/>
          <w:szCs w:val="22"/>
        </w:rPr>
        <w:t xml:space="preserve">The Alberta government provides funding to maintain and repair government-owned affordable housing units across the province. Resources, such as templates, are available to support approved projects under the Capital Maintenance and Renewal Program. </w:t>
      </w:r>
    </w:p>
    <w:p w14:paraId="6F562A96" w14:textId="77777777" w:rsidR="00051C00" w:rsidRPr="006564C5" w:rsidRDefault="00051C00" w:rsidP="00051C00">
      <w:pPr>
        <w:rPr>
          <w:rFonts w:asciiTheme="minorHAnsi" w:hAnsiTheme="minorHAnsi" w:cstheme="minorHAnsi"/>
          <w:sz w:val="22"/>
          <w:szCs w:val="22"/>
        </w:rPr>
      </w:pPr>
    </w:p>
    <w:p w14:paraId="0E2981F9" w14:textId="77777777" w:rsidR="0089328D" w:rsidRPr="006564C5" w:rsidRDefault="0089328D" w:rsidP="0089328D">
      <w:pPr>
        <w:rPr>
          <w:rFonts w:asciiTheme="minorHAnsi" w:hAnsiTheme="minorHAnsi" w:cstheme="minorHAnsi"/>
          <w:sz w:val="22"/>
          <w:szCs w:val="22"/>
        </w:rPr>
      </w:pPr>
      <w:r w:rsidRPr="006564C5">
        <w:rPr>
          <w:rFonts w:asciiTheme="minorHAnsi" w:hAnsiTheme="minorHAnsi" w:cstheme="minorHAnsi"/>
          <w:sz w:val="22"/>
          <w:szCs w:val="22"/>
        </w:rPr>
        <w:t>Resources:</w:t>
      </w:r>
    </w:p>
    <w:p w14:paraId="696BDA56" w14:textId="77777777" w:rsidR="0089328D" w:rsidRPr="006564C5" w:rsidRDefault="0089328D" w:rsidP="0089328D">
      <w:pPr>
        <w:rPr>
          <w:rFonts w:asciiTheme="minorHAnsi" w:hAnsiTheme="minorHAnsi" w:cstheme="minorHAnsi"/>
          <w:sz w:val="22"/>
          <w:szCs w:val="22"/>
        </w:rPr>
      </w:pPr>
      <w:r w:rsidRPr="006564C5">
        <w:rPr>
          <w:rFonts w:asciiTheme="minorHAnsi" w:hAnsiTheme="minorHAnsi" w:cstheme="minorHAnsi"/>
          <w:sz w:val="22"/>
          <w:szCs w:val="22"/>
        </w:rPr>
        <w:t>Tendering Documents</w:t>
      </w:r>
    </w:p>
    <w:p w14:paraId="69A40DE0" w14:textId="45DBE7CB" w:rsidR="0089328D" w:rsidRPr="006564C5" w:rsidRDefault="0089328D" w:rsidP="00277D73">
      <w:pPr>
        <w:pStyle w:val="ListParagraph"/>
        <w:numPr>
          <w:ilvl w:val="0"/>
          <w:numId w:val="50"/>
        </w:numPr>
        <w:ind w:left="426"/>
        <w:rPr>
          <w:rFonts w:asciiTheme="minorHAnsi" w:hAnsiTheme="minorHAnsi" w:cstheme="minorHAnsi"/>
          <w:lang w:val="en-CA"/>
        </w:rPr>
      </w:pPr>
      <w:hyperlink r:id="rId245" w:history="1">
        <w:r w:rsidRPr="006564C5">
          <w:rPr>
            <w:rStyle w:val="Hyperlink"/>
            <w:rFonts w:asciiTheme="minorHAnsi" w:hAnsiTheme="minorHAnsi" w:cstheme="minorHAnsi"/>
            <w:lang w:val="en-CA"/>
          </w:rPr>
          <w:t>Bid Contract Package Template - Contractor</w:t>
        </w:r>
      </w:hyperlink>
    </w:p>
    <w:p w14:paraId="55B53526" w14:textId="3BE5CDB8" w:rsidR="0089328D" w:rsidRPr="006564C5" w:rsidRDefault="0089328D" w:rsidP="00277D73">
      <w:pPr>
        <w:pStyle w:val="ListParagraph"/>
        <w:numPr>
          <w:ilvl w:val="0"/>
          <w:numId w:val="50"/>
        </w:numPr>
        <w:ind w:left="426"/>
        <w:rPr>
          <w:rFonts w:asciiTheme="minorHAnsi" w:hAnsiTheme="minorHAnsi" w:cstheme="minorHAnsi"/>
          <w:lang w:val="en-CA"/>
        </w:rPr>
      </w:pPr>
      <w:hyperlink r:id="rId246" w:history="1">
        <w:r w:rsidRPr="006564C5">
          <w:rPr>
            <w:rStyle w:val="Hyperlink"/>
            <w:rFonts w:asciiTheme="minorHAnsi" w:hAnsiTheme="minorHAnsi" w:cstheme="minorHAnsi"/>
            <w:lang w:val="en-CA"/>
          </w:rPr>
          <w:t>Bid Contract Package Template - Consultant</w:t>
        </w:r>
      </w:hyperlink>
    </w:p>
    <w:p w14:paraId="23C4C66D" w14:textId="025AC481" w:rsidR="0089328D" w:rsidRPr="006564C5" w:rsidRDefault="0089328D" w:rsidP="00277D73">
      <w:pPr>
        <w:pStyle w:val="ListParagraph"/>
        <w:numPr>
          <w:ilvl w:val="0"/>
          <w:numId w:val="50"/>
        </w:numPr>
        <w:ind w:left="426"/>
        <w:rPr>
          <w:rFonts w:asciiTheme="minorHAnsi" w:hAnsiTheme="minorHAnsi" w:cstheme="minorHAnsi"/>
          <w:lang w:val="en-CA"/>
        </w:rPr>
      </w:pPr>
      <w:hyperlink r:id="rId247" w:history="1">
        <w:r w:rsidRPr="006564C5">
          <w:rPr>
            <w:rStyle w:val="Hyperlink"/>
            <w:rFonts w:asciiTheme="minorHAnsi" w:hAnsiTheme="minorHAnsi" w:cstheme="minorHAnsi"/>
            <w:lang w:val="en-CA"/>
          </w:rPr>
          <w:t>Addendum to Bid and Contract Package - Template</w:t>
        </w:r>
      </w:hyperlink>
    </w:p>
    <w:p w14:paraId="4EFD1259" w14:textId="37155FB7" w:rsidR="0089328D" w:rsidRPr="006564C5" w:rsidRDefault="0089328D" w:rsidP="00277D73">
      <w:pPr>
        <w:pStyle w:val="ListParagraph"/>
        <w:numPr>
          <w:ilvl w:val="0"/>
          <w:numId w:val="50"/>
        </w:numPr>
        <w:ind w:left="426"/>
        <w:rPr>
          <w:rFonts w:asciiTheme="minorHAnsi" w:hAnsiTheme="minorHAnsi" w:cstheme="minorHAnsi"/>
          <w:lang w:val="en-CA"/>
        </w:rPr>
      </w:pPr>
      <w:hyperlink r:id="rId248" w:history="1">
        <w:r w:rsidRPr="006564C5">
          <w:rPr>
            <w:rStyle w:val="Hyperlink"/>
            <w:rFonts w:asciiTheme="minorHAnsi" w:hAnsiTheme="minorHAnsi" w:cstheme="minorHAnsi"/>
            <w:lang w:val="en-CA"/>
          </w:rPr>
          <w:t>Adde</w:t>
        </w:r>
        <w:r w:rsidR="003C7217" w:rsidRPr="006564C5">
          <w:rPr>
            <w:rStyle w:val="Hyperlink"/>
            <w:rFonts w:asciiTheme="minorHAnsi" w:hAnsiTheme="minorHAnsi" w:cstheme="minorHAnsi"/>
            <w:lang w:val="en-CA"/>
          </w:rPr>
          <w:t>n</w:t>
        </w:r>
        <w:r w:rsidRPr="006564C5">
          <w:rPr>
            <w:rStyle w:val="Hyperlink"/>
            <w:rFonts w:asciiTheme="minorHAnsi" w:hAnsiTheme="minorHAnsi" w:cstheme="minorHAnsi"/>
            <w:lang w:val="en-CA"/>
          </w:rPr>
          <w:t>dum to Bid and Contract Package - Sample</w:t>
        </w:r>
      </w:hyperlink>
    </w:p>
    <w:p w14:paraId="35F8FE6A" w14:textId="2EC70334" w:rsidR="00F64C35" w:rsidRPr="006564C5" w:rsidRDefault="0089328D" w:rsidP="00277D73">
      <w:pPr>
        <w:pStyle w:val="ListParagraph"/>
        <w:numPr>
          <w:ilvl w:val="0"/>
          <w:numId w:val="50"/>
        </w:numPr>
        <w:ind w:left="426"/>
        <w:rPr>
          <w:rFonts w:asciiTheme="minorHAnsi" w:hAnsiTheme="minorHAnsi" w:cstheme="minorHAnsi"/>
          <w:lang w:val="en-CA"/>
        </w:rPr>
      </w:pPr>
      <w:hyperlink r:id="rId249" w:history="1">
        <w:r w:rsidRPr="006564C5">
          <w:rPr>
            <w:rStyle w:val="Hyperlink"/>
            <w:rFonts w:asciiTheme="minorHAnsi" w:hAnsiTheme="minorHAnsi" w:cstheme="minorHAnsi"/>
            <w:lang w:val="en-CA"/>
          </w:rPr>
          <w:t>Statutory Declaration of Payment Distribution</w:t>
        </w:r>
      </w:hyperlink>
    </w:p>
    <w:p w14:paraId="3B4FF0C7" w14:textId="77777777" w:rsidR="0089328D" w:rsidRPr="006564C5" w:rsidRDefault="0089328D" w:rsidP="0089328D">
      <w:pPr>
        <w:rPr>
          <w:rFonts w:asciiTheme="minorHAnsi" w:hAnsiTheme="minorHAnsi" w:cstheme="minorHAnsi"/>
          <w:sz w:val="22"/>
          <w:szCs w:val="22"/>
        </w:rPr>
      </w:pPr>
    </w:p>
    <w:p w14:paraId="2C44F05E" w14:textId="77777777" w:rsidR="00F64C35" w:rsidRPr="006564C5" w:rsidRDefault="00F64C35" w:rsidP="00F64C35">
      <w:pPr>
        <w:rPr>
          <w:rFonts w:asciiTheme="minorHAnsi" w:hAnsiTheme="minorHAnsi" w:cstheme="minorHAnsi"/>
          <w:sz w:val="22"/>
          <w:szCs w:val="22"/>
        </w:rPr>
      </w:pPr>
    </w:p>
    <w:p w14:paraId="6BC6010A" w14:textId="09FF9209"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856CBE" w:rsidRPr="006564C5">
        <w:rPr>
          <w:rFonts w:asciiTheme="minorHAnsi" w:hAnsiTheme="minorHAnsi" w:cstheme="minorHAnsi"/>
          <w:sz w:val="22"/>
          <w:szCs w:val="22"/>
        </w:rPr>
        <w:t>Ongoing.</w:t>
      </w:r>
    </w:p>
    <w:p w14:paraId="2622D3FF" w14:textId="77777777" w:rsidR="00F64C35" w:rsidRPr="006564C5" w:rsidRDefault="00F64C35" w:rsidP="00F64C35">
      <w:pPr>
        <w:rPr>
          <w:rFonts w:asciiTheme="minorHAnsi" w:hAnsiTheme="minorHAnsi" w:cstheme="minorHAnsi"/>
          <w:sz w:val="22"/>
          <w:szCs w:val="22"/>
        </w:rPr>
      </w:pPr>
    </w:p>
    <w:p w14:paraId="212B9EC0" w14:textId="121F251D"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w:t>
      </w:r>
      <w:r w:rsidR="00856CBE" w:rsidRPr="006564C5">
        <w:rPr>
          <w:rFonts w:asciiTheme="minorHAnsi" w:hAnsiTheme="minorHAnsi" w:cstheme="minorHAnsi"/>
          <w:sz w:val="22"/>
          <w:szCs w:val="22"/>
        </w:rPr>
        <w:t>Connect with your assigned housing advisor for more information.</w:t>
      </w:r>
    </w:p>
    <w:p w14:paraId="2175FFAC" w14:textId="77777777" w:rsidR="00F64C35" w:rsidRPr="006564C5" w:rsidRDefault="00F64C35" w:rsidP="00F64C35">
      <w:pPr>
        <w:rPr>
          <w:rFonts w:asciiTheme="minorHAnsi" w:hAnsiTheme="minorHAnsi" w:cstheme="minorHAnsi"/>
          <w:sz w:val="22"/>
          <w:szCs w:val="22"/>
        </w:rPr>
      </w:pPr>
    </w:p>
    <w:p w14:paraId="46DE2DBE" w14:textId="5BEF2FDC" w:rsidR="00F64C35" w:rsidRPr="006564C5" w:rsidRDefault="00F64C35" w:rsidP="00F64C35">
      <w:pPr>
        <w:rPr>
          <w:rFonts w:asciiTheme="minorHAnsi" w:hAnsiTheme="minorHAnsi" w:cstheme="minorHAnsi"/>
          <w:b/>
          <w:bCs/>
          <w:sz w:val="22"/>
          <w:szCs w:val="22"/>
        </w:rPr>
      </w:pPr>
      <w:r w:rsidRPr="006564C5">
        <w:rPr>
          <w:rFonts w:asciiTheme="minorHAnsi" w:hAnsiTheme="minorHAnsi" w:cstheme="minorHAnsi"/>
          <w:sz w:val="22"/>
          <w:szCs w:val="22"/>
        </w:rPr>
        <w:t xml:space="preserve">Website: </w:t>
      </w:r>
      <w:hyperlink r:id="rId250" w:history="1">
        <w:r w:rsidR="00BF64EC" w:rsidRPr="006564C5">
          <w:rPr>
            <w:rStyle w:val="Hyperlink"/>
            <w:rFonts w:asciiTheme="minorHAnsi" w:hAnsiTheme="minorHAnsi" w:cstheme="minorHAnsi"/>
            <w:sz w:val="22"/>
            <w:szCs w:val="22"/>
          </w:rPr>
          <w:t>https://www.alberta.ca/capital-maintenance-and-renewal-program.aspx</w:t>
        </w:r>
      </w:hyperlink>
      <w:r w:rsidR="00BF64EC" w:rsidRPr="006564C5">
        <w:rPr>
          <w:rFonts w:asciiTheme="minorHAnsi" w:hAnsiTheme="minorHAnsi" w:cstheme="minorHAnsi"/>
          <w:sz w:val="22"/>
          <w:szCs w:val="22"/>
        </w:rPr>
        <w:t xml:space="preserve"> </w:t>
      </w:r>
    </w:p>
    <w:p w14:paraId="548DBE12" w14:textId="77777777" w:rsidR="00F64C35" w:rsidRPr="006564C5" w:rsidRDefault="00F64C35" w:rsidP="00F64C35">
      <w:pPr>
        <w:rPr>
          <w:rFonts w:ascii="Calibri" w:eastAsia="Calibri" w:hAnsi="Calibri" w:cs="Calibri"/>
          <w:color w:val="A6A6A6"/>
          <w:sz w:val="22"/>
          <w:szCs w:val="22"/>
          <w:lang w:eastAsia="en-CA"/>
        </w:rPr>
      </w:pPr>
      <w:r w:rsidRPr="006564C5">
        <w:br w:type="page"/>
      </w:r>
    </w:p>
    <w:p w14:paraId="06B0C966" w14:textId="77777777" w:rsidR="00F64C35" w:rsidRPr="006564C5" w:rsidRDefault="00F64C35" w:rsidP="00F64C35">
      <w:pPr>
        <w:pStyle w:val="Heading3"/>
        <w:rPr>
          <w:lang w:val="en-CA"/>
        </w:rPr>
      </w:pPr>
      <w:bookmarkStart w:id="362" w:name="_Toc67671130"/>
      <w:bookmarkStart w:id="363" w:name="_Toc115709978"/>
      <w:bookmarkStart w:id="364" w:name="_Toc115812834"/>
      <w:bookmarkStart w:id="365" w:name="_Toc132892785"/>
      <w:bookmarkStart w:id="366" w:name="_Toc215900682"/>
      <w:r w:rsidRPr="006564C5">
        <w:rPr>
          <w:lang w:val="en-CA"/>
        </w:rPr>
        <w:lastRenderedPageBreak/>
        <w:t>Seniors Home Adaptation and Repair Program (SHARP) │ Government of Alberta</w:t>
      </w:r>
      <w:bookmarkEnd w:id="362"/>
      <w:r w:rsidRPr="006564C5">
        <w:rPr>
          <w:lang w:val="en-CA"/>
        </w:rPr>
        <w:t>:</w:t>
      </w:r>
      <w:bookmarkEnd w:id="363"/>
      <w:bookmarkEnd w:id="364"/>
      <w:bookmarkEnd w:id="365"/>
      <w:bookmarkEnd w:id="366"/>
    </w:p>
    <w:p w14:paraId="472AF159"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The maximum assistance available per household is $5,000 in a benefit year and $15,000 in a lifetime.</w:t>
      </w:r>
    </w:p>
    <w:p w14:paraId="5579AC03" w14:textId="77777777" w:rsidR="00F64C35" w:rsidRPr="006564C5" w:rsidRDefault="00F64C35" w:rsidP="00F64C35">
      <w:pPr>
        <w:rPr>
          <w:rFonts w:asciiTheme="minorHAnsi" w:hAnsiTheme="minorHAnsi" w:cstheme="minorHAnsi"/>
          <w:sz w:val="22"/>
          <w:szCs w:val="22"/>
        </w:rPr>
      </w:pPr>
    </w:p>
    <w:p w14:paraId="37C8D046"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Description:</w:t>
      </w:r>
    </w:p>
    <w:p w14:paraId="2DEAD776"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Seniors Home Adaptation and Repair Program (SHARP) grants may be available to eligible senior homeowners with low income who do not qualify for a SHARP loan to help with certain home repairs. You must provide a completed SHARP application to be considered for a grant.</w:t>
      </w:r>
    </w:p>
    <w:p w14:paraId="25588F07" w14:textId="77777777" w:rsidR="00F64C35" w:rsidRPr="006564C5" w:rsidRDefault="00F64C35" w:rsidP="00F64C35">
      <w:pPr>
        <w:rPr>
          <w:rFonts w:asciiTheme="minorHAnsi" w:hAnsiTheme="minorHAnsi" w:cstheme="minorHAnsi"/>
          <w:sz w:val="22"/>
          <w:szCs w:val="22"/>
        </w:rPr>
      </w:pPr>
    </w:p>
    <w:p w14:paraId="5173CC1E"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626A8D2A"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You may be eligible for a grant if you and your spouse/partner (if applicable) are:</w:t>
      </w:r>
    </w:p>
    <w:p w14:paraId="2CB65E2C" w14:textId="77777777" w:rsidR="00F64C35" w:rsidRPr="006564C5" w:rsidRDefault="00F64C35" w:rsidP="00277D73">
      <w:pPr>
        <w:pStyle w:val="ListParagraph"/>
        <w:numPr>
          <w:ilvl w:val="0"/>
          <w:numId w:val="31"/>
        </w:numPr>
        <w:ind w:left="426"/>
        <w:rPr>
          <w:rFonts w:asciiTheme="minorHAnsi" w:hAnsiTheme="minorHAnsi" w:cstheme="minorHAnsi"/>
          <w:lang w:val="en-CA"/>
        </w:rPr>
      </w:pPr>
      <w:r w:rsidRPr="006564C5">
        <w:rPr>
          <w:rFonts w:asciiTheme="minorHAnsi" w:hAnsiTheme="minorHAnsi" w:cstheme="minorHAnsi"/>
          <w:lang w:val="en-CA"/>
        </w:rPr>
        <w:t>not eligible for a SHARP loan</w:t>
      </w:r>
    </w:p>
    <w:p w14:paraId="6B47969F" w14:textId="77777777" w:rsidR="00F64C35" w:rsidRPr="006564C5" w:rsidRDefault="00F64C35" w:rsidP="00277D73">
      <w:pPr>
        <w:pStyle w:val="ListParagraph"/>
        <w:numPr>
          <w:ilvl w:val="0"/>
          <w:numId w:val="31"/>
        </w:numPr>
        <w:ind w:left="426"/>
        <w:rPr>
          <w:rFonts w:asciiTheme="minorHAnsi" w:hAnsiTheme="minorHAnsi" w:cstheme="minorHAnsi"/>
          <w:lang w:val="en-CA"/>
        </w:rPr>
      </w:pPr>
      <w:r w:rsidRPr="006564C5">
        <w:rPr>
          <w:rFonts w:asciiTheme="minorHAnsi" w:hAnsiTheme="minorHAnsi" w:cstheme="minorHAnsi"/>
          <w:lang w:val="en-CA"/>
        </w:rPr>
        <w:t>65 years of age or older (only one spouse/partner needs to be 65)</w:t>
      </w:r>
    </w:p>
    <w:p w14:paraId="346A4D65" w14:textId="77777777" w:rsidR="00F64C35" w:rsidRPr="006564C5" w:rsidRDefault="00F64C35" w:rsidP="00277D73">
      <w:pPr>
        <w:pStyle w:val="ListParagraph"/>
        <w:numPr>
          <w:ilvl w:val="0"/>
          <w:numId w:val="31"/>
        </w:numPr>
        <w:ind w:left="426"/>
        <w:rPr>
          <w:rFonts w:asciiTheme="minorHAnsi" w:hAnsiTheme="minorHAnsi" w:cstheme="minorHAnsi"/>
          <w:lang w:val="en-CA"/>
        </w:rPr>
      </w:pPr>
      <w:r w:rsidRPr="006564C5">
        <w:rPr>
          <w:rFonts w:asciiTheme="minorHAnsi" w:hAnsiTheme="minorHAnsi" w:cstheme="minorHAnsi"/>
          <w:lang w:val="en-CA"/>
        </w:rPr>
        <w:t>Canadian citizen(s) or have been lawfully admitted to Canada for permanent residence</w:t>
      </w:r>
    </w:p>
    <w:p w14:paraId="6D27EA70" w14:textId="77777777" w:rsidR="00F64C35" w:rsidRPr="006564C5" w:rsidRDefault="00F64C35" w:rsidP="00277D73">
      <w:pPr>
        <w:pStyle w:val="ListParagraph"/>
        <w:numPr>
          <w:ilvl w:val="0"/>
          <w:numId w:val="31"/>
        </w:numPr>
        <w:ind w:left="426"/>
        <w:rPr>
          <w:rFonts w:asciiTheme="minorHAnsi" w:hAnsiTheme="minorHAnsi" w:cstheme="minorHAnsi"/>
          <w:lang w:val="en-CA"/>
        </w:rPr>
      </w:pPr>
      <w:r w:rsidRPr="006564C5">
        <w:rPr>
          <w:rFonts w:asciiTheme="minorHAnsi" w:hAnsiTheme="minorHAnsi" w:cstheme="minorHAnsi"/>
          <w:lang w:val="en-CA"/>
        </w:rPr>
        <w:t>Alberta resident(s) and have lived in Alberta for at least 3 months</w:t>
      </w:r>
    </w:p>
    <w:p w14:paraId="2F59C738" w14:textId="77777777" w:rsidR="00F64C35" w:rsidRPr="006564C5" w:rsidRDefault="00F64C35" w:rsidP="00277D73">
      <w:pPr>
        <w:pStyle w:val="ListParagraph"/>
        <w:numPr>
          <w:ilvl w:val="0"/>
          <w:numId w:val="31"/>
        </w:numPr>
        <w:ind w:left="426"/>
        <w:rPr>
          <w:rFonts w:asciiTheme="minorHAnsi" w:hAnsiTheme="minorHAnsi" w:cstheme="minorHAnsi"/>
          <w:lang w:val="en-CA"/>
        </w:rPr>
      </w:pPr>
      <w:r w:rsidRPr="006564C5">
        <w:rPr>
          <w:rFonts w:asciiTheme="minorHAnsi" w:hAnsiTheme="minorHAnsi" w:cstheme="minorHAnsi"/>
          <w:lang w:val="en-CA"/>
        </w:rPr>
        <w:t>senior(s) with income below the SHARP grant income thresholds</w:t>
      </w:r>
    </w:p>
    <w:p w14:paraId="223C84FD" w14:textId="77777777" w:rsidR="00F64C35" w:rsidRPr="006564C5" w:rsidRDefault="00F64C35" w:rsidP="00277D73">
      <w:pPr>
        <w:pStyle w:val="ListParagraph"/>
        <w:numPr>
          <w:ilvl w:val="0"/>
          <w:numId w:val="31"/>
        </w:numPr>
        <w:ind w:left="426"/>
        <w:rPr>
          <w:rFonts w:asciiTheme="minorHAnsi" w:hAnsiTheme="minorHAnsi" w:cstheme="minorHAnsi"/>
          <w:lang w:val="en-CA"/>
        </w:rPr>
      </w:pPr>
      <w:r w:rsidRPr="006564C5">
        <w:rPr>
          <w:rFonts w:asciiTheme="minorHAnsi" w:hAnsiTheme="minorHAnsi" w:cstheme="minorHAnsi"/>
          <w:lang w:val="en-CA"/>
        </w:rPr>
        <w:t xml:space="preserve">receiving or have applied for all other eligible </w:t>
      </w:r>
      <w:proofErr w:type="gramStart"/>
      <w:r w:rsidRPr="006564C5">
        <w:rPr>
          <w:rFonts w:asciiTheme="minorHAnsi" w:hAnsiTheme="minorHAnsi" w:cstheme="minorHAnsi"/>
          <w:lang w:val="en-CA"/>
        </w:rPr>
        <w:t>seniors</w:t>
      </w:r>
      <w:proofErr w:type="gramEnd"/>
      <w:r w:rsidRPr="006564C5">
        <w:rPr>
          <w:rFonts w:asciiTheme="minorHAnsi" w:hAnsiTheme="minorHAnsi" w:cstheme="minorHAnsi"/>
          <w:lang w:val="en-CA"/>
        </w:rPr>
        <w:t xml:space="preserve"> financial assistance</w:t>
      </w:r>
    </w:p>
    <w:p w14:paraId="06C6A8FE"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Home insurance at full replacement value is not an eligibility requirement for the grant.</w:t>
      </w:r>
    </w:p>
    <w:p w14:paraId="0E4DCBE7" w14:textId="77777777" w:rsidR="00F64C35" w:rsidRPr="006564C5" w:rsidRDefault="00F64C35" w:rsidP="00F64C35">
      <w:pPr>
        <w:rPr>
          <w:rFonts w:asciiTheme="minorHAnsi" w:hAnsiTheme="minorHAnsi" w:cstheme="minorHAnsi"/>
        </w:rPr>
      </w:pPr>
    </w:p>
    <w:p w14:paraId="59941629"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Income eligibility:</w:t>
      </w:r>
    </w:p>
    <w:p w14:paraId="21231A68"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You may be eligible for a grant if you are a:</w:t>
      </w:r>
    </w:p>
    <w:p w14:paraId="5AB8D6C1" w14:textId="77777777" w:rsidR="00F64C35" w:rsidRPr="006564C5" w:rsidRDefault="00F64C35" w:rsidP="00277D73">
      <w:pPr>
        <w:pStyle w:val="ListParagraph"/>
        <w:numPr>
          <w:ilvl w:val="0"/>
          <w:numId w:val="32"/>
        </w:numPr>
        <w:ind w:left="426"/>
        <w:rPr>
          <w:rFonts w:asciiTheme="minorHAnsi" w:hAnsiTheme="minorHAnsi" w:cstheme="minorHAnsi"/>
          <w:lang w:val="en-CA"/>
        </w:rPr>
      </w:pPr>
      <w:r w:rsidRPr="006564C5">
        <w:rPr>
          <w:rFonts w:asciiTheme="minorHAnsi" w:hAnsiTheme="minorHAnsi" w:cstheme="minorHAnsi"/>
          <w:lang w:val="en-CA"/>
        </w:rPr>
        <w:t>single senior with a total annual income of $28,785 or less</w:t>
      </w:r>
    </w:p>
    <w:p w14:paraId="00139531" w14:textId="77777777" w:rsidR="00F64C35" w:rsidRPr="006564C5" w:rsidRDefault="00F64C35" w:rsidP="00277D73">
      <w:pPr>
        <w:pStyle w:val="ListParagraph"/>
        <w:numPr>
          <w:ilvl w:val="0"/>
          <w:numId w:val="32"/>
        </w:numPr>
        <w:ind w:left="426"/>
        <w:rPr>
          <w:rFonts w:asciiTheme="minorHAnsi" w:hAnsiTheme="minorHAnsi" w:cstheme="minorHAnsi"/>
          <w:lang w:val="en-CA"/>
        </w:rPr>
      </w:pPr>
      <w:r w:rsidRPr="006564C5">
        <w:rPr>
          <w:rFonts w:asciiTheme="minorHAnsi" w:hAnsiTheme="minorHAnsi" w:cstheme="minorHAnsi"/>
          <w:lang w:val="en-CA"/>
        </w:rPr>
        <w:t>senior couple with a total combined annual income of $46,745 or less</w:t>
      </w:r>
    </w:p>
    <w:p w14:paraId="0A4F1B92" w14:textId="77777777" w:rsidR="00F64C35" w:rsidRPr="006564C5" w:rsidRDefault="00F64C35" w:rsidP="00F64C35">
      <w:pPr>
        <w:rPr>
          <w:rFonts w:asciiTheme="minorHAnsi" w:hAnsiTheme="minorHAnsi" w:cstheme="minorHAnsi"/>
          <w:sz w:val="22"/>
          <w:szCs w:val="22"/>
        </w:rPr>
      </w:pPr>
    </w:p>
    <w:p w14:paraId="17E16E4F"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3E518BA8" w14:textId="77777777" w:rsidR="00F64C35" w:rsidRPr="006564C5" w:rsidRDefault="00F64C35" w:rsidP="00F64C35">
      <w:pPr>
        <w:rPr>
          <w:rFonts w:asciiTheme="minorHAnsi" w:hAnsiTheme="minorHAnsi" w:cstheme="minorHAnsi"/>
          <w:sz w:val="22"/>
          <w:szCs w:val="22"/>
        </w:rPr>
      </w:pPr>
    </w:p>
    <w:p w14:paraId="59679433"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Contact: Alberta Supports Contact Centre │ 1-877-644-9992</w:t>
      </w:r>
    </w:p>
    <w:p w14:paraId="75AD4CEE" w14:textId="77777777" w:rsidR="00F64C35" w:rsidRPr="006564C5" w:rsidRDefault="00F64C35" w:rsidP="00F64C35">
      <w:pPr>
        <w:rPr>
          <w:rFonts w:asciiTheme="minorHAnsi" w:hAnsiTheme="minorHAnsi" w:cstheme="minorHAnsi"/>
          <w:sz w:val="22"/>
          <w:szCs w:val="22"/>
        </w:rPr>
      </w:pPr>
    </w:p>
    <w:p w14:paraId="146D2F97"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Website: </w:t>
      </w:r>
      <w:hyperlink r:id="rId251" w:history="1">
        <w:r w:rsidRPr="006564C5">
          <w:rPr>
            <w:rStyle w:val="Hyperlink"/>
            <w:rFonts w:asciiTheme="minorHAnsi" w:hAnsiTheme="minorHAnsi" w:cstheme="minorHAnsi"/>
            <w:sz w:val="22"/>
            <w:szCs w:val="22"/>
          </w:rPr>
          <w:t>https://www.alberta.ca/sharp-grant.aspx</w:t>
        </w:r>
      </w:hyperlink>
      <w:r w:rsidRPr="006564C5">
        <w:rPr>
          <w:rFonts w:asciiTheme="minorHAnsi" w:hAnsiTheme="minorHAnsi" w:cstheme="minorHAnsi"/>
          <w:sz w:val="22"/>
          <w:szCs w:val="22"/>
        </w:rPr>
        <w:t xml:space="preserve"> </w:t>
      </w:r>
    </w:p>
    <w:p w14:paraId="3BC76156" w14:textId="77777777" w:rsidR="00F64C35" w:rsidRPr="006564C5" w:rsidRDefault="00F64C35" w:rsidP="00F64C35">
      <w:pPr>
        <w:rPr>
          <w:rFonts w:ascii="Calibri" w:eastAsia="Calibri" w:hAnsi="Calibri" w:cs="Calibri"/>
          <w:color w:val="A6A6A6"/>
          <w:sz w:val="22"/>
          <w:szCs w:val="22"/>
          <w:lang w:eastAsia="en-CA"/>
        </w:rPr>
      </w:pPr>
      <w:r w:rsidRPr="006564C5">
        <w:br w:type="page"/>
      </w:r>
    </w:p>
    <w:p w14:paraId="6AEE03E5" w14:textId="62CEF189" w:rsidR="00F64C35" w:rsidRPr="006564C5" w:rsidRDefault="00F64C35" w:rsidP="00F64C35">
      <w:pPr>
        <w:pStyle w:val="Heading3"/>
        <w:rPr>
          <w:lang w:val="en-CA"/>
        </w:rPr>
      </w:pPr>
      <w:bookmarkStart w:id="367" w:name="_Toc115709979"/>
      <w:bookmarkStart w:id="368" w:name="_Toc115812835"/>
      <w:bookmarkStart w:id="369" w:name="_Toc132892786"/>
      <w:bookmarkStart w:id="370" w:name="_Toc215900683"/>
      <w:bookmarkStart w:id="371" w:name="_Toc67671131"/>
      <w:r w:rsidRPr="006564C5">
        <w:rPr>
          <w:lang w:val="en-CA"/>
        </w:rPr>
        <w:lastRenderedPageBreak/>
        <w:t xml:space="preserve">Special Needs Assistance for Seniors </w:t>
      </w:r>
      <w:r w:rsidR="00952E2A" w:rsidRPr="006564C5">
        <w:rPr>
          <w:lang w:val="en-CA"/>
        </w:rPr>
        <w:t xml:space="preserve">Program </w:t>
      </w:r>
      <w:r w:rsidRPr="006564C5">
        <w:rPr>
          <w:lang w:val="en-CA"/>
        </w:rPr>
        <w:t xml:space="preserve">| </w:t>
      </w:r>
      <w:r w:rsidR="00C957E0" w:rsidRPr="006564C5">
        <w:rPr>
          <w:lang w:val="en-CA"/>
        </w:rPr>
        <w:t>Government of Alberta</w:t>
      </w:r>
      <w:r w:rsidRPr="006564C5">
        <w:rPr>
          <w:lang w:val="en-CA"/>
        </w:rPr>
        <w:t>:</w:t>
      </w:r>
      <w:bookmarkEnd w:id="367"/>
      <w:bookmarkEnd w:id="368"/>
      <w:bookmarkEnd w:id="369"/>
      <w:bookmarkEnd w:id="370"/>
    </w:p>
    <w:p w14:paraId="4818585C"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$5,000.</w:t>
      </w:r>
    </w:p>
    <w:p w14:paraId="6902981D"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23927072"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43F08C12"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The SNA program provides a lump-sum payment to eligible low-income seniors. This program </w:t>
      </w:r>
      <w:proofErr w:type="gramStart"/>
      <w:r w:rsidRPr="006564C5">
        <w:rPr>
          <w:rFonts w:asciiTheme="minorHAnsi" w:hAnsiTheme="minorHAnsi" w:cstheme="minorHAnsi"/>
          <w:sz w:val="22"/>
          <w:szCs w:val="22"/>
        </w:rPr>
        <w:t>provides assistance</w:t>
      </w:r>
      <w:proofErr w:type="gramEnd"/>
      <w:r w:rsidRPr="006564C5">
        <w:rPr>
          <w:rFonts w:asciiTheme="minorHAnsi" w:hAnsiTheme="minorHAnsi" w:cstheme="minorHAnsi"/>
          <w:sz w:val="22"/>
          <w:szCs w:val="22"/>
        </w:rPr>
        <w:t xml:space="preserve"> with some of the cost of appliances and some health and personal supports.</w:t>
      </w:r>
    </w:p>
    <w:p w14:paraId="7E3A7364"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02233C5" w14:textId="77777777" w:rsidR="00BE6282"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6EC962DD" w14:textId="77777777" w:rsidR="00BE6282" w:rsidRPr="006564C5" w:rsidRDefault="00BE6282" w:rsidP="00BE6282">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To be eligible for this program you must:</w:t>
      </w:r>
    </w:p>
    <w:p w14:paraId="166597DB" w14:textId="77777777" w:rsidR="00BE6282" w:rsidRPr="006564C5" w:rsidRDefault="00BE6282" w:rsidP="00277D73">
      <w:pPr>
        <w:pStyle w:val="ListParagraph"/>
        <w:numPr>
          <w:ilvl w:val="0"/>
          <w:numId w:val="53"/>
        </w:numPr>
        <w:ind w:left="426"/>
        <w:rPr>
          <w:rFonts w:asciiTheme="minorHAnsi" w:hAnsiTheme="minorHAnsi" w:cstheme="minorHAnsi"/>
          <w:lang w:val="en-CA"/>
        </w:rPr>
      </w:pPr>
      <w:r w:rsidRPr="006564C5">
        <w:rPr>
          <w:rFonts w:asciiTheme="minorHAnsi" w:hAnsiTheme="minorHAnsi" w:cstheme="minorHAnsi"/>
          <w:lang w:val="en-CA"/>
        </w:rPr>
        <w:t>be 65 years of age or older</w:t>
      </w:r>
    </w:p>
    <w:p w14:paraId="527F6AC0" w14:textId="77777777" w:rsidR="00BE6282" w:rsidRPr="006564C5" w:rsidRDefault="00BE6282" w:rsidP="00277D73">
      <w:pPr>
        <w:pStyle w:val="ListParagraph"/>
        <w:numPr>
          <w:ilvl w:val="0"/>
          <w:numId w:val="53"/>
        </w:numPr>
        <w:ind w:left="426"/>
        <w:rPr>
          <w:rFonts w:asciiTheme="minorHAnsi" w:hAnsiTheme="minorHAnsi" w:cstheme="minorHAnsi"/>
          <w:lang w:val="en-CA"/>
        </w:rPr>
      </w:pPr>
      <w:r w:rsidRPr="006564C5">
        <w:rPr>
          <w:rFonts w:asciiTheme="minorHAnsi" w:hAnsiTheme="minorHAnsi" w:cstheme="minorHAnsi"/>
          <w:lang w:val="en-CA"/>
        </w:rPr>
        <w:t>be an Alberta resident</w:t>
      </w:r>
    </w:p>
    <w:p w14:paraId="7D2F1872" w14:textId="77777777" w:rsidR="00BE6282" w:rsidRPr="006564C5" w:rsidRDefault="00BE6282" w:rsidP="00277D73">
      <w:pPr>
        <w:pStyle w:val="ListParagraph"/>
        <w:numPr>
          <w:ilvl w:val="0"/>
          <w:numId w:val="53"/>
        </w:numPr>
        <w:ind w:left="426"/>
        <w:rPr>
          <w:rFonts w:asciiTheme="minorHAnsi" w:hAnsiTheme="minorHAnsi" w:cstheme="minorHAnsi"/>
          <w:lang w:val="en-CA"/>
        </w:rPr>
      </w:pPr>
      <w:r w:rsidRPr="006564C5">
        <w:rPr>
          <w:rFonts w:asciiTheme="minorHAnsi" w:hAnsiTheme="minorHAnsi" w:cstheme="minorHAnsi"/>
          <w:lang w:val="en-CA"/>
        </w:rPr>
        <w:t>be a Canadian citizen or have been lawfully admitted to Canada for permanent residence</w:t>
      </w:r>
    </w:p>
    <w:p w14:paraId="12C9BF4F" w14:textId="77777777" w:rsidR="00BE6282" w:rsidRPr="006564C5" w:rsidRDefault="00BE6282" w:rsidP="00277D73">
      <w:pPr>
        <w:pStyle w:val="ListParagraph"/>
        <w:numPr>
          <w:ilvl w:val="0"/>
          <w:numId w:val="53"/>
        </w:numPr>
        <w:ind w:left="426"/>
        <w:rPr>
          <w:rFonts w:asciiTheme="minorHAnsi" w:hAnsiTheme="minorHAnsi" w:cstheme="minorHAnsi"/>
          <w:lang w:val="en-CA"/>
        </w:rPr>
      </w:pPr>
      <w:r w:rsidRPr="006564C5">
        <w:rPr>
          <w:rFonts w:asciiTheme="minorHAnsi" w:hAnsiTheme="minorHAnsi" w:cstheme="minorHAnsi"/>
          <w:lang w:val="en-CA"/>
        </w:rPr>
        <w:t>meet financial eligibility criteria</w:t>
      </w:r>
    </w:p>
    <w:p w14:paraId="1E0A33B4" w14:textId="7F83BF75" w:rsidR="00BE6282" w:rsidRPr="006564C5" w:rsidRDefault="00BE6282" w:rsidP="00277D73">
      <w:pPr>
        <w:pStyle w:val="ListParagraph"/>
        <w:numPr>
          <w:ilvl w:val="0"/>
          <w:numId w:val="53"/>
        </w:numPr>
        <w:ind w:left="426"/>
        <w:rPr>
          <w:rFonts w:asciiTheme="minorHAnsi" w:hAnsiTheme="minorHAnsi" w:cstheme="minorHAnsi"/>
          <w:lang w:val="en-CA"/>
        </w:rPr>
      </w:pPr>
      <w:r w:rsidRPr="006564C5">
        <w:rPr>
          <w:rFonts w:asciiTheme="minorHAnsi" w:hAnsiTheme="minorHAnsi" w:cstheme="minorHAnsi"/>
          <w:lang w:val="en-CA"/>
        </w:rPr>
        <w:t xml:space="preserve">have provided a </w:t>
      </w:r>
      <w:hyperlink r:id="rId252" w:history="1">
        <w:r w:rsidRPr="006564C5">
          <w:rPr>
            <w:rStyle w:val="Hyperlink"/>
            <w:rFonts w:asciiTheme="minorHAnsi" w:hAnsiTheme="minorHAnsi" w:cstheme="minorHAnsi"/>
            <w:lang w:val="en-CA"/>
          </w:rPr>
          <w:t>Seniors Financial Assistance application</w:t>
        </w:r>
      </w:hyperlink>
      <w:r w:rsidRPr="006564C5">
        <w:rPr>
          <w:rFonts w:asciiTheme="minorHAnsi" w:hAnsiTheme="minorHAnsi" w:cstheme="minorHAnsi"/>
          <w:lang w:val="en-CA"/>
        </w:rPr>
        <w:t xml:space="preserve"> </w:t>
      </w:r>
    </w:p>
    <w:p w14:paraId="2D9AFEF5" w14:textId="77777777" w:rsidR="00382295" w:rsidRPr="006564C5" w:rsidRDefault="00382295" w:rsidP="0038229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Special Needs Assistance for Seniors considers specific items that fall into one of the following 3 categories:</w:t>
      </w:r>
    </w:p>
    <w:p w14:paraId="16782620" w14:textId="77777777" w:rsidR="00382295" w:rsidRPr="006564C5" w:rsidRDefault="00382295" w:rsidP="00277D73">
      <w:pPr>
        <w:pStyle w:val="ListParagraph"/>
        <w:numPr>
          <w:ilvl w:val="0"/>
          <w:numId w:val="54"/>
        </w:numPr>
        <w:ind w:left="426"/>
        <w:rPr>
          <w:rFonts w:asciiTheme="minorHAnsi" w:hAnsiTheme="minorHAnsi" w:cstheme="minorHAnsi"/>
          <w:lang w:val="en-CA"/>
        </w:rPr>
      </w:pPr>
      <w:r w:rsidRPr="006564C5">
        <w:rPr>
          <w:rFonts w:asciiTheme="minorHAnsi" w:hAnsiTheme="minorHAnsi" w:cstheme="minorHAnsi"/>
          <w:lang w:val="en-CA"/>
        </w:rPr>
        <w:t>health supports</w:t>
      </w:r>
    </w:p>
    <w:p w14:paraId="1A5B59B1" w14:textId="77777777" w:rsidR="00382295" w:rsidRPr="006564C5" w:rsidRDefault="00382295" w:rsidP="00277D73">
      <w:pPr>
        <w:pStyle w:val="ListParagraph"/>
        <w:numPr>
          <w:ilvl w:val="0"/>
          <w:numId w:val="54"/>
        </w:numPr>
        <w:ind w:left="426"/>
        <w:rPr>
          <w:rFonts w:asciiTheme="minorHAnsi" w:hAnsiTheme="minorHAnsi" w:cstheme="minorHAnsi"/>
          <w:lang w:val="en-CA"/>
        </w:rPr>
      </w:pPr>
      <w:r w:rsidRPr="006564C5">
        <w:rPr>
          <w:rFonts w:asciiTheme="minorHAnsi" w:hAnsiTheme="minorHAnsi" w:cstheme="minorHAnsi"/>
          <w:lang w:val="en-CA"/>
        </w:rPr>
        <w:t>personal supports</w:t>
      </w:r>
    </w:p>
    <w:p w14:paraId="3D8C9A64" w14:textId="77777777" w:rsidR="00382295" w:rsidRPr="006564C5" w:rsidRDefault="00382295" w:rsidP="00277D73">
      <w:pPr>
        <w:pStyle w:val="ListParagraph"/>
        <w:numPr>
          <w:ilvl w:val="0"/>
          <w:numId w:val="54"/>
        </w:numPr>
        <w:ind w:left="426"/>
        <w:rPr>
          <w:rFonts w:asciiTheme="minorHAnsi" w:hAnsiTheme="minorHAnsi" w:cstheme="minorHAnsi"/>
          <w:lang w:val="en-CA"/>
        </w:rPr>
      </w:pPr>
      <w:r w:rsidRPr="006564C5">
        <w:rPr>
          <w:rFonts w:asciiTheme="minorHAnsi" w:hAnsiTheme="minorHAnsi" w:cstheme="minorHAnsi"/>
          <w:lang w:val="en-CA"/>
        </w:rPr>
        <w:t>appliances or furniture</w:t>
      </w:r>
    </w:p>
    <w:p w14:paraId="7F1D2F52" w14:textId="560BC5EB" w:rsidR="00F64C35" w:rsidRPr="006564C5" w:rsidRDefault="00382295" w:rsidP="0038229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Your income level determines whether you are eligible for primary or secondary items.</w:t>
      </w:r>
    </w:p>
    <w:p w14:paraId="5AB10CEA" w14:textId="77777777" w:rsidR="00382295" w:rsidRPr="006564C5" w:rsidRDefault="00382295" w:rsidP="00382295">
      <w:pPr>
        <w:pBdr>
          <w:top w:val="nil"/>
          <w:left w:val="nil"/>
          <w:bottom w:val="nil"/>
          <w:right w:val="nil"/>
          <w:between w:val="nil"/>
        </w:pBdr>
        <w:rPr>
          <w:rFonts w:asciiTheme="minorHAnsi" w:hAnsiTheme="minorHAnsi" w:cstheme="minorHAnsi"/>
          <w:sz w:val="22"/>
          <w:szCs w:val="22"/>
        </w:rPr>
      </w:pPr>
    </w:p>
    <w:p w14:paraId="1DAD4A7D"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1C0F4DE4" w14:textId="494AE05F"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984639" w:rsidRPr="006564C5">
        <w:rPr>
          <w:rFonts w:asciiTheme="minorHAnsi" w:hAnsiTheme="minorHAnsi" w:cstheme="minorHAnsi"/>
          <w:sz w:val="22"/>
          <w:szCs w:val="22"/>
        </w:rPr>
        <w:t>The benefit year for the Special Needs Assistance for Seniors program starts July 1 of one year and ends June 30 of the following year.</w:t>
      </w:r>
    </w:p>
    <w:p w14:paraId="122BEB50"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39EF1A7A" w14:textId="4E90E86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Alberta Supports Contact Centre │ 1-877-644-9992 </w:t>
      </w:r>
    </w:p>
    <w:p w14:paraId="24D79FED"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F1F0642" w14:textId="77777777" w:rsidR="00F64C35" w:rsidRPr="006564C5" w:rsidRDefault="00F64C35" w:rsidP="00F64C35">
      <w:pPr>
        <w:pBdr>
          <w:top w:val="nil"/>
          <w:left w:val="nil"/>
          <w:bottom w:val="nil"/>
          <w:right w:val="nil"/>
          <w:between w:val="nil"/>
        </w:pBd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53" w:history="1">
        <w:r w:rsidRPr="006564C5">
          <w:rPr>
            <w:rStyle w:val="Hyperlink"/>
            <w:rFonts w:asciiTheme="minorHAnsi" w:hAnsiTheme="minorHAnsi" w:cstheme="minorHAnsi"/>
            <w:sz w:val="22"/>
            <w:szCs w:val="22"/>
          </w:rPr>
          <w:t>http://www.seniors-housing.alberta.ca/seniors/special-needs-assistance.html</w:t>
        </w:r>
      </w:hyperlink>
      <w:r w:rsidRPr="006564C5">
        <w:rPr>
          <w:rFonts w:asciiTheme="minorHAnsi" w:hAnsiTheme="minorHAnsi" w:cstheme="minorHAnsi"/>
          <w:sz w:val="22"/>
          <w:szCs w:val="22"/>
        </w:rPr>
        <w:t xml:space="preserve"> </w:t>
      </w:r>
      <w:r w:rsidRPr="006564C5">
        <w:br w:type="page"/>
      </w:r>
    </w:p>
    <w:p w14:paraId="2891963E" w14:textId="031DDE16" w:rsidR="00AD5ABF" w:rsidRPr="00AD5ABF" w:rsidRDefault="00AD5ABF" w:rsidP="00AD5ABF">
      <w:pPr>
        <w:pStyle w:val="Heading3"/>
      </w:pPr>
      <w:bookmarkStart w:id="372" w:name="_Toc215900684"/>
      <w:bookmarkEnd w:id="371"/>
      <w:r w:rsidRPr="00AD5ABF">
        <w:lastRenderedPageBreak/>
        <w:t>Continuing Care Capital Program │ Government of Alberta</w:t>
      </w:r>
      <w:r>
        <w:t>:</w:t>
      </w:r>
      <w:bookmarkEnd w:id="372"/>
    </w:p>
    <w:p w14:paraId="76FE6FD5" w14:textId="28CD7CCF" w:rsidR="00AD5ABF" w:rsidRDefault="00AD5ABF" w:rsidP="00AD5ABF">
      <w:pPr>
        <w:pBdr>
          <w:top w:val="nil"/>
          <w:left w:val="nil"/>
          <w:bottom w:val="nil"/>
          <w:right w:val="nil"/>
          <w:between w:val="nil"/>
        </w:pBdr>
        <w:rPr>
          <w:rFonts w:asciiTheme="minorHAnsi" w:hAnsiTheme="minorHAnsi" w:cstheme="minorHAnsi"/>
          <w:sz w:val="22"/>
          <w:szCs w:val="22"/>
        </w:rPr>
      </w:pPr>
      <w:r w:rsidRPr="00AD5ABF">
        <w:rPr>
          <w:rFonts w:asciiTheme="minorHAnsi" w:hAnsiTheme="minorHAnsi" w:cstheme="minorHAnsi"/>
          <w:sz w:val="22"/>
          <w:szCs w:val="22"/>
        </w:rPr>
        <w:t>Value</w:t>
      </w:r>
      <w:r>
        <w:rPr>
          <w:rFonts w:asciiTheme="minorHAnsi" w:hAnsiTheme="minorHAnsi" w:cstheme="minorHAnsi"/>
          <w:sz w:val="22"/>
          <w:szCs w:val="22"/>
        </w:rPr>
        <w:t xml:space="preserve">: </w:t>
      </w:r>
      <w:r w:rsidRPr="00AD5ABF">
        <w:rPr>
          <w:rFonts w:asciiTheme="minorHAnsi" w:hAnsiTheme="minorHAnsi" w:cstheme="minorHAnsi"/>
          <w:sz w:val="22"/>
          <w:szCs w:val="22"/>
        </w:rPr>
        <w:t>Varies.</w:t>
      </w:r>
    </w:p>
    <w:p w14:paraId="398B6EE6" w14:textId="77777777" w:rsidR="00AD5ABF" w:rsidRPr="00AD5ABF" w:rsidRDefault="00AD5ABF" w:rsidP="00AD5ABF">
      <w:pPr>
        <w:pBdr>
          <w:top w:val="nil"/>
          <w:left w:val="nil"/>
          <w:bottom w:val="nil"/>
          <w:right w:val="nil"/>
          <w:between w:val="nil"/>
        </w:pBdr>
        <w:rPr>
          <w:rFonts w:asciiTheme="minorHAnsi" w:hAnsiTheme="minorHAnsi" w:cstheme="minorHAnsi"/>
          <w:sz w:val="22"/>
          <w:szCs w:val="22"/>
        </w:rPr>
      </w:pPr>
    </w:p>
    <w:p w14:paraId="1A152B41" w14:textId="352A46CC" w:rsidR="00AD5ABF" w:rsidRPr="00A920C6" w:rsidRDefault="00AD5ABF" w:rsidP="00AD5ABF">
      <w:pPr>
        <w:pBdr>
          <w:top w:val="nil"/>
          <w:left w:val="nil"/>
          <w:bottom w:val="nil"/>
          <w:right w:val="nil"/>
          <w:between w:val="nil"/>
        </w:pBdr>
        <w:rPr>
          <w:rFonts w:asciiTheme="minorHAnsi" w:hAnsiTheme="minorHAnsi" w:cstheme="minorHAnsi"/>
          <w:sz w:val="22"/>
          <w:szCs w:val="22"/>
        </w:rPr>
      </w:pPr>
      <w:r w:rsidRPr="00A920C6">
        <w:rPr>
          <w:rFonts w:asciiTheme="minorHAnsi" w:hAnsiTheme="minorHAnsi" w:cstheme="minorHAnsi"/>
          <w:sz w:val="22"/>
          <w:szCs w:val="22"/>
        </w:rPr>
        <w:t>Description:</w:t>
      </w:r>
    </w:p>
    <w:p w14:paraId="76EDD8F0" w14:textId="238EFFF7" w:rsidR="00AD5ABF" w:rsidRPr="00A920C6" w:rsidRDefault="00B64164" w:rsidP="00AD5ABF">
      <w:pPr>
        <w:pBdr>
          <w:top w:val="nil"/>
          <w:left w:val="nil"/>
          <w:bottom w:val="nil"/>
          <w:right w:val="nil"/>
          <w:between w:val="nil"/>
        </w:pBdr>
        <w:rPr>
          <w:rFonts w:ascii="AppleSystemUIFont" w:eastAsia="Calibri" w:hAnsi="AppleSystemUIFont" w:cs="AppleSystemUIFont"/>
          <w:sz w:val="22"/>
          <w:szCs w:val="22"/>
          <w:lang w:val="en-US" w:eastAsia="en-CA"/>
        </w:rPr>
      </w:pPr>
      <w:r w:rsidRPr="00A920C6">
        <w:rPr>
          <w:rFonts w:ascii="AppleSystemUIFont" w:eastAsia="Calibri" w:hAnsi="AppleSystemUIFont" w:cs="AppleSystemUIFont"/>
          <w:sz w:val="22"/>
          <w:szCs w:val="22"/>
          <w:lang w:val="en-US" w:eastAsia="en-CA"/>
        </w:rPr>
        <w:t>The Continuing Care Capital Program provides one-time capital grants to develop modern continuing care homes across the province.</w:t>
      </w:r>
    </w:p>
    <w:p w14:paraId="1230C666" w14:textId="77777777" w:rsidR="00B64164" w:rsidRPr="00A920C6" w:rsidRDefault="00B64164" w:rsidP="00AD5ABF">
      <w:pPr>
        <w:pBdr>
          <w:top w:val="nil"/>
          <w:left w:val="nil"/>
          <w:bottom w:val="nil"/>
          <w:right w:val="nil"/>
          <w:between w:val="nil"/>
        </w:pBdr>
        <w:rPr>
          <w:rFonts w:ascii="AppleSystemUIFont" w:eastAsia="Calibri" w:hAnsi="AppleSystemUIFont" w:cs="AppleSystemUIFont"/>
          <w:sz w:val="22"/>
          <w:szCs w:val="22"/>
          <w:lang w:val="en-US" w:eastAsia="en-CA"/>
        </w:rPr>
      </w:pPr>
    </w:p>
    <w:p w14:paraId="15BEC225" w14:textId="3E4E966A" w:rsidR="003765DE" w:rsidRPr="00A920C6" w:rsidRDefault="003765DE" w:rsidP="00AD5ABF">
      <w:pPr>
        <w:pBdr>
          <w:top w:val="nil"/>
          <w:left w:val="nil"/>
          <w:bottom w:val="nil"/>
          <w:right w:val="nil"/>
          <w:between w:val="nil"/>
        </w:pBdr>
        <w:rPr>
          <w:rFonts w:ascii="AppleSystemUIFont" w:eastAsia="Calibri" w:hAnsi="AppleSystemUIFont" w:cs="AppleSystemUIFont"/>
          <w:sz w:val="22"/>
          <w:szCs w:val="22"/>
          <w:lang w:val="en-US" w:eastAsia="en-CA"/>
        </w:rPr>
      </w:pPr>
      <w:r w:rsidRPr="00A920C6">
        <w:rPr>
          <w:rFonts w:ascii="AppleSystemUIFont" w:eastAsia="Calibri" w:hAnsi="AppleSystemUIFont" w:cs="AppleSystemUIFont"/>
          <w:sz w:val="22"/>
          <w:szCs w:val="22"/>
          <w:lang w:val="en-US" w:eastAsia="en-CA"/>
        </w:rPr>
        <w:t>Grant Streams:</w:t>
      </w:r>
    </w:p>
    <w:p w14:paraId="563A9BDF" w14:textId="77777777" w:rsidR="003765DE" w:rsidRPr="00A920C6" w:rsidRDefault="003765DE" w:rsidP="003765DE">
      <w:pPr>
        <w:autoSpaceDE w:val="0"/>
        <w:autoSpaceDN w:val="0"/>
        <w:adjustRightInd w:val="0"/>
        <w:rPr>
          <w:rFonts w:ascii="AppleSystemUIFont" w:eastAsia="Calibri" w:hAnsi="AppleSystemUIFont" w:cs="AppleSystemUIFont"/>
          <w:sz w:val="22"/>
          <w:szCs w:val="22"/>
          <w:lang w:val="en-US" w:eastAsia="en-CA"/>
        </w:rPr>
      </w:pPr>
      <w:r w:rsidRPr="00A920C6">
        <w:rPr>
          <w:rFonts w:ascii="AppleSystemUIFont" w:eastAsia="Calibri" w:hAnsi="AppleSystemUIFont" w:cs="AppleSystemUIFont"/>
          <w:sz w:val="22"/>
          <w:szCs w:val="22"/>
          <w:lang w:val="en-US" w:eastAsia="en-CA"/>
        </w:rPr>
        <w:t>There are 4 different grant streams under the Continuing Care Capital Program that target different provincial continuing care priorities:</w:t>
      </w:r>
    </w:p>
    <w:p w14:paraId="217AA264" w14:textId="77777777" w:rsidR="003765DE" w:rsidRPr="00A920C6" w:rsidRDefault="003765DE" w:rsidP="00277D73">
      <w:pPr>
        <w:pStyle w:val="ListParagraph"/>
        <w:numPr>
          <w:ilvl w:val="0"/>
          <w:numId w:val="283"/>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Priority Communities Stream – focuses on developing new continuing care spaces in communities across the province with the greatest need for continuing care accommodations and services.</w:t>
      </w:r>
    </w:p>
    <w:p w14:paraId="78B48AC6" w14:textId="77777777" w:rsidR="003765DE" w:rsidRPr="00A920C6" w:rsidRDefault="003765DE" w:rsidP="00277D73">
      <w:pPr>
        <w:pStyle w:val="ListParagraph"/>
        <w:numPr>
          <w:ilvl w:val="0"/>
          <w:numId w:val="283"/>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Modernization Stream – focuses on modernizing existing aging and/or outdated continuing care homes.</w:t>
      </w:r>
    </w:p>
    <w:p w14:paraId="413CD3D4" w14:textId="77777777" w:rsidR="003765DE" w:rsidRPr="00A920C6" w:rsidRDefault="003765DE" w:rsidP="00277D73">
      <w:pPr>
        <w:pStyle w:val="ListParagraph"/>
        <w:numPr>
          <w:ilvl w:val="0"/>
          <w:numId w:val="283"/>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Indigenous Stream – focuses on developing culturally-appropriate continuing care capacity with Indigenous groups and organizations.</w:t>
      </w:r>
    </w:p>
    <w:p w14:paraId="276F6799" w14:textId="7BF23EBD" w:rsidR="003765DE" w:rsidRPr="00A920C6" w:rsidRDefault="003765DE" w:rsidP="00277D73">
      <w:pPr>
        <w:pStyle w:val="ListParagraph"/>
        <w:numPr>
          <w:ilvl w:val="0"/>
          <w:numId w:val="283"/>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Small Care Home Stream – focuses on developing small residential continuing care settings for specialty populations and small rural communities with a high need for facility-based continuing care.</w:t>
      </w:r>
    </w:p>
    <w:p w14:paraId="1DA87217" w14:textId="27987C2F" w:rsidR="00AD5ABF" w:rsidRPr="00A920C6" w:rsidRDefault="00AD5ABF" w:rsidP="00AD5ABF">
      <w:pPr>
        <w:pBdr>
          <w:top w:val="nil"/>
          <w:left w:val="nil"/>
          <w:bottom w:val="nil"/>
          <w:right w:val="nil"/>
          <w:between w:val="nil"/>
        </w:pBdr>
        <w:rPr>
          <w:rFonts w:asciiTheme="minorHAnsi" w:hAnsiTheme="minorHAnsi" w:cstheme="minorHAnsi"/>
          <w:sz w:val="22"/>
          <w:szCs w:val="22"/>
        </w:rPr>
      </w:pPr>
      <w:r w:rsidRPr="00A920C6">
        <w:rPr>
          <w:rFonts w:asciiTheme="minorHAnsi" w:hAnsiTheme="minorHAnsi" w:cstheme="minorHAnsi"/>
          <w:sz w:val="22"/>
          <w:szCs w:val="22"/>
        </w:rPr>
        <w:t>Eligib</w:t>
      </w:r>
      <w:r w:rsidR="00F63355" w:rsidRPr="00A920C6">
        <w:rPr>
          <w:rFonts w:asciiTheme="minorHAnsi" w:hAnsiTheme="minorHAnsi" w:cstheme="minorHAnsi"/>
          <w:sz w:val="22"/>
          <w:szCs w:val="22"/>
        </w:rPr>
        <w:t>ility:</w:t>
      </w:r>
    </w:p>
    <w:p w14:paraId="7E58DF71" w14:textId="77777777" w:rsidR="00C56B31" w:rsidRPr="00A920C6" w:rsidRDefault="00C56B31" w:rsidP="00C56B31">
      <w:pPr>
        <w:autoSpaceDE w:val="0"/>
        <w:autoSpaceDN w:val="0"/>
        <w:adjustRightInd w:val="0"/>
        <w:rPr>
          <w:rFonts w:ascii="AppleSystemUIFont" w:eastAsia="Calibri" w:hAnsi="AppleSystemUIFont" w:cs="AppleSystemUIFont"/>
          <w:sz w:val="22"/>
          <w:szCs w:val="22"/>
          <w:lang w:val="en-US" w:eastAsia="en-CA"/>
        </w:rPr>
      </w:pPr>
      <w:r w:rsidRPr="00A920C6">
        <w:rPr>
          <w:rFonts w:ascii="AppleSystemUIFont" w:eastAsia="Calibri" w:hAnsi="AppleSystemUIFont" w:cs="AppleSystemUIFont"/>
          <w:sz w:val="22"/>
          <w:szCs w:val="22"/>
          <w:lang w:val="en-US" w:eastAsia="en-CA"/>
        </w:rPr>
        <w:t>The amount of funding allocated to each grant stream is determined by several variables. This includes:</w:t>
      </w:r>
    </w:p>
    <w:p w14:paraId="3280EFB5" w14:textId="77777777" w:rsidR="00C56B31" w:rsidRPr="00A920C6" w:rsidRDefault="00C56B31" w:rsidP="00277D73">
      <w:pPr>
        <w:pStyle w:val="ListParagraph"/>
        <w:numPr>
          <w:ilvl w:val="0"/>
          <w:numId w:val="284"/>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the number of applications received</w:t>
      </w:r>
    </w:p>
    <w:p w14:paraId="1778BDC3" w14:textId="77777777" w:rsidR="00C56B31" w:rsidRPr="00A920C6" w:rsidRDefault="00C56B31" w:rsidP="00277D73">
      <w:pPr>
        <w:pStyle w:val="ListParagraph"/>
        <w:numPr>
          <w:ilvl w:val="0"/>
          <w:numId w:val="284"/>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alignment with continuing care capacity need</w:t>
      </w:r>
    </w:p>
    <w:p w14:paraId="0E148E80" w14:textId="77777777" w:rsidR="00C56B31" w:rsidRPr="00A920C6" w:rsidRDefault="00C56B31" w:rsidP="00277D73">
      <w:pPr>
        <w:pStyle w:val="ListParagraph"/>
        <w:numPr>
          <w:ilvl w:val="0"/>
          <w:numId w:val="284"/>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number of projects the evaluation team recommends</w:t>
      </w:r>
    </w:p>
    <w:p w14:paraId="45AB81DE" w14:textId="77777777" w:rsidR="00C56B31" w:rsidRPr="00A920C6" w:rsidRDefault="00C56B31" w:rsidP="00277D73">
      <w:pPr>
        <w:pStyle w:val="ListParagraph"/>
        <w:numPr>
          <w:ilvl w:val="0"/>
          <w:numId w:val="284"/>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amount of available funding</w:t>
      </w:r>
    </w:p>
    <w:p w14:paraId="5FA1F26B" w14:textId="77777777" w:rsidR="00C56B31" w:rsidRPr="00A920C6" w:rsidRDefault="00C56B31" w:rsidP="00277D73">
      <w:pPr>
        <w:pStyle w:val="ListParagraph"/>
        <w:numPr>
          <w:ilvl w:val="0"/>
          <w:numId w:val="284"/>
        </w:numPr>
        <w:autoSpaceDE w:val="0"/>
        <w:autoSpaceDN w:val="0"/>
        <w:adjustRightInd w:val="0"/>
        <w:rPr>
          <w:rFonts w:ascii="AppleSystemUIFont" w:hAnsi="AppleSystemUIFont" w:cs="AppleSystemUIFont"/>
          <w:lang w:val="en-US"/>
        </w:rPr>
      </w:pPr>
      <w:r w:rsidRPr="00A920C6">
        <w:rPr>
          <w:rFonts w:ascii="AppleSystemUIFont" w:hAnsi="AppleSystemUIFont" w:cs="AppleSystemUIFont"/>
          <w:lang w:val="en-US"/>
        </w:rPr>
        <w:t>ministerial approval</w:t>
      </w:r>
    </w:p>
    <w:p w14:paraId="3D2C94EF" w14:textId="77777777" w:rsidR="008F4B1C" w:rsidRDefault="008F4B1C" w:rsidP="00AD5ABF">
      <w:pPr>
        <w:pBdr>
          <w:top w:val="nil"/>
          <w:left w:val="nil"/>
          <w:bottom w:val="nil"/>
          <w:right w:val="nil"/>
          <w:between w:val="nil"/>
        </w:pBdr>
        <w:rPr>
          <w:rFonts w:asciiTheme="minorHAnsi" w:hAnsiTheme="minorHAnsi" w:cstheme="minorHAnsi"/>
          <w:sz w:val="22"/>
          <w:szCs w:val="22"/>
        </w:rPr>
      </w:pPr>
    </w:p>
    <w:p w14:paraId="09B0BE87" w14:textId="77777777" w:rsidR="000C1BED" w:rsidRDefault="000C1BED" w:rsidP="00AD5ABF">
      <w:pPr>
        <w:pBdr>
          <w:top w:val="nil"/>
          <w:left w:val="nil"/>
          <w:bottom w:val="nil"/>
          <w:right w:val="nil"/>
          <w:between w:val="nil"/>
        </w:pBdr>
        <w:rPr>
          <w:rFonts w:asciiTheme="minorHAnsi" w:hAnsiTheme="minorHAnsi" w:cstheme="minorHAnsi"/>
          <w:sz w:val="22"/>
          <w:szCs w:val="22"/>
        </w:rPr>
      </w:pPr>
    </w:p>
    <w:p w14:paraId="67F3EDDE" w14:textId="70527ACA" w:rsidR="00AD5ABF" w:rsidRDefault="00AD5ABF" w:rsidP="00AD5ABF">
      <w:pPr>
        <w:pBdr>
          <w:top w:val="nil"/>
          <w:left w:val="nil"/>
          <w:bottom w:val="nil"/>
          <w:right w:val="nil"/>
          <w:between w:val="nil"/>
        </w:pBdr>
        <w:rPr>
          <w:rFonts w:asciiTheme="minorHAnsi" w:hAnsiTheme="minorHAnsi" w:cstheme="minorHAnsi"/>
          <w:sz w:val="22"/>
          <w:szCs w:val="22"/>
        </w:rPr>
      </w:pPr>
      <w:r w:rsidRPr="00AD5ABF">
        <w:rPr>
          <w:rFonts w:asciiTheme="minorHAnsi" w:hAnsiTheme="minorHAnsi" w:cstheme="minorHAnsi"/>
          <w:sz w:val="22"/>
          <w:szCs w:val="22"/>
        </w:rPr>
        <w:t>Deadline</w:t>
      </w:r>
      <w:r w:rsidR="008F4B1C">
        <w:rPr>
          <w:rFonts w:asciiTheme="minorHAnsi" w:hAnsiTheme="minorHAnsi" w:cstheme="minorHAnsi"/>
          <w:sz w:val="22"/>
          <w:szCs w:val="22"/>
        </w:rPr>
        <w:t xml:space="preserve">: </w:t>
      </w:r>
      <w:r w:rsidR="000C1BED">
        <w:rPr>
          <w:rFonts w:asciiTheme="minorHAnsi" w:hAnsiTheme="minorHAnsi" w:cstheme="minorHAnsi"/>
          <w:sz w:val="22"/>
          <w:szCs w:val="22"/>
        </w:rPr>
        <w:t>Ongoing.</w:t>
      </w:r>
    </w:p>
    <w:p w14:paraId="101DAF99" w14:textId="77777777" w:rsidR="008F4B1C" w:rsidRPr="00AD5ABF" w:rsidRDefault="008F4B1C" w:rsidP="00AD5ABF">
      <w:pPr>
        <w:pBdr>
          <w:top w:val="nil"/>
          <w:left w:val="nil"/>
          <w:bottom w:val="nil"/>
          <w:right w:val="nil"/>
          <w:between w:val="nil"/>
        </w:pBdr>
        <w:rPr>
          <w:rFonts w:asciiTheme="minorHAnsi" w:hAnsiTheme="minorHAnsi" w:cstheme="minorHAnsi"/>
          <w:sz w:val="22"/>
          <w:szCs w:val="22"/>
        </w:rPr>
      </w:pPr>
    </w:p>
    <w:p w14:paraId="5B3443AF" w14:textId="13C1AACF" w:rsidR="00AD5ABF" w:rsidRPr="00AD5ABF" w:rsidRDefault="00AD5ABF" w:rsidP="00AD5ABF">
      <w:pPr>
        <w:pBdr>
          <w:top w:val="nil"/>
          <w:left w:val="nil"/>
          <w:bottom w:val="nil"/>
          <w:right w:val="nil"/>
          <w:between w:val="nil"/>
        </w:pBdr>
        <w:rPr>
          <w:rFonts w:asciiTheme="minorHAnsi" w:hAnsiTheme="minorHAnsi" w:cstheme="minorHAnsi"/>
          <w:sz w:val="22"/>
          <w:szCs w:val="22"/>
        </w:rPr>
      </w:pPr>
      <w:r w:rsidRPr="00AD5ABF">
        <w:rPr>
          <w:rFonts w:asciiTheme="minorHAnsi" w:hAnsiTheme="minorHAnsi" w:cstheme="minorHAnsi"/>
          <w:sz w:val="22"/>
          <w:szCs w:val="22"/>
        </w:rPr>
        <w:t xml:space="preserve">Contact: </w:t>
      </w:r>
      <w:r w:rsidR="008F4B1C" w:rsidRPr="008F4B1C">
        <w:rPr>
          <w:rFonts w:asciiTheme="minorHAnsi" w:hAnsiTheme="minorHAnsi" w:cstheme="minorHAnsi"/>
          <w:sz w:val="22"/>
          <w:szCs w:val="22"/>
        </w:rPr>
        <w:t>Continuing Care Capital Program</w:t>
      </w:r>
      <w:r w:rsidR="008F4B1C">
        <w:rPr>
          <w:rFonts w:asciiTheme="minorHAnsi" w:hAnsiTheme="minorHAnsi" w:cstheme="minorHAnsi"/>
          <w:sz w:val="22"/>
          <w:szCs w:val="22"/>
        </w:rPr>
        <w:t xml:space="preserve"> │ </w:t>
      </w:r>
      <w:hyperlink r:id="rId254" w:history="1">
        <w:r w:rsidR="00F72824" w:rsidRPr="000920C3">
          <w:rPr>
            <w:rStyle w:val="Hyperlink"/>
            <w:rFonts w:ascii="AppleSystemUIFont" w:eastAsia="Calibri" w:hAnsi="AppleSystemUIFont" w:cs="AppleSystemUIFont"/>
            <w:sz w:val="22"/>
            <w:szCs w:val="22"/>
            <w:lang w:val="en-US" w:eastAsia="en-CA"/>
          </w:rPr>
          <w:t>scss.cccp@gov.ab.ca</w:t>
        </w:r>
      </w:hyperlink>
      <w:r w:rsidR="00F72824">
        <w:rPr>
          <w:rFonts w:ascii="AppleSystemUIFont" w:eastAsia="Calibri" w:hAnsi="AppleSystemUIFont" w:cs="AppleSystemUIFont"/>
          <w:sz w:val="22"/>
          <w:szCs w:val="22"/>
          <w:lang w:val="en-US" w:eastAsia="en-CA"/>
        </w:rPr>
        <w:t xml:space="preserve"> </w:t>
      </w:r>
    </w:p>
    <w:p w14:paraId="239E105B" w14:textId="77777777" w:rsidR="008F4B1C" w:rsidRDefault="008F4B1C" w:rsidP="00AD5ABF">
      <w:pPr>
        <w:pBdr>
          <w:top w:val="nil"/>
          <w:left w:val="nil"/>
          <w:bottom w:val="nil"/>
          <w:right w:val="nil"/>
          <w:between w:val="nil"/>
        </w:pBdr>
        <w:rPr>
          <w:rFonts w:asciiTheme="minorHAnsi" w:hAnsiTheme="minorHAnsi" w:cstheme="minorHAnsi"/>
          <w:sz w:val="22"/>
          <w:szCs w:val="22"/>
        </w:rPr>
      </w:pPr>
    </w:p>
    <w:p w14:paraId="5E21824D" w14:textId="77777777" w:rsidR="00947880" w:rsidRDefault="00AD5ABF" w:rsidP="00AD5ABF">
      <w:pPr>
        <w:pBdr>
          <w:top w:val="nil"/>
          <w:left w:val="nil"/>
          <w:bottom w:val="nil"/>
          <w:right w:val="nil"/>
          <w:between w:val="nil"/>
        </w:pBdr>
        <w:rPr>
          <w:rFonts w:asciiTheme="minorHAnsi" w:hAnsiTheme="minorHAnsi" w:cstheme="minorHAnsi"/>
          <w:sz w:val="22"/>
          <w:szCs w:val="22"/>
        </w:rPr>
      </w:pPr>
      <w:r w:rsidRPr="00AD5ABF">
        <w:rPr>
          <w:rFonts w:asciiTheme="minorHAnsi" w:hAnsiTheme="minorHAnsi" w:cstheme="minorHAnsi"/>
          <w:sz w:val="22"/>
          <w:szCs w:val="22"/>
        </w:rPr>
        <w:t xml:space="preserve">Website: </w:t>
      </w:r>
      <w:hyperlink r:id="rId255" w:history="1">
        <w:r w:rsidR="00F131CA" w:rsidRPr="000920C3">
          <w:rPr>
            <w:rStyle w:val="Hyperlink"/>
            <w:rFonts w:asciiTheme="minorHAnsi" w:hAnsiTheme="minorHAnsi" w:cstheme="minorHAnsi"/>
            <w:sz w:val="22"/>
            <w:szCs w:val="22"/>
          </w:rPr>
          <w:t>https://www.alberta.ca/continuing-care-capital-program</w:t>
        </w:r>
      </w:hyperlink>
      <w:r w:rsidR="00F131CA">
        <w:rPr>
          <w:rFonts w:asciiTheme="minorHAnsi" w:hAnsiTheme="minorHAnsi" w:cstheme="minorHAnsi"/>
          <w:sz w:val="22"/>
          <w:szCs w:val="22"/>
        </w:rPr>
        <w:t xml:space="preserve"> </w:t>
      </w:r>
    </w:p>
    <w:p w14:paraId="3592BFC5" w14:textId="77777777" w:rsidR="00947880" w:rsidRDefault="00947880">
      <w:pPr>
        <w:pBdr>
          <w:top w:val="nil"/>
          <w:left w:val="nil"/>
          <w:bottom w:val="nil"/>
          <w:right w:val="nil"/>
          <w:between w:val="nil"/>
        </w:pBdr>
        <w:spacing w:after="200"/>
        <w:rPr>
          <w:rFonts w:asciiTheme="minorHAnsi" w:hAnsiTheme="minorHAnsi" w:cstheme="minorHAnsi"/>
          <w:sz w:val="22"/>
          <w:szCs w:val="22"/>
        </w:rPr>
      </w:pPr>
      <w:r>
        <w:rPr>
          <w:rFonts w:asciiTheme="minorHAnsi" w:hAnsiTheme="minorHAnsi" w:cstheme="minorHAnsi"/>
          <w:sz w:val="22"/>
          <w:szCs w:val="22"/>
        </w:rPr>
        <w:br w:type="page"/>
      </w:r>
    </w:p>
    <w:p w14:paraId="59D3B3B8" w14:textId="5EA322D2" w:rsidR="00947880" w:rsidRPr="00947880" w:rsidRDefault="00947880" w:rsidP="00947880">
      <w:pPr>
        <w:pStyle w:val="Heading3"/>
      </w:pPr>
      <w:bookmarkStart w:id="373" w:name="_Toc215900685"/>
      <w:r w:rsidRPr="00947880">
        <w:rPr>
          <w:rFonts w:ascii="AppleSystemUIFont" w:hAnsi="AppleSystemUIFont" w:cs="AppleSystemUIFont"/>
          <w:lang w:val="en-US"/>
        </w:rPr>
        <w:lastRenderedPageBreak/>
        <w:t xml:space="preserve">Clean Energy Improvement Program (CEIP) </w:t>
      </w:r>
      <w:r w:rsidRPr="00947880">
        <w:t>│ Government of Alberta:</w:t>
      </w:r>
      <w:bookmarkEnd w:id="373"/>
    </w:p>
    <w:p w14:paraId="29A27ACD" w14:textId="2CAE10D9" w:rsidR="00947880" w:rsidRPr="00947880" w:rsidRDefault="00947880" w:rsidP="00947880">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 xml:space="preserve">Value: </w:t>
      </w:r>
      <w:r w:rsidRPr="00947880">
        <w:rPr>
          <w:rFonts w:ascii="AppleSystemUIFont" w:eastAsia="Calibri" w:hAnsi="AppleSystemUIFont" w:cs="AppleSystemUIFont"/>
          <w:sz w:val="22"/>
          <w:szCs w:val="22"/>
          <w:lang w:val="en-US" w:eastAsia="en-CA"/>
        </w:rPr>
        <w:t>Up to 100% of project costs.</w:t>
      </w:r>
    </w:p>
    <w:p w14:paraId="594DE5F5"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p>
    <w:p w14:paraId="1C7BDFE4"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Description:</w:t>
      </w:r>
    </w:p>
    <w:p w14:paraId="259015A0" w14:textId="226DCED8" w:rsidR="00947880" w:rsidRPr="00947880" w:rsidRDefault="00947880" w:rsidP="00947880">
      <w:pPr>
        <w:pBdr>
          <w:top w:val="nil"/>
          <w:left w:val="nil"/>
          <w:bottom w:val="nil"/>
          <w:right w:val="nil"/>
          <w:between w:val="nil"/>
        </w:pBdr>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The Clean Energy Improvement Program (CEIP) is Alberta’s innovative financing tool that enables residential and commercial property owners to pay for energy efficiency and renewable energy upgrades. The program gives property owners access to flexible, long-term financing through their municipality. Unlike a traditional loan, repayment is facilitated by a tax added to the property’s tax bill. The Clean Energy Improvement Program is made possible by the Government of Alberta.</w:t>
      </w:r>
    </w:p>
    <w:p w14:paraId="217FA176" w14:textId="77777777" w:rsidR="00947880" w:rsidRPr="00947880" w:rsidRDefault="00947880" w:rsidP="00947880">
      <w:pPr>
        <w:pBdr>
          <w:top w:val="nil"/>
          <w:left w:val="nil"/>
          <w:bottom w:val="nil"/>
          <w:right w:val="nil"/>
          <w:between w:val="nil"/>
        </w:pBdr>
        <w:rPr>
          <w:rFonts w:ascii="AppleSystemUIFont" w:eastAsia="Calibri" w:hAnsi="AppleSystemUIFont" w:cs="AppleSystemUIFont"/>
          <w:sz w:val="22"/>
          <w:szCs w:val="22"/>
          <w:lang w:val="en-US" w:eastAsia="en-CA"/>
        </w:rPr>
      </w:pPr>
    </w:p>
    <w:p w14:paraId="0E83D611"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Eligibility:</w:t>
      </w:r>
    </w:p>
    <w:p w14:paraId="5D4C77F6" w14:textId="77777777" w:rsidR="00947880" w:rsidRPr="00947880" w:rsidRDefault="00947880" w:rsidP="00947880">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Alberta Municipalities.</w:t>
      </w:r>
    </w:p>
    <w:p w14:paraId="59A31186" w14:textId="77777777" w:rsidR="00947880" w:rsidRPr="00947880" w:rsidRDefault="00947880" w:rsidP="00947880">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The Province of Alberta’s </w:t>
      </w:r>
      <w:hyperlink r:id="rId256" w:history="1">
        <w:r w:rsidRPr="00947880">
          <w:rPr>
            <w:rFonts w:ascii="AppleSystemUIFont" w:eastAsia="Calibri" w:hAnsi="AppleSystemUIFont" w:cs="AppleSystemUIFont"/>
            <w:sz w:val="22"/>
            <w:szCs w:val="22"/>
            <w:lang w:val="en-US" w:eastAsia="en-CA"/>
          </w:rPr>
          <w:t>legislative framework</w:t>
        </w:r>
      </w:hyperlink>
      <w:r w:rsidRPr="00947880">
        <w:rPr>
          <w:rFonts w:ascii="AppleSystemUIFont" w:eastAsia="Calibri" w:hAnsi="AppleSystemUIFont" w:cs="AppleSystemUIFont"/>
          <w:sz w:val="22"/>
          <w:szCs w:val="22"/>
          <w:lang w:val="en-US" w:eastAsia="en-CA"/>
        </w:rPr>
        <w:t> established the basis for the program in 2018, ensuring consumer protections and the designation of a program administrator.</w:t>
      </w:r>
    </w:p>
    <w:p w14:paraId="6C39077C" w14:textId="5FE436DE" w:rsidR="00947880" w:rsidRPr="00947880" w:rsidRDefault="00947880" w:rsidP="00947880">
      <w:pPr>
        <w:pBdr>
          <w:top w:val="nil"/>
          <w:left w:val="nil"/>
          <w:bottom w:val="nil"/>
          <w:right w:val="nil"/>
          <w:between w:val="nil"/>
        </w:pBdr>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Interested municipalities can participate by passing their own clean energy improvement bylaw. Having passed a bylaw, a municipality works with the program administrator, Alberta Municipalities, to tailor their own version of the program.</w:t>
      </w:r>
    </w:p>
    <w:p w14:paraId="22B6E57D" w14:textId="77777777" w:rsidR="00947880" w:rsidRPr="00947880" w:rsidRDefault="00947880" w:rsidP="00947880">
      <w:pPr>
        <w:pBdr>
          <w:top w:val="nil"/>
          <w:left w:val="nil"/>
          <w:bottom w:val="nil"/>
          <w:right w:val="nil"/>
          <w:between w:val="nil"/>
        </w:pBdr>
        <w:rPr>
          <w:rFonts w:ascii="AppleSystemUIFont" w:eastAsia="Calibri" w:hAnsi="AppleSystemUIFont" w:cs="AppleSystemUIFont"/>
          <w:sz w:val="22"/>
          <w:szCs w:val="22"/>
          <w:lang w:val="en-US" w:eastAsia="en-CA"/>
        </w:rPr>
      </w:pPr>
    </w:p>
    <w:p w14:paraId="45D47C57" w14:textId="77777777" w:rsidR="00947880" w:rsidRPr="00947880" w:rsidRDefault="00947880" w:rsidP="00947880">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Eligible Expenses</w:t>
      </w:r>
    </w:p>
    <w:p w14:paraId="03B2EA94" w14:textId="77777777" w:rsidR="00947880" w:rsidRPr="00947880" w:rsidRDefault="00947880" w:rsidP="00947880">
      <w:pPr>
        <w:autoSpaceDE w:val="0"/>
        <w:autoSpaceDN w:val="0"/>
        <w:adjustRightInd w:val="0"/>
        <w:rPr>
          <w:rFonts w:ascii="AppleSystemUIFont" w:eastAsia="Calibri" w:hAnsi="AppleSystemUIFont" w:cs="AppleSystemUIFont"/>
          <w:sz w:val="22"/>
          <w:szCs w:val="22"/>
          <w:lang w:val="en-US" w:eastAsia="en-CA"/>
        </w:rPr>
      </w:pPr>
      <w:r w:rsidRPr="00947880">
        <w:rPr>
          <w:rFonts w:ascii="AppleSystemUIFont" w:eastAsia="Calibri" w:hAnsi="AppleSystemUIFont" w:cs="AppleSystemUIFont"/>
          <w:sz w:val="22"/>
          <w:szCs w:val="22"/>
          <w:lang w:val="en-US" w:eastAsia="en-CA"/>
        </w:rPr>
        <w:t>Alberta’s Clean Energy Improvement Program (CEIP) provides municipalities the opportunity to offer competitive financing to property owners for energy efficiency and renewable energy upgrades. CEIP covers up to 100 per cent of project costs and offers convenient repayment through property owners’ regular property tax bill.</w:t>
      </w:r>
    </w:p>
    <w:p w14:paraId="6A7CCA52"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p>
    <w:p w14:paraId="62E103B3"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p>
    <w:p w14:paraId="6D57DA31"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Deadline: Ongoing.</w:t>
      </w:r>
    </w:p>
    <w:p w14:paraId="5E5A86C8"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p>
    <w:p w14:paraId="51F17F98" w14:textId="340D8773" w:rsidR="00947880" w:rsidRPr="00947880" w:rsidRDefault="00947880" w:rsidP="00947880">
      <w:pPr>
        <w:pBdr>
          <w:top w:val="nil"/>
          <w:left w:val="nil"/>
          <w:bottom w:val="nil"/>
          <w:right w:val="nil"/>
          <w:between w:val="nil"/>
        </w:pBdr>
        <w:rPr>
          <w:rFonts w:asciiTheme="minorHAnsi" w:hAnsiTheme="minorHAnsi" w:cstheme="minorHAnsi"/>
          <w:sz w:val="22"/>
          <w:szCs w:val="22"/>
        </w:rPr>
      </w:pPr>
      <w:r w:rsidRPr="00947880">
        <w:rPr>
          <w:rFonts w:asciiTheme="minorHAnsi" w:hAnsiTheme="minorHAnsi" w:cstheme="minorHAnsi"/>
          <w:sz w:val="22"/>
          <w:szCs w:val="22"/>
        </w:rPr>
        <w:t xml:space="preserve">Contact: </w:t>
      </w:r>
      <w:r w:rsidRPr="00947880">
        <w:rPr>
          <w:rFonts w:ascii="AppleSystemUIFont" w:eastAsia="Calibri" w:hAnsi="AppleSystemUIFont" w:cs="AppleSystemUIFont"/>
          <w:sz w:val="22"/>
          <w:szCs w:val="22"/>
          <w:lang w:val="en-US" w:eastAsia="en-CA"/>
        </w:rPr>
        <w:t>Association of Alberta Municipalities</w:t>
      </w:r>
      <w:r w:rsidRPr="00947880">
        <w:rPr>
          <w:rFonts w:asciiTheme="minorHAnsi" w:hAnsiTheme="minorHAnsi" w:cstheme="minorHAnsi"/>
          <w:sz w:val="22"/>
          <w:szCs w:val="22"/>
        </w:rPr>
        <w:t xml:space="preserve">│ </w:t>
      </w:r>
      <w:r w:rsidRPr="00947880">
        <w:rPr>
          <w:rFonts w:ascii="AppleSystemUIFont" w:eastAsia="Calibri" w:hAnsi="AppleSystemUIFont" w:cs="AppleSystemUIFont"/>
          <w:sz w:val="22"/>
          <w:szCs w:val="22"/>
          <w:lang w:val="en-US" w:eastAsia="en-CA"/>
        </w:rPr>
        <w:t xml:space="preserve">780.433.4431 </w:t>
      </w:r>
      <w:r w:rsidRPr="00947880">
        <w:rPr>
          <w:rFonts w:asciiTheme="minorHAnsi" w:hAnsiTheme="minorHAnsi" w:cstheme="minorHAnsi"/>
          <w:sz w:val="22"/>
          <w:szCs w:val="22"/>
        </w:rPr>
        <w:t xml:space="preserve">│ </w:t>
      </w:r>
      <w:hyperlink r:id="rId257" w:history="1">
        <w:r w:rsidRPr="00947880">
          <w:rPr>
            <w:rStyle w:val="Hyperlink"/>
            <w:rFonts w:ascii="AppleSystemUIFont" w:eastAsia="Calibri" w:hAnsi="AppleSystemUIFont" w:cs="AppleSystemUIFont"/>
            <w:sz w:val="22"/>
            <w:szCs w:val="22"/>
            <w:lang w:val="en-US" w:eastAsia="en-CA"/>
          </w:rPr>
          <w:t>hello@abmunis.ca</w:t>
        </w:r>
      </w:hyperlink>
      <w:r w:rsidRPr="00947880">
        <w:rPr>
          <w:rFonts w:ascii="AppleSystemUIFont" w:eastAsia="Calibri" w:hAnsi="AppleSystemUIFont" w:cs="AppleSystemUIFont"/>
          <w:sz w:val="22"/>
          <w:szCs w:val="22"/>
          <w:lang w:val="en-US" w:eastAsia="en-CA"/>
        </w:rPr>
        <w:t xml:space="preserve"> </w:t>
      </w:r>
    </w:p>
    <w:p w14:paraId="38B8DB5C" w14:textId="77777777" w:rsidR="00947880" w:rsidRPr="00947880" w:rsidRDefault="00947880" w:rsidP="00947880">
      <w:pPr>
        <w:pBdr>
          <w:top w:val="nil"/>
          <w:left w:val="nil"/>
          <w:bottom w:val="nil"/>
          <w:right w:val="nil"/>
          <w:between w:val="nil"/>
        </w:pBdr>
        <w:rPr>
          <w:rFonts w:asciiTheme="minorHAnsi" w:hAnsiTheme="minorHAnsi" w:cstheme="minorHAnsi"/>
          <w:sz w:val="22"/>
          <w:szCs w:val="22"/>
        </w:rPr>
      </w:pPr>
    </w:p>
    <w:p w14:paraId="084E1871" w14:textId="4C41246E" w:rsidR="00F64C35" w:rsidRPr="006564C5" w:rsidRDefault="00947880" w:rsidP="00947880">
      <w:pPr>
        <w:pBdr>
          <w:top w:val="nil"/>
          <w:left w:val="nil"/>
          <w:bottom w:val="nil"/>
          <w:right w:val="nil"/>
          <w:between w:val="nil"/>
        </w:pBdr>
        <w:rPr>
          <w:rFonts w:ascii="Calibri" w:eastAsia="Calibri" w:hAnsi="Calibri" w:cs="Calibri"/>
          <w:color w:val="A6A6A6"/>
          <w:sz w:val="22"/>
          <w:szCs w:val="22"/>
          <w:lang w:eastAsia="en-CA"/>
        </w:rPr>
      </w:pPr>
      <w:r w:rsidRPr="00947880">
        <w:rPr>
          <w:rFonts w:asciiTheme="minorHAnsi" w:hAnsiTheme="minorHAnsi" w:cstheme="minorHAnsi"/>
          <w:sz w:val="22"/>
          <w:szCs w:val="22"/>
        </w:rPr>
        <w:t xml:space="preserve">Website: </w:t>
      </w:r>
      <w:hyperlink r:id="rId258" w:history="1">
        <w:r w:rsidRPr="00947880">
          <w:rPr>
            <w:rStyle w:val="Hyperlink"/>
            <w:rFonts w:ascii="AppleSystemUIFont" w:eastAsia="Calibri" w:hAnsi="AppleSystemUIFont" w:cs="AppleSystemUIFont"/>
            <w:sz w:val="22"/>
            <w:szCs w:val="22"/>
            <w:lang w:val="en-US" w:eastAsia="en-CA"/>
          </w:rPr>
          <w:t>https://www.abmunis.ca/products-services/clean-energy-improvement-program</w:t>
        </w:r>
      </w:hyperlink>
      <w:r w:rsidRPr="00947880">
        <w:rPr>
          <w:rFonts w:ascii="AppleSystemUIFont" w:eastAsia="Calibri" w:hAnsi="AppleSystemUIFont" w:cs="AppleSystemUIFont"/>
          <w:sz w:val="22"/>
          <w:szCs w:val="22"/>
          <w:lang w:val="en-US" w:eastAsia="en-CA"/>
        </w:rPr>
        <w:t xml:space="preserve"> </w:t>
      </w:r>
      <w:r w:rsidRPr="00947880">
        <w:rPr>
          <w:rFonts w:ascii="AppleSystemUIFont" w:eastAsia="Calibri" w:hAnsi="AppleSystemUIFont" w:cs="Calibri"/>
          <w:color w:val="000000"/>
          <w:sz w:val="22"/>
          <w:szCs w:val="22"/>
          <w:lang w:val="en-US" w:eastAsia="en-CA"/>
        </w:rPr>
        <w:t xml:space="preserve"> </w:t>
      </w:r>
      <w:hyperlink r:id="rId259" w:history="1"/>
      <w:r w:rsidR="00F64C35" w:rsidRPr="006564C5">
        <w:br w:type="page"/>
      </w:r>
    </w:p>
    <w:p w14:paraId="517E7A7D" w14:textId="77777777" w:rsidR="003B3C9B" w:rsidRPr="006564C5" w:rsidRDefault="003B3C9B" w:rsidP="003B3C9B">
      <w:pPr>
        <w:pStyle w:val="Heading3"/>
        <w:rPr>
          <w:lang w:val="en-CA"/>
        </w:rPr>
      </w:pPr>
      <w:bookmarkStart w:id="374" w:name="_Toc67671125"/>
      <w:bookmarkStart w:id="375" w:name="_Toc115709973"/>
      <w:bookmarkStart w:id="376" w:name="_Toc115812829"/>
      <w:bookmarkStart w:id="377" w:name="_Toc132892780"/>
      <w:bookmarkStart w:id="378" w:name="_Toc215900686"/>
      <w:bookmarkStart w:id="379" w:name="_Toc132892788"/>
      <w:r w:rsidRPr="006564C5">
        <w:rPr>
          <w:lang w:val="en-CA"/>
        </w:rPr>
        <w:lastRenderedPageBreak/>
        <w:t>Indigenous Housing Capital Program │ Government of Alberta</w:t>
      </w:r>
      <w:bookmarkEnd w:id="374"/>
      <w:r w:rsidRPr="006564C5">
        <w:rPr>
          <w:lang w:val="en-CA"/>
        </w:rPr>
        <w:t>:</w:t>
      </w:r>
      <w:bookmarkEnd w:id="375"/>
      <w:bookmarkEnd w:id="376"/>
      <w:bookmarkEnd w:id="377"/>
      <w:bookmarkEnd w:id="378"/>
    </w:p>
    <w:p w14:paraId="7C2DE380"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Value: Varies.</w:t>
      </w:r>
    </w:p>
    <w:p w14:paraId="077D9A64" w14:textId="77777777" w:rsidR="003B3C9B" w:rsidRPr="006564C5" w:rsidRDefault="003B3C9B" w:rsidP="003B3C9B">
      <w:pPr>
        <w:rPr>
          <w:rFonts w:asciiTheme="minorHAnsi" w:hAnsiTheme="minorHAnsi" w:cstheme="minorHAnsi"/>
          <w:sz w:val="22"/>
          <w:szCs w:val="22"/>
        </w:rPr>
      </w:pPr>
    </w:p>
    <w:p w14:paraId="7898AF96"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Description:</w:t>
      </w:r>
    </w:p>
    <w:p w14:paraId="149515B7"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The Government of Alberta is committed to supporting the development, delivery, and ownership of affordable housing by Indigenous communities for Indigenous peoples in need.</w:t>
      </w:r>
    </w:p>
    <w:p w14:paraId="366EC980" w14:textId="77777777" w:rsidR="003B3C9B" w:rsidRPr="006564C5" w:rsidRDefault="003B3C9B" w:rsidP="003B3C9B">
      <w:pPr>
        <w:rPr>
          <w:rFonts w:asciiTheme="minorHAnsi" w:hAnsiTheme="minorHAnsi" w:cstheme="minorHAnsi"/>
          <w:sz w:val="22"/>
          <w:szCs w:val="22"/>
        </w:rPr>
      </w:pPr>
    </w:p>
    <w:p w14:paraId="5334F9EF"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The Indigenous Housing Capital Program (IHCP) provides funding to increase the supply of affordable off-reserve, off-settlement and on-settlement housing units for Indigenous peoples.</w:t>
      </w:r>
    </w:p>
    <w:p w14:paraId="326515C6" w14:textId="77777777" w:rsidR="003B3C9B" w:rsidRPr="006564C5" w:rsidRDefault="003B3C9B" w:rsidP="003B3C9B">
      <w:pPr>
        <w:rPr>
          <w:rFonts w:asciiTheme="minorHAnsi" w:hAnsiTheme="minorHAnsi" w:cstheme="minorHAnsi"/>
          <w:sz w:val="22"/>
          <w:szCs w:val="22"/>
        </w:rPr>
      </w:pPr>
    </w:p>
    <w:p w14:paraId="6B011F80"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Eligibility:</w:t>
      </w:r>
    </w:p>
    <w:p w14:paraId="252251C9"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Eligible applicants include:</w:t>
      </w:r>
    </w:p>
    <w:p w14:paraId="30A84F3B" w14:textId="77777777" w:rsidR="003B3C9B" w:rsidRPr="006564C5" w:rsidRDefault="003B3C9B" w:rsidP="003B3C9B">
      <w:pPr>
        <w:pStyle w:val="ListParagraph"/>
        <w:numPr>
          <w:ilvl w:val="0"/>
          <w:numId w:val="51"/>
        </w:numPr>
        <w:ind w:left="426"/>
        <w:rPr>
          <w:rFonts w:asciiTheme="minorHAnsi" w:hAnsiTheme="minorHAnsi" w:cstheme="minorHAnsi"/>
          <w:lang w:val="en-CA"/>
        </w:rPr>
      </w:pPr>
      <w:r w:rsidRPr="006564C5">
        <w:rPr>
          <w:rFonts w:asciiTheme="minorHAnsi" w:hAnsiTheme="minorHAnsi" w:cstheme="minorHAnsi"/>
          <w:lang w:val="en-CA"/>
        </w:rPr>
        <w:t>Indigenous governments or organizations</w:t>
      </w:r>
    </w:p>
    <w:p w14:paraId="43F461A6" w14:textId="77777777" w:rsidR="003B3C9B" w:rsidRPr="006564C5" w:rsidRDefault="003B3C9B" w:rsidP="003B3C9B">
      <w:pPr>
        <w:pStyle w:val="ListParagraph"/>
        <w:numPr>
          <w:ilvl w:val="0"/>
          <w:numId w:val="51"/>
        </w:numPr>
        <w:ind w:left="426"/>
        <w:rPr>
          <w:rFonts w:asciiTheme="minorHAnsi" w:hAnsiTheme="minorHAnsi" w:cstheme="minorHAnsi"/>
          <w:lang w:val="en-CA"/>
        </w:rPr>
      </w:pPr>
      <w:r w:rsidRPr="006564C5">
        <w:rPr>
          <w:rFonts w:asciiTheme="minorHAnsi" w:hAnsiTheme="minorHAnsi" w:cstheme="minorHAnsi"/>
          <w:lang w:val="en-CA"/>
        </w:rPr>
        <w:t>housing management bodies, municipalities, and not-for-profit organizations with formal partnerships with Indigenous governments or organizations</w:t>
      </w:r>
    </w:p>
    <w:p w14:paraId="115307A2"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Eligible projects include:</w:t>
      </w:r>
    </w:p>
    <w:p w14:paraId="39587BAA" w14:textId="77777777" w:rsidR="003B3C9B" w:rsidRPr="006564C5" w:rsidRDefault="003B3C9B" w:rsidP="003B3C9B">
      <w:pPr>
        <w:pStyle w:val="ListParagraph"/>
        <w:numPr>
          <w:ilvl w:val="0"/>
          <w:numId w:val="52"/>
        </w:numPr>
        <w:ind w:left="426"/>
        <w:rPr>
          <w:rFonts w:asciiTheme="minorHAnsi" w:hAnsiTheme="minorHAnsi" w:cstheme="minorHAnsi"/>
          <w:lang w:val="en-CA"/>
        </w:rPr>
      </w:pPr>
      <w:r w:rsidRPr="006564C5">
        <w:rPr>
          <w:rFonts w:asciiTheme="minorHAnsi" w:hAnsiTheme="minorHAnsi" w:cstheme="minorHAnsi"/>
          <w:lang w:val="en-CA"/>
        </w:rPr>
        <w:t>construction (including additions and extensions)</w:t>
      </w:r>
    </w:p>
    <w:p w14:paraId="128CE9E0" w14:textId="77777777" w:rsidR="003B3C9B" w:rsidRPr="006564C5" w:rsidRDefault="003B3C9B" w:rsidP="003B3C9B">
      <w:pPr>
        <w:pStyle w:val="ListParagraph"/>
        <w:numPr>
          <w:ilvl w:val="0"/>
          <w:numId w:val="52"/>
        </w:numPr>
        <w:ind w:left="426"/>
        <w:rPr>
          <w:rFonts w:asciiTheme="minorHAnsi" w:hAnsiTheme="minorHAnsi" w:cstheme="minorHAnsi"/>
          <w:lang w:val="en-CA"/>
        </w:rPr>
      </w:pPr>
      <w:r w:rsidRPr="006564C5">
        <w:rPr>
          <w:rFonts w:asciiTheme="minorHAnsi" w:hAnsiTheme="minorHAnsi" w:cstheme="minorHAnsi"/>
          <w:lang w:val="en-CA"/>
        </w:rPr>
        <w:t>purchase of an existing building</w:t>
      </w:r>
    </w:p>
    <w:p w14:paraId="42F4E3EE" w14:textId="77777777" w:rsidR="003B3C9B" w:rsidRPr="006564C5" w:rsidRDefault="003B3C9B" w:rsidP="003B3C9B">
      <w:pPr>
        <w:pStyle w:val="ListParagraph"/>
        <w:numPr>
          <w:ilvl w:val="0"/>
          <w:numId w:val="52"/>
        </w:numPr>
        <w:ind w:left="426"/>
        <w:rPr>
          <w:rFonts w:asciiTheme="minorHAnsi" w:hAnsiTheme="minorHAnsi" w:cstheme="minorHAnsi"/>
          <w:lang w:val="en-CA"/>
        </w:rPr>
      </w:pPr>
      <w:r w:rsidRPr="006564C5">
        <w:rPr>
          <w:rFonts w:asciiTheme="minorHAnsi" w:hAnsiTheme="minorHAnsi" w:cstheme="minorHAnsi"/>
          <w:lang w:val="en-CA"/>
        </w:rPr>
        <w:t>repurposing an existing building</w:t>
      </w:r>
    </w:p>
    <w:p w14:paraId="47D90C15" w14:textId="77777777" w:rsidR="003B3C9B" w:rsidRPr="006564C5" w:rsidRDefault="003B3C9B" w:rsidP="003B3C9B">
      <w:pPr>
        <w:pStyle w:val="ListParagraph"/>
        <w:numPr>
          <w:ilvl w:val="0"/>
          <w:numId w:val="52"/>
        </w:numPr>
        <w:ind w:left="426"/>
        <w:rPr>
          <w:rFonts w:asciiTheme="minorHAnsi" w:hAnsiTheme="minorHAnsi" w:cstheme="minorHAnsi"/>
          <w:lang w:val="en-CA"/>
        </w:rPr>
      </w:pPr>
      <w:r w:rsidRPr="006564C5">
        <w:rPr>
          <w:rFonts w:asciiTheme="minorHAnsi" w:hAnsiTheme="minorHAnsi" w:cstheme="minorHAnsi"/>
          <w:lang w:val="en-CA"/>
        </w:rPr>
        <w:t>Units may be used for rental or for lease-to-purchase.</w:t>
      </w:r>
    </w:p>
    <w:p w14:paraId="6CB16DAC" w14:textId="77777777" w:rsidR="003B3C9B" w:rsidRPr="006564C5" w:rsidRDefault="003B3C9B" w:rsidP="003B3C9B">
      <w:pPr>
        <w:rPr>
          <w:rFonts w:asciiTheme="minorHAnsi" w:hAnsiTheme="minorHAnsi" w:cstheme="minorHAnsi"/>
        </w:rPr>
      </w:pPr>
    </w:p>
    <w:p w14:paraId="6DC95CD6" w14:textId="77777777" w:rsidR="003B3C9B" w:rsidRPr="006564C5" w:rsidRDefault="003B3C9B" w:rsidP="003B3C9B">
      <w:pPr>
        <w:rPr>
          <w:rFonts w:asciiTheme="minorHAnsi" w:hAnsiTheme="minorHAnsi" w:cstheme="minorHAnsi"/>
        </w:rPr>
      </w:pPr>
    </w:p>
    <w:p w14:paraId="60FB7999"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Deadline: Applications for funding are accepted year-round.</w:t>
      </w:r>
    </w:p>
    <w:p w14:paraId="2A74C62A" w14:textId="77777777" w:rsidR="003B3C9B" w:rsidRPr="006564C5" w:rsidRDefault="003B3C9B" w:rsidP="003B3C9B">
      <w:pPr>
        <w:rPr>
          <w:rFonts w:asciiTheme="minorHAnsi" w:hAnsiTheme="minorHAnsi" w:cstheme="minorHAnsi"/>
          <w:sz w:val="22"/>
          <w:szCs w:val="22"/>
        </w:rPr>
      </w:pPr>
    </w:p>
    <w:p w14:paraId="5CE2FC18"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 xml:space="preserve">Contact: Indigenous Housing Capital Program │ </w:t>
      </w:r>
      <w:hyperlink r:id="rId260" w:history="1">
        <w:r w:rsidRPr="006564C5">
          <w:rPr>
            <w:rStyle w:val="Hyperlink"/>
            <w:rFonts w:asciiTheme="minorHAnsi" w:hAnsiTheme="minorHAnsi" w:cstheme="minorHAnsi"/>
            <w:sz w:val="22"/>
            <w:szCs w:val="22"/>
          </w:rPr>
          <w:t>scss.ihcp@gov.ab.ca</w:t>
        </w:r>
      </w:hyperlink>
      <w:r w:rsidRPr="006564C5">
        <w:rPr>
          <w:rFonts w:asciiTheme="minorHAnsi" w:hAnsiTheme="minorHAnsi" w:cstheme="minorHAnsi"/>
          <w:sz w:val="22"/>
          <w:szCs w:val="22"/>
        </w:rPr>
        <w:br/>
      </w:r>
    </w:p>
    <w:p w14:paraId="50FE93F2" w14:textId="0AEDFF76" w:rsidR="003B3C9B" w:rsidRDefault="003B3C9B" w:rsidP="003B3C9B">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61" w:history="1">
        <w:r w:rsidRPr="006564C5">
          <w:rPr>
            <w:rStyle w:val="Hyperlink"/>
            <w:rFonts w:asciiTheme="minorHAnsi" w:hAnsiTheme="minorHAnsi" w:cstheme="minorHAnsi"/>
            <w:sz w:val="22"/>
            <w:szCs w:val="22"/>
          </w:rPr>
          <w:t>https://www.alberta.ca/indigenous-housing-capital-program.aspx</w:t>
        </w:r>
      </w:hyperlink>
      <w:r w:rsidRPr="006564C5">
        <w:rPr>
          <w:rFonts w:asciiTheme="minorHAnsi" w:hAnsiTheme="minorHAnsi" w:cstheme="minorHAnsi"/>
          <w:sz w:val="22"/>
          <w:szCs w:val="22"/>
        </w:rPr>
        <w:t xml:space="preserve"> </w:t>
      </w:r>
      <w:r>
        <w:br w:type="page"/>
      </w:r>
    </w:p>
    <w:p w14:paraId="27E98FE8" w14:textId="77777777" w:rsidR="003B3C9B" w:rsidRPr="006564C5" w:rsidRDefault="003B3C9B" w:rsidP="003B3C9B">
      <w:pPr>
        <w:pStyle w:val="Heading3"/>
        <w:rPr>
          <w:lang w:val="en-CA"/>
        </w:rPr>
      </w:pPr>
      <w:bookmarkStart w:id="380" w:name="_Toc67671128"/>
      <w:bookmarkStart w:id="381" w:name="_Toc115709976"/>
      <w:bookmarkStart w:id="382" w:name="_Toc115812832"/>
      <w:bookmarkStart w:id="383" w:name="_Toc132892783"/>
      <w:bookmarkStart w:id="384" w:name="_Toc215900687"/>
      <w:r w:rsidRPr="006564C5">
        <w:rPr>
          <w:lang w:val="en-CA"/>
        </w:rPr>
        <w:lastRenderedPageBreak/>
        <w:t>Residential Access Modification Program (RAMP) │ Government of Alberta</w:t>
      </w:r>
      <w:bookmarkEnd w:id="380"/>
      <w:r w:rsidRPr="006564C5">
        <w:rPr>
          <w:lang w:val="en-CA"/>
        </w:rPr>
        <w:t>:</w:t>
      </w:r>
      <w:bookmarkEnd w:id="381"/>
      <w:bookmarkEnd w:id="382"/>
      <w:bookmarkEnd w:id="383"/>
      <w:bookmarkEnd w:id="384"/>
    </w:p>
    <w:p w14:paraId="46427612"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Value: Low income Albertans can apply for a RAMP grant for:</w:t>
      </w:r>
    </w:p>
    <w:p w14:paraId="7EB8729E" w14:textId="77777777" w:rsidR="003B3C9B" w:rsidRPr="006564C5" w:rsidRDefault="003B3C9B" w:rsidP="003B3C9B">
      <w:pPr>
        <w:pStyle w:val="ListParagraph"/>
        <w:numPr>
          <w:ilvl w:val="0"/>
          <w:numId w:val="28"/>
        </w:numPr>
        <w:ind w:left="426"/>
        <w:rPr>
          <w:rFonts w:asciiTheme="minorHAnsi" w:hAnsiTheme="minorHAnsi" w:cstheme="minorHAnsi"/>
          <w:lang w:val="en-CA"/>
        </w:rPr>
      </w:pPr>
      <w:r w:rsidRPr="006564C5">
        <w:rPr>
          <w:rFonts w:asciiTheme="minorHAnsi" w:hAnsiTheme="minorHAnsi" w:cstheme="minorHAnsi"/>
          <w:lang w:val="en-CA"/>
        </w:rPr>
        <w:t>up to $7,500 per person each benefit year (April 1 to March 31)</w:t>
      </w:r>
    </w:p>
    <w:p w14:paraId="05120EB0" w14:textId="77777777" w:rsidR="003B3C9B" w:rsidRPr="006564C5" w:rsidRDefault="003B3C9B" w:rsidP="003B3C9B">
      <w:pPr>
        <w:pStyle w:val="ListParagraph"/>
        <w:numPr>
          <w:ilvl w:val="0"/>
          <w:numId w:val="28"/>
        </w:numPr>
        <w:ind w:left="426"/>
        <w:rPr>
          <w:rFonts w:asciiTheme="minorHAnsi" w:hAnsiTheme="minorHAnsi" w:cstheme="minorHAnsi"/>
          <w:lang w:val="en-CA"/>
        </w:rPr>
      </w:pPr>
      <w:r w:rsidRPr="006564C5">
        <w:rPr>
          <w:rFonts w:asciiTheme="minorHAnsi" w:hAnsiTheme="minorHAnsi" w:cstheme="minorHAnsi"/>
          <w:lang w:val="en-CA"/>
        </w:rPr>
        <w:t>up to $15,000 per person within 10 years</w:t>
      </w:r>
    </w:p>
    <w:p w14:paraId="20CA3002"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Description:</w:t>
      </w:r>
    </w:p>
    <w:p w14:paraId="07A08DCE"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Low-income Albertans with mobility challenges can apply for grants to modify their home through the Residential Access Modification Program (RAMP).</w:t>
      </w:r>
    </w:p>
    <w:p w14:paraId="356CB97B" w14:textId="77777777" w:rsidR="003B3C9B" w:rsidRPr="006564C5" w:rsidRDefault="003B3C9B" w:rsidP="003B3C9B">
      <w:pPr>
        <w:rPr>
          <w:rFonts w:asciiTheme="minorHAnsi" w:hAnsiTheme="minorHAnsi" w:cstheme="minorHAnsi"/>
          <w:sz w:val="22"/>
          <w:szCs w:val="22"/>
        </w:rPr>
      </w:pPr>
    </w:p>
    <w:p w14:paraId="27146C84"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Eligibility:</w:t>
      </w:r>
    </w:p>
    <w:p w14:paraId="5593CCB5"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You may be eligible for a RAMP grant if you are:</w:t>
      </w:r>
    </w:p>
    <w:p w14:paraId="222123E8" w14:textId="77777777" w:rsidR="003B3C9B" w:rsidRPr="006564C5" w:rsidRDefault="003B3C9B" w:rsidP="003B3C9B">
      <w:pPr>
        <w:pStyle w:val="ListParagraph"/>
        <w:numPr>
          <w:ilvl w:val="0"/>
          <w:numId w:val="29"/>
        </w:numPr>
        <w:ind w:left="426"/>
        <w:rPr>
          <w:rFonts w:asciiTheme="minorHAnsi" w:hAnsiTheme="minorHAnsi" w:cstheme="minorHAnsi"/>
          <w:lang w:val="en-CA"/>
        </w:rPr>
      </w:pPr>
      <w:r w:rsidRPr="006564C5">
        <w:rPr>
          <w:rFonts w:asciiTheme="minorHAnsi" w:hAnsiTheme="minorHAnsi" w:cstheme="minorHAnsi"/>
          <w:lang w:val="en-CA"/>
        </w:rPr>
        <w:t>a Canadian citizen or permanent resident who has lived in Alberta for 90 continuous days</w:t>
      </w:r>
    </w:p>
    <w:p w14:paraId="6C6B4130" w14:textId="77777777" w:rsidR="003B3C9B" w:rsidRPr="006564C5" w:rsidRDefault="003B3C9B" w:rsidP="003B3C9B">
      <w:pPr>
        <w:pStyle w:val="ListParagraph"/>
        <w:numPr>
          <w:ilvl w:val="0"/>
          <w:numId w:val="29"/>
        </w:numPr>
        <w:ind w:left="426"/>
        <w:rPr>
          <w:rFonts w:asciiTheme="minorHAnsi" w:hAnsiTheme="minorHAnsi" w:cstheme="minorHAnsi"/>
          <w:lang w:val="en-CA"/>
        </w:rPr>
      </w:pPr>
      <w:r w:rsidRPr="006564C5">
        <w:rPr>
          <w:rFonts w:asciiTheme="minorHAnsi" w:hAnsiTheme="minorHAnsi" w:cstheme="minorHAnsi"/>
          <w:lang w:val="en-CA"/>
        </w:rPr>
        <w:t>an Albertan of any age who uses a wheelchair or a senior (65+ years) who uses a 4-wheel walker on an ongoing basis</w:t>
      </w:r>
    </w:p>
    <w:p w14:paraId="69B0BA55" w14:textId="77777777" w:rsidR="003B3C9B" w:rsidRPr="006564C5" w:rsidRDefault="003B3C9B" w:rsidP="003B3C9B">
      <w:pPr>
        <w:pStyle w:val="ListParagraph"/>
        <w:numPr>
          <w:ilvl w:val="0"/>
          <w:numId w:val="29"/>
        </w:numPr>
        <w:ind w:left="426"/>
        <w:rPr>
          <w:rFonts w:asciiTheme="minorHAnsi" w:hAnsiTheme="minorHAnsi" w:cstheme="minorHAnsi"/>
          <w:lang w:val="en-CA"/>
        </w:rPr>
      </w:pPr>
      <w:r w:rsidRPr="006564C5">
        <w:rPr>
          <w:rFonts w:asciiTheme="minorHAnsi" w:hAnsiTheme="minorHAnsi" w:cstheme="minorHAnsi"/>
          <w:lang w:val="en-CA"/>
        </w:rPr>
        <w:t>living with a progressive neuro-degenerative disease</w:t>
      </w:r>
    </w:p>
    <w:p w14:paraId="3BE93E4C" w14:textId="77777777" w:rsidR="003B3C9B" w:rsidRPr="006564C5" w:rsidRDefault="003B3C9B" w:rsidP="003B3C9B">
      <w:pPr>
        <w:pStyle w:val="ListParagraph"/>
        <w:numPr>
          <w:ilvl w:val="0"/>
          <w:numId w:val="29"/>
        </w:numPr>
        <w:ind w:left="426"/>
        <w:rPr>
          <w:rFonts w:asciiTheme="minorHAnsi" w:hAnsiTheme="minorHAnsi" w:cstheme="minorHAnsi"/>
          <w:lang w:val="en-CA"/>
        </w:rPr>
      </w:pPr>
      <w:r w:rsidRPr="006564C5">
        <w:rPr>
          <w:rFonts w:asciiTheme="minorHAnsi" w:hAnsiTheme="minorHAnsi" w:cstheme="minorHAnsi"/>
          <w:lang w:val="en-CA"/>
        </w:rPr>
        <w:t>a homeowner, tenant or living with family</w:t>
      </w:r>
    </w:p>
    <w:p w14:paraId="7E07C744" w14:textId="77777777" w:rsidR="003B3C9B" w:rsidRPr="006564C5" w:rsidRDefault="003B3C9B" w:rsidP="003B3C9B">
      <w:pPr>
        <w:pStyle w:val="ListParagraph"/>
        <w:numPr>
          <w:ilvl w:val="0"/>
          <w:numId w:val="29"/>
        </w:numPr>
        <w:ind w:left="426"/>
        <w:rPr>
          <w:rFonts w:asciiTheme="minorHAnsi" w:hAnsiTheme="minorHAnsi" w:cstheme="minorHAnsi"/>
          <w:lang w:val="en-CA"/>
        </w:rPr>
      </w:pPr>
      <w:r w:rsidRPr="006564C5">
        <w:rPr>
          <w:rFonts w:asciiTheme="minorHAnsi" w:hAnsiTheme="minorHAnsi" w:cstheme="minorHAnsi"/>
          <w:lang w:val="en-CA"/>
        </w:rPr>
        <w:t xml:space="preserve">an </w:t>
      </w:r>
      <w:r w:rsidRPr="00505639">
        <w:rPr>
          <w:rFonts w:asciiTheme="minorHAnsi" w:hAnsiTheme="minorHAnsi" w:cstheme="minorHAnsi"/>
          <w:b/>
          <w:bCs/>
          <w:lang w:val="en-CA"/>
        </w:rPr>
        <w:t>Indigenous person</w:t>
      </w:r>
      <w:r w:rsidRPr="006564C5">
        <w:rPr>
          <w:rFonts w:asciiTheme="minorHAnsi" w:hAnsiTheme="minorHAnsi" w:cstheme="minorHAnsi"/>
          <w:lang w:val="en-CA"/>
        </w:rPr>
        <w:t xml:space="preserve"> living off- or on-reserve</w:t>
      </w:r>
    </w:p>
    <w:p w14:paraId="0B747DDB" w14:textId="77777777" w:rsidR="003B3C9B" w:rsidRPr="006564C5" w:rsidRDefault="003B3C9B" w:rsidP="003B3C9B">
      <w:pPr>
        <w:pStyle w:val="ListParagraph"/>
        <w:numPr>
          <w:ilvl w:val="0"/>
          <w:numId w:val="29"/>
        </w:numPr>
        <w:ind w:left="426"/>
        <w:rPr>
          <w:rFonts w:asciiTheme="minorHAnsi" w:hAnsiTheme="minorHAnsi" w:cstheme="minorHAnsi"/>
          <w:lang w:val="en-CA"/>
        </w:rPr>
      </w:pPr>
      <w:r w:rsidRPr="006564C5">
        <w:rPr>
          <w:rFonts w:asciiTheme="minorHAnsi" w:hAnsiTheme="minorHAnsi" w:cstheme="minorHAnsi"/>
          <w:lang w:val="en-CA"/>
        </w:rPr>
        <w:t>within the income guidelines listed below for your family size</w:t>
      </w:r>
    </w:p>
    <w:p w14:paraId="0F0D01AB"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Eligible Expenses:</w:t>
      </w:r>
    </w:p>
    <w:p w14:paraId="0105BF10"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To qualify, modifications must:</w:t>
      </w:r>
    </w:p>
    <w:p w14:paraId="547F764B" w14:textId="77777777" w:rsidR="003B3C9B" w:rsidRPr="006564C5" w:rsidRDefault="003B3C9B" w:rsidP="003B3C9B">
      <w:pPr>
        <w:pStyle w:val="ListParagraph"/>
        <w:numPr>
          <w:ilvl w:val="0"/>
          <w:numId w:val="30"/>
        </w:numPr>
        <w:ind w:left="426"/>
        <w:rPr>
          <w:rFonts w:asciiTheme="minorHAnsi" w:hAnsiTheme="minorHAnsi" w:cstheme="minorHAnsi"/>
          <w:lang w:val="en-CA"/>
        </w:rPr>
      </w:pPr>
      <w:r w:rsidRPr="006564C5">
        <w:rPr>
          <w:rFonts w:asciiTheme="minorHAnsi" w:hAnsiTheme="minorHAnsi" w:cstheme="minorHAnsi"/>
          <w:lang w:val="en-CA"/>
        </w:rPr>
        <w:t>enable you to enter and move within your own living space</w:t>
      </w:r>
    </w:p>
    <w:p w14:paraId="38E9FEE7" w14:textId="77777777" w:rsidR="003B3C9B" w:rsidRPr="006564C5" w:rsidRDefault="003B3C9B" w:rsidP="003B3C9B">
      <w:pPr>
        <w:pStyle w:val="ListParagraph"/>
        <w:numPr>
          <w:ilvl w:val="0"/>
          <w:numId w:val="30"/>
        </w:numPr>
        <w:ind w:left="426"/>
        <w:rPr>
          <w:rFonts w:asciiTheme="minorHAnsi" w:hAnsiTheme="minorHAnsi" w:cstheme="minorHAnsi"/>
          <w:lang w:val="en-CA"/>
        </w:rPr>
      </w:pPr>
      <w:r w:rsidRPr="006564C5">
        <w:rPr>
          <w:rFonts w:asciiTheme="minorHAnsi" w:hAnsiTheme="minorHAnsi" w:cstheme="minorHAnsi"/>
          <w:lang w:val="en-CA"/>
        </w:rPr>
        <w:t>be permanent – RAMP will review requests for temporary modifications on a case-by-case basis</w:t>
      </w:r>
    </w:p>
    <w:p w14:paraId="03E4B931" w14:textId="77777777" w:rsidR="003B3C9B" w:rsidRPr="006564C5" w:rsidRDefault="003B3C9B" w:rsidP="003B3C9B">
      <w:pPr>
        <w:pStyle w:val="ListParagraph"/>
        <w:numPr>
          <w:ilvl w:val="0"/>
          <w:numId w:val="30"/>
        </w:numPr>
        <w:ind w:left="426"/>
        <w:rPr>
          <w:rFonts w:asciiTheme="minorHAnsi" w:hAnsiTheme="minorHAnsi" w:cstheme="minorHAnsi"/>
          <w:lang w:val="en-CA"/>
        </w:rPr>
      </w:pPr>
      <w:r w:rsidRPr="006564C5">
        <w:rPr>
          <w:rFonts w:asciiTheme="minorHAnsi" w:hAnsiTheme="minorHAnsi" w:cstheme="minorHAnsi"/>
          <w:lang w:val="en-CA"/>
        </w:rPr>
        <w:t>be made to properties in Alberta</w:t>
      </w:r>
    </w:p>
    <w:p w14:paraId="78A13509" w14:textId="77777777" w:rsidR="003B3C9B" w:rsidRPr="006564C5" w:rsidRDefault="003B3C9B" w:rsidP="003B3C9B">
      <w:pPr>
        <w:pStyle w:val="ListParagraph"/>
        <w:numPr>
          <w:ilvl w:val="0"/>
          <w:numId w:val="30"/>
        </w:numPr>
        <w:ind w:left="426"/>
        <w:rPr>
          <w:rFonts w:asciiTheme="minorHAnsi" w:hAnsiTheme="minorHAnsi" w:cstheme="minorHAnsi"/>
          <w:lang w:val="en-CA"/>
        </w:rPr>
      </w:pPr>
      <w:r w:rsidRPr="006564C5">
        <w:rPr>
          <w:rFonts w:asciiTheme="minorHAnsi" w:hAnsiTheme="minorHAnsi" w:cstheme="minorHAnsi"/>
          <w:lang w:val="en-CA"/>
        </w:rPr>
        <w:t>be completed within 90 days of approval, unless authorized by RAMP</w:t>
      </w:r>
    </w:p>
    <w:p w14:paraId="5B7C88DD" w14:textId="77777777" w:rsidR="003B3C9B" w:rsidRPr="006564C5" w:rsidRDefault="003B3C9B" w:rsidP="003B3C9B">
      <w:pPr>
        <w:rPr>
          <w:rFonts w:asciiTheme="minorHAnsi" w:hAnsiTheme="minorHAnsi" w:cstheme="minorHAnsi"/>
          <w:sz w:val="22"/>
          <w:szCs w:val="22"/>
        </w:rPr>
      </w:pPr>
    </w:p>
    <w:p w14:paraId="539B6405" w14:textId="77777777" w:rsidR="003B3C9B" w:rsidRPr="006564C5" w:rsidRDefault="003B3C9B" w:rsidP="003B3C9B">
      <w:pPr>
        <w:rPr>
          <w:rFonts w:asciiTheme="minorHAnsi" w:hAnsiTheme="minorHAnsi" w:cstheme="minorHAnsi"/>
          <w:sz w:val="22"/>
          <w:szCs w:val="22"/>
        </w:rPr>
      </w:pPr>
    </w:p>
    <w:p w14:paraId="0B58F693"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6EF82850" w14:textId="77777777" w:rsidR="003B3C9B" w:rsidRPr="006564C5" w:rsidRDefault="003B3C9B" w:rsidP="003B3C9B">
      <w:pPr>
        <w:rPr>
          <w:rFonts w:asciiTheme="minorHAnsi" w:hAnsiTheme="minorHAnsi" w:cstheme="minorHAnsi"/>
          <w:sz w:val="22"/>
          <w:szCs w:val="22"/>
        </w:rPr>
      </w:pPr>
    </w:p>
    <w:p w14:paraId="412F66C5"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 xml:space="preserve">Contact:  RAMP │ 780-427-5760 (Edmonton and area) or 1-877-427-5760 (Toll free) │ </w:t>
      </w:r>
    </w:p>
    <w:p w14:paraId="52866803" w14:textId="77777777" w:rsidR="003B3C9B" w:rsidRPr="006564C5" w:rsidRDefault="003B3C9B" w:rsidP="003B3C9B">
      <w:pPr>
        <w:rPr>
          <w:rFonts w:asciiTheme="minorHAnsi" w:hAnsiTheme="minorHAnsi" w:cstheme="minorHAnsi"/>
          <w:sz w:val="22"/>
          <w:szCs w:val="22"/>
        </w:rPr>
      </w:pPr>
      <w:r w:rsidRPr="006564C5">
        <w:rPr>
          <w:rFonts w:asciiTheme="minorHAnsi" w:hAnsiTheme="minorHAnsi" w:cstheme="minorHAnsi"/>
          <w:sz w:val="22"/>
          <w:szCs w:val="22"/>
        </w:rPr>
        <w:t xml:space="preserve"> </w:t>
      </w:r>
      <w:r w:rsidRPr="006564C5">
        <w:rPr>
          <w:rFonts w:asciiTheme="minorHAnsi" w:hAnsiTheme="minorHAnsi" w:cstheme="minorHAnsi"/>
          <w:sz w:val="22"/>
          <w:szCs w:val="22"/>
        </w:rPr>
        <w:tab/>
        <w:t xml:space="preserve">  </w:t>
      </w:r>
      <w:hyperlink r:id="rId262" w:history="1">
        <w:r w:rsidRPr="006564C5">
          <w:rPr>
            <w:rStyle w:val="Hyperlink"/>
            <w:rFonts w:asciiTheme="minorHAnsi" w:hAnsiTheme="minorHAnsi" w:cstheme="minorHAnsi"/>
            <w:sz w:val="22"/>
            <w:szCs w:val="22"/>
          </w:rPr>
          <w:t>css.ramp@gov.ab.ca</w:t>
        </w:r>
      </w:hyperlink>
      <w:r w:rsidRPr="006564C5">
        <w:rPr>
          <w:rFonts w:asciiTheme="minorHAnsi" w:hAnsiTheme="minorHAnsi" w:cstheme="minorHAnsi"/>
          <w:sz w:val="22"/>
          <w:szCs w:val="22"/>
        </w:rPr>
        <w:t xml:space="preserve"> </w:t>
      </w:r>
    </w:p>
    <w:p w14:paraId="095109C5" w14:textId="77777777" w:rsidR="003B3C9B" w:rsidRPr="006564C5" w:rsidRDefault="003B3C9B" w:rsidP="003B3C9B">
      <w:pPr>
        <w:rPr>
          <w:rFonts w:asciiTheme="minorHAnsi" w:hAnsiTheme="minorHAnsi" w:cstheme="minorHAnsi"/>
          <w:sz w:val="22"/>
          <w:szCs w:val="22"/>
        </w:rPr>
      </w:pPr>
    </w:p>
    <w:p w14:paraId="04F07368" w14:textId="77777777" w:rsidR="003B3C9B" w:rsidRPr="006564C5" w:rsidRDefault="003B3C9B" w:rsidP="003B3C9B">
      <w:pP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63" w:history="1">
        <w:r w:rsidRPr="006564C5">
          <w:rPr>
            <w:rStyle w:val="Hyperlink"/>
            <w:rFonts w:asciiTheme="minorHAnsi" w:hAnsiTheme="minorHAnsi" w:cstheme="minorHAnsi"/>
            <w:sz w:val="22"/>
            <w:szCs w:val="22"/>
          </w:rPr>
          <w:t>https://www.alberta.ca/residential-access-modification-program.aspx</w:t>
        </w:r>
      </w:hyperlink>
      <w:r w:rsidRPr="006564C5">
        <w:rPr>
          <w:rFonts w:asciiTheme="minorHAnsi" w:hAnsiTheme="minorHAnsi" w:cstheme="minorHAnsi"/>
          <w:sz w:val="22"/>
          <w:szCs w:val="22"/>
        </w:rPr>
        <w:t xml:space="preserve"> </w:t>
      </w:r>
    </w:p>
    <w:p w14:paraId="61D97400" w14:textId="77777777" w:rsidR="003B3C9B" w:rsidRDefault="003B3C9B">
      <w:pPr>
        <w:pBdr>
          <w:top w:val="nil"/>
          <w:left w:val="nil"/>
          <w:bottom w:val="nil"/>
          <w:right w:val="nil"/>
          <w:between w:val="nil"/>
        </w:pBdr>
        <w:spacing w:after="200"/>
        <w:rPr>
          <w:rFonts w:ascii="Calibri" w:eastAsia="Calibri" w:hAnsi="Calibri" w:cs="Calibri"/>
          <w:color w:val="A6A6A6"/>
          <w:sz w:val="22"/>
          <w:szCs w:val="22"/>
          <w:lang w:eastAsia="en-CA"/>
        </w:rPr>
      </w:pPr>
      <w:r>
        <w:br w:type="page"/>
      </w:r>
    </w:p>
    <w:p w14:paraId="370C4B9E" w14:textId="0F8AFB5A" w:rsidR="00F64C35" w:rsidRPr="006564C5" w:rsidRDefault="00F64C35" w:rsidP="00F64C35">
      <w:pPr>
        <w:pStyle w:val="Heading2"/>
        <w:rPr>
          <w:lang w:val="en-CA"/>
        </w:rPr>
      </w:pPr>
      <w:bookmarkStart w:id="385" w:name="_Toc215900688"/>
      <w:r w:rsidRPr="0027082B">
        <w:rPr>
          <w:lang w:val="en-CA"/>
        </w:rPr>
        <w:lastRenderedPageBreak/>
        <w:t>Housing – Federal</w:t>
      </w:r>
      <w:bookmarkEnd w:id="379"/>
      <w:bookmarkEnd w:id="385"/>
    </w:p>
    <w:p w14:paraId="5BEDAD8E" w14:textId="053BC93A" w:rsidR="000C2B0D" w:rsidRPr="005D0861" w:rsidRDefault="009406D0" w:rsidP="000C2B0D">
      <w:pPr>
        <w:pStyle w:val="Heading3"/>
        <w:rPr>
          <w:lang w:val="en-CA"/>
        </w:rPr>
      </w:pPr>
      <w:bookmarkStart w:id="386" w:name="_Toc215900689"/>
      <w:bookmarkStart w:id="387" w:name="_Toc132892789"/>
      <w:bookmarkStart w:id="388" w:name="_Toc115709968"/>
      <w:bookmarkStart w:id="389" w:name="_Toc67671121"/>
      <w:r w:rsidRPr="005D0861">
        <w:rPr>
          <w:rFonts w:ascii="AppleSystemUIFont" w:hAnsi="AppleSystemUIFont" w:cs="AppleSystemUIFont"/>
          <w:lang w:val="en-US"/>
        </w:rPr>
        <w:t>Reaching Home funding streams</w:t>
      </w:r>
      <w:r w:rsidR="000C2B0D" w:rsidRPr="005D0861">
        <w:rPr>
          <w:lang w:val="en-CA"/>
        </w:rPr>
        <w:t>:</w:t>
      </w:r>
      <w:bookmarkEnd w:id="386"/>
    </w:p>
    <w:p w14:paraId="48280C68" w14:textId="77777777" w:rsidR="000C2B0D" w:rsidRPr="005D0861" w:rsidRDefault="000C2B0D" w:rsidP="000C2B0D">
      <w:pPr>
        <w:pBdr>
          <w:top w:val="nil"/>
          <w:left w:val="nil"/>
          <w:bottom w:val="nil"/>
          <w:right w:val="nil"/>
          <w:between w:val="nil"/>
        </w:pBdr>
        <w:rPr>
          <w:rFonts w:asciiTheme="minorHAnsi" w:hAnsiTheme="minorHAnsi" w:cstheme="minorHAnsi"/>
          <w:sz w:val="22"/>
          <w:szCs w:val="22"/>
        </w:rPr>
      </w:pPr>
      <w:r w:rsidRPr="005D0861">
        <w:rPr>
          <w:rFonts w:asciiTheme="minorHAnsi" w:hAnsiTheme="minorHAnsi" w:cstheme="minorHAnsi"/>
          <w:sz w:val="22"/>
          <w:szCs w:val="22"/>
        </w:rPr>
        <w:t>Value: Varies.</w:t>
      </w:r>
    </w:p>
    <w:p w14:paraId="4370DA3B" w14:textId="77777777" w:rsidR="000C2B0D" w:rsidRPr="005D0861" w:rsidRDefault="000C2B0D" w:rsidP="000C2B0D">
      <w:pPr>
        <w:pBdr>
          <w:top w:val="nil"/>
          <w:left w:val="nil"/>
          <w:bottom w:val="nil"/>
          <w:right w:val="nil"/>
          <w:between w:val="nil"/>
        </w:pBdr>
        <w:rPr>
          <w:rFonts w:asciiTheme="minorHAnsi" w:hAnsiTheme="minorHAnsi" w:cstheme="minorHAnsi"/>
          <w:sz w:val="22"/>
          <w:szCs w:val="22"/>
        </w:rPr>
      </w:pPr>
    </w:p>
    <w:p w14:paraId="5B70EB37" w14:textId="77777777" w:rsidR="000C2B0D" w:rsidRPr="005D0861" w:rsidRDefault="000C2B0D" w:rsidP="000C2B0D">
      <w:pPr>
        <w:pBdr>
          <w:top w:val="nil"/>
          <w:left w:val="nil"/>
          <w:bottom w:val="nil"/>
          <w:right w:val="nil"/>
          <w:between w:val="nil"/>
        </w:pBdr>
        <w:rPr>
          <w:rFonts w:asciiTheme="minorHAnsi" w:hAnsiTheme="minorHAnsi" w:cstheme="minorHAnsi"/>
          <w:sz w:val="22"/>
          <w:szCs w:val="22"/>
        </w:rPr>
      </w:pPr>
      <w:r w:rsidRPr="005D0861">
        <w:rPr>
          <w:rFonts w:asciiTheme="minorHAnsi" w:hAnsiTheme="minorHAnsi" w:cstheme="minorHAnsi"/>
          <w:sz w:val="22"/>
          <w:szCs w:val="22"/>
        </w:rPr>
        <w:t>Description:</w:t>
      </w:r>
    </w:p>
    <w:p w14:paraId="4F9FA932" w14:textId="77777777" w:rsidR="0082468D" w:rsidRPr="005D0861" w:rsidRDefault="0082468D" w:rsidP="0082468D">
      <w:pPr>
        <w:autoSpaceDE w:val="0"/>
        <w:autoSpaceDN w:val="0"/>
        <w:adjustRightInd w:val="0"/>
        <w:rPr>
          <w:rFonts w:ascii="AppleSystemUIFont" w:eastAsia="Calibri" w:hAnsi="AppleSystemUIFont" w:cs="AppleSystemUIFont"/>
          <w:sz w:val="22"/>
          <w:szCs w:val="22"/>
          <w:lang w:val="en-US" w:eastAsia="en-CA"/>
        </w:rPr>
      </w:pPr>
      <w:r w:rsidRPr="005D0861">
        <w:rPr>
          <w:rFonts w:ascii="AppleSystemUIFont" w:eastAsia="Calibri" w:hAnsi="AppleSystemUIFont" w:cs="AppleSystemUIFont"/>
          <w:sz w:val="22"/>
          <w:szCs w:val="22"/>
          <w:lang w:val="en-US" w:eastAsia="en-CA"/>
        </w:rPr>
        <w:t>Reaching Home has six streams that provide funding to communities at the regional or local level:</w:t>
      </w:r>
    </w:p>
    <w:p w14:paraId="1AE7E947" w14:textId="77777777" w:rsidR="00FD5748" w:rsidRPr="005D0861" w:rsidRDefault="0082468D" w:rsidP="00FD5748">
      <w:pPr>
        <w:pStyle w:val="ListParagraph"/>
        <w:numPr>
          <w:ilvl w:val="0"/>
          <w:numId w:val="431"/>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Designated Communities</w:t>
      </w:r>
      <w:r w:rsidR="00BE79B9" w:rsidRPr="005D0861">
        <w:rPr>
          <w:rFonts w:ascii="AppleSystemUIFont" w:hAnsi="AppleSystemUIFont" w:cs="AppleSystemUIFont"/>
          <w:lang w:val="en-US"/>
        </w:rPr>
        <w:t xml:space="preserve"> - </w:t>
      </w:r>
      <w:r w:rsidR="00C90693" w:rsidRPr="005D0861">
        <w:rPr>
          <w:rFonts w:ascii="AppleSystemUIFont" w:hAnsi="AppleSystemUIFont" w:cs="AppleSystemUIFont"/>
          <w:lang w:val="en-US"/>
        </w:rPr>
        <w:t>provides funding to 64 urban communities outside the territories</w:t>
      </w:r>
    </w:p>
    <w:p w14:paraId="16891D5A" w14:textId="77777777" w:rsidR="00FD5748" w:rsidRPr="005D0861" w:rsidRDefault="0082468D" w:rsidP="00FD5748">
      <w:pPr>
        <w:pStyle w:val="ListParagraph"/>
        <w:numPr>
          <w:ilvl w:val="0"/>
          <w:numId w:val="431"/>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Indigenous Homelessness</w:t>
      </w:r>
      <w:r w:rsidR="00FD5748" w:rsidRPr="005D0861">
        <w:rPr>
          <w:rFonts w:ascii="AppleSystemUIFont" w:hAnsi="AppleSystemUIFont" w:cs="AppleSystemUIFont"/>
          <w:lang w:val="en-US"/>
        </w:rPr>
        <w:t xml:space="preserve"> - provides funding to 30 communities outside of the territories and seven regions for the delivery of </w:t>
      </w:r>
      <w:proofErr w:type="gramStart"/>
      <w:r w:rsidR="00FD5748" w:rsidRPr="005D0861">
        <w:rPr>
          <w:rFonts w:ascii="AppleSystemUIFont" w:hAnsi="AppleSystemUIFont" w:cs="AppleSystemUIFont"/>
          <w:lang w:val="en-US"/>
        </w:rPr>
        <w:t>culturally-appropriate</w:t>
      </w:r>
      <w:proofErr w:type="gramEnd"/>
      <w:r w:rsidR="00FD5748" w:rsidRPr="005D0861">
        <w:rPr>
          <w:rFonts w:ascii="AppleSystemUIFont" w:hAnsi="AppleSystemUIFont" w:cs="AppleSystemUIFont"/>
          <w:lang w:val="en-US"/>
        </w:rPr>
        <w:t xml:space="preserve"> services for Indigenous individuals and families experiencing or at-risk of homelessness.</w:t>
      </w:r>
    </w:p>
    <w:p w14:paraId="6EFD1EDE" w14:textId="77777777" w:rsidR="00BF3D6A" w:rsidRPr="005D0861" w:rsidRDefault="0082468D" w:rsidP="00BF3D6A">
      <w:pPr>
        <w:pStyle w:val="ListParagraph"/>
        <w:numPr>
          <w:ilvl w:val="0"/>
          <w:numId w:val="431"/>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Territorial Homelessness</w:t>
      </w:r>
      <w:r w:rsidR="005A476D" w:rsidRPr="005D0861">
        <w:rPr>
          <w:rFonts w:ascii="AppleSystemUIFont" w:hAnsi="AppleSystemUIFont" w:cs="AppleSystemUIFont"/>
          <w:lang w:val="en-US"/>
        </w:rPr>
        <w:t xml:space="preserve"> - provides funding to the three territorial capitals and to organizations outside the capitals to address the unique homelessness challenges in the territories.</w:t>
      </w:r>
    </w:p>
    <w:p w14:paraId="7E90366D" w14:textId="77777777" w:rsidR="00183A6F" w:rsidRPr="005D0861" w:rsidRDefault="0082468D" w:rsidP="00183A6F">
      <w:pPr>
        <w:pStyle w:val="ListParagraph"/>
        <w:numPr>
          <w:ilvl w:val="0"/>
          <w:numId w:val="431"/>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Rural and Remote Homelessness</w:t>
      </w:r>
      <w:r w:rsidR="00BF3D6A" w:rsidRPr="005D0861">
        <w:rPr>
          <w:rFonts w:ascii="AppleSystemUIFont" w:hAnsi="AppleSystemUIFont" w:cs="AppleSystemUIFont"/>
          <w:lang w:val="en-US"/>
        </w:rPr>
        <w:t xml:space="preserve"> - provides funding for projects in non-Designated Communities, which includes any community outside of the Designated Communities, Indigenous Homelessness or Territorial Homelessness streams.</w:t>
      </w:r>
    </w:p>
    <w:p w14:paraId="00C85B22" w14:textId="77777777" w:rsidR="005C427A" w:rsidRPr="005D0861" w:rsidRDefault="0082468D" w:rsidP="005C427A">
      <w:pPr>
        <w:pStyle w:val="ListParagraph"/>
        <w:numPr>
          <w:ilvl w:val="0"/>
          <w:numId w:val="431"/>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Distinctions-based Approaches</w:t>
      </w:r>
      <w:r w:rsidR="00183A6F" w:rsidRPr="005D0861">
        <w:rPr>
          <w:rFonts w:ascii="AppleSystemUIFont" w:hAnsi="AppleSystemUIFont" w:cs="AppleSystemUIFont"/>
          <w:lang w:val="en-US"/>
        </w:rPr>
        <w:t xml:space="preserve"> - </w:t>
      </w:r>
      <w:r w:rsidR="005C427A" w:rsidRPr="005D0861">
        <w:rPr>
          <w:rFonts w:ascii="AppleSystemUIFont" w:hAnsi="AppleSystemUIFont" w:cs="AppleSystemUIFont"/>
          <w:lang w:val="en-US"/>
        </w:rPr>
        <w:t>provides dedicated funding to address the specific and unique needs of First Nations, Inuit, and Métis individuals experiencing or at-risk of homelessness.</w:t>
      </w:r>
    </w:p>
    <w:p w14:paraId="01B877D7" w14:textId="7C46DC70" w:rsidR="00892FB3" w:rsidRPr="005D0861" w:rsidRDefault="0082468D" w:rsidP="000C2B0D">
      <w:pPr>
        <w:pStyle w:val="ListParagraph"/>
        <w:numPr>
          <w:ilvl w:val="0"/>
          <w:numId w:val="431"/>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Community Capacity and Innovation</w:t>
      </w:r>
      <w:r w:rsidR="005C427A" w:rsidRPr="005D0861">
        <w:rPr>
          <w:rFonts w:ascii="AppleSystemUIFont" w:hAnsi="AppleSystemUIFont" w:cs="AppleSystemUIFont"/>
          <w:lang w:val="en-US"/>
        </w:rPr>
        <w:t xml:space="preserve"> - </w:t>
      </w:r>
      <w:r w:rsidR="00E61FF5" w:rsidRPr="005D0861">
        <w:rPr>
          <w:rFonts w:ascii="AppleSystemUIFont" w:hAnsi="AppleSystemUIFont" w:cs="AppleSystemUIFont"/>
          <w:lang w:val="en-US"/>
        </w:rPr>
        <w:t>provides funding to support innovation, capacity-building and research in the homeless-serving sector.</w:t>
      </w:r>
    </w:p>
    <w:p w14:paraId="0AA381E6" w14:textId="47FAE712" w:rsidR="000C2B0D" w:rsidRPr="005D0861" w:rsidRDefault="002D4970" w:rsidP="00DA5ECE">
      <w:pPr>
        <w:pBdr>
          <w:top w:val="nil"/>
          <w:left w:val="nil"/>
          <w:bottom w:val="nil"/>
          <w:right w:val="nil"/>
          <w:between w:val="nil"/>
        </w:pBdr>
        <w:rPr>
          <w:rFonts w:asciiTheme="minorHAnsi" w:hAnsiTheme="minorHAnsi" w:cstheme="minorHAnsi"/>
          <w:sz w:val="22"/>
          <w:szCs w:val="22"/>
        </w:rPr>
      </w:pPr>
      <w:r w:rsidRPr="005D0861">
        <w:rPr>
          <w:rFonts w:asciiTheme="minorHAnsi" w:hAnsiTheme="minorHAnsi" w:cstheme="minorHAnsi"/>
          <w:sz w:val="22"/>
          <w:szCs w:val="22"/>
        </w:rPr>
        <w:t>Eligibility:</w:t>
      </w:r>
    </w:p>
    <w:p w14:paraId="5575D40B" w14:textId="596F391F" w:rsidR="002D4970" w:rsidRPr="005D0861" w:rsidRDefault="002D4970" w:rsidP="00DA5ECE">
      <w:pPr>
        <w:pBdr>
          <w:top w:val="nil"/>
          <w:left w:val="nil"/>
          <w:bottom w:val="nil"/>
          <w:right w:val="nil"/>
          <w:between w:val="nil"/>
        </w:pBdr>
        <w:rPr>
          <w:rFonts w:ascii="AppleSystemUIFont" w:eastAsia="Calibri" w:hAnsi="AppleSystemUIFont" w:cs="AppleSystemUIFont"/>
          <w:sz w:val="22"/>
          <w:szCs w:val="22"/>
          <w:lang w:val="en-US" w:eastAsia="en-CA"/>
        </w:rPr>
      </w:pPr>
      <w:r w:rsidRPr="005D0861">
        <w:rPr>
          <w:rFonts w:ascii="AppleSystemUIFont" w:eastAsia="Calibri" w:hAnsi="AppleSystemUIFont" w:cs="AppleSystemUIFont"/>
          <w:sz w:val="22"/>
          <w:szCs w:val="22"/>
          <w:lang w:val="en-US" w:eastAsia="en-CA"/>
        </w:rPr>
        <w:t>Federal funding is delivered to communities, primarily through the Community Entity model. The local Community Entity is normally an incorporated organization (e.g., municipal government or an established not-for-profit organization) and is responsible for the selection, approval and management of projects that support the implementation of a local community plan. Community Entities are supported by local Advisory Boards that help set direction for addressing homelessness in the community or region.</w:t>
      </w:r>
    </w:p>
    <w:p w14:paraId="1F589930" w14:textId="77777777" w:rsidR="005D0861" w:rsidRPr="005D0861" w:rsidRDefault="005D0861" w:rsidP="00DA5ECE">
      <w:pPr>
        <w:pBdr>
          <w:top w:val="nil"/>
          <w:left w:val="nil"/>
          <w:bottom w:val="nil"/>
          <w:right w:val="nil"/>
          <w:between w:val="nil"/>
        </w:pBdr>
        <w:rPr>
          <w:rFonts w:ascii="AppleSystemUIFont" w:eastAsia="Calibri" w:hAnsi="AppleSystemUIFont" w:cs="AppleSystemUIFont"/>
          <w:sz w:val="22"/>
          <w:szCs w:val="22"/>
          <w:lang w:val="en-US" w:eastAsia="en-CA"/>
        </w:rPr>
      </w:pPr>
    </w:p>
    <w:p w14:paraId="14D62471" w14:textId="64DA323E" w:rsidR="005D0861" w:rsidRPr="005D0861" w:rsidRDefault="005D0861" w:rsidP="00DA5ECE">
      <w:pPr>
        <w:pBdr>
          <w:top w:val="nil"/>
          <w:left w:val="nil"/>
          <w:bottom w:val="nil"/>
          <w:right w:val="nil"/>
          <w:between w:val="nil"/>
        </w:pBdr>
        <w:rPr>
          <w:rFonts w:ascii="AppleSystemUIFont" w:eastAsia="Calibri" w:hAnsi="AppleSystemUIFont" w:cs="AppleSystemUIFont"/>
          <w:sz w:val="22"/>
          <w:szCs w:val="22"/>
          <w:lang w:val="en-US" w:eastAsia="en-CA"/>
        </w:rPr>
      </w:pPr>
      <w:r w:rsidRPr="005D0861">
        <w:rPr>
          <w:rFonts w:ascii="AppleSystemUIFont" w:eastAsia="Calibri" w:hAnsi="AppleSystemUIFont" w:cs="AppleSystemUIFont"/>
          <w:sz w:val="22"/>
          <w:szCs w:val="22"/>
          <w:lang w:val="en-US" w:eastAsia="en-CA"/>
        </w:rPr>
        <w:t>Funding:</w:t>
      </w:r>
    </w:p>
    <w:p w14:paraId="26883CA3" w14:textId="77777777" w:rsidR="005D0861" w:rsidRPr="005D0861" w:rsidRDefault="005D0861" w:rsidP="005D0861">
      <w:pPr>
        <w:autoSpaceDE w:val="0"/>
        <w:autoSpaceDN w:val="0"/>
        <w:adjustRightInd w:val="0"/>
        <w:rPr>
          <w:rFonts w:ascii="AppleSystemUIFont" w:eastAsia="Calibri" w:hAnsi="AppleSystemUIFont" w:cs="AppleSystemUIFont"/>
          <w:sz w:val="22"/>
          <w:szCs w:val="22"/>
          <w:lang w:val="en-US" w:eastAsia="en-CA"/>
        </w:rPr>
      </w:pPr>
      <w:r w:rsidRPr="005D0861">
        <w:rPr>
          <w:rFonts w:ascii="AppleSystemUIFont" w:eastAsia="Calibri" w:hAnsi="AppleSystemUIFont" w:cs="AppleSystemUIFont"/>
          <w:sz w:val="22"/>
          <w:szCs w:val="22"/>
          <w:lang w:val="en-US" w:eastAsia="en-CA"/>
        </w:rPr>
        <w:t>Reaching Home supports the goals of the National Housing Strategy which recognizes that safe and affordable housing is at the heart of every strong community.</w:t>
      </w:r>
    </w:p>
    <w:p w14:paraId="538AF023" w14:textId="77777777" w:rsidR="005D0861" w:rsidRPr="005D0861" w:rsidRDefault="005D0861" w:rsidP="005D0861">
      <w:pPr>
        <w:autoSpaceDE w:val="0"/>
        <w:autoSpaceDN w:val="0"/>
        <w:adjustRightInd w:val="0"/>
        <w:rPr>
          <w:rFonts w:ascii="AppleSystemUIFont" w:eastAsia="Calibri" w:hAnsi="AppleSystemUIFont" w:cs="AppleSystemUIFont"/>
          <w:sz w:val="22"/>
          <w:szCs w:val="22"/>
          <w:lang w:val="en-US" w:eastAsia="en-CA"/>
        </w:rPr>
      </w:pPr>
      <w:r w:rsidRPr="005D0861">
        <w:rPr>
          <w:rFonts w:ascii="AppleSystemUIFont" w:eastAsia="Calibri" w:hAnsi="AppleSystemUIFont" w:cs="AppleSystemUIFont"/>
          <w:sz w:val="22"/>
          <w:szCs w:val="22"/>
          <w:lang w:val="en-US" w:eastAsia="en-CA"/>
        </w:rPr>
        <w:t>The National Housing Strategy has programs and initiatives that can help communities support people in Canada by:</w:t>
      </w:r>
    </w:p>
    <w:p w14:paraId="142B4E07" w14:textId="77777777" w:rsidR="005D0861" w:rsidRPr="005D0861" w:rsidRDefault="005D0861" w:rsidP="005D0861">
      <w:pPr>
        <w:pStyle w:val="ListParagraph"/>
        <w:numPr>
          <w:ilvl w:val="0"/>
          <w:numId w:val="432"/>
        </w:numPr>
        <w:autoSpaceDE w:val="0"/>
        <w:autoSpaceDN w:val="0"/>
        <w:adjustRightInd w:val="0"/>
        <w:rPr>
          <w:rFonts w:ascii="AppleSystemUIFont" w:hAnsi="AppleSystemUIFont" w:cs="AppleSystemUIFont"/>
          <w:lang w:val="en-US"/>
        </w:rPr>
      </w:pPr>
      <w:r w:rsidRPr="005D0861">
        <w:rPr>
          <w:rFonts w:ascii="AppleSystemUIFont" w:hAnsi="AppleSystemUIFont" w:cs="AppleSystemUIFont"/>
          <w:lang w:val="en-US"/>
        </w:rPr>
        <w:t>creating new housing supply</w:t>
      </w:r>
    </w:p>
    <w:p w14:paraId="5C5D17D1" w14:textId="77777777" w:rsidR="005D0861" w:rsidRPr="005D0861" w:rsidRDefault="005D0861" w:rsidP="00E7663C">
      <w:pPr>
        <w:pStyle w:val="ListParagraph"/>
        <w:numPr>
          <w:ilvl w:val="0"/>
          <w:numId w:val="432"/>
        </w:numPr>
        <w:autoSpaceDE w:val="0"/>
        <w:autoSpaceDN w:val="0"/>
        <w:adjustRightInd w:val="0"/>
        <w:spacing w:after="0"/>
        <w:rPr>
          <w:rFonts w:ascii="AppleSystemUIFont" w:hAnsi="AppleSystemUIFont" w:cs="AppleSystemUIFont"/>
          <w:lang w:val="en-US"/>
        </w:rPr>
      </w:pPr>
      <w:r w:rsidRPr="005D0861">
        <w:rPr>
          <w:rFonts w:ascii="AppleSystemUIFont" w:hAnsi="AppleSystemUIFont" w:cs="AppleSystemUIFont"/>
          <w:lang w:val="en-US"/>
        </w:rPr>
        <w:t>renovating and repairing existing housing</w:t>
      </w:r>
    </w:p>
    <w:p w14:paraId="7A678C62" w14:textId="77777777" w:rsidR="005D0861" w:rsidRPr="005D0861" w:rsidRDefault="005D0861" w:rsidP="00E7663C">
      <w:pPr>
        <w:autoSpaceDE w:val="0"/>
        <w:autoSpaceDN w:val="0"/>
        <w:adjustRightInd w:val="0"/>
        <w:rPr>
          <w:rFonts w:ascii="AppleSystemUIFont" w:eastAsia="Calibri" w:hAnsi="AppleSystemUIFont" w:cs="AppleSystemUIFont"/>
          <w:sz w:val="22"/>
          <w:szCs w:val="22"/>
          <w:lang w:val="en-US" w:eastAsia="en-CA"/>
        </w:rPr>
      </w:pPr>
      <w:r w:rsidRPr="005D0861">
        <w:rPr>
          <w:rFonts w:ascii="AppleSystemUIFont" w:eastAsia="Calibri" w:hAnsi="AppleSystemUIFont" w:cs="AppleSystemUIFont"/>
          <w:sz w:val="22"/>
          <w:szCs w:val="22"/>
          <w:lang w:val="en-US" w:eastAsia="en-CA"/>
        </w:rPr>
        <w:t>The strategy is currently a 10-year, $115+ billion plan that will give more people in Canada a place to call home. It will create vibrant and inclusive communities where people want to live, work and play.</w:t>
      </w:r>
    </w:p>
    <w:p w14:paraId="52BE54AB" w14:textId="77777777" w:rsidR="005D0861" w:rsidRPr="005D0861" w:rsidRDefault="005D0861" w:rsidP="00DA5ECE">
      <w:pPr>
        <w:pBdr>
          <w:top w:val="nil"/>
          <w:left w:val="nil"/>
          <w:bottom w:val="nil"/>
          <w:right w:val="nil"/>
          <w:between w:val="nil"/>
        </w:pBdr>
        <w:rPr>
          <w:rFonts w:asciiTheme="minorHAnsi" w:hAnsiTheme="minorHAnsi" w:cstheme="minorHAnsi"/>
          <w:sz w:val="22"/>
          <w:szCs w:val="22"/>
        </w:rPr>
      </w:pPr>
    </w:p>
    <w:p w14:paraId="4E6327B8" w14:textId="77777777" w:rsidR="000C2B0D" w:rsidRPr="005D0861" w:rsidRDefault="000C2B0D" w:rsidP="000C2B0D">
      <w:pPr>
        <w:pBdr>
          <w:top w:val="nil"/>
          <w:left w:val="nil"/>
          <w:bottom w:val="nil"/>
          <w:right w:val="nil"/>
          <w:between w:val="nil"/>
        </w:pBdr>
        <w:rPr>
          <w:rFonts w:asciiTheme="minorHAnsi" w:hAnsiTheme="minorHAnsi" w:cstheme="minorHAnsi"/>
          <w:sz w:val="22"/>
          <w:szCs w:val="22"/>
        </w:rPr>
      </w:pPr>
    </w:p>
    <w:p w14:paraId="4CF7A5FE" w14:textId="5672E04F" w:rsidR="000C2B0D" w:rsidRPr="005D0861" w:rsidRDefault="000C2B0D" w:rsidP="000C2B0D">
      <w:pPr>
        <w:pBdr>
          <w:top w:val="nil"/>
          <w:left w:val="nil"/>
          <w:bottom w:val="nil"/>
          <w:right w:val="nil"/>
          <w:between w:val="nil"/>
        </w:pBdr>
        <w:rPr>
          <w:rFonts w:asciiTheme="minorHAnsi" w:hAnsiTheme="minorHAnsi" w:cstheme="minorHAnsi"/>
          <w:sz w:val="22"/>
          <w:szCs w:val="22"/>
        </w:rPr>
      </w:pPr>
      <w:r w:rsidRPr="005D0861">
        <w:rPr>
          <w:rFonts w:asciiTheme="minorHAnsi" w:hAnsiTheme="minorHAnsi" w:cstheme="minorHAnsi"/>
          <w:sz w:val="22"/>
          <w:szCs w:val="22"/>
        </w:rPr>
        <w:t xml:space="preserve">Deadline: </w:t>
      </w:r>
      <w:r w:rsidR="00A044ED">
        <w:rPr>
          <w:rFonts w:asciiTheme="minorHAnsi" w:hAnsiTheme="minorHAnsi" w:cstheme="minorHAnsi"/>
          <w:sz w:val="22"/>
          <w:szCs w:val="22"/>
        </w:rPr>
        <w:t>Open and closes.</w:t>
      </w:r>
      <w:r w:rsidRPr="005D0861">
        <w:rPr>
          <w:rFonts w:asciiTheme="minorHAnsi" w:hAnsiTheme="minorHAnsi" w:cstheme="minorHAnsi"/>
          <w:sz w:val="22"/>
          <w:szCs w:val="22"/>
        </w:rPr>
        <w:t xml:space="preserve"> </w:t>
      </w:r>
    </w:p>
    <w:p w14:paraId="53A7ED8B" w14:textId="77777777" w:rsidR="000C2B0D" w:rsidRPr="005D0861" w:rsidRDefault="000C2B0D" w:rsidP="000C2B0D">
      <w:pPr>
        <w:pBdr>
          <w:top w:val="nil"/>
          <w:left w:val="nil"/>
          <w:bottom w:val="nil"/>
          <w:right w:val="nil"/>
          <w:between w:val="nil"/>
        </w:pBdr>
        <w:rPr>
          <w:rFonts w:asciiTheme="minorHAnsi" w:hAnsiTheme="minorHAnsi" w:cstheme="minorHAnsi"/>
          <w:sz w:val="22"/>
          <w:szCs w:val="22"/>
        </w:rPr>
      </w:pPr>
      <w:r w:rsidRPr="005D0861">
        <w:rPr>
          <w:rFonts w:asciiTheme="minorHAnsi" w:hAnsiTheme="minorHAnsi" w:cstheme="minorHAnsi"/>
          <w:sz w:val="22"/>
          <w:szCs w:val="22"/>
        </w:rPr>
        <w:t xml:space="preserve"> </w:t>
      </w:r>
    </w:p>
    <w:p w14:paraId="6C50D964" w14:textId="61889585" w:rsidR="000C2B0D" w:rsidRPr="005D0861" w:rsidRDefault="000C2B0D" w:rsidP="000C2B0D">
      <w:pPr>
        <w:pBdr>
          <w:top w:val="nil"/>
          <w:left w:val="nil"/>
          <w:bottom w:val="nil"/>
          <w:right w:val="nil"/>
          <w:between w:val="nil"/>
        </w:pBdr>
        <w:rPr>
          <w:rFonts w:asciiTheme="minorHAnsi" w:hAnsiTheme="minorHAnsi" w:cstheme="minorHAnsi"/>
          <w:sz w:val="22"/>
          <w:szCs w:val="22"/>
        </w:rPr>
      </w:pPr>
      <w:r w:rsidRPr="005D0861">
        <w:rPr>
          <w:rFonts w:asciiTheme="minorHAnsi" w:hAnsiTheme="minorHAnsi" w:cstheme="minorHAnsi"/>
          <w:sz w:val="22"/>
          <w:szCs w:val="22"/>
        </w:rPr>
        <w:t xml:space="preserve">Contact: </w:t>
      </w:r>
      <w:r w:rsidR="00CF453C">
        <w:rPr>
          <w:rFonts w:ascii="AppleSystemUIFont" w:eastAsia="Calibri" w:hAnsi="AppleSystemUIFont" w:cs="AppleSystemUIFont"/>
          <w:sz w:val="22"/>
          <w:szCs w:val="22"/>
          <w:lang w:val="en-US" w:eastAsia="en-CA"/>
        </w:rPr>
        <w:t xml:space="preserve">Reaching Home </w:t>
      </w:r>
      <w:r w:rsidR="00CF453C" w:rsidRPr="00CF453C">
        <w:rPr>
          <w:rFonts w:ascii="AppleSystemUIFont" w:eastAsia="Calibri" w:hAnsi="AppleSystemUIFont" w:cs="AppleSystemUIFont"/>
          <w:sz w:val="22"/>
          <w:szCs w:val="22"/>
          <w:lang w:val="en-US" w:eastAsia="en-CA"/>
        </w:rPr>
        <w:t xml:space="preserve">Representatives </w:t>
      </w:r>
      <w:r w:rsidRPr="00CF453C">
        <w:rPr>
          <w:rFonts w:asciiTheme="minorHAnsi" w:hAnsiTheme="minorHAnsi" w:cstheme="minorHAnsi"/>
          <w:sz w:val="22"/>
          <w:szCs w:val="22"/>
        </w:rPr>
        <w:t xml:space="preserve">│ </w:t>
      </w:r>
      <w:hyperlink r:id="rId264" w:history="1">
        <w:r w:rsidR="00CF453C" w:rsidRPr="007C3954">
          <w:rPr>
            <w:rStyle w:val="Hyperlink"/>
            <w:rFonts w:ascii="AppleSystemUIFont" w:eastAsia="Calibri" w:hAnsi="AppleSystemUIFont" w:cs="AppleSystemUIFont"/>
            <w:sz w:val="22"/>
            <w:szCs w:val="22"/>
            <w:lang w:val="en-US" w:eastAsia="en-CA"/>
          </w:rPr>
          <w:t>hpd.rh.info-info.vcs.dpmi@infc.gc.ca</w:t>
        </w:r>
      </w:hyperlink>
      <w:r w:rsidR="00CF453C" w:rsidRPr="00CF453C">
        <w:rPr>
          <w:rFonts w:ascii="AppleSystemUIFont" w:eastAsia="Calibri" w:hAnsi="AppleSystemUIFont" w:cs="AppleSystemUIFont"/>
          <w:sz w:val="22"/>
          <w:szCs w:val="22"/>
          <w:lang w:val="en-US" w:eastAsia="en-CA"/>
        </w:rPr>
        <w:t xml:space="preserve"> or </w:t>
      </w:r>
      <w:hyperlink r:id="rId265" w:history="1">
        <w:r w:rsidR="00CF453C" w:rsidRPr="007C3954">
          <w:rPr>
            <w:rStyle w:val="Hyperlink"/>
            <w:rFonts w:ascii="AppleSystemUIFont" w:eastAsia="Calibri" w:hAnsi="AppleSystemUIFont" w:cs="AppleSystemUIFont"/>
            <w:sz w:val="22"/>
            <w:szCs w:val="22"/>
            <w:lang w:val="en-US" w:eastAsia="en-CA"/>
          </w:rPr>
          <w:t>reachinghomeinfo-infoversunchezsoi@infc.gc.ca</w:t>
        </w:r>
      </w:hyperlink>
      <w:r w:rsidR="00CF453C">
        <w:rPr>
          <w:rFonts w:ascii="AppleSystemUIFont" w:eastAsia="Calibri" w:hAnsi="AppleSystemUIFont" w:cs="AppleSystemUIFont"/>
          <w:sz w:val="22"/>
          <w:szCs w:val="22"/>
          <w:u w:val="single"/>
          <w:lang w:val="en-US" w:eastAsia="en-CA"/>
        </w:rPr>
        <w:t xml:space="preserve"> </w:t>
      </w:r>
    </w:p>
    <w:p w14:paraId="74B0C0BE" w14:textId="77777777" w:rsidR="000C2B0D" w:rsidRPr="005D0861" w:rsidRDefault="000C2B0D" w:rsidP="000C2B0D">
      <w:pPr>
        <w:pBdr>
          <w:top w:val="nil"/>
          <w:left w:val="nil"/>
          <w:bottom w:val="nil"/>
          <w:right w:val="nil"/>
          <w:between w:val="nil"/>
        </w:pBdr>
        <w:rPr>
          <w:rFonts w:asciiTheme="minorHAnsi" w:hAnsiTheme="minorHAnsi" w:cstheme="minorHAnsi"/>
          <w:sz w:val="22"/>
          <w:szCs w:val="22"/>
        </w:rPr>
      </w:pPr>
    </w:p>
    <w:p w14:paraId="5BA82058" w14:textId="41D0F280" w:rsidR="000C2B0D" w:rsidRDefault="000C2B0D" w:rsidP="000C2B0D">
      <w:pPr>
        <w:pBdr>
          <w:top w:val="nil"/>
          <w:left w:val="nil"/>
          <w:bottom w:val="nil"/>
          <w:right w:val="nil"/>
          <w:between w:val="nil"/>
        </w:pBdr>
        <w:spacing w:after="200"/>
        <w:rPr>
          <w:rFonts w:ascii="Calibri" w:eastAsia="Calibri" w:hAnsi="Calibri" w:cs="Calibri"/>
          <w:color w:val="A6A6A6"/>
          <w:sz w:val="22"/>
          <w:szCs w:val="22"/>
          <w:lang w:eastAsia="en-CA"/>
        </w:rPr>
      </w:pPr>
      <w:r w:rsidRPr="005D0861">
        <w:rPr>
          <w:rFonts w:asciiTheme="minorHAnsi" w:hAnsiTheme="minorHAnsi" w:cstheme="minorHAnsi"/>
          <w:sz w:val="22"/>
          <w:szCs w:val="22"/>
        </w:rPr>
        <w:t xml:space="preserve">Website: </w:t>
      </w:r>
      <w:hyperlink r:id="rId266" w:history="1">
        <w:r w:rsidR="00082926" w:rsidRPr="005D0861">
          <w:rPr>
            <w:rStyle w:val="Hyperlink"/>
            <w:rFonts w:ascii="AppleSystemUIFont" w:eastAsia="Calibri" w:hAnsi="AppleSystemUIFont" w:cs="AppleSystemUIFont"/>
            <w:sz w:val="22"/>
            <w:szCs w:val="22"/>
            <w:lang w:val="en-US" w:eastAsia="en-CA"/>
          </w:rPr>
          <w:t>https://housing-infrastructure.canada.ca/homelessness-sans-abri/funding-financement-eng.html</w:t>
        </w:r>
      </w:hyperlink>
      <w:r w:rsidR="00082926">
        <w:rPr>
          <w:rFonts w:ascii="AppleSystemUIFont" w:eastAsia="Calibri" w:hAnsi="AppleSystemUIFont" w:cs="AppleSystemUIFont"/>
          <w:sz w:val="26"/>
          <w:szCs w:val="26"/>
          <w:lang w:val="en-US" w:eastAsia="en-CA"/>
        </w:rPr>
        <w:t xml:space="preserve"> </w:t>
      </w:r>
      <w:r w:rsidR="00082926">
        <w:rPr>
          <w:rFonts w:ascii="AppleSystemUIFont" w:eastAsia="Calibri" w:hAnsi="AppleSystemUIFont" w:cs="Calibri"/>
          <w:color w:val="000000"/>
          <w:lang w:val="en-US" w:eastAsia="en-CA"/>
        </w:rPr>
        <w:t xml:space="preserve"> </w:t>
      </w:r>
      <w:r w:rsidR="00082926">
        <w:t xml:space="preserve"> </w:t>
      </w:r>
      <w:r>
        <w:br w:type="page"/>
      </w:r>
    </w:p>
    <w:p w14:paraId="7AEB6E1C" w14:textId="08248CED" w:rsidR="008C25FC" w:rsidRPr="006564C5" w:rsidRDefault="008C25FC" w:rsidP="008C25FC">
      <w:pPr>
        <w:pStyle w:val="Heading3"/>
        <w:rPr>
          <w:lang w:val="en-CA"/>
        </w:rPr>
      </w:pPr>
      <w:bookmarkStart w:id="390" w:name="_Toc215900690"/>
      <w:r>
        <w:rPr>
          <w:lang w:val="en-CA"/>
        </w:rPr>
        <w:lastRenderedPageBreak/>
        <w:t xml:space="preserve">Green Municipal Fund - Sustainable Affordable Housing </w:t>
      </w:r>
      <w:r w:rsidRPr="006564C5">
        <w:rPr>
          <w:lang w:val="en-CA"/>
        </w:rPr>
        <w:t>│</w:t>
      </w:r>
      <w:r>
        <w:rPr>
          <w:lang w:val="en-CA"/>
        </w:rPr>
        <w:t xml:space="preserve"> Federation of Canadian Municipalities</w:t>
      </w:r>
      <w:r w:rsidR="004263D3">
        <w:rPr>
          <w:lang w:val="en-CA"/>
        </w:rPr>
        <w:t xml:space="preserve"> (FCM)</w:t>
      </w:r>
      <w:r w:rsidRPr="006564C5">
        <w:rPr>
          <w:lang w:val="en-CA"/>
        </w:rPr>
        <w:t>:</w:t>
      </w:r>
      <w:bookmarkEnd w:id="390"/>
    </w:p>
    <w:p w14:paraId="34EC174B" w14:textId="77777777" w:rsidR="008C25FC" w:rsidRPr="004263D3" w:rsidRDefault="008C25FC" w:rsidP="008C25FC">
      <w:pPr>
        <w:pBdr>
          <w:top w:val="nil"/>
          <w:left w:val="nil"/>
          <w:bottom w:val="nil"/>
          <w:right w:val="nil"/>
          <w:between w:val="nil"/>
        </w:pBdr>
        <w:rPr>
          <w:rFonts w:ascii="Calibri" w:hAnsi="Calibri" w:cs="Calibri"/>
          <w:sz w:val="22"/>
          <w:szCs w:val="22"/>
        </w:rPr>
      </w:pPr>
      <w:r w:rsidRPr="006564C5">
        <w:rPr>
          <w:rFonts w:asciiTheme="minorHAnsi" w:hAnsiTheme="minorHAnsi" w:cstheme="minorHAnsi"/>
          <w:sz w:val="22"/>
          <w:szCs w:val="22"/>
        </w:rPr>
        <w:t>Value: Varies.</w:t>
      </w:r>
    </w:p>
    <w:p w14:paraId="60465A1B" w14:textId="77777777" w:rsidR="008C25FC" w:rsidRPr="004263D3" w:rsidRDefault="008C25FC" w:rsidP="008C25FC">
      <w:pPr>
        <w:pBdr>
          <w:top w:val="nil"/>
          <w:left w:val="nil"/>
          <w:bottom w:val="nil"/>
          <w:right w:val="nil"/>
          <w:between w:val="nil"/>
        </w:pBdr>
        <w:rPr>
          <w:rFonts w:ascii="Calibri" w:hAnsi="Calibri" w:cs="Calibri"/>
          <w:sz w:val="22"/>
          <w:szCs w:val="22"/>
        </w:rPr>
      </w:pPr>
    </w:p>
    <w:p w14:paraId="05FBB10D" w14:textId="77777777" w:rsidR="008C25FC" w:rsidRPr="004263D3" w:rsidRDefault="008C25FC" w:rsidP="008C25FC">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Description:</w:t>
      </w:r>
    </w:p>
    <w:p w14:paraId="41FCAA80" w14:textId="77777777" w:rsidR="008C25FC" w:rsidRPr="004263D3" w:rsidRDefault="008C25FC" w:rsidP="008C25FC">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Aging housing stock, rising energy costs and increasing demand for affordable housing have created a unique challenge for municipalities and other affordable housing providers working to build better lives.</w:t>
      </w:r>
    </w:p>
    <w:p w14:paraId="316C6525" w14:textId="1525C09A" w:rsidR="008C25FC" w:rsidRPr="004263D3" w:rsidRDefault="008C25FC" w:rsidP="008C25FC">
      <w:pPr>
        <w:pBdr>
          <w:top w:val="nil"/>
          <w:left w:val="nil"/>
          <w:bottom w:val="nil"/>
          <w:right w:val="nil"/>
          <w:between w:val="nil"/>
        </w:pBdr>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Our $300 million initiative offers support to local affordable housing providers – including municipal, not-for-profit organizations and housing co-ops – to retrofit existing affordable housing units, or construct energy efficient new builds that emit lower GHG emissions.</w:t>
      </w:r>
    </w:p>
    <w:p w14:paraId="1C566124" w14:textId="77777777" w:rsidR="008C25FC" w:rsidRPr="004263D3" w:rsidRDefault="008C25FC" w:rsidP="008C25FC">
      <w:pPr>
        <w:pBdr>
          <w:top w:val="nil"/>
          <w:left w:val="nil"/>
          <w:bottom w:val="nil"/>
          <w:right w:val="nil"/>
          <w:between w:val="nil"/>
        </w:pBdr>
        <w:rPr>
          <w:rFonts w:ascii="Calibri" w:hAnsi="Calibri" w:cs="Calibri"/>
          <w:sz w:val="22"/>
          <w:szCs w:val="22"/>
        </w:rPr>
      </w:pPr>
    </w:p>
    <w:p w14:paraId="26711695" w14:textId="77777777" w:rsidR="008C25FC" w:rsidRPr="004263D3" w:rsidRDefault="008C25FC" w:rsidP="008C25FC">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Eligibility:</w:t>
      </w:r>
    </w:p>
    <w:p w14:paraId="336E1596" w14:textId="77777777" w:rsidR="002B7408" w:rsidRPr="004263D3" w:rsidRDefault="002B7408" w:rsidP="002B7408">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GMF offers support throughout the life cycle of an affordable housing construction project through five funding options:</w:t>
      </w:r>
    </w:p>
    <w:p w14:paraId="213EF615" w14:textId="27A0EBED" w:rsidR="002B7408" w:rsidRPr="004263D3" w:rsidRDefault="002B7408" w:rsidP="00277D73">
      <w:pPr>
        <w:numPr>
          <w:ilvl w:val="0"/>
          <w:numId w:val="289"/>
        </w:numPr>
        <w:autoSpaceDE w:val="0"/>
        <w:autoSpaceDN w:val="0"/>
        <w:adjustRightInd w:val="0"/>
        <w:rPr>
          <w:rFonts w:ascii="Calibri" w:eastAsia="Calibri" w:hAnsi="Calibri" w:cs="Calibri"/>
          <w:sz w:val="22"/>
          <w:szCs w:val="22"/>
          <w:lang w:val="en-US" w:eastAsia="en-CA"/>
        </w:rPr>
      </w:pPr>
      <w:hyperlink r:id="rId267" w:history="1">
        <w:r w:rsidRPr="004263D3">
          <w:rPr>
            <w:rStyle w:val="Hyperlink"/>
            <w:rFonts w:ascii="Calibri" w:eastAsia="Calibri" w:hAnsi="Calibri" w:cs="Calibri"/>
            <w:sz w:val="22"/>
            <w:szCs w:val="22"/>
            <w:lang w:val="en-US" w:eastAsia="en-CA"/>
          </w:rPr>
          <w:t>Planning: </w:t>
        </w:r>
      </w:hyperlink>
      <w:r w:rsidRPr="004263D3">
        <w:rPr>
          <w:rFonts w:ascii="Calibri" w:eastAsia="Calibri" w:hAnsi="Calibri" w:cs="Calibri"/>
          <w:sz w:val="22"/>
          <w:szCs w:val="22"/>
          <w:lang w:val="en-US" w:eastAsia="en-CA"/>
        </w:rPr>
        <w:t>Early support to assist eligible housing providers to get started on achieving more sustainable affordable housing initiatives</w:t>
      </w:r>
    </w:p>
    <w:p w14:paraId="07734E43" w14:textId="3F06731B" w:rsidR="002B7408" w:rsidRPr="004263D3" w:rsidRDefault="002B7408" w:rsidP="00277D73">
      <w:pPr>
        <w:numPr>
          <w:ilvl w:val="0"/>
          <w:numId w:val="289"/>
        </w:numPr>
        <w:autoSpaceDE w:val="0"/>
        <w:autoSpaceDN w:val="0"/>
        <w:adjustRightInd w:val="0"/>
        <w:rPr>
          <w:rFonts w:ascii="Calibri" w:eastAsia="Calibri" w:hAnsi="Calibri" w:cs="Calibri"/>
          <w:sz w:val="22"/>
          <w:szCs w:val="22"/>
          <w:lang w:val="en-US" w:eastAsia="en-CA"/>
        </w:rPr>
      </w:pPr>
      <w:hyperlink r:id="rId268" w:history="1">
        <w:r w:rsidRPr="004263D3">
          <w:rPr>
            <w:rStyle w:val="Hyperlink"/>
            <w:rFonts w:ascii="Calibri" w:eastAsia="Calibri" w:hAnsi="Calibri" w:cs="Calibri"/>
            <w:sz w:val="22"/>
            <w:szCs w:val="22"/>
            <w:lang w:val="en-US" w:eastAsia="en-CA"/>
          </w:rPr>
          <w:t>Studies: </w:t>
        </w:r>
      </w:hyperlink>
      <w:r w:rsidRPr="004263D3">
        <w:rPr>
          <w:rFonts w:ascii="Calibri" w:eastAsia="Calibri" w:hAnsi="Calibri" w:cs="Calibri"/>
          <w:sz w:val="22"/>
          <w:szCs w:val="22"/>
          <w:lang w:val="en-US" w:eastAsia="en-CA"/>
        </w:rPr>
        <w:t>Assess the approaches needed to implement an eligible energy efficient pilot or capital project in detail</w:t>
      </w:r>
    </w:p>
    <w:p w14:paraId="6D8E1084" w14:textId="7CAC3AAC" w:rsidR="002B7408" w:rsidRPr="004263D3" w:rsidRDefault="002B7408" w:rsidP="00277D73">
      <w:pPr>
        <w:numPr>
          <w:ilvl w:val="0"/>
          <w:numId w:val="289"/>
        </w:numPr>
        <w:autoSpaceDE w:val="0"/>
        <w:autoSpaceDN w:val="0"/>
        <w:adjustRightInd w:val="0"/>
        <w:rPr>
          <w:rFonts w:ascii="Calibri" w:eastAsia="Calibri" w:hAnsi="Calibri" w:cs="Calibri"/>
          <w:sz w:val="22"/>
          <w:szCs w:val="22"/>
          <w:lang w:val="en-US" w:eastAsia="en-CA"/>
        </w:rPr>
      </w:pPr>
      <w:hyperlink r:id="rId269" w:history="1">
        <w:r w:rsidRPr="004263D3">
          <w:rPr>
            <w:rStyle w:val="Hyperlink"/>
            <w:rFonts w:ascii="Calibri" w:eastAsia="Calibri" w:hAnsi="Calibri" w:cs="Calibri"/>
            <w:sz w:val="22"/>
            <w:szCs w:val="22"/>
            <w:lang w:val="en-US" w:eastAsia="en-CA"/>
          </w:rPr>
          <w:t>Pilot projects</w:t>
        </w:r>
      </w:hyperlink>
      <w:r w:rsidRPr="004263D3">
        <w:rPr>
          <w:rFonts w:ascii="Calibri" w:eastAsia="Calibri" w:hAnsi="Calibri" w:cs="Calibri"/>
          <w:sz w:val="22"/>
          <w:szCs w:val="22"/>
          <w:lang w:val="en-US" w:eastAsia="en-CA"/>
        </w:rPr>
        <w:t>: Test out a new or innovative approach on a small scale</w:t>
      </w:r>
    </w:p>
    <w:p w14:paraId="1343BDE7" w14:textId="77777777" w:rsidR="002B7408" w:rsidRPr="004263D3" w:rsidRDefault="002B7408" w:rsidP="00277D73">
      <w:pPr>
        <w:numPr>
          <w:ilvl w:val="0"/>
          <w:numId w:val="289"/>
        </w:numPr>
        <w:autoSpaceDE w:val="0"/>
        <w:autoSpaceDN w:val="0"/>
        <w:adjustRightInd w:val="0"/>
        <w:rPr>
          <w:rFonts w:ascii="Calibri" w:eastAsia="Calibri" w:hAnsi="Calibri" w:cs="Calibri"/>
          <w:sz w:val="22"/>
          <w:szCs w:val="22"/>
          <w:lang w:val="en-US" w:eastAsia="en-CA"/>
        </w:rPr>
      </w:pPr>
      <w:hyperlink r:id="rId270" w:history="1">
        <w:r w:rsidRPr="004263D3">
          <w:rPr>
            <w:rFonts w:ascii="Calibri" w:eastAsia="Calibri" w:hAnsi="Calibri" w:cs="Calibri"/>
            <w:sz w:val="22"/>
            <w:szCs w:val="22"/>
            <w:lang w:val="en-US" w:eastAsia="en-CA"/>
          </w:rPr>
          <w:t>Retrofit capital projects</w:t>
        </w:r>
      </w:hyperlink>
      <w:r w:rsidRPr="004263D3">
        <w:rPr>
          <w:rFonts w:ascii="Calibri" w:eastAsia="Calibri" w:hAnsi="Calibri" w:cs="Calibri"/>
          <w:sz w:val="22"/>
          <w:szCs w:val="22"/>
          <w:lang w:val="en-US" w:eastAsia="en-CA"/>
        </w:rPr>
        <w:t>: Complete the renovation of existing housing units with the installation of energy efficient technologies</w:t>
      </w:r>
    </w:p>
    <w:p w14:paraId="28D835C9" w14:textId="195B02E2" w:rsidR="002B7408" w:rsidRPr="004263D3" w:rsidRDefault="002B7408" w:rsidP="00277D73">
      <w:pPr>
        <w:numPr>
          <w:ilvl w:val="0"/>
          <w:numId w:val="289"/>
        </w:numPr>
        <w:autoSpaceDE w:val="0"/>
        <w:autoSpaceDN w:val="0"/>
        <w:adjustRightInd w:val="0"/>
        <w:rPr>
          <w:rFonts w:ascii="Calibri" w:eastAsia="Calibri" w:hAnsi="Calibri" w:cs="Calibri"/>
          <w:sz w:val="22"/>
          <w:szCs w:val="22"/>
          <w:lang w:val="en-US" w:eastAsia="en-CA"/>
        </w:rPr>
      </w:pPr>
      <w:hyperlink r:id="rId271" w:history="1">
        <w:r w:rsidRPr="004263D3">
          <w:rPr>
            <w:rStyle w:val="Hyperlink"/>
            <w:rFonts w:ascii="Calibri" w:eastAsia="Calibri" w:hAnsi="Calibri" w:cs="Calibri"/>
            <w:sz w:val="22"/>
            <w:szCs w:val="22"/>
            <w:lang w:val="en-US" w:eastAsia="en-CA"/>
          </w:rPr>
          <w:t>New-build capital projects</w:t>
        </w:r>
      </w:hyperlink>
      <w:r w:rsidRPr="004263D3">
        <w:rPr>
          <w:rFonts w:ascii="Calibri" w:eastAsia="Calibri" w:hAnsi="Calibri" w:cs="Calibri"/>
          <w:sz w:val="22"/>
          <w:szCs w:val="22"/>
          <w:lang w:val="en-US" w:eastAsia="en-CA"/>
        </w:rPr>
        <w:t>: Construct new homes that are highly energy efficient</w:t>
      </w:r>
    </w:p>
    <w:p w14:paraId="32EC1212" w14:textId="77777777" w:rsidR="002B7408" w:rsidRPr="004263D3" w:rsidRDefault="002B7408" w:rsidP="008C25FC">
      <w:pPr>
        <w:pBdr>
          <w:top w:val="nil"/>
          <w:left w:val="nil"/>
          <w:bottom w:val="nil"/>
          <w:right w:val="nil"/>
          <w:between w:val="nil"/>
        </w:pBdr>
        <w:rPr>
          <w:rFonts w:ascii="Calibri" w:hAnsi="Calibri" w:cs="Calibri"/>
          <w:sz w:val="22"/>
          <w:szCs w:val="22"/>
        </w:rPr>
      </w:pPr>
    </w:p>
    <w:p w14:paraId="537F5A18" w14:textId="6AB7143A" w:rsidR="002B7408" w:rsidRPr="004263D3" w:rsidRDefault="002B7408" w:rsidP="002B7408">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Eligible Expenses</w:t>
      </w:r>
      <w:r w:rsidR="004263D3" w:rsidRPr="004263D3">
        <w:rPr>
          <w:rFonts w:ascii="Calibri" w:eastAsia="Calibri" w:hAnsi="Calibri" w:cs="Calibri"/>
          <w:sz w:val="22"/>
          <w:szCs w:val="22"/>
          <w:lang w:val="en-US" w:eastAsia="en-CA"/>
        </w:rPr>
        <w:t>:</w:t>
      </w:r>
    </w:p>
    <w:p w14:paraId="57B02648" w14:textId="77777777" w:rsidR="002B7408" w:rsidRPr="004263D3" w:rsidRDefault="002B7408" w:rsidP="002B7408">
      <w:p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Our new funding and learning resources can help your community achieve the following:</w:t>
      </w:r>
    </w:p>
    <w:p w14:paraId="1BB970A6" w14:textId="77777777" w:rsidR="002B7408" w:rsidRPr="004263D3" w:rsidRDefault="002B7408" w:rsidP="00277D73">
      <w:pPr>
        <w:numPr>
          <w:ilvl w:val="0"/>
          <w:numId w:val="290"/>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Retrofit existing units or construct new affordable housing</w:t>
      </w:r>
    </w:p>
    <w:p w14:paraId="342357A3" w14:textId="77777777" w:rsidR="002B7408" w:rsidRPr="004263D3" w:rsidRDefault="002B7408" w:rsidP="00277D73">
      <w:pPr>
        <w:numPr>
          <w:ilvl w:val="0"/>
          <w:numId w:val="290"/>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Generate triple bottom line benefits:</w:t>
      </w:r>
    </w:p>
    <w:p w14:paraId="4AE5DF0E" w14:textId="77777777" w:rsidR="002B7408" w:rsidRPr="004263D3" w:rsidRDefault="002B7408" w:rsidP="00277D73">
      <w:pPr>
        <w:numPr>
          <w:ilvl w:val="0"/>
          <w:numId w:val="290"/>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Reduce energy and GHG intensity</w:t>
      </w:r>
    </w:p>
    <w:p w14:paraId="3319B4D7" w14:textId="77777777" w:rsidR="002B7408" w:rsidRPr="004263D3" w:rsidRDefault="002B7408" w:rsidP="00277D73">
      <w:pPr>
        <w:numPr>
          <w:ilvl w:val="0"/>
          <w:numId w:val="290"/>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Increase energy and housing affordability</w:t>
      </w:r>
    </w:p>
    <w:p w14:paraId="0FA8D43E" w14:textId="12AA876A" w:rsidR="002B7408" w:rsidRPr="004263D3" w:rsidRDefault="002B7408" w:rsidP="00277D73">
      <w:pPr>
        <w:numPr>
          <w:ilvl w:val="0"/>
          <w:numId w:val="290"/>
        </w:numPr>
        <w:autoSpaceDE w:val="0"/>
        <w:autoSpaceDN w:val="0"/>
        <w:adjustRightInd w:val="0"/>
        <w:rPr>
          <w:rFonts w:ascii="Calibri" w:eastAsia="Calibri" w:hAnsi="Calibri" w:cs="Calibri"/>
          <w:sz w:val="22"/>
          <w:szCs w:val="22"/>
          <w:lang w:val="en-US" w:eastAsia="en-CA"/>
        </w:rPr>
      </w:pPr>
      <w:r w:rsidRPr="004263D3">
        <w:rPr>
          <w:rFonts w:ascii="Calibri" w:eastAsia="Calibri" w:hAnsi="Calibri" w:cs="Calibri"/>
          <w:sz w:val="22"/>
          <w:szCs w:val="22"/>
          <w:lang w:val="en-US" w:eastAsia="en-CA"/>
        </w:rPr>
        <w:t>Improve building quality, and increase comfort, health and quality of life for residents</w:t>
      </w:r>
    </w:p>
    <w:p w14:paraId="6B335709" w14:textId="77777777" w:rsidR="008C25FC" w:rsidRPr="004263D3" w:rsidRDefault="008C25FC" w:rsidP="008C25FC">
      <w:pPr>
        <w:pBdr>
          <w:top w:val="nil"/>
          <w:left w:val="nil"/>
          <w:bottom w:val="nil"/>
          <w:right w:val="nil"/>
          <w:between w:val="nil"/>
        </w:pBdr>
        <w:rPr>
          <w:rFonts w:ascii="Calibri" w:hAnsi="Calibri" w:cs="Calibri"/>
          <w:sz w:val="22"/>
          <w:szCs w:val="22"/>
        </w:rPr>
      </w:pPr>
    </w:p>
    <w:p w14:paraId="2B9EE111" w14:textId="77777777" w:rsidR="008C25FC" w:rsidRPr="004263D3" w:rsidRDefault="008C25FC" w:rsidP="008C25FC">
      <w:pPr>
        <w:pBdr>
          <w:top w:val="nil"/>
          <w:left w:val="nil"/>
          <w:bottom w:val="nil"/>
          <w:right w:val="nil"/>
          <w:between w:val="nil"/>
        </w:pBdr>
        <w:rPr>
          <w:rFonts w:ascii="Calibri" w:hAnsi="Calibri" w:cs="Calibri"/>
          <w:sz w:val="22"/>
          <w:szCs w:val="22"/>
        </w:rPr>
      </w:pPr>
    </w:p>
    <w:p w14:paraId="3E3A0508" w14:textId="77777777" w:rsidR="00C54A6E" w:rsidRPr="00C54A6E" w:rsidRDefault="008C25FC" w:rsidP="00C54A6E">
      <w:pPr>
        <w:autoSpaceDE w:val="0"/>
        <w:autoSpaceDN w:val="0"/>
        <w:adjustRightInd w:val="0"/>
        <w:rPr>
          <w:rFonts w:ascii="Calibri" w:eastAsia="Calibri" w:hAnsi="Calibri" w:cs="Calibri"/>
          <w:sz w:val="22"/>
          <w:szCs w:val="22"/>
          <w:lang w:val="en-US" w:eastAsia="en-CA"/>
        </w:rPr>
      </w:pPr>
      <w:r w:rsidRPr="00C54A6E">
        <w:rPr>
          <w:rFonts w:ascii="Calibri" w:hAnsi="Calibri" w:cs="Calibri"/>
          <w:sz w:val="22"/>
          <w:szCs w:val="22"/>
        </w:rPr>
        <w:t xml:space="preserve">Deadline: </w:t>
      </w:r>
      <w:r w:rsidR="00C54A6E" w:rsidRPr="00C54A6E">
        <w:rPr>
          <w:rFonts w:ascii="Calibri" w:eastAsia="Calibri" w:hAnsi="Calibri" w:cs="Calibri"/>
          <w:sz w:val="22"/>
          <w:szCs w:val="22"/>
          <w:lang w:val="en-US" w:eastAsia="en-CA"/>
        </w:rPr>
        <w:t>SAH is now entering its final year under the original federal funding envelope. Demand has been exceptionally strong, reflecting both the urgency of the housing crisis and the sector’s commitment to sustainable solutions. We are on track to fully allocate the original $300 million by March 2026.</w:t>
      </w:r>
    </w:p>
    <w:p w14:paraId="092D1921" w14:textId="25FDC4EA" w:rsidR="008C25FC" w:rsidRPr="00C54A6E" w:rsidRDefault="00C54A6E" w:rsidP="00C54A6E">
      <w:pPr>
        <w:pBdr>
          <w:top w:val="nil"/>
          <w:left w:val="nil"/>
          <w:bottom w:val="nil"/>
          <w:right w:val="nil"/>
          <w:between w:val="nil"/>
        </w:pBdr>
        <w:rPr>
          <w:rFonts w:ascii="Calibri" w:hAnsi="Calibri" w:cs="Calibri"/>
          <w:sz w:val="22"/>
          <w:szCs w:val="22"/>
        </w:rPr>
      </w:pPr>
      <w:r w:rsidRPr="00C54A6E">
        <w:rPr>
          <w:rFonts w:ascii="Calibri" w:eastAsia="Calibri" w:hAnsi="Calibri" w:cs="Calibri"/>
          <w:sz w:val="22"/>
          <w:szCs w:val="22"/>
          <w:lang w:val="en-US" w:eastAsia="en-CA"/>
        </w:rPr>
        <w:t xml:space="preserve">As a result, funding for capital projects and pilots is now closed, and intake for plans and studies is paused until April 2026. When the program reopens, it will </w:t>
      </w:r>
      <w:proofErr w:type="gramStart"/>
      <w:r w:rsidRPr="00C54A6E">
        <w:rPr>
          <w:rFonts w:ascii="Calibri" w:eastAsia="Calibri" w:hAnsi="Calibri" w:cs="Calibri"/>
          <w:sz w:val="22"/>
          <w:szCs w:val="22"/>
          <w:lang w:val="en-US" w:eastAsia="en-CA"/>
        </w:rPr>
        <w:t xml:space="preserve">continue </w:t>
      </w:r>
      <w:r w:rsidR="009A37B3">
        <w:rPr>
          <w:rFonts w:ascii="Calibri" w:eastAsia="Calibri" w:hAnsi="Calibri" w:cs="Calibri"/>
          <w:sz w:val="22"/>
          <w:szCs w:val="22"/>
          <w:lang w:val="en-US" w:eastAsia="en-CA"/>
        </w:rPr>
        <w:t>on</w:t>
      </w:r>
      <w:proofErr w:type="gramEnd"/>
      <w:r w:rsidR="009A37B3">
        <w:rPr>
          <w:rFonts w:ascii="Calibri" w:eastAsia="Calibri" w:hAnsi="Calibri" w:cs="Calibri"/>
          <w:sz w:val="22"/>
          <w:szCs w:val="22"/>
          <w:lang w:val="en-US" w:eastAsia="en-CA"/>
        </w:rPr>
        <w:t xml:space="preserve"> </w:t>
      </w:r>
      <w:r w:rsidRPr="00C54A6E">
        <w:rPr>
          <w:rFonts w:ascii="Calibri" w:eastAsia="Calibri" w:hAnsi="Calibri" w:cs="Calibri"/>
          <w:sz w:val="22"/>
          <w:szCs w:val="22"/>
          <w:lang w:val="en-US" w:eastAsia="en-CA"/>
        </w:rPr>
        <w:t>a smaller scale, with a renewed focus on early-stage planning and study grants that help providers move forward with retrofits and new-build projects.</w:t>
      </w:r>
    </w:p>
    <w:p w14:paraId="2229B333" w14:textId="77777777" w:rsidR="008C25FC" w:rsidRPr="004263D3" w:rsidRDefault="008C25FC" w:rsidP="008C25FC">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 xml:space="preserve"> </w:t>
      </w:r>
    </w:p>
    <w:p w14:paraId="34CC6573" w14:textId="3B7A89CF" w:rsidR="008C25FC" w:rsidRPr="004263D3" w:rsidRDefault="008C25FC" w:rsidP="008C25FC">
      <w:pPr>
        <w:pBdr>
          <w:top w:val="nil"/>
          <w:left w:val="nil"/>
          <w:bottom w:val="nil"/>
          <w:right w:val="nil"/>
          <w:between w:val="nil"/>
        </w:pBdr>
        <w:rPr>
          <w:rFonts w:ascii="Calibri" w:hAnsi="Calibri" w:cs="Calibri"/>
          <w:sz w:val="22"/>
          <w:szCs w:val="22"/>
        </w:rPr>
      </w:pPr>
      <w:r w:rsidRPr="004263D3">
        <w:rPr>
          <w:rFonts w:ascii="Calibri" w:hAnsi="Calibri" w:cs="Calibri"/>
          <w:sz w:val="22"/>
          <w:szCs w:val="22"/>
        </w:rPr>
        <w:t xml:space="preserve">Contact: </w:t>
      </w:r>
      <w:r w:rsidR="004263D3" w:rsidRPr="004263D3">
        <w:rPr>
          <w:rFonts w:ascii="Calibri" w:hAnsi="Calibri" w:cs="Calibri"/>
          <w:sz w:val="22"/>
          <w:szCs w:val="22"/>
        </w:rPr>
        <w:t xml:space="preserve">FCM – Outreach Team </w:t>
      </w:r>
      <w:r w:rsidRPr="004263D3">
        <w:rPr>
          <w:rFonts w:ascii="Calibri" w:hAnsi="Calibri" w:cs="Calibri"/>
          <w:sz w:val="22"/>
          <w:szCs w:val="22"/>
        </w:rPr>
        <w:t xml:space="preserve">│ </w:t>
      </w:r>
      <w:r w:rsidR="004263D3" w:rsidRPr="004263D3">
        <w:rPr>
          <w:rFonts w:ascii="Calibri" w:eastAsia="Calibri" w:hAnsi="Calibri" w:cs="Calibri"/>
          <w:sz w:val="22"/>
          <w:szCs w:val="22"/>
          <w:lang w:val="en-US" w:eastAsia="en-CA"/>
        </w:rPr>
        <w:t xml:space="preserve">1-877-417-0550 </w:t>
      </w:r>
      <w:r w:rsidR="004263D3" w:rsidRPr="004263D3">
        <w:rPr>
          <w:rFonts w:ascii="Calibri" w:hAnsi="Calibri" w:cs="Calibri"/>
          <w:sz w:val="22"/>
          <w:szCs w:val="22"/>
        </w:rPr>
        <w:t xml:space="preserve">│ </w:t>
      </w:r>
      <w:hyperlink r:id="rId272" w:history="1">
        <w:r w:rsidR="004263D3" w:rsidRPr="004263D3">
          <w:rPr>
            <w:rStyle w:val="Hyperlink"/>
            <w:rFonts w:ascii="Calibri" w:eastAsia="Calibri" w:hAnsi="Calibri" w:cs="Calibri"/>
            <w:b/>
            <w:bCs/>
            <w:sz w:val="22"/>
            <w:szCs w:val="22"/>
            <w:lang w:val="en-US" w:eastAsia="en-CA"/>
          </w:rPr>
          <w:t>gmfinfo@fcm.ca</w:t>
        </w:r>
      </w:hyperlink>
      <w:r w:rsidR="004263D3" w:rsidRPr="004263D3">
        <w:rPr>
          <w:rFonts w:ascii="Calibri" w:eastAsia="Calibri" w:hAnsi="Calibri" w:cs="Calibri"/>
          <w:b/>
          <w:bCs/>
          <w:sz w:val="22"/>
          <w:szCs w:val="22"/>
          <w:lang w:val="en-US" w:eastAsia="en-CA"/>
        </w:rPr>
        <w:t xml:space="preserve"> </w:t>
      </w:r>
    </w:p>
    <w:p w14:paraId="205CAFEA" w14:textId="77777777" w:rsidR="008C25FC" w:rsidRPr="004263D3" w:rsidRDefault="008C25FC" w:rsidP="008C25FC">
      <w:pPr>
        <w:pBdr>
          <w:top w:val="nil"/>
          <w:left w:val="nil"/>
          <w:bottom w:val="nil"/>
          <w:right w:val="nil"/>
          <w:between w:val="nil"/>
        </w:pBdr>
        <w:rPr>
          <w:rFonts w:ascii="Calibri" w:hAnsi="Calibri" w:cs="Calibri"/>
          <w:sz w:val="22"/>
          <w:szCs w:val="22"/>
        </w:rPr>
      </w:pPr>
    </w:p>
    <w:p w14:paraId="4C1693D1" w14:textId="2A28E924" w:rsidR="008C25FC" w:rsidRDefault="008C25FC" w:rsidP="008C25FC">
      <w:pPr>
        <w:pBdr>
          <w:top w:val="nil"/>
          <w:left w:val="nil"/>
          <w:bottom w:val="nil"/>
          <w:right w:val="nil"/>
          <w:between w:val="nil"/>
        </w:pBdr>
        <w:spacing w:after="200"/>
        <w:rPr>
          <w:rFonts w:ascii="Calibri" w:eastAsia="Calibri" w:hAnsi="Calibri" w:cs="Calibri"/>
          <w:color w:val="A6A6A6"/>
          <w:sz w:val="22"/>
          <w:szCs w:val="22"/>
          <w:lang w:eastAsia="en-CA"/>
        </w:rPr>
      </w:pPr>
      <w:r w:rsidRPr="004263D3">
        <w:rPr>
          <w:rFonts w:ascii="Calibri" w:hAnsi="Calibri" w:cs="Calibri"/>
          <w:sz w:val="22"/>
          <w:szCs w:val="22"/>
        </w:rPr>
        <w:t xml:space="preserve">Website: </w:t>
      </w:r>
      <w:hyperlink r:id="rId273" w:history="1">
        <w:r w:rsidR="003D1C55" w:rsidRPr="000920C3">
          <w:rPr>
            <w:rStyle w:val="Hyperlink"/>
            <w:rFonts w:ascii="Calibri" w:hAnsi="Calibri" w:cs="Calibri"/>
            <w:sz w:val="22"/>
            <w:szCs w:val="22"/>
          </w:rPr>
          <w:t>https://greenmunicipalfund.ca/sustainable-affordable-housing</w:t>
        </w:r>
      </w:hyperlink>
      <w:r w:rsidR="003D1C55">
        <w:rPr>
          <w:rFonts w:ascii="Calibri" w:hAnsi="Calibri" w:cs="Calibri"/>
          <w:sz w:val="22"/>
          <w:szCs w:val="22"/>
        </w:rPr>
        <w:t xml:space="preserve"> </w:t>
      </w:r>
      <w:r>
        <w:br w:type="page"/>
      </w:r>
    </w:p>
    <w:p w14:paraId="6DBDB873" w14:textId="07D9DD97" w:rsidR="00F64C35" w:rsidRPr="006564C5" w:rsidRDefault="00F64C35" w:rsidP="00F64C35">
      <w:pPr>
        <w:pStyle w:val="Heading3"/>
        <w:rPr>
          <w:lang w:val="en-CA"/>
        </w:rPr>
      </w:pPr>
      <w:bookmarkStart w:id="391" w:name="_Toc215900691"/>
      <w:r w:rsidRPr="006564C5">
        <w:rPr>
          <w:lang w:val="en-CA"/>
        </w:rPr>
        <w:lastRenderedPageBreak/>
        <w:t>Canada Greener Homes Initiative:</w:t>
      </w:r>
      <w:bookmarkEnd w:id="387"/>
      <w:bookmarkEnd w:id="391"/>
    </w:p>
    <w:p w14:paraId="2259FBA1"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Varies.</w:t>
      </w:r>
    </w:p>
    <w:p w14:paraId="46243E2D" w14:textId="77777777" w:rsidR="003C554A" w:rsidRPr="006564C5" w:rsidRDefault="003C554A" w:rsidP="003C554A">
      <w:pPr>
        <w:pBdr>
          <w:top w:val="nil"/>
          <w:left w:val="nil"/>
          <w:bottom w:val="nil"/>
          <w:right w:val="nil"/>
          <w:between w:val="nil"/>
        </w:pBdr>
        <w:rPr>
          <w:rFonts w:asciiTheme="minorHAnsi" w:hAnsiTheme="minorHAnsi" w:cstheme="minorHAnsi"/>
          <w:sz w:val="22"/>
          <w:szCs w:val="22"/>
        </w:rPr>
      </w:pPr>
    </w:p>
    <w:p w14:paraId="1F34DD3A"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4A17B989"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The Canada Greener Homes Initiative will help homeowners save money, create new jobs across Canada for energy advisors, and fight climate change.</w:t>
      </w:r>
    </w:p>
    <w:p w14:paraId="0B3590D8"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21025A4E"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724F1FC6" w14:textId="77777777" w:rsidR="00F64C35" w:rsidRPr="006564C5" w:rsidRDefault="00F64C35" w:rsidP="00277D73">
      <w:pPr>
        <w:pStyle w:val="ListParagraph"/>
        <w:numPr>
          <w:ilvl w:val="0"/>
          <w:numId w:val="36"/>
        </w:numPr>
        <w:ind w:left="426"/>
        <w:rPr>
          <w:rFonts w:asciiTheme="minorHAnsi" w:hAnsiTheme="minorHAnsi" w:cstheme="minorHAnsi"/>
          <w:lang w:val="en-CA"/>
        </w:rPr>
      </w:pPr>
      <w:r w:rsidRPr="006564C5">
        <w:rPr>
          <w:rFonts w:asciiTheme="minorHAnsi" w:hAnsiTheme="minorHAnsi" w:cstheme="minorHAnsi"/>
          <w:lang w:val="en-CA"/>
        </w:rPr>
        <w:t>Canadian homeowner with proof that my home is my primary residence.</w:t>
      </w:r>
    </w:p>
    <w:p w14:paraId="6082ED08" w14:textId="77777777" w:rsidR="00F64C35" w:rsidRPr="006564C5" w:rsidRDefault="00F64C35" w:rsidP="00277D73">
      <w:pPr>
        <w:pStyle w:val="ListParagraph"/>
        <w:numPr>
          <w:ilvl w:val="0"/>
          <w:numId w:val="36"/>
        </w:numPr>
        <w:ind w:left="426"/>
        <w:rPr>
          <w:rFonts w:asciiTheme="minorHAnsi" w:hAnsiTheme="minorHAnsi" w:cstheme="minorHAnsi"/>
          <w:lang w:val="en-CA"/>
        </w:rPr>
      </w:pPr>
      <w:r w:rsidRPr="006564C5">
        <w:rPr>
          <w:rFonts w:asciiTheme="minorHAnsi" w:hAnsiTheme="minorHAnsi" w:cstheme="minorHAnsi"/>
          <w:lang w:val="en-CA"/>
        </w:rPr>
        <w:t>Indigenous government or organization</w:t>
      </w:r>
    </w:p>
    <w:p w14:paraId="676CCC90" w14:textId="77777777" w:rsidR="004613EA" w:rsidRPr="006564C5" w:rsidRDefault="004613EA" w:rsidP="004613EA">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If any of the following conditions applies, you are </w:t>
      </w:r>
      <w:r w:rsidRPr="006564C5">
        <w:rPr>
          <w:rFonts w:asciiTheme="minorHAnsi" w:hAnsiTheme="minorHAnsi" w:cstheme="minorHAnsi"/>
          <w:b/>
          <w:bCs/>
          <w:sz w:val="22"/>
          <w:szCs w:val="22"/>
        </w:rPr>
        <w:t>ineligible</w:t>
      </w:r>
      <w:r w:rsidRPr="006564C5">
        <w:rPr>
          <w:rFonts w:asciiTheme="minorHAnsi" w:hAnsiTheme="minorHAnsi" w:cstheme="minorHAnsi"/>
          <w:sz w:val="22"/>
          <w:szCs w:val="22"/>
        </w:rPr>
        <w:t xml:space="preserve"> for this grant:</w:t>
      </w:r>
    </w:p>
    <w:p w14:paraId="51E49E51" w14:textId="77777777" w:rsidR="004613EA" w:rsidRPr="006564C5" w:rsidRDefault="004613EA" w:rsidP="00277D73">
      <w:pPr>
        <w:pStyle w:val="ListParagraph"/>
        <w:numPr>
          <w:ilvl w:val="0"/>
          <w:numId w:val="56"/>
        </w:numPr>
        <w:ind w:left="426"/>
        <w:rPr>
          <w:rFonts w:asciiTheme="minorHAnsi" w:hAnsiTheme="minorHAnsi" w:cstheme="minorHAnsi"/>
          <w:lang w:val="en-CA"/>
        </w:rPr>
      </w:pPr>
      <w:r w:rsidRPr="006564C5">
        <w:rPr>
          <w:rFonts w:asciiTheme="minorHAnsi" w:hAnsiTheme="minorHAnsi" w:cstheme="minorHAnsi"/>
          <w:lang w:val="en-CA"/>
        </w:rPr>
        <w:t>I am a landlord and rent my property.</w:t>
      </w:r>
    </w:p>
    <w:p w14:paraId="4A9A6A02" w14:textId="77777777" w:rsidR="004613EA" w:rsidRPr="006564C5" w:rsidRDefault="004613EA" w:rsidP="00277D73">
      <w:pPr>
        <w:pStyle w:val="ListParagraph"/>
        <w:numPr>
          <w:ilvl w:val="0"/>
          <w:numId w:val="56"/>
        </w:numPr>
        <w:ind w:left="426"/>
        <w:rPr>
          <w:rFonts w:asciiTheme="minorHAnsi" w:hAnsiTheme="minorHAnsi" w:cstheme="minorHAnsi"/>
          <w:lang w:val="en-CA"/>
        </w:rPr>
      </w:pPr>
      <w:r w:rsidRPr="006564C5">
        <w:rPr>
          <w:rFonts w:asciiTheme="minorHAnsi" w:hAnsiTheme="minorHAnsi" w:cstheme="minorHAnsi"/>
          <w:lang w:val="en-CA"/>
        </w:rPr>
        <w:t>I am a renter.</w:t>
      </w:r>
    </w:p>
    <w:p w14:paraId="20E1ADBD" w14:textId="77777777" w:rsidR="004613EA" w:rsidRPr="006564C5" w:rsidRDefault="004613EA" w:rsidP="00277D73">
      <w:pPr>
        <w:pStyle w:val="ListParagraph"/>
        <w:numPr>
          <w:ilvl w:val="0"/>
          <w:numId w:val="56"/>
        </w:numPr>
        <w:ind w:left="426"/>
        <w:rPr>
          <w:rFonts w:asciiTheme="minorHAnsi" w:hAnsiTheme="minorHAnsi" w:cstheme="minorHAnsi"/>
          <w:lang w:val="en-CA"/>
        </w:rPr>
      </w:pPr>
      <w:r w:rsidRPr="006564C5">
        <w:rPr>
          <w:rFonts w:asciiTheme="minorHAnsi" w:hAnsiTheme="minorHAnsi" w:cstheme="minorHAnsi"/>
          <w:lang w:val="en-CA"/>
        </w:rPr>
        <w:t xml:space="preserve">I already started or completed my retrofits without first receiving an </w:t>
      </w:r>
      <w:proofErr w:type="spellStart"/>
      <w:r w:rsidRPr="006564C5">
        <w:rPr>
          <w:rFonts w:asciiTheme="minorHAnsi" w:hAnsiTheme="minorHAnsi" w:cstheme="minorHAnsi"/>
          <w:lang w:val="en-CA"/>
        </w:rPr>
        <w:t>EnerGuide</w:t>
      </w:r>
      <w:proofErr w:type="spellEnd"/>
      <w:r w:rsidRPr="006564C5">
        <w:rPr>
          <w:rFonts w:asciiTheme="minorHAnsi" w:hAnsiTheme="minorHAnsi" w:cstheme="minorHAnsi"/>
          <w:lang w:val="en-CA"/>
        </w:rPr>
        <w:t xml:space="preserve"> home evaluation.</w:t>
      </w:r>
    </w:p>
    <w:p w14:paraId="0CD2EB6D" w14:textId="77777777" w:rsidR="004613EA" w:rsidRPr="006564C5" w:rsidRDefault="004613EA" w:rsidP="00277D73">
      <w:pPr>
        <w:pStyle w:val="ListParagraph"/>
        <w:numPr>
          <w:ilvl w:val="0"/>
          <w:numId w:val="56"/>
        </w:numPr>
        <w:ind w:left="426"/>
        <w:rPr>
          <w:rFonts w:asciiTheme="minorHAnsi" w:hAnsiTheme="minorHAnsi" w:cstheme="minorHAnsi"/>
          <w:lang w:val="en-CA"/>
        </w:rPr>
      </w:pPr>
      <w:r w:rsidRPr="006564C5">
        <w:rPr>
          <w:rFonts w:asciiTheme="minorHAnsi" w:hAnsiTheme="minorHAnsi" w:cstheme="minorHAnsi"/>
          <w:lang w:val="en-CA"/>
        </w:rPr>
        <w:t>My home was built less than 6 months ago (but you can apply once your home is at least 6 months old).</w:t>
      </w:r>
    </w:p>
    <w:p w14:paraId="7F5B5089" w14:textId="77777777" w:rsidR="004613EA" w:rsidRPr="006564C5" w:rsidRDefault="004613EA" w:rsidP="00277D73">
      <w:pPr>
        <w:pStyle w:val="ListParagraph"/>
        <w:numPr>
          <w:ilvl w:val="0"/>
          <w:numId w:val="56"/>
        </w:numPr>
        <w:ind w:left="426"/>
        <w:rPr>
          <w:rFonts w:asciiTheme="minorHAnsi" w:hAnsiTheme="minorHAnsi" w:cstheme="minorHAnsi"/>
          <w:lang w:val="en-CA"/>
        </w:rPr>
      </w:pPr>
      <w:r w:rsidRPr="006564C5">
        <w:rPr>
          <w:rFonts w:asciiTheme="minorHAnsi" w:hAnsiTheme="minorHAnsi" w:cstheme="minorHAnsi"/>
          <w:lang w:val="en-CA"/>
        </w:rPr>
        <w:t>I have not moved into the home yet because we are renovating it, before making it my primary residence.</w:t>
      </w:r>
    </w:p>
    <w:p w14:paraId="19CC40B9" w14:textId="6D2D87C9" w:rsidR="00F64C35" w:rsidRPr="006564C5" w:rsidRDefault="00F64C35" w:rsidP="004613EA">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Eligible Retrofits and Grant amounts:</w:t>
      </w:r>
    </w:p>
    <w:p w14:paraId="4BDBB380"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As part of the Canada Greener Homes Initiative, you have access to:</w:t>
      </w:r>
    </w:p>
    <w:p w14:paraId="0C1BD686" w14:textId="77777777" w:rsidR="003C554A" w:rsidRPr="006564C5" w:rsidRDefault="003C554A" w:rsidP="00277D73">
      <w:pPr>
        <w:pStyle w:val="ListParagraph"/>
        <w:numPr>
          <w:ilvl w:val="0"/>
          <w:numId w:val="55"/>
        </w:numPr>
        <w:ind w:left="426"/>
        <w:rPr>
          <w:rFonts w:asciiTheme="minorHAnsi" w:hAnsiTheme="minorHAnsi" w:cstheme="minorHAnsi"/>
          <w:lang w:val="en-CA"/>
        </w:rPr>
      </w:pPr>
      <w:r w:rsidRPr="006564C5">
        <w:rPr>
          <w:rFonts w:asciiTheme="minorHAnsi" w:hAnsiTheme="minorHAnsi" w:cstheme="minorHAnsi"/>
          <w:lang w:val="en-CA"/>
        </w:rPr>
        <w:t>Grants from $125 to $5,000 Grants To get back a portion of your costs for eligible home retrofits</w:t>
      </w:r>
    </w:p>
    <w:p w14:paraId="230193F2" w14:textId="77777777" w:rsidR="003C554A" w:rsidRPr="006564C5" w:rsidRDefault="003C554A" w:rsidP="00277D73">
      <w:pPr>
        <w:pStyle w:val="ListParagraph"/>
        <w:numPr>
          <w:ilvl w:val="0"/>
          <w:numId w:val="55"/>
        </w:numPr>
        <w:ind w:left="426"/>
        <w:rPr>
          <w:rFonts w:asciiTheme="minorHAnsi" w:hAnsiTheme="minorHAnsi" w:cstheme="minorHAnsi"/>
          <w:lang w:val="en-CA"/>
        </w:rPr>
      </w:pPr>
      <w:r w:rsidRPr="006564C5">
        <w:rPr>
          <w:rFonts w:asciiTheme="minorHAnsi" w:hAnsiTheme="minorHAnsi" w:cstheme="minorHAnsi"/>
          <w:lang w:val="en-CA"/>
        </w:rPr>
        <w:t xml:space="preserve">Up to $600 As a maximum contribution toward the total costs of your pre- and </w:t>
      </w:r>
      <w:proofErr w:type="spellStart"/>
      <w:r w:rsidRPr="006564C5">
        <w:rPr>
          <w:rFonts w:asciiTheme="minorHAnsi" w:hAnsiTheme="minorHAnsi" w:cstheme="minorHAnsi"/>
          <w:lang w:val="en-CA"/>
        </w:rPr>
        <w:t>post retrofit</w:t>
      </w:r>
      <w:proofErr w:type="spellEnd"/>
      <w:r w:rsidRPr="006564C5">
        <w:rPr>
          <w:rFonts w:asciiTheme="minorHAnsi" w:hAnsiTheme="minorHAnsi" w:cstheme="minorHAnsi"/>
          <w:lang w:val="en-CA"/>
        </w:rPr>
        <w:t xml:space="preserve"> </w:t>
      </w:r>
      <w:proofErr w:type="spellStart"/>
      <w:r w:rsidRPr="006564C5">
        <w:rPr>
          <w:rFonts w:asciiTheme="minorHAnsi" w:hAnsiTheme="minorHAnsi" w:cstheme="minorHAnsi"/>
          <w:lang w:val="en-CA"/>
        </w:rPr>
        <w:t>EnerGuide</w:t>
      </w:r>
      <w:proofErr w:type="spellEnd"/>
      <w:r w:rsidRPr="006564C5">
        <w:rPr>
          <w:rFonts w:asciiTheme="minorHAnsi" w:hAnsiTheme="minorHAnsi" w:cstheme="minorHAnsi"/>
          <w:lang w:val="en-CA"/>
        </w:rPr>
        <w:t xml:space="preserve"> evaluations</w:t>
      </w:r>
    </w:p>
    <w:p w14:paraId="21B34126"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4D71F80"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BE06363" w14:textId="3E30BA97" w:rsidR="00F64C35" w:rsidRPr="005815AF" w:rsidRDefault="00F64C35" w:rsidP="00F64C35">
      <w:pPr>
        <w:pBdr>
          <w:top w:val="nil"/>
          <w:left w:val="nil"/>
          <w:bottom w:val="nil"/>
          <w:right w:val="nil"/>
          <w:between w:val="nil"/>
        </w:pBdr>
        <w:rPr>
          <w:rFonts w:asciiTheme="minorHAnsi" w:hAnsiTheme="minorHAnsi" w:cstheme="minorHAnsi"/>
          <w:sz w:val="22"/>
          <w:szCs w:val="22"/>
        </w:rPr>
      </w:pPr>
      <w:r w:rsidRPr="005815AF">
        <w:rPr>
          <w:rFonts w:asciiTheme="minorHAnsi" w:hAnsiTheme="minorHAnsi" w:cstheme="minorHAnsi"/>
          <w:sz w:val="22"/>
          <w:szCs w:val="22"/>
        </w:rPr>
        <w:t xml:space="preserve">Deadline: </w:t>
      </w:r>
      <w:r w:rsidR="00A920C6" w:rsidRPr="005815AF">
        <w:rPr>
          <w:rFonts w:asciiTheme="minorHAnsi" w:hAnsiTheme="minorHAnsi" w:cstheme="minorHAnsi"/>
          <w:sz w:val="22"/>
          <w:szCs w:val="22"/>
        </w:rPr>
        <w:t>Closed.</w:t>
      </w:r>
      <w:r w:rsidRPr="005815AF">
        <w:rPr>
          <w:rFonts w:asciiTheme="minorHAnsi" w:hAnsiTheme="minorHAnsi" w:cstheme="minorHAnsi"/>
          <w:sz w:val="22"/>
          <w:szCs w:val="22"/>
        </w:rPr>
        <w:t xml:space="preserve"> </w:t>
      </w:r>
      <w:r w:rsidR="005815AF" w:rsidRPr="005815AF">
        <w:rPr>
          <w:rFonts w:ascii="AppleSystemUIFont" w:eastAsia="Calibri" w:hAnsi="AppleSystemUIFont" w:cs="AppleSystemUIFont"/>
          <w:sz w:val="22"/>
          <w:szCs w:val="22"/>
          <w:lang w:val="en-US" w:eastAsia="en-CA"/>
        </w:rPr>
        <w:t>The deadline for homeowners participating in the Canada Greener Homes Grant program to complete their journey and request a grant is December 31, 2025, 11:59 p.m. (ET).</w:t>
      </w:r>
    </w:p>
    <w:p w14:paraId="6A51D0C3"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 </w:t>
      </w:r>
    </w:p>
    <w:p w14:paraId="5FC2B629" w14:textId="3B6652E0"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1-833-674-8282 </w:t>
      </w:r>
      <w:r w:rsidR="00240D99" w:rsidRPr="006564C5">
        <w:rPr>
          <w:rFonts w:asciiTheme="minorHAnsi" w:hAnsiTheme="minorHAnsi" w:cstheme="minorHAnsi"/>
          <w:sz w:val="22"/>
          <w:szCs w:val="22"/>
        </w:rPr>
        <w:t xml:space="preserve">or 1-800-465-7735 (TTY) </w:t>
      </w:r>
      <w:r w:rsidRPr="006564C5">
        <w:rPr>
          <w:rFonts w:asciiTheme="minorHAnsi" w:hAnsiTheme="minorHAnsi" w:cstheme="minorHAnsi"/>
          <w:sz w:val="22"/>
          <w:szCs w:val="22"/>
        </w:rPr>
        <w:t xml:space="preserve">│ </w:t>
      </w:r>
      <w:hyperlink r:id="rId274" w:history="1">
        <w:r w:rsidRPr="006564C5">
          <w:rPr>
            <w:rStyle w:val="Hyperlink"/>
            <w:rFonts w:asciiTheme="minorHAnsi" w:hAnsiTheme="minorHAnsi" w:cstheme="minorHAnsi"/>
            <w:sz w:val="22"/>
            <w:szCs w:val="22"/>
          </w:rPr>
          <w:t>canadagreenerhomesgrant-subventionmaisonsvertes@nrcan-rncan.gc.ca</w:t>
        </w:r>
      </w:hyperlink>
      <w:r w:rsidRPr="006564C5">
        <w:rPr>
          <w:rFonts w:asciiTheme="minorHAnsi" w:hAnsiTheme="minorHAnsi" w:cstheme="minorHAnsi"/>
          <w:sz w:val="22"/>
          <w:szCs w:val="22"/>
        </w:rPr>
        <w:t xml:space="preserve"> </w:t>
      </w:r>
    </w:p>
    <w:p w14:paraId="4BD31D42"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5C714A19" w14:textId="670844BD" w:rsidR="00F64C35" w:rsidRPr="006564C5" w:rsidRDefault="00F64C35" w:rsidP="00A920C6">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75" w:history="1">
        <w:r w:rsidRPr="006564C5">
          <w:rPr>
            <w:rStyle w:val="Hyperlink"/>
            <w:rFonts w:asciiTheme="minorHAnsi" w:hAnsiTheme="minorHAnsi" w:cstheme="minorHAnsi"/>
            <w:sz w:val="22"/>
            <w:szCs w:val="22"/>
          </w:rPr>
          <w:t>https://www.nrcan.gc.ca/energy-efficiency/homes/canada-greener-homes-grant/23441</w:t>
        </w:r>
      </w:hyperlink>
      <w:r w:rsidRPr="006564C5">
        <w:br w:type="page"/>
      </w:r>
    </w:p>
    <w:p w14:paraId="01349826" w14:textId="160BB885" w:rsidR="00F64C35" w:rsidRPr="006564C5" w:rsidRDefault="00F64C35" w:rsidP="00F64C35">
      <w:pPr>
        <w:pStyle w:val="Heading3"/>
        <w:rPr>
          <w:lang w:val="en-CA"/>
        </w:rPr>
      </w:pPr>
      <w:bookmarkStart w:id="392" w:name="_Affordable_Housing_Innovation"/>
      <w:bookmarkStart w:id="393" w:name="_Toc132892791"/>
      <w:bookmarkStart w:id="394" w:name="_Toc215900692"/>
      <w:bookmarkEnd w:id="392"/>
      <w:r w:rsidRPr="006564C5">
        <w:rPr>
          <w:lang w:val="en-CA"/>
        </w:rPr>
        <w:lastRenderedPageBreak/>
        <w:t>Affordable Housing Innovation Fund │ Canada Mortgage and Housing Corporation (CMHC):</w:t>
      </w:r>
      <w:bookmarkEnd w:id="393"/>
      <w:bookmarkEnd w:id="394"/>
    </w:p>
    <w:p w14:paraId="59BD8EF8"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The Fund will provide $550.8 million over 6 years.</w:t>
      </w:r>
    </w:p>
    <w:p w14:paraId="58229D88" w14:textId="77777777" w:rsidR="00F64C35" w:rsidRPr="006564C5" w:rsidRDefault="00F64C35" w:rsidP="00F64C35">
      <w:pPr>
        <w:rPr>
          <w:rFonts w:asciiTheme="minorHAnsi" w:hAnsiTheme="minorHAnsi" w:cstheme="minorHAnsi"/>
          <w:sz w:val="22"/>
          <w:szCs w:val="22"/>
        </w:rPr>
      </w:pPr>
    </w:p>
    <w:p w14:paraId="43023CC1"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Description:</w:t>
      </w:r>
    </w:p>
    <w:p w14:paraId="47E1837E"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The Affordable Housing Innovation Fund supports new ideas that will drive change and disrupt the industry – ideas and approaches that will evolve the affordable housing sector and create the next generation of housing in Canada. </w:t>
      </w:r>
    </w:p>
    <w:p w14:paraId="317E4846" w14:textId="77777777" w:rsidR="00F64C35" w:rsidRPr="006564C5" w:rsidRDefault="00F64C35" w:rsidP="00F64C35">
      <w:pPr>
        <w:rPr>
          <w:rFonts w:asciiTheme="minorHAnsi" w:hAnsiTheme="minorHAnsi" w:cstheme="minorHAnsi"/>
          <w:sz w:val="22"/>
          <w:szCs w:val="22"/>
        </w:rPr>
      </w:pPr>
    </w:p>
    <w:p w14:paraId="54A7748E"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372F3E3C" w14:textId="77777777" w:rsidR="00F64C35" w:rsidRPr="006564C5" w:rsidRDefault="00F64C35" w:rsidP="00277D73">
      <w:pPr>
        <w:pStyle w:val="ListParagraph"/>
        <w:numPr>
          <w:ilvl w:val="0"/>
          <w:numId w:val="35"/>
        </w:numPr>
        <w:ind w:left="426"/>
        <w:rPr>
          <w:rFonts w:asciiTheme="minorHAnsi" w:hAnsiTheme="minorHAnsi" w:cstheme="minorHAnsi"/>
          <w:lang w:val="en-CA"/>
        </w:rPr>
      </w:pPr>
      <w:r w:rsidRPr="006564C5">
        <w:rPr>
          <w:rFonts w:asciiTheme="minorHAnsi" w:hAnsiTheme="minorHAnsi" w:cstheme="minorHAnsi"/>
          <w:lang w:val="en-CA"/>
        </w:rPr>
        <w:t>municipalities, provinces and territories</w:t>
      </w:r>
    </w:p>
    <w:p w14:paraId="2A7344B0" w14:textId="77777777" w:rsidR="00F64C35" w:rsidRPr="006564C5" w:rsidRDefault="00F64C35" w:rsidP="00277D73">
      <w:pPr>
        <w:pStyle w:val="ListParagraph"/>
        <w:numPr>
          <w:ilvl w:val="0"/>
          <w:numId w:val="35"/>
        </w:numPr>
        <w:ind w:left="426"/>
        <w:rPr>
          <w:rFonts w:asciiTheme="minorHAnsi" w:hAnsiTheme="minorHAnsi" w:cstheme="minorHAnsi"/>
          <w:lang w:val="en-CA"/>
        </w:rPr>
      </w:pPr>
      <w:r w:rsidRPr="006564C5">
        <w:rPr>
          <w:rFonts w:asciiTheme="minorHAnsi" w:hAnsiTheme="minorHAnsi" w:cstheme="minorHAnsi"/>
          <w:lang w:val="en-CA"/>
        </w:rPr>
        <w:t>private sector developers and builders</w:t>
      </w:r>
    </w:p>
    <w:p w14:paraId="231ED2F4" w14:textId="77777777" w:rsidR="00F64C35" w:rsidRPr="006564C5" w:rsidRDefault="00F64C35" w:rsidP="00277D73">
      <w:pPr>
        <w:pStyle w:val="ListParagraph"/>
        <w:numPr>
          <w:ilvl w:val="0"/>
          <w:numId w:val="35"/>
        </w:numPr>
        <w:ind w:left="426"/>
        <w:rPr>
          <w:rFonts w:asciiTheme="minorHAnsi" w:hAnsiTheme="minorHAnsi" w:cstheme="minorHAnsi"/>
          <w:lang w:val="en-CA"/>
        </w:rPr>
      </w:pPr>
      <w:r w:rsidRPr="006564C5">
        <w:rPr>
          <w:rFonts w:asciiTheme="minorHAnsi" w:hAnsiTheme="minorHAnsi" w:cstheme="minorHAnsi"/>
          <w:lang w:val="en-CA"/>
        </w:rPr>
        <w:t>non-profit housing providers and community housing organizations</w:t>
      </w:r>
    </w:p>
    <w:p w14:paraId="708FAB43" w14:textId="77777777" w:rsidR="00F64C35" w:rsidRPr="006564C5" w:rsidRDefault="00F64C35" w:rsidP="00277D73">
      <w:pPr>
        <w:pStyle w:val="ListParagraph"/>
        <w:numPr>
          <w:ilvl w:val="0"/>
          <w:numId w:val="35"/>
        </w:numPr>
        <w:ind w:left="426"/>
        <w:rPr>
          <w:rFonts w:asciiTheme="minorHAnsi" w:hAnsiTheme="minorHAnsi" w:cstheme="minorHAnsi"/>
          <w:lang w:val="en-CA"/>
        </w:rPr>
      </w:pPr>
      <w:r w:rsidRPr="006564C5">
        <w:rPr>
          <w:rFonts w:asciiTheme="minorHAnsi" w:hAnsiTheme="minorHAnsi" w:cstheme="minorHAnsi"/>
          <w:lang w:val="en-CA"/>
        </w:rPr>
        <w:t>Indigenous governments and organizations</w:t>
      </w:r>
    </w:p>
    <w:p w14:paraId="52AA1443" w14:textId="77777777" w:rsidR="00F64C35" w:rsidRPr="006564C5" w:rsidRDefault="00F64C35" w:rsidP="00277D73">
      <w:pPr>
        <w:pStyle w:val="ListParagraph"/>
        <w:numPr>
          <w:ilvl w:val="0"/>
          <w:numId w:val="35"/>
        </w:numPr>
        <w:ind w:left="426"/>
        <w:rPr>
          <w:rFonts w:asciiTheme="minorHAnsi" w:hAnsiTheme="minorHAnsi" w:cstheme="minorHAnsi"/>
          <w:lang w:val="en-CA"/>
        </w:rPr>
      </w:pPr>
      <w:r w:rsidRPr="006564C5">
        <w:rPr>
          <w:rFonts w:asciiTheme="minorHAnsi" w:hAnsiTheme="minorHAnsi" w:cstheme="minorHAnsi"/>
          <w:lang w:val="en-CA"/>
        </w:rPr>
        <w:t>any other housing provider interested in developing and testing innovative approaches to rent-to-own housing</w:t>
      </w:r>
    </w:p>
    <w:p w14:paraId="61D82FF8"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Eligible Expenses:</w:t>
      </w:r>
    </w:p>
    <w:p w14:paraId="3DB530EF"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You can get funding for your innovations to:</w:t>
      </w:r>
    </w:p>
    <w:p w14:paraId="6B23139E" w14:textId="77777777" w:rsidR="00F64C35" w:rsidRPr="006564C5" w:rsidRDefault="00F64C35" w:rsidP="00277D73">
      <w:pPr>
        <w:pStyle w:val="ListParagraph"/>
        <w:numPr>
          <w:ilvl w:val="0"/>
          <w:numId w:val="34"/>
        </w:numPr>
        <w:ind w:left="426"/>
        <w:rPr>
          <w:rFonts w:asciiTheme="minorHAnsi" w:hAnsiTheme="minorHAnsi" w:cstheme="minorHAnsi"/>
          <w:lang w:val="en-CA"/>
        </w:rPr>
      </w:pPr>
      <w:r w:rsidRPr="006564C5">
        <w:rPr>
          <w:rFonts w:asciiTheme="minorHAnsi" w:hAnsiTheme="minorHAnsi" w:cstheme="minorHAnsi"/>
          <w:lang w:val="en-CA"/>
        </w:rPr>
        <w:t>develop and test innovations that incorporate resource and operating efficiencies and are replicable and scalable – including financing, operating models and technologies</w:t>
      </w:r>
    </w:p>
    <w:p w14:paraId="3BB48996" w14:textId="77777777" w:rsidR="00F64C35" w:rsidRPr="006564C5" w:rsidRDefault="00F64C35" w:rsidP="00277D73">
      <w:pPr>
        <w:pStyle w:val="ListParagraph"/>
        <w:numPr>
          <w:ilvl w:val="0"/>
          <w:numId w:val="34"/>
        </w:numPr>
        <w:ind w:left="426"/>
        <w:rPr>
          <w:rFonts w:asciiTheme="minorHAnsi" w:hAnsiTheme="minorHAnsi" w:cstheme="minorHAnsi"/>
          <w:lang w:val="en-CA"/>
        </w:rPr>
      </w:pPr>
      <w:r w:rsidRPr="006564C5">
        <w:rPr>
          <w:rFonts w:asciiTheme="minorHAnsi" w:hAnsiTheme="minorHAnsi" w:cstheme="minorHAnsi"/>
          <w:lang w:val="en-CA"/>
        </w:rPr>
        <w:t>get flexible financial support to test a range of innovations and leverage new partnerships</w:t>
      </w:r>
    </w:p>
    <w:p w14:paraId="180F1CA1" w14:textId="77777777" w:rsidR="00F64C35" w:rsidRPr="006564C5" w:rsidRDefault="00F64C35" w:rsidP="00277D73">
      <w:pPr>
        <w:pStyle w:val="ListParagraph"/>
        <w:numPr>
          <w:ilvl w:val="0"/>
          <w:numId w:val="34"/>
        </w:numPr>
        <w:ind w:left="426"/>
        <w:rPr>
          <w:rFonts w:asciiTheme="minorHAnsi" w:hAnsiTheme="minorHAnsi" w:cstheme="minorHAnsi"/>
          <w:lang w:val="en-CA"/>
        </w:rPr>
      </w:pPr>
      <w:r w:rsidRPr="006564C5">
        <w:rPr>
          <w:rFonts w:asciiTheme="minorHAnsi" w:hAnsiTheme="minorHAnsi" w:cstheme="minorHAnsi"/>
          <w:lang w:val="en-CA"/>
        </w:rPr>
        <w:t>facilitate partnerships and encourage participation from diverse stakeholders including private sector, not-for-profits, community housing organizations, co-operatives, municipalities</w:t>
      </w:r>
    </w:p>
    <w:p w14:paraId="16CA1DDD" w14:textId="77777777" w:rsidR="00F64C35" w:rsidRPr="006564C5" w:rsidRDefault="00F64C35" w:rsidP="00F64C35">
      <w:pPr>
        <w:rPr>
          <w:rFonts w:asciiTheme="minorHAnsi" w:hAnsiTheme="minorHAnsi" w:cstheme="minorHAnsi"/>
          <w:sz w:val="22"/>
          <w:szCs w:val="22"/>
        </w:rPr>
      </w:pPr>
    </w:p>
    <w:p w14:paraId="62E864CD" w14:textId="77777777" w:rsidR="00F64C35" w:rsidRPr="006564C5" w:rsidRDefault="00F64C35" w:rsidP="00F64C35">
      <w:pPr>
        <w:rPr>
          <w:rFonts w:asciiTheme="minorHAnsi" w:hAnsiTheme="minorHAnsi" w:cstheme="minorHAnsi"/>
          <w:sz w:val="22"/>
          <w:szCs w:val="22"/>
        </w:rPr>
      </w:pPr>
    </w:p>
    <w:p w14:paraId="086FEB30" w14:textId="54E7E80B"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697CD9">
        <w:rPr>
          <w:rFonts w:asciiTheme="minorHAnsi" w:hAnsiTheme="minorHAnsi" w:cstheme="minorHAnsi"/>
          <w:sz w:val="22"/>
          <w:szCs w:val="22"/>
        </w:rPr>
        <w:t>Open for new applications.</w:t>
      </w:r>
    </w:p>
    <w:p w14:paraId="489E3454" w14:textId="77777777" w:rsidR="00F64C35" w:rsidRPr="006564C5" w:rsidRDefault="00F64C35" w:rsidP="00F64C35">
      <w:pPr>
        <w:rPr>
          <w:rFonts w:asciiTheme="minorHAnsi" w:hAnsiTheme="minorHAnsi" w:cstheme="minorHAnsi"/>
          <w:sz w:val="22"/>
          <w:szCs w:val="22"/>
        </w:rPr>
      </w:pPr>
    </w:p>
    <w:p w14:paraId="784A5494" w14:textId="41764492"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Canada </w:t>
      </w:r>
      <w:r w:rsidRPr="00AD3726">
        <w:rPr>
          <w:rFonts w:asciiTheme="minorHAnsi" w:hAnsiTheme="minorHAnsi" w:cstheme="minorHAnsi"/>
          <w:sz w:val="22"/>
          <w:szCs w:val="22"/>
        </w:rPr>
        <w:t xml:space="preserve">Mortgage and Housing Corporation (CMHC) │ 1-800-668-2642 │ </w:t>
      </w:r>
      <w:hyperlink r:id="rId276" w:history="1">
        <w:r w:rsidR="00AD3726" w:rsidRPr="00AD3726">
          <w:rPr>
            <w:rStyle w:val="Hyperlink"/>
            <w:rFonts w:ascii="AppleSystemUIFont" w:eastAsia="Calibri" w:hAnsi="AppleSystemUIFont" w:cs="AppleSystemUIFont"/>
            <w:sz w:val="22"/>
            <w:szCs w:val="22"/>
            <w:lang w:val="en-US" w:eastAsia="en-CA"/>
          </w:rPr>
          <w:t>contactcentre@cmhc.ca</w:t>
        </w:r>
      </w:hyperlink>
      <w:r w:rsidR="00AD3726">
        <w:rPr>
          <w:rFonts w:ascii="AppleSystemUIFont" w:eastAsia="Calibri" w:hAnsi="AppleSystemUIFont" w:cs="AppleSystemUIFont"/>
          <w:sz w:val="26"/>
          <w:szCs w:val="26"/>
          <w:u w:val="single"/>
          <w:lang w:val="en-US" w:eastAsia="en-CA"/>
        </w:rPr>
        <w:t xml:space="preserve"> </w:t>
      </w:r>
    </w:p>
    <w:p w14:paraId="569B9857" w14:textId="77777777" w:rsidR="00F64C35" w:rsidRPr="006564C5" w:rsidRDefault="00F64C35" w:rsidP="00F64C35">
      <w:pPr>
        <w:rPr>
          <w:rFonts w:asciiTheme="minorHAnsi" w:hAnsiTheme="minorHAnsi" w:cstheme="minorHAnsi"/>
          <w:sz w:val="22"/>
          <w:szCs w:val="22"/>
        </w:rPr>
      </w:pPr>
    </w:p>
    <w:p w14:paraId="2A303512" w14:textId="77777777" w:rsidR="00F64C35" w:rsidRPr="006564C5" w:rsidRDefault="00F64C35" w:rsidP="00F64C35">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77" w:history="1">
        <w:r w:rsidRPr="006564C5">
          <w:rPr>
            <w:rStyle w:val="Hyperlink"/>
            <w:rFonts w:asciiTheme="minorHAnsi" w:hAnsiTheme="minorHAnsi" w:cstheme="minorHAnsi"/>
            <w:sz w:val="22"/>
            <w:szCs w:val="22"/>
          </w:rPr>
          <w:t>https://www.cmhc-schl.gc.ca/en/professionals/project-funding-and-mortgage-financing/funding-programs/all-funding-programs/affordable-housing-innovation-fund</w:t>
        </w:r>
      </w:hyperlink>
      <w:r w:rsidRPr="006564C5">
        <w:rPr>
          <w:rFonts w:asciiTheme="minorHAnsi" w:hAnsiTheme="minorHAnsi" w:cstheme="minorHAnsi"/>
          <w:sz w:val="22"/>
          <w:szCs w:val="22"/>
        </w:rPr>
        <w:t xml:space="preserve"> </w:t>
      </w:r>
      <w:r w:rsidRPr="006564C5">
        <w:br w:type="page"/>
      </w:r>
    </w:p>
    <w:p w14:paraId="0ADF3411" w14:textId="77777777" w:rsidR="00847555" w:rsidRPr="006564C5" w:rsidRDefault="00847555" w:rsidP="00847555">
      <w:pPr>
        <w:pStyle w:val="Heading3"/>
        <w:rPr>
          <w:lang w:val="en-CA"/>
        </w:rPr>
      </w:pPr>
      <w:bookmarkStart w:id="395" w:name="_Rapid_Housing_Initiative"/>
      <w:bookmarkStart w:id="396" w:name="_Toc132892796"/>
      <w:bookmarkStart w:id="397" w:name="_Toc215900693"/>
      <w:bookmarkStart w:id="398" w:name="_Toc132892792"/>
      <w:bookmarkStart w:id="399" w:name="_Toc67671137"/>
      <w:bookmarkStart w:id="400" w:name="_Toc115709983"/>
      <w:bookmarkEnd w:id="395"/>
      <w:r w:rsidRPr="006564C5">
        <w:rPr>
          <w:lang w:val="en-CA"/>
        </w:rPr>
        <w:lastRenderedPageBreak/>
        <w:t>Federal Lands Initiative │ Canada Mortgage and Housing Corporation (CMHC):</w:t>
      </w:r>
      <w:bookmarkEnd w:id="396"/>
      <w:bookmarkEnd w:id="397"/>
    </w:p>
    <w:p w14:paraId="2FDD338A"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Value: distribute $300 million in funding over 5 years.</w:t>
      </w:r>
    </w:p>
    <w:p w14:paraId="540EF3EC" w14:textId="77777777" w:rsidR="00847555" w:rsidRPr="006564C5" w:rsidRDefault="00847555" w:rsidP="00847555">
      <w:pPr>
        <w:rPr>
          <w:rFonts w:asciiTheme="minorHAnsi" w:hAnsiTheme="minorHAnsi" w:cstheme="minorHAnsi"/>
          <w:sz w:val="22"/>
          <w:szCs w:val="22"/>
        </w:rPr>
      </w:pPr>
    </w:p>
    <w:p w14:paraId="5CB086D0"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Description:</w:t>
      </w:r>
    </w:p>
    <w:p w14:paraId="7B30D0D8"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The Federal Lands Initiative is a $200-million fund that supports the transfer of surplus federal lands and buildings to eligible proponents. This is available at discounted to no cost to be developed or renovated for use as affordable housing. The discount on the property will depend on the level of social outcomes achieved by the winning proposal. Once transferred, the property will be developed or renovated into affordable, sustainable, accessible and socially inclusive housing.</w:t>
      </w:r>
    </w:p>
    <w:p w14:paraId="1AC8F544" w14:textId="77777777" w:rsidR="00847555" w:rsidRPr="006564C5" w:rsidRDefault="00847555" w:rsidP="00847555">
      <w:pPr>
        <w:rPr>
          <w:rFonts w:asciiTheme="minorHAnsi" w:hAnsiTheme="minorHAnsi" w:cstheme="minorHAnsi"/>
          <w:sz w:val="22"/>
          <w:szCs w:val="22"/>
        </w:rPr>
      </w:pPr>
    </w:p>
    <w:p w14:paraId="2A7602DA"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Eligibility:</w:t>
      </w:r>
    </w:p>
    <w:p w14:paraId="0C58342C"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The Federal Lands Initiative is open but not limited to the following groups:</w:t>
      </w:r>
    </w:p>
    <w:p w14:paraId="2ED640B2" w14:textId="77777777" w:rsidR="00847555" w:rsidRPr="006564C5" w:rsidRDefault="00847555" w:rsidP="00277D73">
      <w:pPr>
        <w:pStyle w:val="ListParagraph"/>
        <w:numPr>
          <w:ilvl w:val="0"/>
          <w:numId w:val="41"/>
        </w:numPr>
        <w:ind w:left="426"/>
        <w:rPr>
          <w:rFonts w:asciiTheme="minorHAnsi" w:hAnsiTheme="minorHAnsi" w:cstheme="minorHAnsi"/>
          <w:lang w:val="en-CA"/>
        </w:rPr>
      </w:pPr>
      <w:r w:rsidRPr="006564C5">
        <w:rPr>
          <w:rFonts w:asciiTheme="minorHAnsi" w:hAnsiTheme="minorHAnsi" w:cstheme="minorHAnsi"/>
          <w:lang w:val="en-CA"/>
        </w:rPr>
        <w:t>community housing organizations</w:t>
      </w:r>
    </w:p>
    <w:p w14:paraId="6C7CB5CB" w14:textId="77777777" w:rsidR="00847555" w:rsidRPr="006564C5" w:rsidRDefault="00847555" w:rsidP="00277D73">
      <w:pPr>
        <w:pStyle w:val="ListParagraph"/>
        <w:numPr>
          <w:ilvl w:val="0"/>
          <w:numId w:val="41"/>
        </w:numPr>
        <w:ind w:left="426"/>
        <w:rPr>
          <w:rFonts w:asciiTheme="minorHAnsi" w:hAnsiTheme="minorHAnsi" w:cstheme="minorHAnsi"/>
          <w:lang w:val="en-CA"/>
        </w:rPr>
      </w:pPr>
      <w:r w:rsidRPr="006564C5">
        <w:rPr>
          <w:rFonts w:asciiTheme="minorHAnsi" w:hAnsiTheme="minorHAnsi" w:cstheme="minorHAnsi"/>
          <w:lang w:val="en-CA"/>
        </w:rPr>
        <w:t>non-profit organizations or registered charities</w:t>
      </w:r>
    </w:p>
    <w:p w14:paraId="07571161" w14:textId="77777777" w:rsidR="00847555" w:rsidRPr="006564C5" w:rsidRDefault="00847555" w:rsidP="00277D73">
      <w:pPr>
        <w:pStyle w:val="ListParagraph"/>
        <w:numPr>
          <w:ilvl w:val="0"/>
          <w:numId w:val="41"/>
        </w:numPr>
        <w:ind w:left="426"/>
        <w:rPr>
          <w:rFonts w:asciiTheme="minorHAnsi" w:hAnsiTheme="minorHAnsi" w:cstheme="minorHAnsi"/>
          <w:lang w:val="en-CA"/>
        </w:rPr>
      </w:pPr>
      <w:r w:rsidRPr="006564C5">
        <w:rPr>
          <w:rFonts w:asciiTheme="minorHAnsi" w:hAnsiTheme="minorHAnsi" w:cstheme="minorHAnsi"/>
          <w:lang w:val="en-CA"/>
        </w:rPr>
        <w:t>co-operative housing organizations</w:t>
      </w:r>
    </w:p>
    <w:p w14:paraId="3242679E" w14:textId="77777777" w:rsidR="00847555" w:rsidRPr="006564C5" w:rsidRDefault="00847555" w:rsidP="00277D73">
      <w:pPr>
        <w:pStyle w:val="ListParagraph"/>
        <w:numPr>
          <w:ilvl w:val="0"/>
          <w:numId w:val="41"/>
        </w:numPr>
        <w:ind w:left="426"/>
        <w:rPr>
          <w:rFonts w:asciiTheme="minorHAnsi" w:hAnsiTheme="minorHAnsi" w:cstheme="minorHAnsi"/>
          <w:lang w:val="en-CA"/>
        </w:rPr>
      </w:pPr>
      <w:r w:rsidRPr="006564C5">
        <w:rPr>
          <w:rFonts w:asciiTheme="minorHAnsi" w:hAnsiTheme="minorHAnsi" w:cstheme="minorHAnsi"/>
          <w:lang w:val="en-CA"/>
        </w:rPr>
        <w:t>municipal, provincial and territorial governments including their agencies</w:t>
      </w:r>
    </w:p>
    <w:p w14:paraId="388DE6C6" w14:textId="77777777" w:rsidR="00847555" w:rsidRPr="006564C5" w:rsidRDefault="00847555" w:rsidP="00277D73">
      <w:pPr>
        <w:pStyle w:val="ListParagraph"/>
        <w:numPr>
          <w:ilvl w:val="0"/>
          <w:numId w:val="41"/>
        </w:numPr>
        <w:ind w:left="426"/>
        <w:rPr>
          <w:rFonts w:asciiTheme="minorHAnsi" w:hAnsiTheme="minorHAnsi" w:cstheme="minorHAnsi"/>
          <w:lang w:val="en-CA"/>
        </w:rPr>
      </w:pPr>
      <w:r w:rsidRPr="006564C5">
        <w:rPr>
          <w:rFonts w:asciiTheme="minorHAnsi" w:hAnsiTheme="minorHAnsi" w:cstheme="minorHAnsi"/>
          <w:lang w:val="en-CA"/>
        </w:rPr>
        <w:t>Indigenous governments and organizations, including Tribal Councils</w:t>
      </w:r>
    </w:p>
    <w:p w14:paraId="36DB139F" w14:textId="77777777" w:rsidR="00847555" w:rsidRPr="006564C5" w:rsidRDefault="00847555" w:rsidP="00277D73">
      <w:pPr>
        <w:pStyle w:val="ListParagraph"/>
        <w:numPr>
          <w:ilvl w:val="0"/>
          <w:numId w:val="41"/>
        </w:numPr>
        <w:ind w:left="426"/>
        <w:rPr>
          <w:rFonts w:asciiTheme="minorHAnsi" w:hAnsiTheme="minorHAnsi" w:cstheme="minorHAnsi"/>
          <w:lang w:val="en-CA"/>
        </w:rPr>
      </w:pPr>
      <w:r w:rsidRPr="006564C5">
        <w:rPr>
          <w:rFonts w:asciiTheme="minorHAnsi" w:hAnsiTheme="minorHAnsi" w:cstheme="minorHAnsi"/>
          <w:lang w:val="en-CA"/>
        </w:rPr>
        <w:t>for profit organizations</w:t>
      </w:r>
    </w:p>
    <w:p w14:paraId="0D8C7E80"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Eligible affordable housing projects include, but are not limited to:</w:t>
      </w:r>
    </w:p>
    <w:p w14:paraId="61DDAFC4" w14:textId="77777777" w:rsidR="00847555" w:rsidRPr="006564C5" w:rsidRDefault="00847555" w:rsidP="00277D73">
      <w:pPr>
        <w:pStyle w:val="ListParagraph"/>
        <w:numPr>
          <w:ilvl w:val="0"/>
          <w:numId w:val="42"/>
        </w:numPr>
        <w:ind w:left="426"/>
        <w:rPr>
          <w:rFonts w:asciiTheme="minorHAnsi" w:hAnsiTheme="minorHAnsi" w:cstheme="minorHAnsi"/>
          <w:lang w:val="en-CA"/>
        </w:rPr>
      </w:pPr>
      <w:proofErr w:type="gramStart"/>
      <w:r w:rsidRPr="006564C5">
        <w:rPr>
          <w:rFonts w:asciiTheme="minorHAnsi" w:hAnsiTheme="minorHAnsi" w:cstheme="minorHAnsi"/>
          <w:lang w:val="en-CA"/>
        </w:rPr>
        <w:t>mixed-income</w:t>
      </w:r>
      <w:proofErr w:type="gramEnd"/>
    </w:p>
    <w:p w14:paraId="10ACE60C" w14:textId="77777777" w:rsidR="00847555" w:rsidRPr="006564C5" w:rsidRDefault="00847555" w:rsidP="00277D73">
      <w:pPr>
        <w:pStyle w:val="ListParagraph"/>
        <w:numPr>
          <w:ilvl w:val="0"/>
          <w:numId w:val="42"/>
        </w:numPr>
        <w:ind w:left="426"/>
        <w:rPr>
          <w:rFonts w:asciiTheme="minorHAnsi" w:hAnsiTheme="minorHAnsi" w:cstheme="minorHAnsi"/>
          <w:lang w:val="en-CA"/>
        </w:rPr>
      </w:pPr>
      <w:r w:rsidRPr="006564C5">
        <w:rPr>
          <w:rFonts w:asciiTheme="minorHAnsi" w:hAnsiTheme="minorHAnsi" w:cstheme="minorHAnsi"/>
          <w:lang w:val="en-CA"/>
        </w:rPr>
        <w:t>mixed-use (commercial space should not exceed 30% of gross floor area)</w:t>
      </w:r>
    </w:p>
    <w:p w14:paraId="540206CA" w14:textId="77777777" w:rsidR="00847555" w:rsidRPr="006564C5" w:rsidRDefault="00847555" w:rsidP="00277D73">
      <w:pPr>
        <w:pStyle w:val="ListParagraph"/>
        <w:numPr>
          <w:ilvl w:val="0"/>
          <w:numId w:val="42"/>
        </w:numPr>
        <w:ind w:left="426"/>
        <w:rPr>
          <w:rFonts w:asciiTheme="minorHAnsi" w:hAnsiTheme="minorHAnsi" w:cstheme="minorHAnsi"/>
          <w:lang w:val="en-CA"/>
        </w:rPr>
      </w:pPr>
      <w:proofErr w:type="gramStart"/>
      <w:r w:rsidRPr="006564C5">
        <w:rPr>
          <w:rFonts w:asciiTheme="minorHAnsi" w:hAnsiTheme="minorHAnsi" w:cstheme="minorHAnsi"/>
          <w:lang w:val="en-CA"/>
        </w:rPr>
        <w:t>mixed-tenure</w:t>
      </w:r>
      <w:proofErr w:type="gramEnd"/>
    </w:p>
    <w:p w14:paraId="6CCB6891" w14:textId="77777777" w:rsidR="00847555" w:rsidRPr="006564C5" w:rsidRDefault="00847555" w:rsidP="00277D73">
      <w:pPr>
        <w:pStyle w:val="ListParagraph"/>
        <w:numPr>
          <w:ilvl w:val="0"/>
          <w:numId w:val="42"/>
        </w:numPr>
        <w:ind w:left="426"/>
        <w:rPr>
          <w:rFonts w:asciiTheme="minorHAnsi" w:hAnsiTheme="minorHAnsi" w:cstheme="minorHAnsi"/>
          <w:lang w:val="en-CA"/>
        </w:rPr>
      </w:pPr>
      <w:r w:rsidRPr="006564C5">
        <w:rPr>
          <w:rFonts w:asciiTheme="minorHAnsi" w:hAnsiTheme="minorHAnsi" w:cstheme="minorHAnsi"/>
          <w:lang w:val="en-CA"/>
        </w:rPr>
        <w:t>shelters</w:t>
      </w:r>
    </w:p>
    <w:p w14:paraId="5277862D" w14:textId="77777777" w:rsidR="00847555" w:rsidRPr="006564C5" w:rsidRDefault="00847555" w:rsidP="00277D73">
      <w:pPr>
        <w:pStyle w:val="ListParagraph"/>
        <w:numPr>
          <w:ilvl w:val="0"/>
          <w:numId w:val="42"/>
        </w:numPr>
        <w:ind w:left="426"/>
        <w:rPr>
          <w:rFonts w:asciiTheme="minorHAnsi" w:hAnsiTheme="minorHAnsi" w:cstheme="minorHAnsi"/>
          <w:lang w:val="en-CA"/>
        </w:rPr>
      </w:pPr>
      <w:r w:rsidRPr="006564C5">
        <w:rPr>
          <w:rFonts w:asciiTheme="minorHAnsi" w:hAnsiTheme="minorHAnsi" w:cstheme="minorHAnsi"/>
          <w:lang w:val="en-CA"/>
        </w:rPr>
        <w:t>transitional housing</w:t>
      </w:r>
    </w:p>
    <w:p w14:paraId="4E633DCB" w14:textId="77777777" w:rsidR="00847555" w:rsidRPr="006564C5" w:rsidRDefault="00847555" w:rsidP="00277D73">
      <w:pPr>
        <w:pStyle w:val="ListParagraph"/>
        <w:numPr>
          <w:ilvl w:val="0"/>
          <w:numId w:val="42"/>
        </w:numPr>
        <w:ind w:left="426"/>
        <w:rPr>
          <w:rFonts w:asciiTheme="minorHAnsi" w:hAnsiTheme="minorHAnsi" w:cstheme="minorHAnsi"/>
          <w:lang w:val="en-CA"/>
        </w:rPr>
      </w:pPr>
      <w:r w:rsidRPr="006564C5">
        <w:rPr>
          <w:rFonts w:asciiTheme="minorHAnsi" w:hAnsiTheme="minorHAnsi" w:cstheme="minorHAnsi"/>
          <w:lang w:val="en-CA"/>
        </w:rPr>
        <w:t>supportive housing</w:t>
      </w:r>
    </w:p>
    <w:p w14:paraId="50467F98" w14:textId="77777777" w:rsidR="00847555" w:rsidRPr="006564C5" w:rsidRDefault="00847555" w:rsidP="00277D73">
      <w:pPr>
        <w:pStyle w:val="ListParagraph"/>
        <w:numPr>
          <w:ilvl w:val="0"/>
          <w:numId w:val="42"/>
        </w:numPr>
        <w:ind w:left="426"/>
        <w:rPr>
          <w:rFonts w:asciiTheme="minorHAnsi" w:hAnsiTheme="minorHAnsi" w:cstheme="minorHAnsi"/>
          <w:lang w:val="en-CA"/>
        </w:rPr>
      </w:pPr>
      <w:r w:rsidRPr="006564C5">
        <w:rPr>
          <w:rFonts w:asciiTheme="minorHAnsi" w:hAnsiTheme="minorHAnsi" w:cstheme="minorHAnsi"/>
          <w:lang w:val="en-CA"/>
        </w:rPr>
        <w:t>rental housing</w:t>
      </w:r>
    </w:p>
    <w:p w14:paraId="3B99C4CF" w14:textId="77777777" w:rsidR="00847555" w:rsidRPr="006564C5" w:rsidRDefault="00847555" w:rsidP="00277D73">
      <w:pPr>
        <w:pStyle w:val="ListParagraph"/>
        <w:numPr>
          <w:ilvl w:val="0"/>
          <w:numId w:val="42"/>
        </w:numPr>
        <w:ind w:left="426"/>
        <w:rPr>
          <w:rFonts w:asciiTheme="minorHAnsi" w:hAnsiTheme="minorHAnsi" w:cstheme="minorHAnsi"/>
          <w:lang w:val="en-CA"/>
        </w:rPr>
      </w:pPr>
      <w:r w:rsidRPr="006564C5">
        <w:rPr>
          <w:rFonts w:asciiTheme="minorHAnsi" w:hAnsiTheme="minorHAnsi" w:cstheme="minorHAnsi"/>
          <w:lang w:val="en-CA"/>
        </w:rPr>
        <w:t>affordable homeownership</w:t>
      </w:r>
    </w:p>
    <w:p w14:paraId="152003D5" w14:textId="77777777" w:rsidR="00847555" w:rsidRDefault="00847555" w:rsidP="00847555">
      <w:pPr>
        <w:rPr>
          <w:rFonts w:asciiTheme="minorHAnsi" w:hAnsiTheme="minorHAnsi" w:cstheme="minorHAnsi"/>
          <w:sz w:val="22"/>
          <w:szCs w:val="22"/>
        </w:rPr>
      </w:pPr>
    </w:p>
    <w:p w14:paraId="083FB290" w14:textId="77777777" w:rsidR="00847555" w:rsidRPr="006564C5" w:rsidRDefault="00847555" w:rsidP="00847555">
      <w:pPr>
        <w:rPr>
          <w:rFonts w:asciiTheme="minorHAnsi" w:hAnsiTheme="minorHAnsi" w:cstheme="minorHAnsi"/>
          <w:sz w:val="22"/>
          <w:szCs w:val="22"/>
        </w:rPr>
      </w:pPr>
    </w:p>
    <w:p w14:paraId="0EB1E9ED" w14:textId="759821AB" w:rsidR="00847555" w:rsidRPr="00AB1A8C" w:rsidRDefault="00847555" w:rsidP="00847555">
      <w:pPr>
        <w:rPr>
          <w:rFonts w:asciiTheme="minorHAnsi" w:hAnsiTheme="minorHAnsi" w:cstheme="minorHAnsi"/>
          <w:sz w:val="22"/>
          <w:szCs w:val="22"/>
        </w:rPr>
      </w:pPr>
      <w:r w:rsidRPr="00AB1A8C">
        <w:rPr>
          <w:rFonts w:asciiTheme="minorHAnsi" w:hAnsiTheme="minorHAnsi" w:cstheme="minorHAnsi"/>
          <w:sz w:val="22"/>
          <w:szCs w:val="22"/>
        </w:rPr>
        <w:t xml:space="preserve">Deadline: </w:t>
      </w:r>
      <w:r w:rsidR="00AB1A8C" w:rsidRPr="00AB1A8C">
        <w:rPr>
          <w:rFonts w:ascii="AppleSystemUIFont" w:eastAsia="Calibri" w:hAnsi="AppleSystemUIFont" w:cs="AppleSystemUIFont"/>
          <w:sz w:val="22"/>
          <w:szCs w:val="22"/>
          <w:lang w:val="en-US" w:eastAsia="en-CA"/>
        </w:rPr>
        <w:t>Currently there are no available requests for expression of interest or competitions.</w:t>
      </w:r>
    </w:p>
    <w:p w14:paraId="5A67D1A2" w14:textId="77777777" w:rsidR="00847555" w:rsidRPr="006564C5" w:rsidRDefault="00847555" w:rsidP="00847555">
      <w:pPr>
        <w:rPr>
          <w:rFonts w:asciiTheme="minorHAnsi" w:hAnsiTheme="minorHAnsi" w:cstheme="minorHAnsi"/>
          <w:sz w:val="22"/>
          <w:szCs w:val="22"/>
        </w:rPr>
      </w:pPr>
    </w:p>
    <w:p w14:paraId="5BE217F4" w14:textId="77777777" w:rsidR="00847555" w:rsidRPr="006564C5" w:rsidRDefault="00847555" w:rsidP="00847555">
      <w:pPr>
        <w:rPr>
          <w:rFonts w:asciiTheme="minorHAnsi" w:hAnsiTheme="minorHAnsi" w:cstheme="minorHAnsi"/>
          <w:sz w:val="22"/>
          <w:szCs w:val="22"/>
        </w:rPr>
      </w:pPr>
      <w:r w:rsidRPr="006564C5">
        <w:rPr>
          <w:rFonts w:asciiTheme="minorHAnsi" w:hAnsiTheme="minorHAnsi" w:cstheme="minorHAnsi"/>
          <w:sz w:val="22"/>
          <w:szCs w:val="22"/>
        </w:rPr>
        <w:t xml:space="preserve">Contact: National Housing Strategy or technical support │ 1-800-668-2642 │ </w:t>
      </w:r>
      <w:hyperlink r:id="rId278" w:history="1">
        <w:r w:rsidRPr="006564C5">
          <w:rPr>
            <w:rStyle w:val="Hyperlink"/>
            <w:rFonts w:asciiTheme="minorHAnsi" w:hAnsiTheme="minorHAnsi" w:cstheme="minorHAnsi"/>
            <w:sz w:val="22"/>
            <w:szCs w:val="22"/>
          </w:rPr>
          <w:t>contactcentre@cmhc.ca</w:t>
        </w:r>
      </w:hyperlink>
    </w:p>
    <w:p w14:paraId="0BBDDF42" w14:textId="77777777" w:rsidR="00847555" w:rsidRPr="006564C5" w:rsidRDefault="00847555" w:rsidP="00847555">
      <w:pPr>
        <w:rPr>
          <w:rFonts w:asciiTheme="minorHAnsi" w:hAnsiTheme="minorHAnsi" w:cstheme="minorHAnsi"/>
          <w:sz w:val="22"/>
          <w:szCs w:val="22"/>
        </w:rPr>
      </w:pPr>
    </w:p>
    <w:p w14:paraId="7AE3A934" w14:textId="0E2AA4DF" w:rsidR="00847555" w:rsidRDefault="00847555" w:rsidP="00847555">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79" w:history="1">
        <w:r w:rsidRPr="006564C5">
          <w:rPr>
            <w:rStyle w:val="Hyperlink"/>
            <w:rFonts w:asciiTheme="minorHAnsi" w:hAnsiTheme="minorHAnsi" w:cstheme="minorHAnsi"/>
            <w:sz w:val="22"/>
            <w:szCs w:val="22"/>
          </w:rPr>
          <w:t>https://www.cmhc-schl.gc.ca/en/professionals/project-funding-and-mortgage-financing/funding-programs/all-funding-programs/federal-lands</w:t>
        </w:r>
      </w:hyperlink>
      <w:r>
        <w:br w:type="page"/>
      </w:r>
    </w:p>
    <w:p w14:paraId="1670C9DC" w14:textId="25C11231" w:rsidR="00F64C35" w:rsidRPr="006564C5" w:rsidRDefault="00F64C35" w:rsidP="00F64C35">
      <w:pPr>
        <w:pStyle w:val="Heading3"/>
        <w:rPr>
          <w:lang w:val="en-CA"/>
        </w:rPr>
      </w:pPr>
      <w:bookmarkStart w:id="401" w:name="_Toc215900694"/>
      <w:r w:rsidRPr="006564C5">
        <w:rPr>
          <w:lang w:val="en-CA"/>
        </w:rPr>
        <w:lastRenderedPageBreak/>
        <w:t>Rapid Housing Initiative (RHI) │ Canada Mortgage and Housing Corporation (CMHC):</w:t>
      </w:r>
      <w:bookmarkEnd w:id="398"/>
      <w:bookmarkEnd w:id="401"/>
    </w:p>
    <w:p w14:paraId="7FFCB9FC"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Varies.</w:t>
      </w:r>
    </w:p>
    <w:p w14:paraId="1D77FA2D" w14:textId="77777777" w:rsidR="00F64C35" w:rsidRPr="006564C5" w:rsidRDefault="00F64C35" w:rsidP="00F64C35">
      <w:pPr>
        <w:rPr>
          <w:rFonts w:asciiTheme="minorHAnsi" w:hAnsiTheme="minorHAnsi" w:cstheme="minorHAnsi"/>
          <w:sz w:val="22"/>
          <w:szCs w:val="22"/>
        </w:rPr>
      </w:pPr>
    </w:p>
    <w:p w14:paraId="1EC54D1E"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Description:</w:t>
      </w:r>
    </w:p>
    <w:p w14:paraId="4551DEFC" w14:textId="7E86253B" w:rsidR="00F64C35" w:rsidRDefault="000F333F" w:rsidP="00F64C35">
      <w:pPr>
        <w:rPr>
          <w:rFonts w:asciiTheme="minorHAnsi" w:hAnsiTheme="minorHAnsi" w:cstheme="minorHAnsi"/>
          <w:sz w:val="22"/>
          <w:szCs w:val="22"/>
        </w:rPr>
      </w:pPr>
      <w:r w:rsidRPr="000F333F">
        <w:rPr>
          <w:rFonts w:asciiTheme="minorHAnsi" w:hAnsiTheme="minorHAnsi" w:cstheme="minorHAnsi"/>
          <w:sz w:val="22"/>
          <w:szCs w:val="22"/>
        </w:rPr>
        <w:t>The RHI funding announced in Budget 2022 focuses on immediate housing needs with the goal to commit all funds by March 31, 2024. The objective is to create new units of permanent affordable housing for people and populations who are vulnerable and targeted under the National Housing Strategy (NHS). Through this additional funding, 4,500 new affordable units will be built with at least 25% of investments going towards women-focused affordable housing projects. A total of $1.5 billion was made available with $1 billion allocated to the Projects Stream and $500 million to the Cities Stream.</w:t>
      </w:r>
    </w:p>
    <w:p w14:paraId="2CF3AD28" w14:textId="77777777" w:rsidR="00DD04E5" w:rsidRDefault="00DD04E5" w:rsidP="00F64C35">
      <w:pPr>
        <w:rPr>
          <w:rFonts w:asciiTheme="minorHAnsi" w:hAnsiTheme="minorHAnsi" w:cstheme="minorHAnsi"/>
          <w:sz w:val="22"/>
          <w:szCs w:val="22"/>
        </w:rPr>
      </w:pPr>
    </w:p>
    <w:p w14:paraId="70E43FDD" w14:textId="78DC0D35"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7F72E4B6" w14:textId="77777777" w:rsidR="00F64C35" w:rsidRPr="006564C5" w:rsidRDefault="00F64C35" w:rsidP="00277D73">
      <w:pPr>
        <w:pStyle w:val="ListParagraph"/>
        <w:numPr>
          <w:ilvl w:val="0"/>
          <w:numId w:val="37"/>
        </w:numPr>
        <w:ind w:left="426"/>
        <w:rPr>
          <w:rFonts w:asciiTheme="minorHAnsi" w:hAnsiTheme="minorHAnsi" w:cstheme="minorHAnsi"/>
          <w:lang w:val="en-CA"/>
        </w:rPr>
      </w:pPr>
      <w:r w:rsidRPr="006564C5">
        <w:rPr>
          <w:rFonts w:asciiTheme="minorHAnsi" w:hAnsiTheme="minorHAnsi" w:cstheme="minorHAnsi"/>
          <w:lang w:val="en-CA"/>
        </w:rPr>
        <w:t>Municipalities</w:t>
      </w:r>
    </w:p>
    <w:p w14:paraId="75BD1BD1" w14:textId="77777777" w:rsidR="00F64C35" w:rsidRPr="006564C5" w:rsidRDefault="00F64C35" w:rsidP="00277D73">
      <w:pPr>
        <w:pStyle w:val="ListParagraph"/>
        <w:numPr>
          <w:ilvl w:val="0"/>
          <w:numId w:val="37"/>
        </w:numPr>
        <w:ind w:left="426"/>
        <w:rPr>
          <w:rFonts w:asciiTheme="minorHAnsi" w:hAnsiTheme="minorHAnsi" w:cstheme="minorHAnsi"/>
          <w:lang w:val="en-CA"/>
        </w:rPr>
      </w:pPr>
      <w:r w:rsidRPr="006564C5">
        <w:rPr>
          <w:rFonts w:asciiTheme="minorHAnsi" w:hAnsiTheme="minorHAnsi" w:cstheme="minorHAnsi"/>
          <w:lang w:val="en-CA"/>
        </w:rPr>
        <w:t>Provinces/Territories</w:t>
      </w:r>
    </w:p>
    <w:p w14:paraId="72E10AF2" w14:textId="77777777" w:rsidR="00F64C35" w:rsidRPr="006564C5" w:rsidRDefault="00F64C35" w:rsidP="00277D73">
      <w:pPr>
        <w:pStyle w:val="ListParagraph"/>
        <w:numPr>
          <w:ilvl w:val="0"/>
          <w:numId w:val="37"/>
        </w:numPr>
        <w:ind w:left="426"/>
        <w:rPr>
          <w:rFonts w:asciiTheme="minorHAnsi" w:hAnsiTheme="minorHAnsi" w:cstheme="minorHAnsi"/>
          <w:lang w:val="en-CA"/>
        </w:rPr>
      </w:pPr>
      <w:r w:rsidRPr="006564C5">
        <w:rPr>
          <w:rFonts w:asciiTheme="minorHAnsi" w:hAnsiTheme="minorHAnsi" w:cstheme="minorHAnsi"/>
          <w:lang w:val="en-CA"/>
        </w:rPr>
        <w:t>Indigenous organizations</w:t>
      </w:r>
    </w:p>
    <w:p w14:paraId="3E6DE704" w14:textId="77777777" w:rsidR="00F64C35" w:rsidRPr="006564C5" w:rsidRDefault="00F64C35" w:rsidP="00277D73">
      <w:pPr>
        <w:pStyle w:val="ListParagraph"/>
        <w:numPr>
          <w:ilvl w:val="0"/>
          <w:numId w:val="37"/>
        </w:numPr>
        <w:ind w:left="426"/>
        <w:rPr>
          <w:rFonts w:asciiTheme="minorHAnsi" w:hAnsiTheme="minorHAnsi" w:cstheme="minorHAnsi"/>
          <w:lang w:val="en-CA"/>
        </w:rPr>
      </w:pPr>
      <w:r w:rsidRPr="006564C5">
        <w:rPr>
          <w:rFonts w:asciiTheme="minorHAnsi" w:hAnsiTheme="minorHAnsi" w:cstheme="minorHAnsi"/>
          <w:lang w:val="en-CA"/>
        </w:rPr>
        <w:t>Non-Profit Housing/Community Agency</w:t>
      </w:r>
    </w:p>
    <w:p w14:paraId="19445D19" w14:textId="77777777" w:rsidR="00F64C35" w:rsidRPr="006564C5" w:rsidRDefault="00F64C35" w:rsidP="00277D73">
      <w:pPr>
        <w:pStyle w:val="ListParagraph"/>
        <w:numPr>
          <w:ilvl w:val="0"/>
          <w:numId w:val="37"/>
        </w:numPr>
        <w:ind w:left="426"/>
        <w:rPr>
          <w:rFonts w:asciiTheme="minorHAnsi" w:hAnsiTheme="minorHAnsi" w:cstheme="minorHAnsi"/>
          <w:lang w:val="en-CA"/>
        </w:rPr>
      </w:pPr>
      <w:r w:rsidRPr="006564C5">
        <w:rPr>
          <w:rFonts w:asciiTheme="minorHAnsi" w:hAnsiTheme="minorHAnsi" w:cstheme="minorHAnsi"/>
          <w:lang w:val="en-CA"/>
        </w:rPr>
        <w:t>Associations</w:t>
      </w:r>
    </w:p>
    <w:p w14:paraId="6EB436FC" w14:textId="77777777" w:rsidR="00F64C35" w:rsidRPr="006564C5" w:rsidRDefault="00F64C35" w:rsidP="00277D73">
      <w:pPr>
        <w:pStyle w:val="ListParagraph"/>
        <w:numPr>
          <w:ilvl w:val="0"/>
          <w:numId w:val="37"/>
        </w:numPr>
        <w:ind w:left="426"/>
        <w:rPr>
          <w:rFonts w:asciiTheme="minorHAnsi" w:hAnsiTheme="minorHAnsi" w:cstheme="minorHAnsi"/>
          <w:lang w:val="en-CA"/>
        </w:rPr>
      </w:pPr>
      <w:r w:rsidRPr="006564C5">
        <w:rPr>
          <w:rFonts w:asciiTheme="minorHAnsi" w:hAnsiTheme="minorHAnsi" w:cstheme="minorHAnsi"/>
          <w:lang w:val="en-CA"/>
        </w:rPr>
        <w:t>Public Sector/Government</w:t>
      </w:r>
    </w:p>
    <w:p w14:paraId="5BA98256" w14:textId="77777777" w:rsidR="00DD04E5" w:rsidRDefault="00DD04E5" w:rsidP="00DD04E5">
      <w:pPr>
        <w:rPr>
          <w:rFonts w:asciiTheme="minorHAnsi" w:hAnsiTheme="minorHAnsi" w:cstheme="minorHAnsi"/>
          <w:sz w:val="22"/>
          <w:szCs w:val="22"/>
        </w:rPr>
      </w:pPr>
    </w:p>
    <w:p w14:paraId="78954F43" w14:textId="77777777" w:rsidR="00DD04E5" w:rsidRDefault="00DD04E5" w:rsidP="00DD04E5">
      <w:pPr>
        <w:rPr>
          <w:rFonts w:asciiTheme="minorHAnsi" w:hAnsiTheme="minorHAnsi" w:cstheme="minorHAnsi"/>
          <w:sz w:val="22"/>
          <w:szCs w:val="22"/>
        </w:rPr>
      </w:pPr>
      <w:r>
        <w:rPr>
          <w:rFonts w:asciiTheme="minorHAnsi" w:hAnsiTheme="minorHAnsi" w:cstheme="minorHAnsi"/>
          <w:sz w:val="22"/>
          <w:szCs w:val="22"/>
        </w:rPr>
        <w:t xml:space="preserve">Streams: </w:t>
      </w:r>
    </w:p>
    <w:p w14:paraId="0B0F8D8A" w14:textId="77777777" w:rsidR="00996783" w:rsidRDefault="00DD04E5" w:rsidP="00277D73">
      <w:pPr>
        <w:pStyle w:val="ListParagraph"/>
        <w:numPr>
          <w:ilvl w:val="0"/>
          <w:numId w:val="94"/>
        </w:numPr>
        <w:spacing w:after="0"/>
        <w:ind w:left="426"/>
        <w:rPr>
          <w:rFonts w:asciiTheme="minorHAnsi" w:hAnsiTheme="minorHAnsi" w:cstheme="minorHAnsi"/>
        </w:rPr>
      </w:pPr>
      <w:r w:rsidRPr="00996783">
        <w:rPr>
          <w:rFonts w:asciiTheme="minorHAnsi" w:hAnsiTheme="minorHAnsi" w:cstheme="minorHAnsi"/>
        </w:rPr>
        <w:t>Projects Stream - CMHC is currently reviewing applications submitted to the Projects Stream. Successful and unsuccessful applicants will be notified after the end of the review and prioritization period.</w:t>
      </w:r>
      <w:r w:rsidR="00996783" w:rsidRPr="00996783">
        <w:rPr>
          <w:rFonts w:asciiTheme="minorHAnsi" w:hAnsiTheme="minorHAnsi" w:cstheme="minorHAnsi"/>
        </w:rPr>
        <w:t xml:space="preserve"> </w:t>
      </w:r>
    </w:p>
    <w:p w14:paraId="03CB172A" w14:textId="6EB9BA3E" w:rsidR="00F64C35" w:rsidRPr="00996783" w:rsidRDefault="00DD04E5" w:rsidP="00277D73">
      <w:pPr>
        <w:pStyle w:val="ListParagraph"/>
        <w:numPr>
          <w:ilvl w:val="0"/>
          <w:numId w:val="94"/>
        </w:numPr>
        <w:spacing w:after="0"/>
        <w:ind w:left="426"/>
        <w:rPr>
          <w:rFonts w:asciiTheme="minorHAnsi" w:hAnsiTheme="minorHAnsi" w:cstheme="minorHAnsi"/>
        </w:rPr>
      </w:pPr>
      <w:r w:rsidRPr="00996783">
        <w:rPr>
          <w:rFonts w:asciiTheme="minorHAnsi" w:hAnsiTheme="minorHAnsi" w:cstheme="minorHAnsi"/>
        </w:rPr>
        <w:t>Cities Stream</w:t>
      </w:r>
      <w:r w:rsidR="00996783">
        <w:rPr>
          <w:rFonts w:asciiTheme="minorHAnsi" w:hAnsiTheme="minorHAnsi" w:cstheme="minorHAnsi"/>
        </w:rPr>
        <w:t xml:space="preserve"> - </w:t>
      </w:r>
      <w:r w:rsidRPr="00996783">
        <w:rPr>
          <w:rFonts w:asciiTheme="minorHAnsi" w:hAnsiTheme="minorHAnsi" w:cstheme="minorHAnsi"/>
        </w:rPr>
        <w:t xml:space="preserve">Pre-determined municipalities have submitted </w:t>
      </w:r>
      <w:proofErr w:type="gramStart"/>
      <w:r w:rsidRPr="00996783">
        <w:rPr>
          <w:rFonts w:asciiTheme="minorHAnsi" w:hAnsiTheme="minorHAnsi" w:cstheme="minorHAnsi"/>
        </w:rPr>
        <w:t>a number of</w:t>
      </w:r>
      <w:proofErr w:type="gramEnd"/>
      <w:r w:rsidRPr="00996783">
        <w:rPr>
          <w:rFonts w:asciiTheme="minorHAnsi" w:hAnsiTheme="minorHAnsi" w:cstheme="minorHAnsi"/>
        </w:rPr>
        <w:t xml:space="preserve"> projects for review to ensure they meet or exceed the minimum requirements for RHI. Projects proposed under the Cities Stream are being prioritized by the municipalities.</w:t>
      </w:r>
    </w:p>
    <w:p w14:paraId="21444B33" w14:textId="77777777" w:rsidR="00F64C35" w:rsidRPr="006564C5" w:rsidRDefault="00F64C35" w:rsidP="00F64C35">
      <w:pPr>
        <w:rPr>
          <w:rFonts w:asciiTheme="minorHAnsi" w:hAnsiTheme="minorHAnsi" w:cstheme="minorHAnsi"/>
          <w:sz w:val="22"/>
          <w:szCs w:val="22"/>
        </w:rPr>
      </w:pPr>
    </w:p>
    <w:p w14:paraId="364C3FAB" w14:textId="77777777" w:rsidR="00691FD8" w:rsidRDefault="00691FD8" w:rsidP="00F64C35">
      <w:pPr>
        <w:rPr>
          <w:rFonts w:asciiTheme="minorHAnsi" w:hAnsiTheme="minorHAnsi" w:cstheme="minorHAnsi"/>
          <w:sz w:val="22"/>
          <w:szCs w:val="22"/>
        </w:rPr>
      </w:pPr>
    </w:p>
    <w:p w14:paraId="5405AC0F" w14:textId="5E04DBA4"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1D235C" w:rsidRPr="006564C5">
        <w:rPr>
          <w:rFonts w:asciiTheme="minorHAnsi" w:hAnsiTheme="minorHAnsi" w:cstheme="minorHAnsi"/>
          <w:sz w:val="22"/>
          <w:szCs w:val="22"/>
        </w:rPr>
        <w:t xml:space="preserve">The application window is closed. </w:t>
      </w:r>
    </w:p>
    <w:p w14:paraId="78A68EB1" w14:textId="77777777" w:rsidR="00F64C35" w:rsidRPr="006564C5" w:rsidRDefault="00F64C35" w:rsidP="00F64C35">
      <w:pPr>
        <w:rPr>
          <w:rFonts w:asciiTheme="minorHAnsi" w:hAnsiTheme="minorHAnsi" w:cstheme="minorHAnsi"/>
          <w:sz w:val="22"/>
          <w:szCs w:val="22"/>
        </w:rPr>
      </w:pPr>
    </w:p>
    <w:p w14:paraId="28BD14F0"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National Housing Strategy or technical support │ 1-800-668-2642 │ </w:t>
      </w:r>
      <w:hyperlink r:id="rId280" w:history="1">
        <w:r w:rsidRPr="006564C5">
          <w:rPr>
            <w:rStyle w:val="Hyperlink"/>
            <w:rFonts w:asciiTheme="minorHAnsi" w:hAnsiTheme="minorHAnsi" w:cstheme="minorHAnsi"/>
            <w:sz w:val="22"/>
            <w:szCs w:val="22"/>
          </w:rPr>
          <w:t>contactcentre@cmhc.ca</w:t>
        </w:r>
      </w:hyperlink>
      <w:r w:rsidRPr="006564C5">
        <w:rPr>
          <w:rFonts w:asciiTheme="minorHAnsi" w:hAnsiTheme="minorHAnsi" w:cstheme="minorHAnsi"/>
          <w:sz w:val="22"/>
          <w:szCs w:val="22"/>
        </w:rPr>
        <w:t xml:space="preserve"> </w:t>
      </w:r>
    </w:p>
    <w:p w14:paraId="78D8FFBE" w14:textId="77777777" w:rsidR="00F64C35" w:rsidRPr="006564C5" w:rsidRDefault="00F64C35" w:rsidP="00F64C35">
      <w:pPr>
        <w:rPr>
          <w:rFonts w:asciiTheme="minorHAnsi" w:hAnsiTheme="minorHAnsi" w:cstheme="minorHAnsi"/>
          <w:sz w:val="22"/>
          <w:szCs w:val="22"/>
        </w:rPr>
      </w:pPr>
    </w:p>
    <w:p w14:paraId="37D823F2" w14:textId="77777777" w:rsidR="00F64C35" w:rsidRPr="006564C5" w:rsidRDefault="00F64C35" w:rsidP="00F64C35">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81" w:history="1">
        <w:r w:rsidRPr="006564C5">
          <w:rPr>
            <w:rStyle w:val="Hyperlink"/>
            <w:rFonts w:asciiTheme="minorHAnsi" w:hAnsiTheme="minorHAnsi" w:cstheme="minorHAnsi"/>
            <w:sz w:val="22"/>
            <w:szCs w:val="22"/>
          </w:rPr>
          <w:t>https://www.cmhc-schl.gc.ca/en/professionals/project-funding-and-mortgage-financing/funding-programs/all-funding-programs/rapid-housing</w:t>
        </w:r>
      </w:hyperlink>
      <w:r w:rsidRPr="006564C5">
        <w:rPr>
          <w:rFonts w:asciiTheme="minorHAnsi" w:hAnsiTheme="minorHAnsi" w:cstheme="minorHAnsi"/>
          <w:sz w:val="22"/>
          <w:szCs w:val="22"/>
        </w:rPr>
        <w:t xml:space="preserve">    </w:t>
      </w:r>
      <w:r w:rsidRPr="006564C5">
        <w:br w:type="page"/>
      </w:r>
    </w:p>
    <w:p w14:paraId="79E7C191" w14:textId="77777777" w:rsidR="00F64C35" w:rsidRPr="006564C5" w:rsidRDefault="00F64C35" w:rsidP="00F64C35">
      <w:pPr>
        <w:pStyle w:val="Heading3"/>
        <w:rPr>
          <w:lang w:val="en-CA"/>
        </w:rPr>
      </w:pPr>
      <w:bookmarkStart w:id="402" w:name="_Toc132892793"/>
      <w:bookmarkStart w:id="403" w:name="_Toc215900695"/>
      <w:r w:rsidRPr="006564C5">
        <w:rPr>
          <w:lang w:val="en-CA"/>
        </w:rPr>
        <w:lastRenderedPageBreak/>
        <w:t>Federal Community Housing Initiative │ Canada Mortgage and Housing Corporation (CMHC):</w:t>
      </w:r>
      <w:bookmarkEnd w:id="402"/>
      <w:bookmarkEnd w:id="403"/>
    </w:p>
    <w:p w14:paraId="4AF9E2E4"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Varies.</w:t>
      </w:r>
    </w:p>
    <w:p w14:paraId="6F82318C" w14:textId="77777777" w:rsidR="00F64C35" w:rsidRPr="006564C5" w:rsidRDefault="00F64C35" w:rsidP="00F64C35">
      <w:pPr>
        <w:rPr>
          <w:rFonts w:asciiTheme="minorHAnsi" w:hAnsiTheme="minorHAnsi" w:cstheme="minorHAnsi"/>
          <w:sz w:val="22"/>
          <w:szCs w:val="22"/>
        </w:rPr>
      </w:pPr>
    </w:p>
    <w:p w14:paraId="70B3B733"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Description:</w:t>
      </w:r>
    </w:p>
    <w:p w14:paraId="39881CBC"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The Federal Community Housing Initiative (FCHI) is a $618.2 million fund to support federally administered community housing projects reaching the end of their operating agreements from past social and affordable housing programs. The initiative has two phases:</w:t>
      </w:r>
    </w:p>
    <w:p w14:paraId="35C31FDB" w14:textId="77777777" w:rsidR="00F64C35" w:rsidRPr="006564C5" w:rsidRDefault="00F64C35" w:rsidP="00277D73">
      <w:pPr>
        <w:pStyle w:val="ListParagraph"/>
        <w:numPr>
          <w:ilvl w:val="0"/>
          <w:numId w:val="38"/>
        </w:numPr>
        <w:ind w:left="426"/>
        <w:rPr>
          <w:rFonts w:asciiTheme="minorHAnsi" w:hAnsiTheme="minorHAnsi" w:cstheme="minorHAnsi"/>
          <w:lang w:val="en-CA"/>
        </w:rPr>
      </w:pPr>
      <w:r w:rsidRPr="006564C5">
        <w:rPr>
          <w:rFonts w:asciiTheme="minorHAnsi" w:hAnsiTheme="minorHAnsi" w:cstheme="minorHAnsi"/>
          <w:lang w:val="en-CA"/>
        </w:rPr>
        <w:t>FCHI-Phase 1, provided $38 million in federal funding over a two-year period.</w:t>
      </w:r>
    </w:p>
    <w:p w14:paraId="19A9D9F2" w14:textId="77777777" w:rsidR="00F64C35" w:rsidRPr="006564C5" w:rsidRDefault="00F64C35" w:rsidP="00277D73">
      <w:pPr>
        <w:pStyle w:val="ListParagraph"/>
        <w:numPr>
          <w:ilvl w:val="0"/>
          <w:numId w:val="38"/>
        </w:numPr>
        <w:ind w:left="426"/>
        <w:rPr>
          <w:rFonts w:asciiTheme="minorHAnsi" w:hAnsiTheme="minorHAnsi" w:cstheme="minorHAnsi"/>
          <w:lang w:val="en-CA"/>
        </w:rPr>
      </w:pPr>
      <w:r w:rsidRPr="006564C5">
        <w:rPr>
          <w:rFonts w:asciiTheme="minorHAnsi" w:hAnsiTheme="minorHAnsi" w:cstheme="minorHAnsi"/>
          <w:lang w:val="en-CA"/>
        </w:rPr>
        <w:t>Phase 2 provides a total of $580.2 million in funding for housing providers with expired agreements and those that will expire by March 31, 2028.</w:t>
      </w:r>
    </w:p>
    <w:p w14:paraId="241AD409"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34451CCF" w14:textId="77777777" w:rsidR="00F64C35" w:rsidRPr="006564C5" w:rsidRDefault="00F64C35" w:rsidP="00277D73">
      <w:pPr>
        <w:pStyle w:val="ListParagraph"/>
        <w:numPr>
          <w:ilvl w:val="0"/>
          <w:numId w:val="39"/>
        </w:numPr>
        <w:ind w:left="426"/>
        <w:rPr>
          <w:rFonts w:asciiTheme="minorHAnsi" w:hAnsiTheme="minorHAnsi" w:cstheme="minorHAnsi"/>
          <w:lang w:val="en-CA"/>
        </w:rPr>
      </w:pPr>
      <w:r w:rsidRPr="006564C5">
        <w:rPr>
          <w:rFonts w:asciiTheme="minorHAnsi" w:hAnsiTheme="minorHAnsi" w:cstheme="minorHAnsi"/>
          <w:lang w:val="en-CA"/>
        </w:rPr>
        <w:t>Be a non-profit housing provider or a housing co-operative whose federal operating agreement with CMHC has ended or will end March 31, 2028.</w:t>
      </w:r>
    </w:p>
    <w:p w14:paraId="5A6F0C3C" w14:textId="77777777" w:rsidR="00F64C35" w:rsidRPr="006564C5" w:rsidRDefault="00F64C35" w:rsidP="00277D73">
      <w:pPr>
        <w:pStyle w:val="ListParagraph"/>
        <w:numPr>
          <w:ilvl w:val="0"/>
          <w:numId w:val="39"/>
        </w:numPr>
        <w:ind w:left="426"/>
        <w:rPr>
          <w:rFonts w:asciiTheme="minorHAnsi" w:hAnsiTheme="minorHAnsi" w:cstheme="minorHAnsi"/>
          <w:lang w:val="en-CA"/>
        </w:rPr>
      </w:pPr>
      <w:r w:rsidRPr="006564C5">
        <w:rPr>
          <w:rFonts w:asciiTheme="minorHAnsi" w:hAnsiTheme="minorHAnsi" w:cstheme="minorHAnsi"/>
          <w:lang w:val="en-CA"/>
        </w:rPr>
        <w:t>Be a provider whose operating agreement with CMHC is under one of the following social housing programs:</w:t>
      </w:r>
    </w:p>
    <w:p w14:paraId="71354E3C" w14:textId="77777777" w:rsidR="00F64C35" w:rsidRPr="006564C5" w:rsidRDefault="00F64C35" w:rsidP="00277D73">
      <w:pPr>
        <w:pStyle w:val="ListParagraph"/>
        <w:numPr>
          <w:ilvl w:val="0"/>
          <w:numId w:val="39"/>
        </w:numPr>
        <w:ind w:left="993"/>
        <w:rPr>
          <w:rFonts w:asciiTheme="minorHAnsi" w:hAnsiTheme="minorHAnsi" w:cstheme="minorHAnsi"/>
          <w:lang w:val="en-CA"/>
        </w:rPr>
      </w:pPr>
      <w:r w:rsidRPr="006564C5">
        <w:rPr>
          <w:rFonts w:asciiTheme="minorHAnsi" w:hAnsiTheme="minorHAnsi" w:cstheme="minorHAnsi"/>
          <w:lang w:val="en-CA"/>
        </w:rPr>
        <w:t>Section 95 (Pre-86) non-profit, co-operative, urban native</w:t>
      </w:r>
    </w:p>
    <w:p w14:paraId="250737FA" w14:textId="77777777" w:rsidR="00F64C35" w:rsidRPr="006564C5" w:rsidRDefault="00F64C35" w:rsidP="00277D73">
      <w:pPr>
        <w:pStyle w:val="ListParagraph"/>
        <w:numPr>
          <w:ilvl w:val="0"/>
          <w:numId w:val="39"/>
        </w:numPr>
        <w:ind w:left="993"/>
        <w:rPr>
          <w:rFonts w:asciiTheme="minorHAnsi" w:hAnsiTheme="minorHAnsi" w:cstheme="minorHAnsi"/>
          <w:lang w:val="en-CA"/>
        </w:rPr>
      </w:pPr>
      <w:r w:rsidRPr="006564C5">
        <w:rPr>
          <w:rFonts w:asciiTheme="minorHAnsi" w:hAnsiTheme="minorHAnsi" w:cstheme="minorHAnsi"/>
          <w:lang w:val="en-CA"/>
        </w:rPr>
        <w:t>Section 95 (</w:t>
      </w:r>
      <w:proofErr w:type="gramStart"/>
      <w:r w:rsidRPr="006564C5">
        <w:rPr>
          <w:rFonts w:asciiTheme="minorHAnsi" w:hAnsiTheme="minorHAnsi" w:cstheme="minorHAnsi"/>
          <w:lang w:val="en-CA"/>
        </w:rPr>
        <w:t>Post-85</w:t>
      </w:r>
      <w:proofErr w:type="gramEnd"/>
      <w:r w:rsidRPr="006564C5">
        <w:rPr>
          <w:rFonts w:asciiTheme="minorHAnsi" w:hAnsiTheme="minorHAnsi" w:cstheme="minorHAnsi"/>
          <w:lang w:val="en-CA"/>
        </w:rPr>
        <w:t>) non-profit, co-operative, urban native</w:t>
      </w:r>
    </w:p>
    <w:p w14:paraId="20FB461E" w14:textId="77777777" w:rsidR="00F64C35" w:rsidRPr="006564C5" w:rsidRDefault="00F64C35" w:rsidP="00277D73">
      <w:pPr>
        <w:pStyle w:val="ListParagraph"/>
        <w:numPr>
          <w:ilvl w:val="0"/>
          <w:numId w:val="39"/>
        </w:numPr>
        <w:ind w:left="993"/>
        <w:rPr>
          <w:rFonts w:asciiTheme="minorHAnsi" w:hAnsiTheme="minorHAnsi" w:cstheme="minorHAnsi"/>
          <w:lang w:val="en-CA"/>
        </w:rPr>
      </w:pPr>
      <w:r w:rsidRPr="006564C5">
        <w:rPr>
          <w:rFonts w:asciiTheme="minorHAnsi" w:hAnsiTheme="minorHAnsi" w:cstheme="minorHAnsi"/>
          <w:lang w:val="en-CA"/>
        </w:rPr>
        <w:t>Section 95 (Post-85) Index-Linked-Mortgage (ILM) co-operatives</w:t>
      </w:r>
    </w:p>
    <w:p w14:paraId="62BDADA2" w14:textId="77777777" w:rsidR="00F64C35" w:rsidRPr="006564C5" w:rsidRDefault="00F64C35" w:rsidP="00277D73">
      <w:pPr>
        <w:pStyle w:val="ListParagraph"/>
        <w:numPr>
          <w:ilvl w:val="0"/>
          <w:numId w:val="39"/>
        </w:numPr>
        <w:ind w:left="993"/>
        <w:rPr>
          <w:rFonts w:asciiTheme="minorHAnsi" w:hAnsiTheme="minorHAnsi" w:cstheme="minorHAnsi"/>
          <w:lang w:val="en-CA"/>
        </w:rPr>
      </w:pPr>
      <w:r w:rsidRPr="006564C5">
        <w:rPr>
          <w:rFonts w:asciiTheme="minorHAnsi" w:hAnsiTheme="minorHAnsi" w:cstheme="minorHAnsi"/>
          <w:lang w:val="en-CA"/>
        </w:rPr>
        <w:t>Section 27, 61 non-profit and co-operatives</w:t>
      </w:r>
    </w:p>
    <w:p w14:paraId="21BB1DA9" w14:textId="77777777" w:rsidR="00F64C35" w:rsidRPr="006564C5" w:rsidRDefault="00F64C35" w:rsidP="00277D73">
      <w:pPr>
        <w:pStyle w:val="ListParagraph"/>
        <w:numPr>
          <w:ilvl w:val="0"/>
          <w:numId w:val="39"/>
        </w:numPr>
        <w:ind w:left="993"/>
        <w:rPr>
          <w:rFonts w:asciiTheme="minorHAnsi" w:hAnsiTheme="minorHAnsi" w:cstheme="minorHAnsi"/>
          <w:lang w:val="en-CA"/>
        </w:rPr>
      </w:pPr>
      <w:r w:rsidRPr="006564C5">
        <w:rPr>
          <w:rFonts w:asciiTheme="minorHAnsi" w:hAnsiTheme="minorHAnsi" w:cstheme="minorHAnsi"/>
          <w:lang w:val="en-CA"/>
        </w:rPr>
        <w:t>Section 26 non-profit or Entrepreneurs</w:t>
      </w:r>
    </w:p>
    <w:p w14:paraId="226D8EE6" w14:textId="77777777" w:rsidR="00F64C35" w:rsidRPr="006564C5" w:rsidRDefault="00F64C35" w:rsidP="00277D73">
      <w:pPr>
        <w:pStyle w:val="ListParagraph"/>
        <w:numPr>
          <w:ilvl w:val="0"/>
          <w:numId w:val="39"/>
        </w:numPr>
        <w:ind w:left="993"/>
        <w:rPr>
          <w:rFonts w:asciiTheme="minorHAnsi" w:hAnsiTheme="minorHAnsi" w:cstheme="minorHAnsi"/>
          <w:lang w:val="en-CA"/>
        </w:rPr>
      </w:pPr>
      <w:r w:rsidRPr="006564C5">
        <w:rPr>
          <w:rFonts w:asciiTheme="minorHAnsi" w:hAnsiTheme="minorHAnsi" w:cstheme="minorHAnsi"/>
          <w:lang w:val="en-CA"/>
        </w:rPr>
        <w:t>Section 95 Rent Supplement (units currently leased from a private property owner and rented to those in need).</w:t>
      </w:r>
    </w:p>
    <w:p w14:paraId="600FD15D"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Eligible Projects:</w:t>
      </w:r>
    </w:p>
    <w:p w14:paraId="59DFC562"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The two FCHI-2 funding streams are:</w:t>
      </w:r>
    </w:p>
    <w:p w14:paraId="78A43051" w14:textId="77777777" w:rsidR="00F64C35" w:rsidRPr="006564C5" w:rsidRDefault="00F64C35" w:rsidP="00277D73">
      <w:pPr>
        <w:pStyle w:val="ListParagraph"/>
        <w:numPr>
          <w:ilvl w:val="0"/>
          <w:numId w:val="40"/>
        </w:numPr>
        <w:ind w:left="426"/>
        <w:rPr>
          <w:rFonts w:asciiTheme="minorHAnsi" w:hAnsiTheme="minorHAnsi" w:cstheme="minorHAnsi"/>
          <w:lang w:val="en-CA"/>
        </w:rPr>
      </w:pPr>
      <w:r w:rsidRPr="006564C5">
        <w:rPr>
          <w:rFonts w:asciiTheme="minorHAnsi" w:hAnsiTheme="minorHAnsi" w:cstheme="minorHAnsi"/>
          <w:lang w:val="en-CA"/>
        </w:rPr>
        <w:t>Rental Assistance: The rental assistance stream provides financial assistance for low-income households. Housing providers may apply for this rental support, which aims to fund the gap between 30% of an assisted household’s gross monthly income and the occupancy charge.</w:t>
      </w:r>
    </w:p>
    <w:p w14:paraId="4DDE8CF5" w14:textId="77777777" w:rsidR="00F64C35" w:rsidRPr="006564C5" w:rsidRDefault="00F64C35" w:rsidP="00277D73">
      <w:pPr>
        <w:pStyle w:val="ListParagraph"/>
        <w:numPr>
          <w:ilvl w:val="0"/>
          <w:numId w:val="40"/>
        </w:numPr>
        <w:ind w:left="426"/>
        <w:rPr>
          <w:rFonts w:asciiTheme="minorHAnsi" w:hAnsiTheme="minorHAnsi" w:cstheme="minorHAnsi"/>
          <w:lang w:val="en-CA"/>
        </w:rPr>
      </w:pPr>
      <w:r w:rsidRPr="006564C5">
        <w:rPr>
          <w:rFonts w:asciiTheme="minorHAnsi" w:hAnsiTheme="minorHAnsi" w:cstheme="minorHAnsi"/>
          <w:lang w:val="en-CA"/>
        </w:rPr>
        <w:t>Transitional Funding: The transitional funding stream is available to housing providers having trouble transitioning to the new program. The temporary funding will cover eligible operating costs for up to 24 months following the expiration of past federal agreements. This funding stream has a limited budget and is reserved for the most vulnerable groups, such as deep subsidy projects or urban Indigenous projects. Transitional funding is provided alongside the rental assistance stream as a separate, additional form of assistance.</w:t>
      </w:r>
    </w:p>
    <w:p w14:paraId="6DD284D1" w14:textId="77BD37A5" w:rsidR="00F64C35" w:rsidRPr="00BC06BB" w:rsidRDefault="00BC06BB" w:rsidP="00F64C35">
      <w:pPr>
        <w:rPr>
          <w:rFonts w:asciiTheme="minorHAnsi" w:hAnsiTheme="minorHAnsi" w:cstheme="minorHAnsi"/>
          <w:i/>
          <w:iCs/>
          <w:sz w:val="22"/>
          <w:szCs w:val="22"/>
        </w:rPr>
      </w:pPr>
      <w:r w:rsidRPr="00BC06BB">
        <w:rPr>
          <w:rFonts w:asciiTheme="minorHAnsi" w:hAnsiTheme="minorHAnsi" w:cstheme="minorHAnsi"/>
          <w:i/>
          <w:iCs/>
          <w:sz w:val="22"/>
          <w:szCs w:val="22"/>
        </w:rPr>
        <w:t>Note that housing providers who meet the general rules and have a rent supplement agreement, or who have another subsidy agreement with their province or municipality can submit a request only for units not covered by those other agreements. Once these agreements have expired, the units may be eligible for FCHI-2, subject to need and available funds at that time.</w:t>
      </w:r>
    </w:p>
    <w:p w14:paraId="50E14EED" w14:textId="77777777" w:rsidR="00BC06BB" w:rsidRPr="006564C5" w:rsidRDefault="00BC06BB" w:rsidP="00F64C35">
      <w:pPr>
        <w:rPr>
          <w:rFonts w:asciiTheme="minorHAnsi" w:hAnsiTheme="minorHAnsi" w:cstheme="minorHAnsi"/>
          <w:sz w:val="22"/>
          <w:szCs w:val="22"/>
        </w:rPr>
      </w:pPr>
    </w:p>
    <w:p w14:paraId="403E42C2"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2F93D7A2" w14:textId="77777777" w:rsidR="00F64C35" w:rsidRPr="006564C5" w:rsidRDefault="00F64C35" w:rsidP="00F64C35">
      <w:pPr>
        <w:rPr>
          <w:rFonts w:asciiTheme="minorHAnsi" w:hAnsiTheme="minorHAnsi" w:cstheme="minorHAnsi"/>
          <w:sz w:val="22"/>
          <w:szCs w:val="22"/>
        </w:rPr>
      </w:pPr>
    </w:p>
    <w:p w14:paraId="55C41C72"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FCHI-2 TEAM │ 1-800-668-2642 │ </w:t>
      </w:r>
      <w:hyperlink r:id="rId282" w:history="1">
        <w:r w:rsidRPr="006564C5">
          <w:rPr>
            <w:rStyle w:val="Hyperlink"/>
            <w:rFonts w:asciiTheme="minorHAnsi" w:hAnsiTheme="minorHAnsi" w:cstheme="minorHAnsi"/>
            <w:sz w:val="22"/>
            <w:szCs w:val="22"/>
          </w:rPr>
          <w:t>fchi2-iflc2@cmhc-schl.gc.ca</w:t>
        </w:r>
      </w:hyperlink>
      <w:r w:rsidRPr="006564C5">
        <w:rPr>
          <w:rFonts w:asciiTheme="minorHAnsi" w:hAnsiTheme="minorHAnsi" w:cstheme="minorHAnsi"/>
          <w:sz w:val="22"/>
          <w:szCs w:val="22"/>
        </w:rPr>
        <w:t xml:space="preserve"> or </w:t>
      </w:r>
      <w:hyperlink r:id="rId283" w:history="1">
        <w:r w:rsidRPr="006564C5">
          <w:rPr>
            <w:rStyle w:val="Hyperlink"/>
            <w:rFonts w:asciiTheme="minorHAnsi" w:hAnsiTheme="minorHAnsi" w:cstheme="minorHAnsi"/>
            <w:sz w:val="22"/>
            <w:szCs w:val="22"/>
          </w:rPr>
          <w:t>contactcentre@cmhc.ca</w:t>
        </w:r>
      </w:hyperlink>
      <w:r w:rsidRPr="006564C5">
        <w:rPr>
          <w:rFonts w:asciiTheme="minorHAnsi" w:hAnsiTheme="minorHAnsi" w:cstheme="minorHAnsi"/>
          <w:sz w:val="22"/>
          <w:szCs w:val="22"/>
        </w:rPr>
        <w:t xml:space="preserve"> </w:t>
      </w:r>
    </w:p>
    <w:p w14:paraId="5F841CE6" w14:textId="77777777" w:rsidR="00F64C35" w:rsidRPr="006564C5" w:rsidRDefault="00F64C35" w:rsidP="00F64C35">
      <w:pPr>
        <w:rPr>
          <w:rFonts w:asciiTheme="minorHAnsi" w:hAnsiTheme="minorHAnsi" w:cstheme="minorHAnsi"/>
          <w:sz w:val="22"/>
          <w:szCs w:val="22"/>
        </w:rPr>
      </w:pPr>
    </w:p>
    <w:p w14:paraId="6A559B70" w14:textId="77777777" w:rsidR="00F64C35" w:rsidRPr="006564C5" w:rsidRDefault="00F64C35" w:rsidP="00F64C35">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84" w:history="1">
        <w:r w:rsidRPr="006564C5">
          <w:rPr>
            <w:rStyle w:val="Hyperlink"/>
            <w:rFonts w:asciiTheme="minorHAnsi" w:hAnsiTheme="minorHAnsi" w:cstheme="minorHAnsi"/>
            <w:sz w:val="22"/>
            <w:szCs w:val="22"/>
          </w:rPr>
          <w:t>https://www.cmhc-schl.gc.ca/en/professionals/project-funding-and-mortgage-financing/funding-programs/all-funding-programs/federal-community-housing-initiative</w:t>
        </w:r>
      </w:hyperlink>
      <w:r w:rsidRPr="006564C5">
        <w:rPr>
          <w:rFonts w:asciiTheme="minorHAnsi" w:hAnsiTheme="minorHAnsi" w:cstheme="minorHAnsi"/>
          <w:sz w:val="22"/>
          <w:szCs w:val="22"/>
        </w:rPr>
        <w:t xml:space="preserve">   </w:t>
      </w:r>
      <w:r w:rsidRPr="006564C5">
        <w:br w:type="page"/>
      </w:r>
    </w:p>
    <w:p w14:paraId="71390980" w14:textId="19E0451F" w:rsidR="00F64C35" w:rsidRPr="00A943F2" w:rsidRDefault="00A943F2" w:rsidP="00F64C35">
      <w:pPr>
        <w:pStyle w:val="Heading3"/>
        <w:rPr>
          <w:lang w:val="en-CA"/>
        </w:rPr>
      </w:pPr>
      <w:bookmarkStart w:id="404" w:name="_National_Housing_Co-Investment"/>
      <w:bookmarkStart w:id="405" w:name="_Toc132892794"/>
      <w:bookmarkStart w:id="406" w:name="_Toc215900696"/>
      <w:bookmarkEnd w:id="404"/>
      <w:r w:rsidRPr="00A943F2">
        <w:rPr>
          <w:lang w:val="en-CA"/>
        </w:rPr>
        <w:lastRenderedPageBreak/>
        <w:t>Affordable Housing Fund</w:t>
      </w:r>
      <w:r w:rsidR="00F64C35" w:rsidRPr="00A943F2">
        <w:rPr>
          <w:lang w:val="en-CA"/>
        </w:rPr>
        <w:t xml:space="preserve"> │ Canada Mortgage and Housing Corporation (CMHC):</w:t>
      </w:r>
      <w:bookmarkEnd w:id="405"/>
      <w:bookmarkEnd w:id="406"/>
    </w:p>
    <w:p w14:paraId="649F19DC" w14:textId="77777777" w:rsidR="008B420E" w:rsidRPr="00A943F2" w:rsidRDefault="00F64C35" w:rsidP="008B420E">
      <w:pPr>
        <w:rPr>
          <w:rFonts w:asciiTheme="minorHAnsi" w:hAnsiTheme="minorHAnsi" w:cstheme="minorHAnsi"/>
          <w:sz w:val="22"/>
          <w:szCs w:val="22"/>
        </w:rPr>
      </w:pPr>
      <w:r w:rsidRPr="00A943F2">
        <w:rPr>
          <w:rFonts w:asciiTheme="minorHAnsi" w:hAnsiTheme="minorHAnsi" w:cstheme="minorHAnsi"/>
          <w:sz w:val="22"/>
          <w:szCs w:val="22"/>
        </w:rPr>
        <w:t xml:space="preserve">Value: </w:t>
      </w:r>
      <w:r w:rsidR="008B420E" w:rsidRPr="00A943F2">
        <w:rPr>
          <w:rFonts w:asciiTheme="minorHAnsi" w:hAnsiTheme="minorHAnsi" w:cstheme="minorHAnsi"/>
          <w:sz w:val="22"/>
          <w:szCs w:val="22"/>
        </w:rPr>
        <w:t>There is:</w:t>
      </w:r>
    </w:p>
    <w:p w14:paraId="66038F33" w14:textId="77777777" w:rsidR="008B420E" w:rsidRPr="00A943F2" w:rsidRDefault="008B420E" w:rsidP="00277D73">
      <w:pPr>
        <w:pStyle w:val="ListParagraph"/>
        <w:numPr>
          <w:ilvl w:val="0"/>
          <w:numId w:val="57"/>
        </w:numPr>
        <w:rPr>
          <w:rFonts w:asciiTheme="minorHAnsi" w:hAnsiTheme="minorHAnsi" w:cstheme="minorHAnsi"/>
          <w:lang w:val="en-CA"/>
        </w:rPr>
      </w:pPr>
      <w:r w:rsidRPr="00A943F2">
        <w:rPr>
          <w:rFonts w:asciiTheme="minorHAnsi" w:hAnsiTheme="minorHAnsi" w:cstheme="minorHAnsi"/>
          <w:lang w:val="en-CA"/>
        </w:rPr>
        <w:t>$5.19 billion available through low-cost repayable loans over 10 years</w:t>
      </w:r>
    </w:p>
    <w:p w14:paraId="342E7055" w14:textId="31997B1C" w:rsidR="00F64C35" w:rsidRPr="00A943F2" w:rsidRDefault="008B420E" w:rsidP="00277D73">
      <w:pPr>
        <w:pStyle w:val="ListParagraph"/>
        <w:numPr>
          <w:ilvl w:val="0"/>
          <w:numId w:val="57"/>
        </w:numPr>
        <w:rPr>
          <w:rFonts w:asciiTheme="minorHAnsi" w:hAnsiTheme="minorHAnsi" w:cstheme="minorHAnsi"/>
          <w:lang w:val="en-CA"/>
        </w:rPr>
      </w:pPr>
      <w:r w:rsidRPr="00A943F2">
        <w:rPr>
          <w:rFonts w:asciiTheme="minorHAnsi" w:hAnsiTheme="minorHAnsi" w:cstheme="minorHAnsi"/>
          <w:lang w:val="en-CA"/>
        </w:rPr>
        <w:t>$2.26 billion available through forgivable loan over 10 years</w:t>
      </w:r>
    </w:p>
    <w:p w14:paraId="0EAA6BDE" w14:textId="77777777" w:rsidR="00F64C35" w:rsidRPr="00A943F2" w:rsidRDefault="00F64C35" w:rsidP="00F64C35">
      <w:pPr>
        <w:rPr>
          <w:rFonts w:asciiTheme="minorHAnsi" w:hAnsiTheme="minorHAnsi" w:cstheme="minorHAnsi"/>
          <w:sz w:val="22"/>
          <w:szCs w:val="22"/>
        </w:rPr>
      </w:pPr>
      <w:r w:rsidRPr="00A943F2">
        <w:rPr>
          <w:rFonts w:asciiTheme="minorHAnsi" w:hAnsiTheme="minorHAnsi" w:cstheme="minorHAnsi"/>
          <w:sz w:val="22"/>
          <w:szCs w:val="22"/>
        </w:rPr>
        <w:t>Description:</w:t>
      </w:r>
    </w:p>
    <w:p w14:paraId="3F2C98CA" w14:textId="77777777" w:rsidR="00A943F2" w:rsidRPr="00A943F2" w:rsidRDefault="00A943F2" w:rsidP="00A943F2">
      <w:pPr>
        <w:autoSpaceDE w:val="0"/>
        <w:autoSpaceDN w:val="0"/>
        <w:adjustRightInd w:val="0"/>
        <w:rPr>
          <w:rFonts w:ascii="AppleSystemUIFont" w:eastAsia="Calibri" w:hAnsi="AppleSystemUIFont" w:cs="AppleSystemUIFont"/>
          <w:sz w:val="22"/>
          <w:szCs w:val="22"/>
          <w:lang w:val="en-US" w:eastAsia="en-CA"/>
        </w:rPr>
      </w:pPr>
      <w:r w:rsidRPr="00A943F2">
        <w:rPr>
          <w:rFonts w:ascii="AppleSystemUIFont" w:eastAsia="Calibri" w:hAnsi="AppleSystemUIFont" w:cs="AppleSystemUIFont"/>
          <w:sz w:val="22"/>
          <w:szCs w:val="22"/>
          <w:lang w:val="en-US" w:eastAsia="en-CA"/>
        </w:rPr>
        <w:t>The Affordable Housing Fund provides capital to partnered organizations* for new affordable housing and community housing. Funds are provided as low-interest and/or forgivable loans and contributions.</w:t>
      </w:r>
    </w:p>
    <w:p w14:paraId="2CEE4D42" w14:textId="77777777" w:rsidR="00A943F2" w:rsidRPr="00A943F2" w:rsidRDefault="00A943F2" w:rsidP="00A943F2">
      <w:pPr>
        <w:autoSpaceDE w:val="0"/>
        <w:autoSpaceDN w:val="0"/>
        <w:adjustRightInd w:val="0"/>
        <w:rPr>
          <w:rFonts w:ascii="AppleSystemUIFont" w:eastAsia="Calibri" w:hAnsi="AppleSystemUIFont" w:cs="AppleSystemUIFont"/>
          <w:sz w:val="22"/>
          <w:szCs w:val="22"/>
          <w:lang w:val="en-US" w:eastAsia="en-CA"/>
        </w:rPr>
      </w:pPr>
    </w:p>
    <w:p w14:paraId="4D16A894" w14:textId="77777777" w:rsidR="00A943F2" w:rsidRPr="00A943F2" w:rsidRDefault="00A943F2" w:rsidP="00A943F2">
      <w:pPr>
        <w:autoSpaceDE w:val="0"/>
        <w:autoSpaceDN w:val="0"/>
        <w:adjustRightInd w:val="0"/>
        <w:rPr>
          <w:rFonts w:ascii="AppleSystemUIFont" w:eastAsia="Calibri" w:hAnsi="AppleSystemUIFont" w:cs="AppleSystemUIFont"/>
          <w:sz w:val="22"/>
          <w:szCs w:val="22"/>
          <w:lang w:val="en-US" w:eastAsia="en-CA"/>
        </w:rPr>
      </w:pPr>
      <w:r w:rsidRPr="00A943F2">
        <w:rPr>
          <w:rFonts w:ascii="AppleSystemUIFont" w:eastAsia="Calibri" w:hAnsi="AppleSystemUIFont" w:cs="AppleSystemUIFont"/>
          <w:sz w:val="22"/>
          <w:szCs w:val="22"/>
          <w:lang w:val="en-US" w:eastAsia="en-CA"/>
        </w:rPr>
        <w:t>* This fund is available to organizations that have partnered with another organization or level of government and have secured some funding.</w:t>
      </w:r>
    </w:p>
    <w:p w14:paraId="794E1A2B" w14:textId="77777777" w:rsidR="00A943F2" w:rsidRPr="00A943F2" w:rsidRDefault="00A943F2" w:rsidP="00A943F2">
      <w:pPr>
        <w:autoSpaceDE w:val="0"/>
        <w:autoSpaceDN w:val="0"/>
        <w:adjustRightInd w:val="0"/>
        <w:rPr>
          <w:rFonts w:ascii="AppleSystemUIFont" w:eastAsia="Calibri" w:hAnsi="AppleSystemUIFont" w:cs="AppleSystemUIFont"/>
          <w:sz w:val="22"/>
          <w:szCs w:val="22"/>
          <w:lang w:val="en-US" w:eastAsia="en-CA"/>
        </w:rPr>
      </w:pPr>
    </w:p>
    <w:p w14:paraId="444ECCBF" w14:textId="77777777" w:rsidR="00A943F2" w:rsidRPr="008B07CA" w:rsidRDefault="00A943F2" w:rsidP="00A943F2">
      <w:pPr>
        <w:autoSpaceDE w:val="0"/>
        <w:autoSpaceDN w:val="0"/>
        <w:adjustRightInd w:val="0"/>
        <w:rPr>
          <w:rFonts w:ascii="AppleSystemUIFont" w:eastAsia="Calibri" w:hAnsi="AppleSystemUIFont" w:cs="AppleSystemUIFont"/>
          <w:sz w:val="22"/>
          <w:szCs w:val="22"/>
          <w:lang w:val="en-US" w:eastAsia="en-CA"/>
        </w:rPr>
      </w:pPr>
      <w:r w:rsidRPr="008B07CA">
        <w:rPr>
          <w:rFonts w:ascii="AppleSystemUIFont" w:eastAsia="Calibri" w:hAnsi="AppleSystemUIFont" w:cs="AppleSystemUIFont"/>
          <w:sz w:val="22"/>
          <w:szCs w:val="22"/>
          <w:lang w:val="en-US" w:eastAsia="en-CA"/>
        </w:rPr>
        <w:t>Program Streams:</w:t>
      </w:r>
    </w:p>
    <w:p w14:paraId="75423244" w14:textId="58C7EB11" w:rsidR="00A943F2" w:rsidRPr="008B07CA" w:rsidRDefault="00A943F2" w:rsidP="00277D73">
      <w:pPr>
        <w:pStyle w:val="ListParagraph"/>
        <w:numPr>
          <w:ilvl w:val="0"/>
          <w:numId w:val="286"/>
        </w:numPr>
        <w:autoSpaceDE w:val="0"/>
        <w:autoSpaceDN w:val="0"/>
        <w:adjustRightInd w:val="0"/>
        <w:rPr>
          <w:rFonts w:ascii="AppleSystemUIFont" w:hAnsi="AppleSystemUIFont" w:cs="AppleSystemUIFont"/>
          <w:u w:val="single"/>
          <w:lang w:val="en-US"/>
        </w:rPr>
      </w:pPr>
      <w:hyperlink r:id="rId285" w:history="1">
        <w:r w:rsidRPr="008B07CA">
          <w:rPr>
            <w:rStyle w:val="Hyperlink"/>
            <w:rFonts w:ascii="AppleSystemUIFont" w:hAnsi="AppleSystemUIFont" w:cs="AppleSystemUIFont"/>
            <w:lang w:val="en-US"/>
          </w:rPr>
          <w:t>New Construction: Community Housing Sub-Stream</w:t>
        </w:r>
      </w:hyperlink>
      <w:r w:rsidRPr="008B07CA">
        <w:rPr>
          <w:rFonts w:ascii="AppleSystemUIFont" w:hAnsi="AppleSystemUIFont" w:cs="AppleSystemUIFont"/>
          <w:lang w:val="en-US"/>
        </w:rPr>
        <w:t xml:space="preserve"> - </w:t>
      </w:r>
      <w:r w:rsidR="00875DB1" w:rsidRPr="008B07CA">
        <w:rPr>
          <w:rFonts w:ascii="AppleSystemUIFont" w:hAnsi="AppleSystemUIFont" w:cs="AppleSystemUIFont"/>
          <w:lang w:val="en-US"/>
        </w:rPr>
        <w:t>This sub-stream supports the construction of affordable housing supply. Eligible projects include mixed-use and mixed-income communities and those that integrate supports and services.</w:t>
      </w:r>
    </w:p>
    <w:p w14:paraId="1A7512F6" w14:textId="69AC0A52" w:rsidR="00A943F2" w:rsidRPr="008B07CA" w:rsidRDefault="00A943F2" w:rsidP="00277D73">
      <w:pPr>
        <w:pStyle w:val="ListParagraph"/>
        <w:numPr>
          <w:ilvl w:val="0"/>
          <w:numId w:val="286"/>
        </w:numPr>
        <w:autoSpaceDE w:val="0"/>
        <w:autoSpaceDN w:val="0"/>
        <w:adjustRightInd w:val="0"/>
        <w:rPr>
          <w:rFonts w:ascii="AppleSystemUIFont" w:hAnsi="AppleSystemUIFont" w:cs="AppleSystemUIFont"/>
          <w:u w:val="single"/>
          <w:lang w:val="en-US"/>
        </w:rPr>
      </w:pPr>
      <w:hyperlink r:id="rId286" w:history="1">
        <w:r w:rsidRPr="008B07CA">
          <w:rPr>
            <w:rStyle w:val="Hyperlink"/>
            <w:rFonts w:ascii="AppleSystemUIFont" w:hAnsi="AppleSystemUIFont" w:cs="AppleSystemUIFont"/>
            <w:lang w:val="en-US"/>
          </w:rPr>
          <w:t>New Construction: Rapid Housing Sub-Stream</w:t>
        </w:r>
      </w:hyperlink>
      <w:r w:rsidRPr="008B07CA">
        <w:rPr>
          <w:rFonts w:ascii="AppleSystemUIFont" w:hAnsi="AppleSystemUIFont" w:cs="AppleSystemUIFont"/>
          <w:lang w:val="en-US"/>
        </w:rPr>
        <w:t xml:space="preserve"> - </w:t>
      </w:r>
      <w:r w:rsidR="003A55E9" w:rsidRPr="008B07CA">
        <w:rPr>
          <w:rFonts w:ascii="AppleSystemUIFont" w:hAnsi="AppleSystemUIFont" w:cs="AppleSystemUIFont"/>
          <w:lang w:val="en-US"/>
        </w:rPr>
        <w:t>This sub-stream focuses on supporting the construction of shelters, transitional and supportive housing for those in greatest need.</w:t>
      </w:r>
    </w:p>
    <w:p w14:paraId="580F6583" w14:textId="425B306F" w:rsidR="00A943F2" w:rsidRPr="00500988" w:rsidRDefault="00A943F2" w:rsidP="00A943F2">
      <w:pPr>
        <w:pStyle w:val="ListParagraph"/>
        <w:numPr>
          <w:ilvl w:val="0"/>
          <w:numId w:val="286"/>
        </w:numPr>
        <w:autoSpaceDE w:val="0"/>
        <w:autoSpaceDN w:val="0"/>
        <w:adjustRightInd w:val="0"/>
        <w:rPr>
          <w:rFonts w:ascii="AppleSystemUIFont" w:hAnsi="AppleSystemUIFont" w:cs="AppleSystemUIFont"/>
          <w:u w:val="single"/>
          <w:lang w:val="en-US"/>
        </w:rPr>
      </w:pPr>
      <w:r w:rsidRPr="008B07CA">
        <w:rPr>
          <w:rFonts w:ascii="AppleSystemUIFont" w:hAnsi="AppleSystemUIFont" w:cs="AppleSystemUIFont"/>
          <w:lang w:val="en-US"/>
        </w:rPr>
        <w:t xml:space="preserve">Repair and </w:t>
      </w:r>
      <w:r w:rsidR="008B07CA" w:rsidRPr="008B07CA">
        <w:rPr>
          <w:rFonts w:ascii="AppleSystemUIFont" w:hAnsi="AppleSystemUIFont" w:cs="AppleSystemUIFont"/>
          <w:lang w:val="en-US"/>
        </w:rPr>
        <w:t>CMHC has successfully committed the full budget for the Repair and Renewal stream under the Affordable Housing Fund. The application portal is now closed.</w:t>
      </w:r>
    </w:p>
    <w:p w14:paraId="1D4AFF28" w14:textId="29033EFD" w:rsidR="00A943F2" w:rsidRPr="00A943F2" w:rsidRDefault="00A943F2" w:rsidP="00A943F2">
      <w:pPr>
        <w:autoSpaceDE w:val="0"/>
        <w:autoSpaceDN w:val="0"/>
        <w:adjustRightInd w:val="0"/>
        <w:rPr>
          <w:rFonts w:ascii="AppleSystemUIFont" w:eastAsia="Calibri" w:hAnsi="AppleSystemUIFont" w:cs="AppleSystemUIFont"/>
          <w:sz w:val="22"/>
          <w:szCs w:val="22"/>
          <w:lang w:val="en-US" w:eastAsia="en-CA"/>
        </w:rPr>
      </w:pPr>
      <w:r w:rsidRPr="00A943F2">
        <w:rPr>
          <w:rFonts w:ascii="AppleSystemUIFont" w:eastAsia="Calibri" w:hAnsi="AppleSystemUIFont" w:cs="AppleSystemUIFont"/>
          <w:sz w:val="22"/>
          <w:szCs w:val="22"/>
          <w:lang w:val="en-US" w:eastAsia="en-CA"/>
        </w:rPr>
        <w:t>Eligibility:</w:t>
      </w:r>
    </w:p>
    <w:p w14:paraId="389A5631" w14:textId="77777777" w:rsidR="00A943F2" w:rsidRPr="00A943F2" w:rsidRDefault="00A943F2" w:rsidP="00277D73">
      <w:pPr>
        <w:pStyle w:val="ListParagraph"/>
        <w:numPr>
          <w:ilvl w:val="0"/>
          <w:numId w:val="285"/>
        </w:numPr>
        <w:autoSpaceDE w:val="0"/>
        <w:autoSpaceDN w:val="0"/>
        <w:adjustRightInd w:val="0"/>
        <w:rPr>
          <w:rFonts w:ascii="AppleSystemUIFont" w:hAnsi="AppleSystemUIFont" w:cs="AppleSystemUIFont"/>
          <w:lang w:val="en-US"/>
        </w:rPr>
      </w:pPr>
      <w:r w:rsidRPr="00A943F2">
        <w:rPr>
          <w:rFonts w:ascii="AppleSystemUIFont" w:hAnsi="AppleSystemUIFont" w:cs="AppleSystemUIFont"/>
          <w:lang w:val="en-US"/>
        </w:rPr>
        <w:t>non-profit housing sector</w:t>
      </w:r>
    </w:p>
    <w:p w14:paraId="2EB2C976" w14:textId="77777777" w:rsidR="00A943F2" w:rsidRPr="00A943F2" w:rsidRDefault="00A943F2" w:rsidP="00277D73">
      <w:pPr>
        <w:pStyle w:val="ListParagraph"/>
        <w:numPr>
          <w:ilvl w:val="0"/>
          <w:numId w:val="285"/>
        </w:numPr>
        <w:autoSpaceDE w:val="0"/>
        <w:autoSpaceDN w:val="0"/>
        <w:adjustRightInd w:val="0"/>
        <w:rPr>
          <w:rFonts w:ascii="AppleSystemUIFont" w:hAnsi="AppleSystemUIFont" w:cs="AppleSystemUIFont"/>
          <w:lang w:val="en-US"/>
        </w:rPr>
      </w:pPr>
      <w:r w:rsidRPr="00A943F2">
        <w:rPr>
          <w:rFonts w:ascii="AppleSystemUIFont" w:hAnsi="AppleSystemUIFont" w:cs="AppleSystemUIFont"/>
          <w:lang w:val="en-US"/>
        </w:rPr>
        <w:t>community housing sector</w:t>
      </w:r>
    </w:p>
    <w:p w14:paraId="0D9CB951" w14:textId="77777777" w:rsidR="00A943F2" w:rsidRPr="00A943F2" w:rsidRDefault="00A943F2" w:rsidP="00277D73">
      <w:pPr>
        <w:pStyle w:val="ListParagraph"/>
        <w:numPr>
          <w:ilvl w:val="0"/>
          <w:numId w:val="285"/>
        </w:numPr>
        <w:autoSpaceDE w:val="0"/>
        <w:autoSpaceDN w:val="0"/>
        <w:adjustRightInd w:val="0"/>
        <w:rPr>
          <w:rFonts w:ascii="AppleSystemUIFont" w:hAnsi="AppleSystemUIFont" w:cs="AppleSystemUIFont"/>
          <w:lang w:val="en-US"/>
        </w:rPr>
      </w:pPr>
      <w:r w:rsidRPr="00A943F2">
        <w:rPr>
          <w:rFonts w:ascii="AppleSystemUIFont" w:hAnsi="AppleSystemUIFont" w:cs="AppleSystemUIFont"/>
          <w:lang w:val="en-US"/>
        </w:rPr>
        <w:t>rental co-operatives</w:t>
      </w:r>
    </w:p>
    <w:p w14:paraId="7724BE12" w14:textId="196D3526" w:rsidR="00A943F2" w:rsidRPr="00A943F2" w:rsidRDefault="00A943F2" w:rsidP="00277D73">
      <w:pPr>
        <w:pStyle w:val="ListParagraph"/>
        <w:numPr>
          <w:ilvl w:val="0"/>
          <w:numId w:val="285"/>
        </w:numPr>
        <w:autoSpaceDE w:val="0"/>
        <w:autoSpaceDN w:val="0"/>
        <w:adjustRightInd w:val="0"/>
        <w:rPr>
          <w:rFonts w:ascii="AppleSystemUIFont" w:hAnsi="AppleSystemUIFont" w:cs="AppleSystemUIFont"/>
          <w:lang w:val="en-US"/>
        </w:rPr>
      </w:pPr>
      <w:r w:rsidRPr="00A943F2">
        <w:rPr>
          <w:rFonts w:ascii="AppleSystemUIFont" w:hAnsi="AppleSystemUIFont" w:cs="AppleSystemUIFont"/>
          <w:lang w:val="en-US"/>
        </w:rPr>
        <w:t>provincial, territorial, Indigenous and municipal governments, including their agencies</w:t>
      </w:r>
    </w:p>
    <w:p w14:paraId="7302555B" w14:textId="77777777" w:rsidR="00F64C35" w:rsidRPr="006564C5" w:rsidRDefault="00F64C35" w:rsidP="00F64C35">
      <w:pPr>
        <w:rPr>
          <w:rFonts w:asciiTheme="minorHAnsi" w:hAnsiTheme="minorHAnsi" w:cstheme="minorHAnsi"/>
          <w:sz w:val="22"/>
          <w:szCs w:val="22"/>
        </w:rPr>
      </w:pPr>
    </w:p>
    <w:p w14:paraId="3B917C18" w14:textId="77777777" w:rsidR="00F64C35" w:rsidRPr="006564C5" w:rsidRDefault="00F64C35" w:rsidP="00F64C35">
      <w:pPr>
        <w:rPr>
          <w:rFonts w:asciiTheme="minorHAnsi" w:hAnsiTheme="minorHAnsi" w:cstheme="minorHAnsi"/>
          <w:sz w:val="22"/>
          <w:szCs w:val="22"/>
        </w:rPr>
      </w:pPr>
    </w:p>
    <w:p w14:paraId="57527E42" w14:textId="30195606"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00A943F2">
        <w:rPr>
          <w:rFonts w:asciiTheme="minorHAnsi" w:hAnsiTheme="minorHAnsi" w:cstheme="minorHAnsi"/>
          <w:sz w:val="22"/>
          <w:szCs w:val="22"/>
        </w:rPr>
        <w:t>Open and closes.</w:t>
      </w:r>
    </w:p>
    <w:p w14:paraId="12C28624" w14:textId="77777777" w:rsidR="00F64C35" w:rsidRPr="006564C5" w:rsidRDefault="00F64C35" w:rsidP="00F64C35">
      <w:pPr>
        <w:rPr>
          <w:rFonts w:asciiTheme="minorHAnsi" w:hAnsiTheme="minorHAnsi" w:cstheme="minorHAnsi"/>
          <w:sz w:val="22"/>
          <w:szCs w:val="22"/>
        </w:rPr>
      </w:pPr>
    </w:p>
    <w:p w14:paraId="4BA0D697" w14:textId="4EB0C094"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Contact: Prairies │ 1-800-668-2642 </w:t>
      </w:r>
    </w:p>
    <w:p w14:paraId="74552B94" w14:textId="0D12444C" w:rsidR="00F64C35" w:rsidRPr="006564C5" w:rsidRDefault="00F64C35" w:rsidP="00F64C35">
      <w:pPr>
        <w:ind w:firstLine="720"/>
        <w:rPr>
          <w:rFonts w:asciiTheme="minorHAnsi" w:hAnsiTheme="minorHAnsi" w:cstheme="minorHAnsi"/>
          <w:sz w:val="22"/>
          <w:szCs w:val="22"/>
        </w:rPr>
      </w:pPr>
      <w:r w:rsidRPr="006564C5">
        <w:rPr>
          <w:rFonts w:asciiTheme="minorHAnsi" w:hAnsiTheme="minorHAnsi" w:cstheme="minorHAnsi"/>
          <w:sz w:val="22"/>
          <w:szCs w:val="22"/>
        </w:rPr>
        <w:t xml:space="preserve">  </w:t>
      </w:r>
    </w:p>
    <w:p w14:paraId="01999DA4" w14:textId="6A43651F" w:rsidR="00F64C35" w:rsidRPr="006564C5" w:rsidRDefault="00F64C35" w:rsidP="00F64C35">
      <w:pPr>
        <w:pBdr>
          <w:top w:val="nil"/>
          <w:left w:val="nil"/>
          <w:bottom w:val="nil"/>
          <w:right w:val="nil"/>
          <w:between w:val="nil"/>
        </w:pBdr>
        <w:spacing w:after="200"/>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87" w:history="1">
        <w:r w:rsidR="00A943F2" w:rsidRPr="000920C3">
          <w:rPr>
            <w:rStyle w:val="Hyperlink"/>
            <w:rFonts w:asciiTheme="minorHAnsi" w:hAnsiTheme="minorHAnsi" w:cstheme="minorHAnsi"/>
            <w:sz w:val="22"/>
            <w:szCs w:val="22"/>
          </w:rPr>
          <w:t>https://www.cmhc-schl.gc.ca/professionals/project-funding-and-mortgage-financing/funding-programs/all-funding-programs/affordable-housing-fund</w:t>
        </w:r>
      </w:hyperlink>
      <w:r w:rsidR="00A943F2">
        <w:rPr>
          <w:rFonts w:asciiTheme="minorHAnsi" w:hAnsiTheme="minorHAnsi" w:cstheme="minorHAnsi"/>
          <w:sz w:val="22"/>
          <w:szCs w:val="22"/>
        </w:rPr>
        <w:t xml:space="preserve"> </w:t>
      </w:r>
      <w:r w:rsidRPr="006564C5">
        <w:br w:type="page"/>
      </w:r>
    </w:p>
    <w:p w14:paraId="443A89CA" w14:textId="77777777" w:rsidR="00F64C35" w:rsidRPr="006564C5" w:rsidRDefault="00F64C35" w:rsidP="00F64C35">
      <w:pPr>
        <w:pStyle w:val="Heading3"/>
        <w:rPr>
          <w:lang w:val="en-CA"/>
        </w:rPr>
      </w:pPr>
      <w:bookmarkStart w:id="407" w:name="_Toc132892797"/>
      <w:bookmarkStart w:id="408" w:name="_Toc215900697"/>
      <w:bookmarkStart w:id="409" w:name="_Toc115709894"/>
      <w:bookmarkEnd w:id="399"/>
      <w:bookmarkEnd w:id="400"/>
      <w:r w:rsidRPr="006564C5">
        <w:rPr>
          <w:lang w:val="en-CA"/>
        </w:rPr>
        <w:lastRenderedPageBreak/>
        <w:t>CMHC Eco Plus │ Canada Mortgage and Housing Corporation (CMHC):</w:t>
      </w:r>
      <w:bookmarkEnd w:id="407"/>
      <w:bookmarkEnd w:id="408"/>
    </w:p>
    <w:p w14:paraId="14C4EBCB"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Value: partial premium refund of 25% if you’re CMHC insured and have an energy efficient home.</w:t>
      </w:r>
    </w:p>
    <w:p w14:paraId="61968351"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66389995"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2468DD32"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CMHC Eco Plus supports CMHC's commitment to reducing the impact of housing on climate change and the Government of Canada's plan to achieve carbon neutrality by 2050. As energy efficiency standards improve, so will the criteria for the Eco Plus program. It will include more certifications and continue to align with Natural Resources Canada's </w:t>
      </w:r>
      <w:proofErr w:type="spellStart"/>
      <w:r w:rsidRPr="006564C5">
        <w:rPr>
          <w:rFonts w:asciiTheme="minorHAnsi" w:hAnsiTheme="minorHAnsi" w:cstheme="minorHAnsi"/>
          <w:sz w:val="22"/>
          <w:szCs w:val="22"/>
        </w:rPr>
        <w:t>EnerGuide</w:t>
      </w:r>
      <w:proofErr w:type="spellEnd"/>
      <w:r w:rsidRPr="006564C5">
        <w:rPr>
          <w:rFonts w:asciiTheme="minorHAnsi" w:hAnsiTheme="minorHAnsi" w:cstheme="minorHAnsi"/>
          <w:sz w:val="22"/>
          <w:szCs w:val="22"/>
        </w:rPr>
        <w:t xml:space="preserve"> rating system.</w:t>
      </w:r>
    </w:p>
    <w:p w14:paraId="65FA8880"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57537F53"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Eligibility:</w:t>
      </w:r>
    </w:p>
    <w:p w14:paraId="3948716A"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To qualify, your home must meet the eligible building standards and/or the </w:t>
      </w:r>
      <w:hyperlink r:id="rId288" w:history="1">
        <w:proofErr w:type="spellStart"/>
        <w:r w:rsidRPr="006564C5">
          <w:rPr>
            <w:rStyle w:val="Hyperlink"/>
            <w:rFonts w:asciiTheme="minorHAnsi" w:hAnsiTheme="minorHAnsi" w:cstheme="minorHAnsi"/>
            <w:sz w:val="22"/>
            <w:szCs w:val="22"/>
          </w:rPr>
          <w:t>EnerGuide</w:t>
        </w:r>
        <w:proofErr w:type="spellEnd"/>
        <w:r w:rsidRPr="006564C5">
          <w:rPr>
            <w:rStyle w:val="Hyperlink"/>
            <w:rFonts w:asciiTheme="minorHAnsi" w:hAnsiTheme="minorHAnsi" w:cstheme="minorHAnsi"/>
            <w:sz w:val="22"/>
            <w:szCs w:val="22"/>
          </w:rPr>
          <w:t xml:space="preserve"> and </w:t>
        </w:r>
        <w:proofErr w:type="spellStart"/>
        <w:r w:rsidRPr="006564C5">
          <w:rPr>
            <w:rStyle w:val="Hyperlink"/>
            <w:rFonts w:asciiTheme="minorHAnsi" w:hAnsiTheme="minorHAnsi" w:cstheme="minorHAnsi"/>
            <w:sz w:val="22"/>
            <w:szCs w:val="22"/>
          </w:rPr>
          <w:t>EnerGuide</w:t>
        </w:r>
        <w:proofErr w:type="spellEnd"/>
        <w:r w:rsidRPr="006564C5">
          <w:rPr>
            <w:rStyle w:val="Hyperlink"/>
            <w:rFonts w:asciiTheme="minorHAnsi" w:hAnsiTheme="minorHAnsi" w:cstheme="minorHAnsi"/>
            <w:sz w:val="22"/>
            <w:szCs w:val="22"/>
          </w:rPr>
          <w:t xml:space="preserve"> GJ ratings</w:t>
        </w:r>
      </w:hyperlink>
      <w:r w:rsidRPr="006564C5">
        <w:rPr>
          <w:rFonts w:asciiTheme="minorHAnsi" w:hAnsiTheme="minorHAnsi" w:cstheme="minorHAnsi"/>
          <w:sz w:val="22"/>
          <w:szCs w:val="22"/>
        </w:rPr>
        <w:t>.</w:t>
      </w:r>
    </w:p>
    <w:p w14:paraId="2B33B651"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9E60DD9"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CMHC is introducing new eligibility criteria including an updated and expanded list of energy efficiency certifications, and energy efficiency targets based not only on total Energy Consumption but also Greenhouse Gas Emissions (GHG).</w:t>
      </w:r>
    </w:p>
    <w:p w14:paraId="09AE4887"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E211EE8"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Recognizing that, as Canadian building codes progress toward net-zero ready standards, and energy efficiency building standards evolve toward this target, the eligibility criteria may be periodically adjusted.</w:t>
      </w:r>
    </w:p>
    <w:p w14:paraId="57ABAF81"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7078C033"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63726AA6" w14:textId="368B4ED2"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Deadline: </w:t>
      </w:r>
      <w:r w:rsidRPr="00CC0E8E">
        <w:rPr>
          <w:rFonts w:asciiTheme="minorHAnsi" w:hAnsiTheme="minorHAnsi" w:cstheme="minorHAnsi"/>
          <w:sz w:val="22"/>
          <w:szCs w:val="22"/>
        </w:rPr>
        <w:t xml:space="preserve">Ongoing. </w:t>
      </w:r>
      <w:r w:rsidR="00CC0E8E" w:rsidRPr="00CC0E8E">
        <w:rPr>
          <w:rFonts w:ascii="AppleSystemUIFont" w:eastAsia="Calibri" w:hAnsi="AppleSystemUIFont" w:cs="AppleSystemUIFont"/>
          <w:sz w:val="22"/>
          <w:szCs w:val="22"/>
          <w:lang w:val="en-US" w:eastAsia="en-CA"/>
        </w:rPr>
        <w:t>Please note that due to a high volume of applications for this product, there is currently a delay in processing time of a minimum of 24 weeks. CMHC is working on reducing the backlog as quickly as possible.</w:t>
      </w:r>
    </w:p>
    <w:p w14:paraId="3772418A"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35491FCE"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 xml:space="preserve">Contact: CMHC │ </w:t>
      </w:r>
      <w:hyperlink r:id="rId289" w:history="1">
        <w:r w:rsidRPr="006564C5">
          <w:rPr>
            <w:rStyle w:val="Hyperlink"/>
            <w:rFonts w:asciiTheme="minorHAnsi" w:hAnsiTheme="minorHAnsi" w:cstheme="minorHAnsi"/>
            <w:sz w:val="22"/>
            <w:szCs w:val="22"/>
          </w:rPr>
          <w:t>eemrefund@cmhc-schl.gc.ca</w:t>
        </w:r>
      </w:hyperlink>
      <w:r w:rsidRPr="006564C5">
        <w:rPr>
          <w:rFonts w:asciiTheme="minorHAnsi" w:hAnsiTheme="minorHAnsi" w:cstheme="minorHAnsi"/>
          <w:sz w:val="22"/>
          <w:szCs w:val="22"/>
        </w:rPr>
        <w:t xml:space="preserve">   </w:t>
      </w:r>
    </w:p>
    <w:p w14:paraId="5155DF0D"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23D5C7BE" w14:textId="0A137282" w:rsidR="007B1930" w:rsidRDefault="00F64C35" w:rsidP="009D75B5">
      <w:pPr>
        <w:pBdr>
          <w:top w:val="nil"/>
          <w:left w:val="nil"/>
          <w:bottom w:val="nil"/>
          <w:right w:val="nil"/>
          <w:between w:val="nil"/>
        </w:pBd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90" w:history="1">
        <w:r w:rsidRPr="006564C5">
          <w:rPr>
            <w:rStyle w:val="Hyperlink"/>
            <w:rFonts w:asciiTheme="minorHAnsi" w:hAnsiTheme="minorHAnsi" w:cstheme="minorHAnsi"/>
            <w:sz w:val="22"/>
            <w:szCs w:val="22"/>
          </w:rPr>
          <w:t>https://www.cmhc-schl.gc.ca/en/consumers/home-buying/mortgage-loan-insurance-for-consumers/cmhc-eco-plus</w:t>
        </w:r>
      </w:hyperlink>
      <w:r w:rsidRPr="006564C5">
        <w:rPr>
          <w:rFonts w:asciiTheme="minorHAnsi" w:hAnsiTheme="minorHAnsi" w:cstheme="minorHAnsi"/>
          <w:sz w:val="22"/>
          <w:szCs w:val="22"/>
        </w:rPr>
        <w:t xml:space="preserve"> </w:t>
      </w:r>
      <w:r w:rsidRPr="006564C5">
        <w:t xml:space="preserve">  </w:t>
      </w:r>
      <w:bookmarkStart w:id="410" w:name="_Toc67671135"/>
      <w:bookmarkStart w:id="411" w:name="_Toc115709981"/>
      <w:bookmarkStart w:id="412" w:name="_Toc132892804"/>
      <w:bookmarkStart w:id="413" w:name="_Toc59447720"/>
      <w:bookmarkEnd w:id="388"/>
      <w:bookmarkEnd w:id="389"/>
      <w:bookmarkEnd w:id="409"/>
      <w:r w:rsidR="007B1930">
        <w:br w:type="page"/>
      </w:r>
    </w:p>
    <w:p w14:paraId="117987C7" w14:textId="7E5A9D21" w:rsidR="009D75B5" w:rsidRPr="009D75B5" w:rsidRDefault="00F64C35" w:rsidP="009D75B5">
      <w:pPr>
        <w:pStyle w:val="Heading3"/>
        <w:rPr>
          <w:lang w:val="en-CA"/>
        </w:rPr>
      </w:pPr>
      <w:bookmarkStart w:id="414" w:name="_Toc215900698"/>
      <w:r w:rsidRPr="006564C5">
        <w:rPr>
          <w:lang w:val="en-CA"/>
        </w:rPr>
        <w:lastRenderedPageBreak/>
        <w:t>GST/HST new housing rebate</w:t>
      </w:r>
      <w:bookmarkEnd w:id="410"/>
      <w:r w:rsidRPr="006564C5">
        <w:rPr>
          <w:lang w:val="en-CA"/>
        </w:rPr>
        <w:t>:</w:t>
      </w:r>
      <w:bookmarkEnd w:id="411"/>
      <w:bookmarkEnd w:id="412"/>
      <w:bookmarkEnd w:id="414"/>
    </w:p>
    <w:p w14:paraId="4C558C79"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Value: Rebate if the fair market value of the house when the construction is substantially completed is less than $450,000.</w:t>
      </w:r>
    </w:p>
    <w:p w14:paraId="08FACCB6" w14:textId="77777777" w:rsidR="00F64C35" w:rsidRPr="006564C5" w:rsidRDefault="00F64C35" w:rsidP="00F64C35">
      <w:pPr>
        <w:rPr>
          <w:rFonts w:asciiTheme="minorHAnsi" w:hAnsiTheme="minorHAnsi" w:cstheme="minorHAnsi"/>
          <w:sz w:val="22"/>
          <w:szCs w:val="22"/>
        </w:rPr>
      </w:pPr>
    </w:p>
    <w:p w14:paraId="188C11ED"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Description:</w:t>
      </w:r>
    </w:p>
    <w:p w14:paraId="5098603A"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 xml:space="preserve">The GST/HST new housing rebate allows an individual to recover some of the GST or the federal part of the HST paid for a new or substantially renovated house that is for use as the individual's, or their relation's, primary place of residence, when </w:t>
      </w:r>
      <w:proofErr w:type="gramStart"/>
      <w:r w:rsidRPr="006564C5">
        <w:rPr>
          <w:rFonts w:asciiTheme="minorHAnsi" w:hAnsiTheme="minorHAnsi" w:cstheme="minorHAnsi"/>
          <w:sz w:val="22"/>
          <w:szCs w:val="22"/>
        </w:rPr>
        <w:t>all of</w:t>
      </w:r>
      <w:proofErr w:type="gramEnd"/>
      <w:r w:rsidRPr="006564C5">
        <w:rPr>
          <w:rFonts w:asciiTheme="minorHAnsi" w:hAnsiTheme="minorHAnsi" w:cstheme="minorHAnsi"/>
          <w:sz w:val="22"/>
          <w:szCs w:val="22"/>
        </w:rPr>
        <w:t xml:space="preserve"> the other conditions are met. In addition, other provincial new housing rebates may be available for the provincial part of the HST </w:t>
      </w:r>
      <w:proofErr w:type="gramStart"/>
      <w:r w:rsidRPr="006564C5">
        <w:rPr>
          <w:rFonts w:asciiTheme="minorHAnsi" w:hAnsiTheme="minorHAnsi" w:cstheme="minorHAnsi"/>
          <w:sz w:val="22"/>
          <w:szCs w:val="22"/>
        </w:rPr>
        <w:t>whether or not</w:t>
      </w:r>
      <w:proofErr w:type="gramEnd"/>
      <w:r w:rsidRPr="006564C5">
        <w:rPr>
          <w:rFonts w:asciiTheme="minorHAnsi" w:hAnsiTheme="minorHAnsi" w:cstheme="minorHAnsi"/>
          <w:sz w:val="22"/>
          <w:szCs w:val="22"/>
        </w:rPr>
        <w:t xml:space="preserve"> the GST/HST new housing rebate for the federal part of the HST is available.</w:t>
      </w:r>
    </w:p>
    <w:p w14:paraId="00B07494" w14:textId="77777777" w:rsidR="00F64C35" w:rsidRPr="006564C5" w:rsidRDefault="00F64C35" w:rsidP="00F64C35">
      <w:pPr>
        <w:rPr>
          <w:rFonts w:asciiTheme="minorHAnsi" w:hAnsiTheme="minorHAnsi" w:cstheme="minorHAnsi"/>
          <w:sz w:val="22"/>
          <w:szCs w:val="22"/>
        </w:rPr>
      </w:pPr>
    </w:p>
    <w:p w14:paraId="0C750DA3"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Eligibility:</w:t>
      </w:r>
    </w:p>
    <w:p w14:paraId="0198DEB7"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You may be eligible for a new housing rebate for some of the GST/HST paid if you are an individual who:</w:t>
      </w:r>
    </w:p>
    <w:p w14:paraId="60A4CFCF" w14:textId="77777777" w:rsidR="00F64C35" w:rsidRPr="006564C5" w:rsidRDefault="00F64C35" w:rsidP="00277D73">
      <w:pPr>
        <w:pStyle w:val="ListParagraph"/>
        <w:numPr>
          <w:ilvl w:val="0"/>
          <w:numId w:val="33"/>
        </w:numPr>
        <w:ind w:left="426"/>
        <w:rPr>
          <w:rFonts w:asciiTheme="minorHAnsi" w:hAnsiTheme="minorHAnsi" w:cstheme="minorHAnsi"/>
          <w:lang w:val="en-CA"/>
        </w:rPr>
      </w:pPr>
      <w:r w:rsidRPr="006564C5">
        <w:rPr>
          <w:rFonts w:asciiTheme="minorHAnsi" w:hAnsiTheme="minorHAnsi" w:cstheme="minorHAnsi"/>
          <w:lang w:val="en-CA"/>
        </w:rPr>
        <w:t>purchased new or substantially renovated housing from a builder, including housing on leased land (if the lease is for at least 20 years or gives you the option to buy the land) for use as your (or your relation’s) primary place of residence</w:t>
      </w:r>
    </w:p>
    <w:p w14:paraId="2DC518AC" w14:textId="77777777" w:rsidR="00F64C35" w:rsidRPr="006564C5" w:rsidRDefault="00F64C35" w:rsidP="00277D73">
      <w:pPr>
        <w:pStyle w:val="ListParagraph"/>
        <w:numPr>
          <w:ilvl w:val="0"/>
          <w:numId w:val="33"/>
        </w:numPr>
        <w:ind w:left="426"/>
        <w:rPr>
          <w:rFonts w:asciiTheme="minorHAnsi" w:hAnsiTheme="minorHAnsi" w:cstheme="minorHAnsi"/>
          <w:lang w:val="en-CA"/>
        </w:rPr>
      </w:pPr>
      <w:r w:rsidRPr="006564C5">
        <w:rPr>
          <w:rFonts w:asciiTheme="minorHAnsi" w:hAnsiTheme="minorHAnsi" w:cstheme="minorHAnsi"/>
          <w:lang w:val="en-CA"/>
        </w:rPr>
        <w:t>purchased shares in a co-operative housing corporation (co-op) for the purpose of using a unit in a new or substantially renovated cooperative housing complex for use as your (or your relation’s) primary place of residence</w:t>
      </w:r>
    </w:p>
    <w:p w14:paraId="7D504B5B" w14:textId="77777777" w:rsidR="00F64C35" w:rsidRPr="006564C5" w:rsidRDefault="00F64C35" w:rsidP="00277D73">
      <w:pPr>
        <w:pStyle w:val="ListParagraph"/>
        <w:numPr>
          <w:ilvl w:val="0"/>
          <w:numId w:val="33"/>
        </w:numPr>
        <w:ind w:left="426"/>
        <w:rPr>
          <w:rFonts w:asciiTheme="minorHAnsi" w:hAnsiTheme="minorHAnsi" w:cstheme="minorHAnsi"/>
          <w:lang w:val="en-CA"/>
        </w:rPr>
      </w:pPr>
      <w:r w:rsidRPr="006564C5">
        <w:rPr>
          <w:rFonts w:asciiTheme="minorHAnsi" w:hAnsiTheme="minorHAnsi" w:cstheme="minorHAnsi"/>
          <w:lang w:val="en-CA"/>
        </w:rPr>
        <w:t>constructed or substantially renovated your own home or hired someone else to construct or substantially renovate your home for use as your (or your relation’s) primary place of residence, if the fair market value of the house when the construction is substantially completed is less than $450,000</w:t>
      </w:r>
    </w:p>
    <w:p w14:paraId="0C67F033" w14:textId="77777777" w:rsidR="00F64C35" w:rsidRPr="006564C5" w:rsidRDefault="00F64C35" w:rsidP="00277D73">
      <w:pPr>
        <w:pStyle w:val="ListParagraph"/>
        <w:numPr>
          <w:ilvl w:val="0"/>
          <w:numId w:val="33"/>
        </w:numPr>
        <w:ind w:left="426"/>
        <w:rPr>
          <w:rFonts w:asciiTheme="minorHAnsi" w:hAnsiTheme="minorHAnsi" w:cstheme="minorHAnsi"/>
          <w:lang w:val="en-CA"/>
        </w:rPr>
      </w:pPr>
      <w:r w:rsidRPr="006564C5">
        <w:rPr>
          <w:rFonts w:asciiTheme="minorHAnsi" w:hAnsiTheme="minorHAnsi" w:cstheme="minorHAnsi"/>
          <w:lang w:val="en-CA"/>
        </w:rPr>
        <w:t>If you are an individual who purchased a new or substantially renovated mobile home (including a modular home) or a new or substantially renovated floating home for use as your (or your relation’s) primary place of residence, you may be eligible for a new housing rebate for some of the GST/HST paid. In addition, for the purpose of claiming the GST/HST new housing rebate, you may have the option to treat the home as being purchased from a builder or as being an owner-built house.</w:t>
      </w:r>
    </w:p>
    <w:p w14:paraId="0A769E09" w14:textId="77777777" w:rsidR="00F64C35" w:rsidRPr="006564C5" w:rsidRDefault="00F64C35" w:rsidP="00F64C35">
      <w:pPr>
        <w:rPr>
          <w:rFonts w:asciiTheme="minorHAnsi" w:hAnsiTheme="minorHAnsi" w:cstheme="minorHAnsi"/>
          <w:sz w:val="22"/>
          <w:szCs w:val="22"/>
        </w:rPr>
      </w:pPr>
    </w:p>
    <w:p w14:paraId="03997A04" w14:textId="77777777" w:rsidR="00F64C35" w:rsidRPr="006564C5" w:rsidRDefault="00F64C35" w:rsidP="00F64C35">
      <w:pPr>
        <w:rPr>
          <w:rFonts w:asciiTheme="minorHAnsi" w:hAnsiTheme="minorHAnsi" w:cstheme="minorHAnsi"/>
          <w:sz w:val="22"/>
          <w:szCs w:val="22"/>
        </w:rPr>
      </w:pPr>
    </w:p>
    <w:p w14:paraId="31EAAE84"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Deadline: Ongoing.</w:t>
      </w:r>
    </w:p>
    <w:p w14:paraId="1335C73C" w14:textId="77777777" w:rsidR="00F64C35" w:rsidRPr="006564C5" w:rsidRDefault="00F64C35" w:rsidP="00F64C35">
      <w:pPr>
        <w:rPr>
          <w:rFonts w:asciiTheme="minorHAnsi" w:hAnsiTheme="minorHAnsi" w:cstheme="minorHAnsi"/>
          <w:sz w:val="22"/>
          <w:szCs w:val="22"/>
        </w:rPr>
      </w:pPr>
    </w:p>
    <w:p w14:paraId="11291501" w14:textId="77777777" w:rsidR="00F64C35" w:rsidRPr="006564C5" w:rsidRDefault="00F64C35" w:rsidP="00F64C35">
      <w:pPr>
        <w:rPr>
          <w:rFonts w:asciiTheme="minorHAnsi" w:hAnsiTheme="minorHAnsi" w:cstheme="minorHAnsi"/>
          <w:sz w:val="22"/>
          <w:szCs w:val="22"/>
        </w:rPr>
      </w:pPr>
      <w:r w:rsidRPr="006564C5">
        <w:rPr>
          <w:rFonts w:asciiTheme="minorHAnsi" w:hAnsiTheme="minorHAnsi" w:cstheme="minorHAnsi"/>
          <w:sz w:val="22"/>
          <w:szCs w:val="22"/>
        </w:rPr>
        <w:t>Contact: Government of Canada │ 1 800 O-Canada (1-800-622-6232)</w:t>
      </w:r>
    </w:p>
    <w:p w14:paraId="7017706C" w14:textId="77777777" w:rsidR="00F64C35" w:rsidRPr="006564C5" w:rsidRDefault="00F64C35" w:rsidP="00F64C35">
      <w:pPr>
        <w:rPr>
          <w:rFonts w:asciiTheme="minorHAnsi" w:hAnsiTheme="minorHAnsi" w:cstheme="minorHAnsi"/>
          <w:sz w:val="22"/>
          <w:szCs w:val="22"/>
        </w:rPr>
      </w:pPr>
    </w:p>
    <w:p w14:paraId="050E3986" w14:textId="56BE0E1D" w:rsidR="002364A3" w:rsidRDefault="00F64C35" w:rsidP="00E00966">
      <w:pPr>
        <w:rPr>
          <w:rFonts w:ascii="Calibri" w:eastAsia="Calibri" w:hAnsi="Calibri" w:cs="Calibri"/>
          <w:color w:val="A6A6A6"/>
          <w:sz w:val="22"/>
          <w:szCs w:val="22"/>
          <w:lang w:eastAsia="en-CA"/>
        </w:rPr>
      </w:pPr>
      <w:r w:rsidRPr="006564C5">
        <w:rPr>
          <w:rFonts w:asciiTheme="minorHAnsi" w:hAnsiTheme="minorHAnsi" w:cstheme="minorHAnsi"/>
          <w:sz w:val="22"/>
          <w:szCs w:val="22"/>
        </w:rPr>
        <w:t xml:space="preserve">Website:  </w:t>
      </w:r>
      <w:hyperlink r:id="rId291" w:history="1">
        <w:r w:rsidRPr="006564C5">
          <w:rPr>
            <w:rStyle w:val="Hyperlink"/>
            <w:rFonts w:asciiTheme="minorHAnsi" w:hAnsiTheme="minorHAnsi" w:cstheme="minorHAnsi"/>
            <w:sz w:val="22"/>
            <w:szCs w:val="22"/>
          </w:rPr>
          <w:t>https://www.canada.ca/en/revenue-agency/services/tax/businesses/topics/gst-hst-businesses/charge-collect-home-construction/new-housing-rebate.html</w:t>
        </w:r>
      </w:hyperlink>
      <w:r w:rsidRPr="006564C5">
        <w:rPr>
          <w:rFonts w:asciiTheme="minorHAnsi" w:hAnsiTheme="minorHAnsi" w:cstheme="minorHAnsi"/>
          <w:sz w:val="22"/>
          <w:szCs w:val="22"/>
        </w:rPr>
        <w:t xml:space="preserve">   </w:t>
      </w:r>
      <w:bookmarkStart w:id="415" w:name="_Toc132892805"/>
      <w:bookmarkEnd w:id="413"/>
      <w:r w:rsidR="002364A3">
        <w:br w:type="page"/>
      </w:r>
    </w:p>
    <w:p w14:paraId="5FB38A3D" w14:textId="05CB27B8" w:rsidR="00E00966" w:rsidRPr="00E00966" w:rsidRDefault="00F64C35" w:rsidP="00E00966">
      <w:pPr>
        <w:pStyle w:val="Heading2"/>
        <w:rPr>
          <w:lang w:val="en-CA"/>
        </w:rPr>
      </w:pPr>
      <w:bookmarkStart w:id="416" w:name="_Toc215900699"/>
      <w:r w:rsidRPr="006564C5">
        <w:rPr>
          <w:lang w:val="en-CA"/>
        </w:rPr>
        <w:lastRenderedPageBreak/>
        <w:t>Housing – Other Government Initiatives</w:t>
      </w:r>
      <w:bookmarkEnd w:id="415"/>
      <w:bookmarkEnd w:id="416"/>
    </w:p>
    <w:p w14:paraId="6762ED7C" w14:textId="7403E0C1" w:rsidR="00F64C35" w:rsidRPr="006564C5" w:rsidRDefault="00F64C35" w:rsidP="00F64C35">
      <w:pPr>
        <w:pStyle w:val="Heading3"/>
        <w:rPr>
          <w:lang w:val="en-CA"/>
        </w:rPr>
      </w:pPr>
      <w:bookmarkStart w:id="417" w:name="_Toc132892806"/>
      <w:bookmarkStart w:id="418" w:name="_Toc215900700"/>
      <w:r w:rsidRPr="006564C5">
        <w:rPr>
          <w:lang w:val="en-CA"/>
        </w:rPr>
        <w:t>Local Energy Efficiency Partnerships (LEEP)</w:t>
      </w:r>
      <w:bookmarkEnd w:id="417"/>
      <w:r w:rsidR="00F72A6A">
        <w:rPr>
          <w:lang w:val="en-CA"/>
        </w:rPr>
        <w:t>:</w:t>
      </w:r>
      <w:bookmarkEnd w:id="418"/>
    </w:p>
    <w:p w14:paraId="593D92D3" w14:textId="77777777" w:rsidR="00F64C35" w:rsidRPr="006564C5" w:rsidRDefault="00F64C35" w:rsidP="00F64C35">
      <w:pPr>
        <w:pStyle w:val="NormalText"/>
        <w:spacing w:after="0"/>
        <w:rPr>
          <w:lang w:val="en-CA"/>
        </w:rPr>
      </w:pPr>
      <w:r w:rsidRPr="006564C5">
        <w:rPr>
          <w:lang w:val="en-CA"/>
        </w:rPr>
        <w:t>Description:</w:t>
      </w:r>
    </w:p>
    <w:p w14:paraId="2A368E42" w14:textId="77777777" w:rsidR="00F64C35" w:rsidRPr="006564C5" w:rsidRDefault="00F64C35" w:rsidP="00F64C35">
      <w:pPr>
        <w:pStyle w:val="NormalText"/>
        <w:spacing w:after="0"/>
        <w:rPr>
          <w:lang w:val="en-CA"/>
        </w:rPr>
      </w:pPr>
      <w:r w:rsidRPr="006564C5">
        <w:rPr>
          <w:lang w:val="en-CA"/>
        </w:rPr>
        <w:t>Local Energy Efficiency Partnerships (LEEP) accelerates energy efficient construction by enabling builders to reduce their time and risk finding and trying innovations that can help them build higher performance homes better, faster and more affordably.</w:t>
      </w:r>
    </w:p>
    <w:p w14:paraId="09FC3925" w14:textId="77777777" w:rsidR="00F64C35" w:rsidRPr="006564C5" w:rsidRDefault="00F64C35" w:rsidP="00F64C35">
      <w:pPr>
        <w:pStyle w:val="NormalText"/>
        <w:spacing w:after="0"/>
        <w:rPr>
          <w:lang w:val="en-CA"/>
        </w:rPr>
      </w:pPr>
    </w:p>
    <w:p w14:paraId="2C28F8A4" w14:textId="77777777" w:rsidR="00F64C35" w:rsidRPr="006564C5" w:rsidRDefault="00F64C35" w:rsidP="00F64C35">
      <w:pPr>
        <w:pStyle w:val="NormalText"/>
        <w:spacing w:after="0"/>
        <w:rPr>
          <w:lang w:val="en-CA"/>
        </w:rPr>
      </w:pPr>
      <w:r w:rsidRPr="006564C5">
        <w:rPr>
          <w:lang w:val="en-CA"/>
        </w:rPr>
        <w:t xml:space="preserve">LEEP is delivered on a regional basis with the intent to establish an ongoing critical mass of builders that </w:t>
      </w:r>
      <w:proofErr w:type="gramStart"/>
      <w:r w:rsidRPr="006564C5">
        <w:rPr>
          <w:lang w:val="en-CA"/>
        </w:rPr>
        <w:t>are capable of pulling</w:t>
      </w:r>
      <w:proofErr w:type="gramEnd"/>
      <w:r w:rsidRPr="006564C5">
        <w:rPr>
          <w:lang w:val="en-CA"/>
        </w:rPr>
        <w:t xml:space="preserve"> through the best innovations suited to their region which can, in turn, pull through a responsive supply chain. The results include energy savings for </w:t>
      </w:r>
      <w:proofErr w:type="gramStart"/>
      <w:r w:rsidRPr="006564C5">
        <w:rPr>
          <w:lang w:val="en-CA"/>
        </w:rPr>
        <w:t>home owners</w:t>
      </w:r>
      <w:proofErr w:type="gramEnd"/>
      <w:r w:rsidRPr="006564C5">
        <w:rPr>
          <w:lang w:val="en-CA"/>
        </w:rPr>
        <w:t>, competitive advantage for participating builders and manufacturers, and builder driven enhancement to local building practice.</w:t>
      </w:r>
    </w:p>
    <w:p w14:paraId="3AD767E5" w14:textId="77777777" w:rsidR="00F64C35" w:rsidRPr="006564C5" w:rsidRDefault="00F64C35" w:rsidP="00F64C35">
      <w:pPr>
        <w:pStyle w:val="NormalText"/>
        <w:spacing w:after="0"/>
        <w:rPr>
          <w:lang w:val="en-CA"/>
        </w:rPr>
      </w:pPr>
    </w:p>
    <w:p w14:paraId="74B99E7F" w14:textId="77777777" w:rsidR="00F64C35" w:rsidRPr="006564C5" w:rsidRDefault="00F64C35" w:rsidP="00F64C35">
      <w:pPr>
        <w:pStyle w:val="NormalText"/>
        <w:spacing w:after="0"/>
        <w:rPr>
          <w:lang w:val="en-CA"/>
        </w:rPr>
      </w:pPr>
    </w:p>
    <w:p w14:paraId="100253F8" w14:textId="77777777" w:rsidR="00F64C35" w:rsidRPr="006564C5" w:rsidRDefault="00F64C35" w:rsidP="00F64C35">
      <w:pPr>
        <w:pStyle w:val="NormalText"/>
        <w:spacing w:after="0"/>
        <w:rPr>
          <w:lang w:val="en-CA"/>
        </w:rPr>
      </w:pPr>
      <w:r w:rsidRPr="006564C5">
        <w:rPr>
          <w:lang w:val="en-CA"/>
        </w:rPr>
        <w:t xml:space="preserve">Contact: NRCan │ </w:t>
      </w:r>
      <w:hyperlink r:id="rId292" w:history="1">
        <w:r w:rsidRPr="006564C5">
          <w:rPr>
            <w:rStyle w:val="Hyperlink"/>
            <w:lang w:val="en-CA"/>
          </w:rPr>
          <w:t>nrcan.LEEP.rncan@canada.ca</w:t>
        </w:r>
      </w:hyperlink>
      <w:r w:rsidRPr="006564C5">
        <w:rPr>
          <w:lang w:val="en-CA"/>
        </w:rPr>
        <w:t xml:space="preserve">   </w:t>
      </w:r>
    </w:p>
    <w:p w14:paraId="445BFEE0" w14:textId="77777777" w:rsidR="00F64C35" w:rsidRPr="006564C5" w:rsidRDefault="00F64C35" w:rsidP="00F64C35">
      <w:pPr>
        <w:pStyle w:val="NormalText"/>
        <w:spacing w:after="0"/>
        <w:rPr>
          <w:lang w:val="en-CA"/>
        </w:rPr>
      </w:pPr>
    </w:p>
    <w:p w14:paraId="184DB08B" w14:textId="77777777" w:rsidR="00F64C35" w:rsidRPr="006564C5" w:rsidRDefault="00F64C35" w:rsidP="00F64C35">
      <w:pPr>
        <w:pStyle w:val="NormalText"/>
        <w:spacing w:after="0"/>
        <w:rPr>
          <w:lang w:val="en-CA"/>
        </w:rPr>
      </w:pPr>
      <w:r w:rsidRPr="006564C5">
        <w:rPr>
          <w:lang w:val="en-CA"/>
        </w:rPr>
        <w:t xml:space="preserve">Website: </w:t>
      </w:r>
      <w:hyperlink r:id="rId293" w:history="1">
        <w:r w:rsidRPr="006564C5">
          <w:rPr>
            <w:rStyle w:val="Hyperlink"/>
            <w:lang w:val="en-CA"/>
          </w:rPr>
          <w:t>https://www.nrcan.gc.ca/energy-efficiency/homes/local-energy-efficiency-partnerships-leep/17338</w:t>
        </w:r>
      </w:hyperlink>
      <w:r w:rsidRPr="006564C5">
        <w:rPr>
          <w:lang w:val="en-CA"/>
        </w:rPr>
        <w:t xml:space="preserve"> </w:t>
      </w:r>
      <w:r w:rsidRPr="006564C5">
        <w:rPr>
          <w:lang w:val="en-CA"/>
        </w:rPr>
        <w:br w:type="page"/>
      </w:r>
    </w:p>
    <w:p w14:paraId="777A7DD0" w14:textId="77777777" w:rsidR="00F64C35" w:rsidRPr="006564C5" w:rsidRDefault="00F64C35" w:rsidP="00F64C35">
      <w:pPr>
        <w:pStyle w:val="Heading3"/>
        <w:rPr>
          <w:lang w:val="en-CA"/>
        </w:rPr>
      </w:pPr>
      <w:bookmarkStart w:id="419" w:name="_Toc132892807"/>
      <w:bookmarkStart w:id="420" w:name="_Toc215900701"/>
      <w:r w:rsidRPr="006564C5">
        <w:rPr>
          <w:lang w:val="en-CA"/>
        </w:rPr>
        <w:lastRenderedPageBreak/>
        <w:t>Making Housing More Affordable:</w:t>
      </w:r>
      <w:bookmarkEnd w:id="419"/>
      <w:bookmarkEnd w:id="420"/>
    </w:p>
    <w:p w14:paraId="3139930B"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Description:</w:t>
      </w:r>
    </w:p>
    <w:p w14:paraId="08CAD7DA"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Budget 2022 takes significant steps that will build more homes and make housing more affordable across the country.</w:t>
      </w:r>
    </w:p>
    <w:p w14:paraId="68C78B47"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p>
    <w:p w14:paraId="4A370EC4" w14:textId="77777777" w:rsidR="00F64C35" w:rsidRPr="006564C5" w:rsidRDefault="00F64C35" w:rsidP="00F64C35">
      <w:pPr>
        <w:pBdr>
          <w:top w:val="nil"/>
          <w:left w:val="nil"/>
          <w:bottom w:val="nil"/>
          <w:right w:val="nil"/>
          <w:between w:val="nil"/>
        </w:pBdr>
        <w:rPr>
          <w:rFonts w:asciiTheme="minorHAnsi" w:hAnsiTheme="minorHAnsi" w:cstheme="minorHAnsi"/>
          <w:sz w:val="22"/>
          <w:szCs w:val="22"/>
        </w:rPr>
      </w:pPr>
      <w:r w:rsidRPr="006564C5">
        <w:rPr>
          <w:rFonts w:asciiTheme="minorHAnsi" w:hAnsiTheme="minorHAnsi" w:cstheme="minorHAnsi"/>
          <w:sz w:val="22"/>
          <w:szCs w:val="22"/>
        </w:rPr>
        <w:t>Programs:</w:t>
      </w:r>
    </w:p>
    <w:p w14:paraId="3D3E453A"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294" w:history="1">
        <w:r w:rsidRPr="006564C5">
          <w:rPr>
            <w:rStyle w:val="Hyperlink"/>
            <w:rFonts w:asciiTheme="minorHAnsi" w:hAnsiTheme="minorHAnsi" w:cstheme="minorHAnsi"/>
            <w:lang w:val="en-CA"/>
          </w:rPr>
          <w:t>Tax-Free First Home Savings Account</w:t>
        </w:r>
      </w:hyperlink>
      <w:r w:rsidRPr="006564C5">
        <w:rPr>
          <w:rFonts w:asciiTheme="minorHAnsi" w:hAnsiTheme="minorHAnsi" w:cstheme="minorHAnsi"/>
          <w:lang w:val="en-CA"/>
        </w:rPr>
        <w:t xml:space="preserve"> - Budget 2022 proposes to introduce the Tax-Free First Home Savings Account that would give prospective first-time home buyers the ability to save up to $40,000. </w:t>
      </w:r>
    </w:p>
    <w:p w14:paraId="18F29B9D" w14:textId="77777777"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 xml:space="preserve">Launching a </w:t>
      </w:r>
      <w:hyperlink r:id="rId295" w:history="1">
        <w:r w:rsidRPr="006564C5">
          <w:rPr>
            <w:rStyle w:val="Hyperlink"/>
            <w:rFonts w:asciiTheme="minorHAnsi" w:hAnsiTheme="minorHAnsi" w:cstheme="minorHAnsi"/>
            <w:lang w:val="en-CA"/>
          </w:rPr>
          <w:t>New Housing Accelerator Fund</w:t>
        </w:r>
      </w:hyperlink>
      <w:r w:rsidRPr="006564C5">
        <w:rPr>
          <w:rFonts w:asciiTheme="minorHAnsi" w:hAnsiTheme="minorHAnsi" w:cstheme="minorHAnsi"/>
          <w:lang w:val="en-CA"/>
        </w:rPr>
        <w:t xml:space="preserve"> - Budget 2022 proposes to provide $4 billion over five years, starting in 2022-23, to launch a new Housing Accelerator Fund that is flexible to the needs and realities of cities and communities. </w:t>
      </w:r>
    </w:p>
    <w:p w14:paraId="2E488BD6"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w:anchor="_Rapid_Housing_Initiative" w:history="1">
        <w:r w:rsidRPr="006564C5">
          <w:rPr>
            <w:rStyle w:val="Hyperlink"/>
            <w:rFonts w:asciiTheme="minorHAnsi" w:hAnsiTheme="minorHAnsi" w:cstheme="minorHAnsi"/>
            <w:lang w:val="en-CA"/>
          </w:rPr>
          <w:t>Rapidly Building New Affordable Housing</w:t>
        </w:r>
      </w:hyperlink>
      <w:r w:rsidRPr="006564C5">
        <w:rPr>
          <w:rFonts w:asciiTheme="minorHAnsi" w:hAnsiTheme="minorHAnsi" w:cstheme="minorHAnsi"/>
          <w:lang w:val="en-CA"/>
        </w:rPr>
        <w:t xml:space="preserve"> - Budget 2022 proposes to provide $1.5 billion over two years, starting in 2022-23, to extend the Rapid Housing Initiative. </w:t>
      </w:r>
    </w:p>
    <w:p w14:paraId="30295441" w14:textId="09D8BC3B"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An Extended and More Flexible First-Time Home Buyer Incentive - Budget 2022 announces an extension of the First-Time Home Buyer Incentive to March 31, 2025.</w:t>
      </w:r>
    </w:p>
    <w:p w14:paraId="3C920E57" w14:textId="77777777"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 xml:space="preserve">A </w:t>
      </w:r>
      <w:hyperlink r:id="rId296" w:history="1">
        <w:r w:rsidRPr="006564C5">
          <w:rPr>
            <w:rStyle w:val="Hyperlink"/>
            <w:rFonts w:asciiTheme="minorHAnsi" w:hAnsiTheme="minorHAnsi" w:cstheme="minorHAnsi"/>
            <w:lang w:val="en-CA"/>
          </w:rPr>
          <w:t>Ban on Foreign Investment in Canadian Housing</w:t>
        </w:r>
      </w:hyperlink>
      <w:r w:rsidRPr="006564C5">
        <w:rPr>
          <w:rFonts w:asciiTheme="minorHAnsi" w:hAnsiTheme="minorHAnsi" w:cstheme="minorHAnsi"/>
          <w:lang w:val="en-CA"/>
        </w:rPr>
        <w:t xml:space="preserve"> - Budget 2022 announces the government’s intention to propose restrictions that would prohibit foreign commercial enterprises and people who are not Canadian citizens or permanent residents from acquiring properties in Canada for a period of two years.</w:t>
      </w:r>
    </w:p>
    <w:p w14:paraId="4A3CF972"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297" w:history="1">
        <w:r w:rsidRPr="006564C5">
          <w:rPr>
            <w:rStyle w:val="Hyperlink"/>
            <w:rFonts w:asciiTheme="minorHAnsi" w:hAnsiTheme="minorHAnsi" w:cstheme="minorHAnsi"/>
            <w:lang w:val="en-CA"/>
          </w:rPr>
          <w:t>Making Property Flippers Pay Their Fair Share</w:t>
        </w:r>
      </w:hyperlink>
      <w:r w:rsidRPr="006564C5">
        <w:rPr>
          <w:rFonts w:asciiTheme="minorHAnsi" w:hAnsiTheme="minorHAnsi" w:cstheme="minorHAnsi"/>
          <w:lang w:val="en-CA"/>
        </w:rPr>
        <w:t xml:space="preserve"> - Budget 2022 proposes to introduce new rules so that any person who sells a property they have held for less than 12 months would be subject to full taxation on their profits.</w:t>
      </w:r>
    </w:p>
    <w:p w14:paraId="203A5C17" w14:textId="77777777"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 xml:space="preserve">Supporting Rent-to-Own Projects - Budget 2022 proposes to provide $200 million in dedicated support under the existing </w:t>
      </w:r>
      <w:hyperlink w:anchor="_Affordable_Housing_Innovation" w:history="1">
        <w:r w:rsidRPr="006564C5">
          <w:rPr>
            <w:rStyle w:val="Hyperlink"/>
            <w:rFonts w:asciiTheme="minorHAnsi" w:hAnsiTheme="minorHAnsi" w:cstheme="minorHAnsi"/>
            <w:lang w:val="en-CA"/>
          </w:rPr>
          <w:t>Affordable Housing Innovation Fund</w:t>
        </w:r>
      </w:hyperlink>
      <w:r w:rsidRPr="006564C5">
        <w:rPr>
          <w:rFonts w:asciiTheme="minorHAnsi" w:hAnsiTheme="minorHAnsi" w:cstheme="minorHAnsi"/>
          <w:lang w:val="en-CA"/>
        </w:rPr>
        <w:t>.</w:t>
      </w:r>
    </w:p>
    <w:p w14:paraId="79EB9161"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298" w:history="1">
        <w:r w:rsidRPr="006564C5">
          <w:rPr>
            <w:rStyle w:val="Hyperlink"/>
            <w:rFonts w:asciiTheme="minorHAnsi" w:hAnsiTheme="minorHAnsi" w:cstheme="minorHAnsi"/>
            <w:lang w:val="en-CA"/>
          </w:rPr>
          <w:t>Moving Forward on a Home Buyers’ Bill of Rights</w:t>
        </w:r>
      </w:hyperlink>
      <w:r w:rsidRPr="006564C5">
        <w:rPr>
          <w:rFonts w:asciiTheme="minorHAnsi" w:hAnsiTheme="minorHAnsi" w:cstheme="minorHAnsi"/>
          <w:lang w:val="en-CA"/>
        </w:rPr>
        <w:t xml:space="preserve"> - Budget 2022 announces that the government will engage with provinces and territories over the next year to develop and implement a Home Buyers’ Bill of Rights and bring forward a national plan to end blind bidding.</w:t>
      </w:r>
    </w:p>
    <w:p w14:paraId="5D352AD3"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299" w:history="1">
        <w:r w:rsidRPr="006564C5">
          <w:rPr>
            <w:rStyle w:val="Hyperlink"/>
            <w:rFonts w:asciiTheme="minorHAnsi" w:hAnsiTheme="minorHAnsi" w:cstheme="minorHAnsi"/>
            <w:lang w:val="en-CA"/>
          </w:rPr>
          <w:t>Multigenerational Home Renovation Tax Credit</w:t>
        </w:r>
      </w:hyperlink>
      <w:r w:rsidRPr="006564C5">
        <w:rPr>
          <w:rFonts w:asciiTheme="minorHAnsi" w:hAnsiTheme="minorHAnsi" w:cstheme="minorHAnsi"/>
          <w:lang w:val="en-CA"/>
        </w:rPr>
        <w:t xml:space="preserve"> - Budget 2022 proposes to provide up to $7,500 in support for constructing a secondary suite for a senior or an adult with a disability, starting in 2023.</w:t>
      </w:r>
    </w:p>
    <w:p w14:paraId="5BB8D2C4" w14:textId="77777777"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 xml:space="preserve">A New Generation of Co-Operative Housing Development - Budget 2022 proposes to reallocate $500 million of funding on a cash basis from the </w:t>
      </w:r>
      <w:hyperlink w:anchor="_National_Housing_Co-Investment" w:history="1">
        <w:r w:rsidRPr="006564C5">
          <w:rPr>
            <w:rStyle w:val="Hyperlink"/>
            <w:rFonts w:asciiTheme="minorHAnsi" w:hAnsiTheme="minorHAnsi" w:cstheme="minorHAnsi"/>
            <w:lang w:val="en-CA"/>
          </w:rPr>
          <w:t>National Housing Co-Investment Fund</w:t>
        </w:r>
      </w:hyperlink>
      <w:r w:rsidRPr="006564C5">
        <w:rPr>
          <w:rFonts w:asciiTheme="minorHAnsi" w:hAnsiTheme="minorHAnsi" w:cstheme="minorHAnsi"/>
          <w:lang w:val="en-CA"/>
        </w:rPr>
        <w:t xml:space="preserve"> to launch a new Co-operative Housing Development Program aimed at expanding co-op housing in Canada.</w:t>
      </w:r>
    </w:p>
    <w:p w14:paraId="5C7A9B8B" w14:textId="77777777"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 xml:space="preserve">Investing in </w:t>
      </w:r>
      <w:hyperlink r:id="rId300" w:history="1">
        <w:r w:rsidRPr="006564C5">
          <w:rPr>
            <w:rStyle w:val="Hyperlink"/>
            <w:rFonts w:asciiTheme="minorHAnsi" w:hAnsiTheme="minorHAnsi" w:cstheme="minorHAnsi"/>
            <w:lang w:val="en-CA"/>
          </w:rPr>
          <w:t>Housing for Indigenous Communities</w:t>
        </w:r>
      </w:hyperlink>
      <w:r w:rsidRPr="006564C5">
        <w:rPr>
          <w:rFonts w:asciiTheme="minorHAnsi" w:hAnsiTheme="minorHAnsi" w:cstheme="minorHAnsi"/>
          <w:lang w:val="en-CA"/>
        </w:rPr>
        <w:t xml:space="preserve"> - Budget 2022 proposes to provide $4.3 billion over seven years towards improving and expanding Indigenous housing in Canada</w:t>
      </w:r>
    </w:p>
    <w:p w14:paraId="66AE0460"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301" w:history="1">
        <w:r w:rsidRPr="006564C5">
          <w:rPr>
            <w:rStyle w:val="Hyperlink"/>
            <w:rFonts w:asciiTheme="minorHAnsi" w:hAnsiTheme="minorHAnsi" w:cstheme="minorHAnsi"/>
            <w:lang w:val="en-CA"/>
          </w:rPr>
          <w:t>Direct Support for those in Housing Need</w:t>
        </w:r>
      </w:hyperlink>
      <w:r w:rsidRPr="006564C5">
        <w:rPr>
          <w:rFonts w:asciiTheme="minorHAnsi" w:hAnsiTheme="minorHAnsi" w:cstheme="minorHAnsi"/>
          <w:lang w:val="en-CA"/>
        </w:rPr>
        <w:t xml:space="preserve"> - Budget 2022 proposes to provide $475 million in 2022-23 to provide a one-time $500 payment to those facing housing affordability challenges</w:t>
      </w:r>
    </w:p>
    <w:p w14:paraId="3CEAD1C2"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302" w:history="1">
        <w:r w:rsidRPr="006564C5">
          <w:rPr>
            <w:rStyle w:val="Hyperlink"/>
            <w:rFonts w:asciiTheme="minorHAnsi" w:hAnsiTheme="minorHAnsi" w:cstheme="minorHAnsi"/>
            <w:lang w:val="en-CA"/>
          </w:rPr>
          <w:t>Doubling the First-Time Home Buyers’ Tax Credit</w:t>
        </w:r>
      </w:hyperlink>
      <w:r w:rsidRPr="006564C5">
        <w:rPr>
          <w:rFonts w:asciiTheme="minorHAnsi" w:hAnsiTheme="minorHAnsi" w:cstheme="minorHAnsi"/>
          <w:lang w:val="en-CA"/>
        </w:rPr>
        <w:t xml:space="preserve"> - Budget 2022 proposes to double the First-Time Home Buyers’ Tax Credit amount to $10,000, providing up to $1,500 in direct support to home buyers, applying to homes purchased on or after January 1, 2022.</w:t>
      </w:r>
    </w:p>
    <w:p w14:paraId="177DD51F" w14:textId="77777777"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 xml:space="preserve">Speeding Up Housing Construction and Repairs for Vulnerable Canadians - Budget 2022 proposes to advance $2.9 billion in funding, on a cash basis, under the </w:t>
      </w:r>
      <w:hyperlink w:anchor="_National_Housing_Co-Investment" w:history="1">
        <w:r w:rsidRPr="006564C5">
          <w:rPr>
            <w:rStyle w:val="Hyperlink"/>
            <w:rFonts w:asciiTheme="minorHAnsi" w:hAnsiTheme="minorHAnsi" w:cstheme="minorHAnsi"/>
            <w:lang w:val="en-CA"/>
          </w:rPr>
          <w:t>National Housing Co-Investment Fund</w:t>
        </w:r>
      </w:hyperlink>
      <w:r w:rsidRPr="006564C5">
        <w:rPr>
          <w:rFonts w:asciiTheme="minorHAnsi" w:hAnsiTheme="minorHAnsi" w:cstheme="minorHAnsi"/>
          <w:lang w:val="en-CA"/>
        </w:rPr>
        <w:t>.</w:t>
      </w:r>
    </w:p>
    <w:p w14:paraId="5165D157"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303" w:history="1">
        <w:r w:rsidRPr="006564C5">
          <w:rPr>
            <w:rStyle w:val="Hyperlink"/>
            <w:rFonts w:asciiTheme="minorHAnsi" w:hAnsiTheme="minorHAnsi" w:cstheme="minorHAnsi"/>
            <w:lang w:val="en-CA"/>
          </w:rPr>
          <w:t>Affordable Housing in the North</w:t>
        </w:r>
      </w:hyperlink>
      <w:r w:rsidRPr="006564C5">
        <w:rPr>
          <w:rFonts w:asciiTheme="minorHAnsi" w:hAnsiTheme="minorHAnsi" w:cstheme="minorHAnsi"/>
          <w:lang w:val="en-CA"/>
        </w:rPr>
        <w:t xml:space="preserve"> - Budget 2022 proposes to provide $150 million over two years, starting in 2022-23, to support affordable housing and related infrastructure in the North, of which $60 million would be provided to the Government of Nunavut; $60 million to the Government of the Northwest Territories; and $30 million to the Government of Yukon.</w:t>
      </w:r>
    </w:p>
    <w:p w14:paraId="4A1CD098" w14:textId="77777777" w:rsidR="00F64C35" w:rsidRPr="006564C5" w:rsidRDefault="00F64C35" w:rsidP="00277D73">
      <w:pPr>
        <w:pStyle w:val="ListParagraph"/>
        <w:numPr>
          <w:ilvl w:val="0"/>
          <w:numId w:val="43"/>
        </w:numPr>
        <w:ind w:left="426"/>
        <w:rPr>
          <w:rFonts w:asciiTheme="minorHAnsi" w:hAnsiTheme="minorHAnsi" w:cstheme="minorHAnsi"/>
          <w:lang w:val="en-CA"/>
        </w:rPr>
      </w:pPr>
      <w:hyperlink r:id="rId304" w:history="1">
        <w:r w:rsidRPr="006564C5">
          <w:rPr>
            <w:rStyle w:val="Hyperlink"/>
            <w:rFonts w:asciiTheme="minorHAnsi" w:hAnsiTheme="minorHAnsi" w:cstheme="minorHAnsi"/>
            <w:lang w:val="en-CA"/>
          </w:rPr>
          <w:t>Doubling the Home Accessibility Tax Credit</w:t>
        </w:r>
      </w:hyperlink>
      <w:r w:rsidRPr="006564C5">
        <w:rPr>
          <w:rFonts w:asciiTheme="minorHAnsi" w:hAnsiTheme="minorHAnsi" w:cstheme="minorHAnsi"/>
          <w:lang w:val="en-CA"/>
        </w:rPr>
        <w:t xml:space="preserve"> - Budget 2022 proposes to double the qualifying expense limit of the Home Accessibility Tax Credit to $20,000 for the 2022 and subsequent tax years. </w:t>
      </w:r>
    </w:p>
    <w:p w14:paraId="4E7B36D4" w14:textId="4A9F3202" w:rsidR="00F64C35" w:rsidRPr="006564C5" w:rsidRDefault="00F64C35" w:rsidP="00277D73">
      <w:pPr>
        <w:pStyle w:val="ListParagraph"/>
        <w:numPr>
          <w:ilvl w:val="0"/>
          <w:numId w:val="43"/>
        </w:numPr>
        <w:ind w:left="426"/>
        <w:rPr>
          <w:rFonts w:asciiTheme="minorHAnsi" w:hAnsiTheme="minorHAnsi" w:cstheme="minorHAnsi"/>
          <w:lang w:val="en-CA"/>
        </w:rPr>
      </w:pPr>
      <w:r w:rsidRPr="006564C5">
        <w:rPr>
          <w:rFonts w:asciiTheme="minorHAnsi" w:hAnsiTheme="minorHAnsi" w:cstheme="minorHAnsi"/>
          <w:lang w:val="en-CA"/>
        </w:rPr>
        <w:t>Long-Term Supports to End Homelessness - Budget 2022 proposes to provide $562.2 million over two years, beginning in 2024-25, to continue providing doubled annual funding for Reaching Home.</w:t>
      </w:r>
    </w:p>
    <w:p w14:paraId="67F33429" w14:textId="77777777" w:rsidR="00F64C35" w:rsidRPr="006564C5" w:rsidRDefault="00F64C35" w:rsidP="00F64C35">
      <w:pPr>
        <w:pBdr>
          <w:top w:val="nil"/>
          <w:left w:val="nil"/>
          <w:bottom w:val="nil"/>
          <w:right w:val="nil"/>
          <w:between w:val="nil"/>
        </w:pBdr>
        <w:ind w:left="426"/>
        <w:rPr>
          <w:rFonts w:asciiTheme="minorHAnsi" w:hAnsiTheme="minorHAnsi" w:cstheme="minorHAnsi"/>
          <w:sz w:val="22"/>
          <w:szCs w:val="22"/>
        </w:rPr>
      </w:pPr>
    </w:p>
    <w:p w14:paraId="4384CBD6" w14:textId="2135FF3B" w:rsidR="0030012E" w:rsidRDefault="00F64C35" w:rsidP="00D65E86">
      <w:pPr>
        <w:pStyle w:val="normaltext0"/>
        <w:rPr>
          <w:lang w:val="en-CA"/>
        </w:rPr>
      </w:pPr>
      <w:r w:rsidRPr="006564C5">
        <w:rPr>
          <w:lang w:val="en-CA"/>
        </w:rPr>
        <w:t xml:space="preserve">Website: </w:t>
      </w:r>
      <w:hyperlink r:id="rId305" w:history="1">
        <w:r w:rsidRPr="006564C5">
          <w:rPr>
            <w:rStyle w:val="Hyperlink"/>
            <w:lang w:val="en-CA"/>
          </w:rPr>
          <w:t>https://www.canada.ca/en/department-finance/news/2022/04/making-housing-more-affordable.html</w:t>
        </w:r>
      </w:hyperlink>
      <w:r w:rsidRPr="006564C5">
        <w:rPr>
          <w:lang w:val="en-CA"/>
        </w:rPr>
        <w:t xml:space="preserve"> </w:t>
      </w:r>
      <w:bookmarkEnd w:id="242"/>
      <w:bookmarkEnd w:id="243"/>
    </w:p>
    <w:p w14:paraId="1B293F7D" w14:textId="6AFEBE36" w:rsidR="00BD50CC" w:rsidRPr="00763865" w:rsidRDefault="00BD50CC">
      <w:pPr>
        <w:pBdr>
          <w:top w:val="nil"/>
          <w:left w:val="nil"/>
          <w:bottom w:val="nil"/>
          <w:right w:val="nil"/>
          <w:between w:val="nil"/>
        </w:pBdr>
        <w:spacing w:after="200"/>
        <w:rPr>
          <w:rFonts w:ascii="Calibri" w:eastAsia="Calibri" w:hAnsi="Calibri" w:cs="Calibri"/>
          <w:color w:val="000000"/>
          <w:sz w:val="22"/>
          <w:szCs w:val="22"/>
          <w:lang w:eastAsia="en-CA"/>
        </w:rPr>
      </w:pPr>
      <w:bookmarkStart w:id="421" w:name="_Toc145597324"/>
      <w:bookmarkStart w:id="422" w:name="_Toc126610301"/>
      <w:bookmarkStart w:id="423" w:name="_Toc89062899"/>
      <w:bookmarkStart w:id="424" w:name="_Toc115709939"/>
      <w:bookmarkStart w:id="425" w:name="_Toc115896600"/>
      <w:bookmarkStart w:id="426" w:name="_Toc143334904"/>
      <w:bookmarkStart w:id="427" w:name="_Toc141720339"/>
    </w:p>
    <w:p w14:paraId="430ED356" w14:textId="79C4BBEB" w:rsidR="002A1A32" w:rsidRPr="003B3C9B" w:rsidRDefault="002A1A32" w:rsidP="003B3C9B">
      <w:pPr>
        <w:pBdr>
          <w:top w:val="nil"/>
          <w:left w:val="nil"/>
          <w:bottom w:val="nil"/>
          <w:right w:val="nil"/>
          <w:between w:val="nil"/>
        </w:pBdr>
        <w:spacing w:after="200"/>
        <w:rPr>
          <w:rFonts w:ascii="Calibri" w:eastAsia="Calibri" w:hAnsi="Calibri" w:cs="Calibri"/>
          <w:color w:val="A6A6A6"/>
          <w:sz w:val="22"/>
          <w:szCs w:val="22"/>
          <w:lang w:eastAsia="en-CA"/>
        </w:rPr>
      </w:pPr>
      <w:bookmarkStart w:id="428" w:name="_Toc145597326"/>
      <w:bookmarkEnd w:id="421"/>
    </w:p>
    <w:bookmarkEnd w:id="428"/>
    <w:p w14:paraId="29494F65" w14:textId="14E3E522" w:rsidR="00FB26DE" w:rsidRPr="00A24FE2" w:rsidRDefault="00FB26DE" w:rsidP="00A24FE2">
      <w:pPr>
        <w:rPr>
          <w:rFonts w:asciiTheme="minorHAnsi" w:hAnsiTheme="minorHAnsi" w:cstheme="minorHAnsi"/>
          <w:sz w:val="22"/>
          <w:szCs w:val="22"/>
        </w:rPr>
      </w:pPr>
      <w:r>
        <w:br w:type="page"/>
      </w:r>
    </w:p>
    <w:p w14:paraId="1A2C1B81" w14:textId="2927E833" w:rsidR="00A24FE2" w:rsidRPr="00A24FE2" w:rsidRDefault="006454AF" w:rsidP="00A24FE2">
      <w:pPr>
        <w:pStyle w:val="Heading2"/>
      </w:pPr>
      <w:bookmarkStart w:id="429" w:name="_Toc215900702"/>
      <w:r w:rsidRPr="00892CE0">
        <w:lastRenderedPageBreak/>
        <w:t>Infrastructure</w:t>
      </w:r>
      <w:bookmarkStart w:id="430" w:name="_Toc49609139"/>
      <w:bookmarkStart w:id="431" w:name="_Toc89089539"/>
      <w:bookmarkStart w:id="432" w:name="_Toc89090876"/>
      <w:bookmarkEnd w:id="422"/>
      <w:bookmarkEnd w:id="429"/>
    </w:p>
    <w:p w14:paraId="05A1DE95" w14:textId="77777777" w:rsidR="006454AF" w:rsidRDefault="006454AF" w:rsidP="006454AF">
      <w:pPr>
        <w:pStyle w:val="Heading3"/>
      </w:pPr>
      <w:bookmarkStart w:id="433" w:name="_Toc474318623"/>
      <w:bookmarkStart w:id="434" w:name="_Toc49609142"/>
      <w:bookmarkStart w:id="435" w:name="_Toc89089540"/>
      <w:bookmarkStart w:id="436" w:name="_Toc89090877"/>
      <w:bookmarkStart w:id="437" w:name="_Toc126610304"/>
      <w:bookmarkStart w:id="438" w:name="_Toc215900703"/>
      <w:bookmarkStart w:id="439" w:name="_Toc120546539"/>
      <w:bookmarkEnd w:id="430"/>
      <w:bookmarkEnd w:id="431"/>
      <w:bookmarkEnd w:id="432"/>
      <w:r>
        <w:t>Strategic Transportation Infrastructure Program (STIP) | Alberta Transportation</w:t>
      </w:r>
      <w:bookmarkEnd w:id="433"/>
      <w:bookmarkEnd w:id="434"/>
      <w:r>
        <w:t>:</w:t>
      </w:r>
      <w:bookmarkEnd w:id="435"/>
      <w:bookmarkEnd w:id="436"/>
      <w:bookmarkEnd w:id="437"/>
      <w:bookmarkEnd w:id="438"/>
      <w:r>
        <w:t xml:space="preserve"> </w:t>
      </w:r>
      <w:bookmarkEnd w:id="439"/>
    </w:p>
    <w:p w14:paraId="2DE49C73" w14:textId="77777777" w:rsidR="006454AF" w:rsidRPr="00F52AF3" w:rsidRDefault="006454AF" w:rsidP="006454AF">
      <w:pPr>
        <w:rPr>
          <w:rFonts w:asciiTheme="minorHAnsi" w:hAnsiTheme="minorHAnsi" w:cstheme="minorHAnsi"/>
          <w:sz w:val="22"/>
          <w:szCs w:val="22"/>
        </w:rPr>
      </w:pPr>
      <w:r w:rsidRPr="00F52AF3">
        <w:rPr>
          <w:rFonts w:asciiTheme="minorHAnsi" w:hAnsiTheme="minorHAnsi" w:cstheme="minorHAnsi"/>
          <w:sz w:val="22"/>
          <w:szCs w:val="22"/>
        </w:rPr>
        <w:t>Value: Varies depending on program component.</w:t>
      </w:r>
    </w:p>
    <w:p w14:paraId="3652A299" w14:textId="77777777" w:rsidR="006454AF" w:rsidRDefault="006454AF" w:rsidP="006454AF">
      <w:pPr>
        <w:rPr>
          <w:rFonts w:asciiTheme="minorHAnsi" w:hAnsiTheme="minorHAnsi" w:cstheme="minorHAnsi"/>
          <w:sz w:val="22"/>
          <w:szCs w:val="22"/>
        </w:rPr>
      </w:pPr>
    </w:p>
    <w:p w14:paraId="1B34919D" w14:textId="77777777" w:rsidR="006454AF" w:rsidRPr="00F52AF3" w:rsidRDefault="006454AF" w:rsidP="006454AF">
      <w:pPr>
        <w:rPr>
          <w:rFonts w:asciiTheme="minorHAnsi" w:hAnsiTheme="minorHAnsi" w:cstheme="minorHAnsi"/>
          <w:sz w:val="22"/>
          <w:szCs w:val="22"/>
        </w:rPr>
      </w:pPr>
      <w:r w:rsidRPr="00F52AF3">
        <w:rPr>
          <w:rFonts w:asciiTheme="minorHAnsi" w:hAnsiTheme="minorHAnsi" w:cstheme="minorHAnsi"/>
          <w:sz w:val="22"/>
          <w:szCs w:val="22"/>
        </w:rPr>
        <w:t>Description</w:t>
      </w:r>
      <w:r>
        <w:rPr>
          <w:rFonts w:asciiTheme="minorHAnsi" w:hAnsiTheme="minorHAnsi" w:cstheme="minorHAnsi"/>
          <w:sz w:val="22"/>
          <w:szCs w:val="22"/>
        </w:rPr>
        <w:t>:</w:t>
      </w:r>
    </w:p>
    <w:p w14:paraId="4AC2F932" w14:textId="77777777" w:rsidR="006454AF" w:rsidRPr="00345ED7" w:rsidRDefault="006454AF" w:rsidP="006454AF">
      <w:pPr>
        <w:pStyle w:val="NormalWeb"/>
        <w:shd w:val="clear" w:color="auto" w:fill="FFFFFF"/>
        <w:spacing w:before="0" w:beforeAutospacing="0" w:after="0" w:afterAutospacing="0"/>
        <w:rPr>
          <w:rFonts w:asciiTheme="minorHAnsi" w:hAnsiTheme="minorHAnsi" w:cstheme="minorHAnsi"/>
          <w:color w:val="000000"/>
          <w:sz w:val="22"/>
          <w:szCs w:val="22"/>
          <w:lang w:eastAsia="en-PH"/>
        </w:rPr>
      </w:pPr>
      <w:r w:rsidRPr="00345ED7">
        <w:rPr>
          <w:rFonts w:asciiTheme="minorHAnsi" w:hAnsiTheme="minorHAnsi" w:cstheme="minorHAnsi"/>
          <w:color w:val="000000"/>
          <w:sz w:val="22"/>
          <w:szCs w:val="22"/>
        </w:rPr>
        <w:t>The Strategic Transportation Infrastructure Program (STIP) provides funding to municipalities under 4 funding streams:</w:t>
      </w:r>
    </w:p>
    <w:p w14:paraId="34DEBFBE" w14:textId="77777777" w:rsidR="006454AF" w:rsidRPr="00345ED7" w:rsidRDefault="006454AF" w:rsidP="00277D73">
      <w:pPr>
        <w:numPr>
          <w:ilvl w:val="0"/>
          <w:numId w:val="117"/>
        </w:numPr>
        <w:shd w:val="clear" w:color="auto" w:fill="FFFFFF"/>
        <w:tabs>
          <w:tab w:val="clear" w:pos="720"/>
          <w:tab w:val="num" w:pos="426"/>
        </w:tabs>
        <w:ind w:left="284" w:hanging="284"/>
        <w:rPr>
          <w:rFonts w:asciiTheme="minorHAnsi" w:hAnsiTheme="minorHAnsi" w:cstheme="minorHAnsi"/>
          <w:color w:val="000000"/>
          <w:sz w:val="22"/>
          <w:szCs w:val="22"/>
        </w:rPr>
      </w:pPr>
      <w:hyperlink r:id="rId306" w:history="1">
        <w:r w:rsidRPr="00345ED7">
          <w:rPr>
            <w:rStyle w:val="Hyperlink"/>
            <w:rFonts w:asciiTheme="minorHAnsi" w:hAnsiTheme="minorHAnsi" w:cstheme="minorHAnsi"/>
            <w:color w:val="756693"/>
            <w:sz w:val="22"/>
            <w:szCs w:val="22"/>
          </w:rPr>
          <w:t>Community Airport Program</w:t>
        </w:r>
      </w:hyperlink>
    </w:p>
    <w:p w14:paraId="606EA7ED" w14:textId="77777777" w:rsidR="006454AF" w:rsidRPr="00345ED7" w:rsidRDefault="006454AF" w:rsidP="00277D73">
      <w:pPr>
        <w:numPr>
          <w:ilvl w:val="0"/>
          <w:numId w:val="117"/>
        </w:numPr>
        <w:shd w:val="clear" w:color="auto" w:fill="FFFFFF"/>
        <w:tabs>
          <w:tab w:val="clear" w:pos="720"/>
          <w:tab w:val="num" w:pos="426"/>
        </w:tabs>
        <w:ind w:left="284" w:hanging="284"/>
        <w:rPr>
          <w:rFonts w:asciiTheme="minorHAnsi" w:hAnsiTheme="minorHAnsi" w:cstheme="minorHAnsi"/>
          <w:color w:val="000000"/>
          <w:sz w:val="22"/>
          <w:szCs w:val="22"/>
        </w:rPr>
      </w:pPr>
      <w:hyperlink r:id="rId307" w:history="1">
        <w:r w:rsidRPr="00345ED7">
          <w:rPr>
            <w:rStyle w:val="Hyperlink"/>
            <w:rFonts w:asciiTheme="minorHAnsi" w:hAnsiTheme="minorHAnsi" w:cstheme="minorHAnsi"/>
            <w:color w:val="756693"/>
            <w:sz w:val="22"/>
            <w:szCs w:val="22"/>
          </w:rPr>
          <w:t>Local Road Bridge Program</w:t>
        </w:r>
      </w:hyperlink>
    </w:p>
    <w:p w14:paraId="102D0904" w14:textId="77777777" w:rsidR="006454AF" w:rsidRPr="00345ED7" w:rsidRDefault="006454AF" w:rsidP="00277D73">
      <w:pPr>
        <w:numPr>
          <w:ilvl w:val="0"/>
          <w:numId w:val="117"/>
        </w:numPr>
        <w:shd w:val="clear" w:color="auto" w:fill="FFFFFF"/>
        <w:tabs>
          <w:tab w:val="clear" w:pos="720"/>
          <w:tab w:val="num" w:pos="426"/>
        </w:tabs>
        <w:ind w:left="284" w:hanging="284"/>
        <w:rPr>
          <w:rFonts w:asciiTheme="minorHAnsi" w:hAnsiTheme="minorHAnsi" w:cstheme="minorHAnsi"/>
          <w:color w:val="000000"/>
          <w:sz w:val="22"/>
          <w:szCs w:val="22"/>
        </w:rPr>
      </w:pPr>
      <w:hyperlink r:id="rId308" w:history="1">
        <w:r w:rsidRPr="00345ED7">
          <w:rPr>
            <w:rStyle w:val="Hyperlink"/>
            <w:rFonts w:asciiTheme="minorHAnsi" w:hAnsiTheme="minorHAnsi" w:cstheme="minorHAnsi"/>
            <w:color w:val="756693"/>
            <w:sz w:val="22"/>
            <w:szCs w:val="22"/>
          </w:rPr>
          <w:t>Resource Road Program</w:t>
        </w:r>
      </w:hyperlink>
    </w:p>
    <w:p w14:paraId="2ABF90BB" w14:textId="77777777" w:rsidR="006454AF" w:rsidRPr="00345ED7" w:rsidRDefault="006454AF" w:rsidP="00277D73">
      <w:pPr>
        <w:numPr>
          <w:ilvl w:val="0"/>
          <w:numId w:val="117"/>
        </w:numPr>
        <w:shd w:val="clear" w:color="auto" w:fill="FFFFFF"/>
        <w:tabs>
          <w:tab w:val="clear" w:pos="720"/>
          <w:tab w:val="num" w:pos="426"/>
        </w:tabs>
        <w:ind w:left="284" w:hanging="284"/>
        <w:rPr>
          <w:rFonts w:asciiTheme="minorHAnsi" w:hAnsiTheme="minorHAnsi" w:cstheme="minorHAnsi"/>
          <w:color w:val="000000"/>
          <w:sz w:val="22"/>
          <w:szCs w:val="22"/>
        </w:rPr>
      </w:pPr>
      <w:hyperlink r:id="rId309" w:history="1">
        <w:r w:rsidRPr="00345ED7">
          <w:rPr>
            <w:rStyle w:val="Hyperlink"/>
            <w:rFonts w:asciiTheme="minorHAnsi" w:hAnsiTheme="minorHAnsi" w:cstheme="minorHAnsi"/>
            <w:color w:val="756693"/>
            <w:sz w:val="22"/>
            <w:szCs w:val="22"/>
          </w:rPr>
          <w:t>Local Municipal Initiatives</w:t>
        </w:r>
      </w:hyperlink>
    </w:p>
    <w:p w14:paraId="12202B35" w14:textId="77777777" w:rsidR="006454AF" w:rsidRPr="00345ED7" w:rsidRDefault="006454AF" w:rsidP="006454AF">
      <w:pPr>
        <w:pStyle w:val="NormalWeb"/>
        <w:shd w:val="clear" w:color="auto" w:fill="FFFFFF"/>
        <w:spacing w:before="0" w:beforeAutospacing="0" w:after="0" w:afterAutospacing="0"/>
        <w:rPr>
          <w:rFonts w:asciiTheme="minorHAnsi" w:hAnsiTheme="minorHAnsi" w:cstheme="minorHAnsi"/>
          <w:color w:val="000000"/>
          <w:sz w:val="22"/>
          <w:szCs w:val="22"/>
        </w:rPr>
      </w:pPr>
      <w:r w:rsidRPr="00345ED7">
        <w:rPr>
          <w:rFonts w:asciiTheme="minorHAnsi" w:hAnsiTheme="minorHAnsi" w:cstheme="minorHAnsi"/>
          <w:color w:val="000000"/>
          <w:sz w:val="22"/>
          <w:szCs w:val="22"/>
        </w:rPr>
        <w:t>The program goals are to:</w:t>
      </w:r>
    </w:p>
    <w:p w14:paraId="7726387D" w14:textId="77777777" w:rsidR="006454AF" w:rsidRPr="00345ED7" w:rsidRDefault="006454AF" w:rsidP="00277D73">
      <w:pPr>
        <w:numPr>
          <w:ilvl w:val="0"/>
          <w:numId w:val="118"/>
        </w:numPr>
        <w:shd w:val="clear" w:color="auto" w:fill="FFFFFF"/>
        <w:tabs>
          <w:tab w:val="clear" w:pos="720"/>
          <w:tab w:val="num" w:pos="426"/>
        </w:tabs>
        <w:ind w:left="284" w:hanging="284"/>
        <w:rPr>
          <w:rFonts w:asciiTheme="minorHAnsi" w:hAnsiTheme="minorHAnsi" w:cstheme="minorHAnsi"/>
          <w:color w:val="000000"/>
          <w:sz w:val="22"/>
          <w:szCs w:val="22"/>
        </w:rPr>
      </w:pPr>
      <w:r w:rsidRPr="00345ED7">
        <w:rPr>
          <w:rFonts w:asciiTheme="minorHAnsi" w:hAnsiTheme="minorHAnsi" w:cstheme="minorHAnsi"/>
          <w:color w:val="000000"/>
          <w:sz w:val="22"/>
          <w:szCs w:val="22"/>
        </w:rPr>
        <w:t>improve accessibility and the movement of goods and people</w:t>
      </w:r>
    </w:p>
    <w:p w14:paraId="10520202" w14:textId="77777777" w:rsidR="006454AF" w:rsidRPr="00345ED7" w:rsidRDefault="006454AF" w:rsidP="00277D73">
      <w:pPr>
        <w:numPr>
          <w:ilvl w:val="0"/>
          <w:numId w:val="118"/>
        </w:numPr>
        <w:shd w:val="clear" w:color="auto" w:fill="FFFFFF"/>
        <w:tabs>
          <w:tab w:val="clear" w:pos="720"/>
          <w:tab w:val="num" w:pos="426"/>
        </w:tabs>
        <w:ind w:left="284" w:hanging="284"/>
        <w:rPr>
          <w:rFonts w:asciiTheme="minorHAnsi" w:hAnsiTheme="minorHAnsi" w:cstheme="minorHAnsi"/>
          <w:color w:val="000000"/>
          <w:sz w:val="22"/>
          <w:szCs w:val="22"/>
        </w:rPr>
      </w:pPr>
      <w:r w:rsidRPr="00345ED7">
        <w:rPr>
          <w:rFonts w:asciiTheme="minorHAnsi" w:hAnsiTheme="minorHAnsi" w:cstheme="minorHAnsi"/>
          <w:color w:val="000000"/>
          <w:sz w:val="22"/>
          <w:szCs w:val="22"/>
        </w:rPr>
        <w:t>increase the capacity of municipal transportation infrastructure to support economic growth</w:t>
      </w:r>
    </w:p>
    <w:p w14:paraId="3523BE19" w14:textId="77777777" w:rsidR="006454AF" w:rsidRPr="00345ED7" w:rsidRDefault="006454AF" w:rsidP="00277D73">
      <w:pPr>
        <w:numPr>
          <w:ilvl w:val="0"/>
          <w:numId w:val="118"/>
        </w:numPr>
        <w:shd w:val="clear" w:color="auto" w:fill="FFFFFF"/>
        <w:tabs>
          <w:tab w:val="clear" w:pos="720"/>
          <w:tab w:val="num" w:pos="426"/>
        </w:tabs>
        <w:ind w:left="284" w:hanging="284"/>
        <w:rPr>
          <w:rFonts w:asciiTheme="minorHAnsi" w:hAnsiTheme="minorHAnsi" w:cstheme="minorHAnsi"/>
          <w:color w:val="000000"/>
          <w:sz w:val="22"/>
          <w:szCs w:val="22"/>
        </w:rPr>
      </w:pPr>
      <w:r w:rsidRPr="00345ED7">
        <w:rPr>
          <w:rFonts w:asciiTheme="minorHAnsi" w:hAnsiTheme="minorHAnsi" w:cstheme="minorHAnsi"/>
          <w:color w:val="000000"/>
          <w:sz w:val="22"/>
          <w:szCs w:val="22"/>
        </w:rPr>
        <w:t>enhance safety and efficiency</w:t>
      </w:r>
    </w:p>
    <w:p w14:paraId="3740A7D7" w14:textId="77777777" w:rsidR="006454AF" w:rsidRDefault="006454AF" w:rsidP="00277D73">
      <w:pPr>
        <w:numPr>
          <w:ilvl w:val="0"/>
          <w:numId w:val="118"/>
        </w:numPr>
        <w:shd w:val="clear" w:color="auto" w:fill="FFFFFF"/>
        <w:tabs>
          <w:tab w:val="clear" w:pos="720"/>
          <w:tab w:val="num" w:pos="426"/>
        </w:tabs>
        <w:ind w:left="284" w:hanging="284"/>
        <w:rPr>
          <w:rFonts w:asciiTheme="minorHAnsi" w:hAnsiTheme="minorHAnsi" w:cstheme="minorHAnsi"/>
          <w:color w:val="000000"/>
          <w:sz w:val="22"/>
          <w:szCs w:val="22"/>
        </w:rPr>
      </w:pPr>
      <w:r w:rsidRPr="00345ED7">
        <w:rPr>
          <w:rFonts w:asciiTheme="minorHAnsi" w:hAnsiTheme="minorHAnsi" w:cstheme="minorHAnsi"/>
          <w:color w:val="000000"/>
          <w:sz w:val="22"/>
          <w:szCs w:val="22"/>
        </w:rPr>
        <w:t>extend the service life of key transportation infrastructure</w:t>
      </w:r>
    </w:p>
    <w:p w14:paraId="4673A604" w14:textId="77777777" w:rsidR="006454AF" w:rsidRPr="00994E20" w:rsidRDefault="006454AF" w:rsidP="006454AF">
      <w:pPr>
        <w:shd w:val="clear" w:color="auto" w:fill="FFFFFF"/>
        <w:rPr>
          <w:rFonts w:asciiTheme="minorHAnsi" w:hAnsiTheme="minorHAnsi" w:cstheme="minorHAnsi"/>
          <w:color w:val="000000"/>
          <w:sz w:val="22"/>
          <w:szCs w:val="22"/>
        </w:rPr>
      </w:pPr>
    </w:p>
    <w:p w14:paraId="5DB4C928" w14:textId="77777777" w:rsidR="006454AF" w:rsidRPr="00F52AF3" w:rsidRDefault="006454AF" w:rsidP="006454AF">
      <w:pPr>
        <w:rPr>
          <w:rFonts w:asciiTheme="minorHAnsi" w:hAnsiTheme="minorHAnsi" w:cstheme="minorHAnsi"/>
          <w:sz w:val="22"/>
          <w:szCs w:val="22"/>
        </w:rPr>
      </w:pPr>
      <w:r w:rsidRPr="00F52AF3">
        <w:rPr>
          <w:rFonts w:asciiTheme="minorHAnsi" w:hAnsiTheme="minorHAnsi" w:cstheme="minorHAnsi"/>
          <w:sz w:val="22"/>
          <w:szCs w:val="22"/>
        </w:rPr>
        <w:t>Eligibility</w:t>
      </w:r>
      <w:r>
        <w:rPr>
          <w:rFonts w:asciiTheme="minorHAnsi" w:hAnsiTheme="minorHAnsi" w:cstheme="minorHAnsi"/>
          <w:sz w:val="22"/>
          <w:szCs w:val="22"/>
        </w:rPr>
        <w:t>:</w:t>
      </w:r>
    </w:p>
    <w:p w14:paraId="7B95FE56" w14:textId="77777777" w:rsidR="006454AF" w:rsidRPr="00734841" w:rsidRDefault="006454AF" w:rsidP="006454AF">
      <w:pPr>
        <w:rPr>
          <w:rFonts w:asciiTheme="minorHAnsi" w:hAnsiTheme="minorHAnsi" w:cstheme="minorHAnsi"/>
          <w:sz w:val="22"/>
          <w:szCs w:val="22"/>
        </w:rPr>
      </w:pPr>
      <w:r w:rsidRPr="00734841">
        <w:rPr>
          <w:rFonts w:asciiTheme="minorHAnsi" w:hAnsiTheme="minorHAnsi" w:cstheme="minorHAnsi"/>
          <w:sz w:val="22"/>
          <w:szCs w:val="22"/>
        </w:rPr>
        <w:t>Proposed projects are reviewed to ensure they meet program criteria. Projects are then rated on a provincewide, competitive basis and evaluated on:</w:t>
      </w:r>
    </w:p>
    <w:p w14:paraId="444B1E48"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basic need</w:t>
      </w:r>
    </w:p>
    <w:p w14:paraId="10D57F82"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safety</w:t>
      </w:r>
    </w:p>
    <w:p w14:paraId="69895F69"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functionality</w:t>
      </w:r>
    </w:p>
    <w:p w14:paraId="561E4065"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impacts on the overall transportation network</w:t>
      </w:r>
    </w:p>
    <w:p w14:paraId="61994931"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the current condition of the infrastructure</w:t>
      </w:r>
    </w:p>
    <w:p w14:paraId="5099C939"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total traffic volumes</w:t>
      </w:r>
    </w:p>
    <w:p w14:paraId="36C9632E"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truck traffic volumes</w:t>
      </w:r>
    </w:p>
    <w:p w14:paraId="66EE9C86"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cost effectiveness and efficiency</w:t>
      </w:r>
    </w:p>
    <w:p w14:paraId="6AF79F16"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collaboration or partnership with industry or other municipalities or Métis Settlements</w:t>
      </w:r>
    </w:p>
    <w:p w14:paraId="389F0A1A"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economic, social, environmental or innovation benefits</w:t>
      </w:r>
    </w:p>
    <w:p w14:paraId="48534BB4" w14:textId="77777777" w:rsidR="006454AF" w:rsidRPr="00734841" w:rsidRDefault="006454AF" w:rsidP="00277D73">
      <w:pPr>
        <w:pStyle w:val="ListParagraph"/>
        <w:numPr>
          <w:ilvl w:val="0"/>
          <w:numId w:val="119"/>
        </w:numPr>
        <w:ind w:left="284" w:hanging="284"/>
        <w:rPr>
          <w:rFonts w:asciiTheme="minorHAnsi" w:hAnsiTheme="minorHAnsi" w:cstheme="minorHAnsi"/>
        </w:rPr>
      </w:pPr>
      <w:r w:rsidRPr="00734841">
        <w:rPr>
          <w:rFonts w:asciiTheme="minorHAnsi" w:hAnsiTheme="minorHAnsi" w:cstheme="minorHAnsi"/>
        </w:rPr>
        <w:t>use of alternate sources to fund the project (federal or private investment)</w:t>
      </w:r>
    </w:p>
    <w:p w14:paraId="3E8C2470" w14:textId="77777777" w:rsidR="006454AF" w:rsidRPr="00F52AF3" w:rsidRDefault="006454AF" w:rsidP="006454AF">
      <w:pPr>
        <w:rPr>
          <w:rFonts w:asciiTheme="minorHAnsi" w:hAnsiTheme="minorHAnsi" w:cstheme="minorHAnsi"/>
          <w:sz w:val="22"/>
          <w:szCs w:val="22"/>
        </w:rPr>
      </w:pPr>
      <w:r w:rsidRPr="00F52AF3">
        <w:rPr>
          <w:rFonts w:asciiTheme="minorHAnsi" w:hAnsiTheme="minorHAnsi" w:cstheme="minorHAnsi"/>
          <w:sz w:val="22"/>
          <w:szCs w:val="22"/>
        </w:rPr>
        <w:t>Eligible Expenses</w:t>
      </w:r>
      <w:r>
        <w:rPr>
          <w:rFonts w:asciiTheme="minorHAnsi" w:hAnsiTheme="minorHAnsi" w:cstheme="minorHAnsi"/>
          <w:sz w:val="22"/>
          <w:szCs w:val="22"/>
        </w:rPr>
        <w:t>:</w:t>
      </w:r>
    </w:p>
    <w:p w14:paraId="215EB3AE" w14:textId="77777777" w:rsidR="006454AF" w:rsidRPr="00F52AF3" w:rsidRDefault="006454AF" w:rsidP="006454AF">
      <w:pPr>
        <w:rPr>
          <w:rFonts w:asciiTheme="minorHAnsi" w:hAnsiTheme="minorHAnsi" w:cstheme="minorHAnsi"/>
          <w:sz w:val="22"/>
          <w:szCs w:val="22"/>
        </w:rPr>
      </w:pPr>
      <w:r w:rsidRPr="00F52AF3">
        <w:rPr>
          <w:rFonts w:asciiTheme="minorHAnsi" w:hAnsiTheme="minorHAnsi" w:cstheme="minorHAnsi"/>
          <w:sz w:val="22"/>
          <w:szCs w:val="22"/>
          <w:highlight w:val="white"/>
        </w:rPr>
        <w:t>Eligible projects include the development and construction of key local and regional roads, local road bridges, and the rehabilitation and pavement overlays of the primary runway, main taxiway, and apron at community airports, as well as runway lighting. Key outcomes for the program include improved accessibility and movement of goods and people, increased capacity of municipal transportation infrastructure to support economic growth and meet the public’s travel demands, improved safety and efficiency, and the extension of the service life of key transportation infrastructure.</w:t>
      </w:r>
    </w:p>
    <w:p w14:paraId="491FEFA1" w14:textId="77777777" w:rsidR="006454AF" w:rsidRDefault="006454AF" w:rsidP="006454AF">
      <w:pPr>
        <w:rPr>
          <w:rFonts w:asciiTheme="minorHAnsi" w:hAnsiTheme="minorHAnsi" w:cstheme="minorHAnsi"/>
          <w:sz w:val="22"/>
          <w:szCs w:val="22"/>
        </w:rPr>
      </w:pPr>
    </w:p>
    <w:p w14:paraId="6938D006" w14:textId="77777777" w:rsidR="006454AF" w:rsidRDefault="006454AF" w:rsidP="006454AF">
      <w:pPr>
        <w:rPr>
          <w:rFonts w:asciiTheme="minorHAnsi" w:hAnsiTheme="minorHAnsi" w:cstheme="minorHAnsi"/>
          <w:sz w:val="22"/>
          <w:szCs w:val="22"/>
        </w:rPr>
      </w:pPr>
      <w:r w:rsidRPr="00F52AF3">
        <w:rPr>
          <w:rFonts w:asciiTheme="minorHAnsi" w:hAnsiTheme="minorHAnsi" w:cstheme="minorHAnsi"/>
          <w:sz w:val="22"/>
          <w:szCs w:val="22"/>
        </w:rPr>
        <w:t xml:space="preserve">Deadline: </w:t>
      </w:r>
      <w:r w:rsidRPr="00057681">
        <w:rPr>
          <w:rFonts w:asciiTheme="minorHAnsi" w:hAnsiTheme="minorHAnsi" w:cstheme="minorHAnsi"/>
          <w:sz w:val="22"/>
          <w:szCs w:val="22"/>
        </w:rPr>
        <w:t>Open until November 30 for funding in the following year</w:t>
      </w:r>
      <w:r>
        <w:rPr>
          <w:rFonts w:asciiTheme="minorHAnsi" w:hAnsiTheme="minorHAnsi" w:cstheme="minorHAnsi"/>
          <w:sz w:val="22"/>
          <w:szCs w:val="22"/>
        </w:rPr>
        <w:t>.</w:t>
      </w:r>
    </w:p>
    <w:p w14:paraId="43915C88" w14:textId="77777777" w:rsidR="006454AF" w:rsidRDefault="006454AF" w:rsidP="006454AF">
      <w:pPr>
        <w:rPr>
          <w:rFonts w:asciiTheme="minorHAnsi" w:hAnsiTheme="minorHAnsi" w:cstheme="minorHAnsi"/>
          <w:sz w:val="22"/>
          <w:szCs w:val="22"/>
        </w:rPr>
      </w:pPr>
    </w:p>
    <w:p w14:paraId="3A97ABE4" w14:textId="77777777" w:rsidR="006454AF" w:rsidRDefault="006454AF" w:rsidP="006454AF">
      <w:pPr>
        <w:rPr>
          <w:rFonts w:asciiTheme="minorHAnsi" w:hAnsiTheme="minorHAnsi" w:cstheme="minorHAnsi"/>
          <w:sz w:val="22"/>
          <w:szCs w:val="22"/>
        </w:rPr>
      </w:pPr>
      <w:r>
        <w:rPr>
          <w:rFonts w:asciiTheme="minorHAnsi" w:hAnsiTheme="minorHAnsi" w:cstheme="minorHAnsi"/>
          <w:sz w:val="22"/>
          <w:szCs w:val="22"/>
        </w:rPr>
        <w:t xml:space="preserve">Contact: </w:t>
      </w:r>
      <w:r w:rsidRPr="0031169C">
        <w:rPr>
          <w:rFonts w:asciiTheme="minorHAnsi" w:hAnsiTheme="minorHAnsi" w:cstheme="minorHAnsi"/>
          <w:sz w:val="22"/>
          <w:szCs w:val="22"/>
        </w:rPr>
        <w:t>Alberta Transportation Regional Office (Central Region) │</w:t>
      </w:r>
      <w:r>
        <w:rPr>
          <w:rFonts w:asciiTheme="minorHAnsi" w:hAnsiTheme="minorHAnsi" w:cstheme="minorHAnsi"/>
          <w:sz w:val="22"/>
          <w:szCs w:val="22"/>
        </w:rPr>
        <w:t xml:space="preserve"> </w:t>
      </w:r>
      <w:r w:rsidRPr="0031169C">
        <w:rPr>
          <w:rFonts w:asciiTheme="minorHAnsi" w:hAnsiTheme="minorHAnsi" w:cstheme="minorHAnsi"/>
          <w:sz w:val="22"/>
          <w:szCs w:val="22"/>
        </w:rPr>
        <w:t>403-340-5166</w:t>
      </w:r>
    </w:p>
    <w:p w14:paraId="67AA258A" w14:textId="77777777" w:rsidR="006454AF" w:rsidRPr="00F52AF3" w:rsidRDefault="006454AF" w:rsidP="006454AF">
      <w:pPr>
        <w:rPr>
          <w:rFonts w:asciiTheme="minorHAnsi" w:hAnsiTheme="minorHAnsi" w:cstheme="minorHAnsi"/>
          <w:sz w:val="22"/>
          <w:szCs w:val="22"/>
        </w:rPr>
      </w:pPr>
    </w:p>
    <w:p w14:paraId="056F0590" w14:textId="77777777" w:rsidR="006454AF" w:rsidRDefault="006454AF" w:rsidP="006454AF">
      <w:pPr>
        <w:rPr>
          <w:rFonts w:asciiTheme="minorHAnsi" w:hAnsiTheme="minorHAnsi" w:cstheme="minorHAnsi"/>
          <w:color w:val="1155CC"/>
          <w:sz w:val="22"/>
          <w:szCs w:val="22"/>
          <w:u w:val="single"/>
        </w:rPr>
      </w:pPr>
      <w:r w:rsidRPr="00F52AF3">
        <w:rPr>
          <w:rFonts w:asciiTheme="minorHAnsi" w:hAnsiTheme="minorHAnsi" w:cstheme="minorHAnsi"/>
          <w:sz w:val="22"/>
          <w:szCs w:val="22"/>
        </w:rPr>
        <w:t xml:space="preserve">Website: </w:t>
      </w:r>
      <w:hyperlink r:id="rId310" w:history="1">
        <w:r w:rsidRPr="00CA1F1A">
          <w:rPr>
            <w:rStyle w:val="Hyperlink"/>
            <w:rFonts w:asciiTheme="minorHAnsi" w:hAnsiTheme="minorHAnsi" w:cstheme="minorHAnsi"/>
            <w:sz w:val="22"/>
            <w:szCs w:val="22"/>
          </w:rPr>
          <w:t>https://www.alberta.ca/stip.aspx</w:t>
        </w:r>
      </w:hyperlink>
      <w:r>
        <w:rPr>
          <w:rFonts w:asciiTheme="minorHAnsi" w:hAnsiTheme="minorHAnsi" w:cstheme="minorHAnsi"/>
          <w:sz w:val="22"/>
          <w:szCs w:val="22"/>
        </w:rPr>
        <w:t xml:space="preserve"> </w:t>
      </w:r>
    </w:p>
    <w:p w14:paraId="0F352468" w14:textId="77777777" w:rsidR="006454AF" w:rsidRDefault="006454AF" w:rsidP="006454AF">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04C25B03" w14:textId="77777777" w:rsidR="006454AF" w:rsidRPr="000D5672" w:rsidRDefault="006454AF" w:rsidP="006454AF">
      <w:pPr>
        <w:pStyle w:val="Heading3"/>
      </w:pPr>
      <w:bookmarkStart w:id="440" w:name="_Toc126610305"/>
      <w:bookmarkStart w:id="441" w:name="_Toc215900704"/>
      <w:bookmarkStart w:id="442" w:name="_Toc120546540"/>
      <w:bookmarkStart w:id="443" w:name="_Toc89089542"/>
      <w:bookmarkStart w:id="444" w:name="_Toc89090880"/>
      <w:r w:rsidRPr="000D5672">
        <w:lastRenderedPageBreak/>
        <w:t>Local Food Infrastructure Fund (LFIF):</w:t>
      </w:r>
      <w:bookmarkEnd w:id="440"/>
      <w:bookmarkEnd w:id="441"/>
      <w:r w:rsidRPr="000D5672">
        <w:t xml:space="preserve"> </w:t>
      </w:r>
      <w:bookmarkEnd w:id="442"/>
    </w:p>
    <w:p w14:paraId="2F2A4288" w14:textId="7CF72D0C"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 xml:space="preserve">Value: </w:t>
      </w:r>
      <w:r w:rsidR="00247FE4" w:rsidRPr="000D5672">
        <w:rPr>
          <w:rFonts w:asciiTheme="minorHAnsi" w:hAnsiTheme="minorHAnsi" w:cstheme="minorHAnsi"/>
          <w:sz w:val="22"/>
          <w:szCs w:val="22"/>
        </w:rPr>
        <w:t xml:space="preserve">Small Scale – up to </w:t>
      </w:r>
      <w:r w:rsidRPr="000D5672">
        <w:rPr>
          <w:rFonts w:asciiTheme="minorHAnsi" w:hAnsiTheme="minorHAnsi" w:cstheme="minorHAnsi"/>
          <w:sz w:val="22"/>
          <w:szCs w:val="22"/>
        </w:rPr>
        <w:t>$100,000</w:t>
      </w:r>
      <w:r w:rsidR="00247FE4" w:rsidRPr="000D5672">
        <w:rPr>
          <w:rFonts w:asciiTheme="minorHAnsi" w:hAnsiTheme="minorHAnsi" w:cstheme="minorHAnsi"/>
          <w:sz w:val="22"/>
          <w:szCs w:val="22"/>
        </w:rPr>
        <w:t>; Large Scale</w:t>
      </w:r>
      <w:r w:rsidR="00693F21" w:rsidRPr="000D5672">
        <w:rPr>
          <w:rFonts w:asciiTheme="minorHAnsi" w:hAnsiTheme="minorHAnsi" w:cstheme="minorHAnsi"/>
          <w:sz w:val="22"/>
          <w:szCs w:val="22"/>
        </w:rPr>
        <w:t xml:space="preserve"> – </w:t>
      </w:r>
      <w:r w:rsidRPr="000D5672">
        <w:rPr>
          <w:rFonts w:asciiTheme="minorHAnsi" w:hAnsiTheme="minorHAnsi" w:cstheme="minorHAnsi"/>
          <w:sz w:val="22"/>
          <w:szCs w:val="22"/>
        </w:rPr>
        <w:t>up to $500,000 in grant funding.</w:t>
      </w:r>
    </w:p>
    <w:p w14:paraId="034716FA"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p>
    <w:p w14:paraId="594937CE"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Description:</w:t>
      </w:r>
    </w:p>
    <w:p w14:paraId="2AA902EB" w14:textId="5D4A1378" w:rsidR="006454AF" w:rsidRPr="000D5672" w:rsidRDefault="00247FE4" w:rsidP="006454AF">
      <w:pPr>
        <w:pBdr>
          <w:top w:val="nil"/>
          <w:left w:val="nil"/>
          <w:bottom w:val="nil"/>
          <w:right w:val="nil"/>
          <w:between w:val="nil"/>
        </w:pBdr>
        <w:rPr>
          <w:rFonts w:ascii="AppleSystemUIFont" w:eastAsia="Calibri" w:hAnsi="AppleSystemUIFont" w:cs="AppleSystemUIFont"/>
          <w:sz w:val="22"/>
          <w:szCs w:val="22"/>
          <w:lang w:val="en-US" w:eastAsia="en-CA"/>
        </w:rPr>
      </w:pPr>
      <w:r w:rsidRPr="000D5672">
        <w:rPr>
          <w:rFonts w:ascii="AppleSystemUIFont" w:eastAsia="Calibri" w:hAnsi="AppleSystemUIFont" w:cs="AppleSystemUIFont"/>
          <w:sz w:val="22"/>
          <w:szCs w:val="22"/>
          <w:lang w:val="en-US" w:eastAsia="en-CA"/>
        </w:rPr>
        <w:t>The Local Food Infrastructure Fund (LFIF) supports projects that strengthen community food security and increase the availability and accessibility of local, nutritious, and culturally appropriate food through food production-focused activities for equity-deserving groups, particularly Indigenous and Black communities.</w:t>
      </w:r>
    </w:p>
    <w:p w14:paraId="13EB1648" w14:textId="77777777" w:rsidR="00247FE4" w:rsidRPr="000D5672" w:rsidRDefault="00247FE4" w:rsidP="006454AF">
      <w:pPr>
        <w:pBdr>
          <w:top w:val="nil"/>
          <w:left w:val="nil"/>
          <w:bottom w:val="nil"/>
          <w:right w:val="nil"/>
          <w:between w:val="nil"/>
        </w:pBdr>
        <w:rPr>
          <w:rFonts w:asciiTheme="minorHAnsi" w:hAnsiTheme="minorHAnsi" w:cstheme="minorHAnsi"/>
          <w:sz w:val="22"/>
          <w:szCs w:val="22"/>
        </w:rPr>
      </w:pPr>
    </w:p>
    <w:p w14:paraId="30E1B75B"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Eligibility:</w:t>
      </w:r>
    </w:p>
    <w:p w14:paraId="0500D93F" w14:textId="77777777" w:rsidR="00673F5D" w:rsidRPr="000D5672" w:rsidRDefault="001F6DFF" w:rsidP="00277D73">
      <w:pPr>
        <w:pStyle w:val="ListParagraph"/>
        <w:numPr>
          <w:ilvl w:val="0"/>
          <w:numId w:val="302"/>
        </w:numPr>
        <w:rPr>
          <w:rFonts w:asciiTheme="minorHAnsi" w:hAnsiTheme="minorHAnsi" w:cstheme="minorHAnsi"/>
        </w:rPr>
      </w:pPr>
      <w:r w:rsidRPr="000D5672">
        <w:rPr>
          <w:rFonts w:asciiTheme="minorHAnsi" w:hAnsiTheme="minorHAnsi" w:cstheme="minorHAnsi"/>
        </w:rPr>
        <w:t>You’re one of the following types:</w:t>
      </w:r>
    </w:p>
    <w:p w14:paraId="6C7FBE25" w14:textId="77777777" w:rsidR="00673F5D" w:rsidRPr="000D5672" w:rsidRDefault="001F6DFF" w:rsidP="00277D73">
      <w:pPr>
        <w:pStyle w:val="ListParagraph"/>
        <w:numPr>
          <w:ilvl w:val="1"/>
          <w:numId w:val="302"/>
        </w:numPr>
        <w:rPr>
          <w:rFonts w:ascii="AppleSystemUIFont" w:hAnsi="AppleSystemUIFont" w:cs="AppleSystemUIFont"/>
          <w:lang w:val="en-US"/>
        </w:rPr>
      </w:pPr>
      <w:r w:rsidRPr="000D5672">
        <w:rPr>
          <w:rFonts w:ascii="AppleSystemUIFont" w:hAnsi="AppleSystemUIFont" w:cs="AppleSystemUIFont"/>
          <w:lang w:val="en-US"/>
        </w:rPr>
        <w:t>Indigenous (First Nation, Métis, Inuit)</w:t>
      </w:r>
      <w:r w:rsidRPr="000D5672">
        <w:rPr>
          <w:rFonts w:ascii="MS Gothic" w:eastAsia="MS Gothic" w:hAnsi="MS Gothic" w:cs="MS Gothic" w:hint="eastAsia"/>
          <w:lang w:val="en-US"/>
        </w:rPr>
        <w:t> </w:t>
      </w:r>
      <w:r w:rsidRPr="000D5672">
        <w:rPr>
          <w:rFonts w:ascii="AppleSystemUIFont" w:hAnsi="AppleSystemUIFont" w:cs="AppleSystemUIFont"/>
          <w:lang w:val="en-US"/>
        </w:rPr>
        <w:t xml:space="preserve">First Nation, Inuit or Métis organization. </w:t>
      </w:r>
    </w:p>
    <w:p w14:paraId="4CDAEC36" w14:textId="77777777" w:rsidR="00673F5D" w:rsidRPr="000D5672" w:rsidRDefault="001F6DFF" w:rsidP="00277D73">
      <w:pPr>
        <w:pStyle w:val="ListParagraph"/>
        <w:numPr>
          <w:ilvl w:val="1"/>
          <w:numId w:val="302"/>
        </w:numPr>
        <w:rPr>
          <w:rFonts w:ascii="AppleSystemUIFont" w:hAnsi="AppleSystemUIFont" w:cs="AppleSystemUIFont"/>
          <w:lang w:val="en-US"/>
        </w:rPr>
      </w:pPr>
      <w:r w:rsidRPr="000D5672">
        <w:rPr>
          <w:rFonts w:ascii="AppleSystemUIFont" w:hAnsi="AppleSystemUIFont" w:cs="AppleSystemUIFont"/>
          <w:lang w:val="en-US"/>
        </w:rPr>
        <w:t xml:space="preserve">Not-for-profit: Organizations that have a mandate or mission to provide community food services. </w:t>
      </w:r>
    </w:p>
    <w:p w14:paraId="116D355F" w14:textId="11AA49B9" w:rsidR="001F6DFF" w:rsidRPr="000D5672" w:rsidRDefault="001F6DFF" w:rsidP="00277D73">
      <w:pPr>
        <w:pStyle w:val="ListParagraph"/>
        <w:numPr>
          <w:ilvl w:val="1"/>
          <w:numId w:val="302"/>
        </w:numPr>
        <w:rPr>
          <w:rFonts w:ascii="AppleSystemUIFont" w:hAnsi="AppleSystemUIFont" w:cs="AppleSystemUIFont"/>
          <w:lang w:val="en-US"/>
        </w:rPr>
      </w:pPr>
      <w:r w:rsidRPr="000D5672">
        <w:rPr>
          <w:rFonts w:ascii="AppleSystemUIFont" w:hAnsi="AppleSystemUIFont" w:cs="AppleSystemUIFont"/>
          <w:lang w:val="en-US"/>
        </w:rPr>
        <w:t>Municipal Administrations</w:t>
      </w:r>
    </w:p>
    <w:p w14:paraId="5C5323D8" w14:textId="28D9F13C" w:rsidR="00673F5D" w:rsidRPr="000D5672" w:rsidRDefault="00673F5D" w:rsidP="00277D73">
      <w:pPr>
        <w:pStyle w:val="ListParagraph"/>
        <w:numPr>
          <w:ilvl w:val="0"/>
          <w:numId w:val="303"/>
        </w:numPr>
        <w:autoSpaceDE w:val="0"/>
        <w:autoSpaceDN w:val="0"/>
        <w:adjustRightInd w:val="0"/>
        <w:rPr>
          <w:rFonts w:ascii="AppleSystemUIFont" w:hAnsi="AppleSystemUIFont" w:cs="AppleSystemUIFont"/>
          <w:lang w:val="en-US"/>
        </w:rPr>
      </w:pPr>
      <w:r w:rsidRPr="000D5672">
        <w:rPr>
          <w:rFonts w:ascii="AppleSystemUIFont" w:hAnsi="AppleSystemUIFont" w:cs="AppleSystemUIFont"/>
          <w:lang w:val="en-US"/>
        </w:rPr>
        <w:t>Your organization fosters equity, diversity and inclusion by removing barriers so that each person (including those who identify as Two-Spirit, lesbian, gay, bisexual, transgender, queer, intersex and others, as well as Black and Indigenous communities) has equal access to opportunities and resources and can achieve their full potential.</w:t>
      </w:r>
    </w:p>
    <w:p w14:paraId="1F20C054" w14:textId="454355BC" w:rsidR="00673F5D" w:rsidRPr="000D5672" w:rsidRDefault="00673F5D" w:rsidP="00277D73">
      <w:pPr>
        <w:pStyle w:val="ListParagraph"/>
        <w:numPr>
          <w:ilvl w:val="0"/>
          <w:numId w:val="303"/>
        </w:numPr>
        <w:rPr>
          <w:rFonts w:ascii="AppleSystemUIFont" w:hAnsi="AppleSystemUIFont" w:cs="AppleSystemUIFont"/>
          <w:lang w:val="en-US"/>
        </w:rPr>
      </w:pPr>
      <w:r w:rsidRPr="000D5672">
        <w:rPr>
          <w:rFonts w:ascii="AppleSystemUIFont" w:hAnsi="AppleSystemUIFont" w:cs="AppleSystemUIFont"/>
          <w:lang w:val="en-US"/>
        </w:rPr>
        <w:t>By the application submission date, you’ve been in operation for at least 2 years as a legal entity (federally, provincially, or territorially incorporated) capable of entering into legally binding agreements.</w:t>
      </w:r>
    </w:p>
    <w:p w14:paraId="527C5BA9" w14:textId="23EFD5BC"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 xml:space="preserve">Eligible Expenses: </w:t>
      </w:r>
    </w:p>
    <w:p w14:paraId="4529B3DB" w14:textId="77777777" w:rsidR="00082B3B" w:rsidRPr="000D5672" w:rsidRDefault="00082B3B" w:rsidP="00082B3B">
      <w:pPr>
        <w:autoSpaceDE w:val="0"/>
        <w:autoSpaceDN w:val="0"/>
        <w:adjustRightInd w:val="0"/>
        <w:rPr>
          <w:rFonts w:ascii="AppleSystemUIFont" w:eastAsia="Calibri" w:hAnsi="AppleSystemUIFont" w:cs="AppleSystemUIFont"/>
          <w:sz w:val="22"/>
          <w:szCs w:val="22"/>
          <w:lang w:val="en-US" w:eastAsia="en-CA"/>
        </w:rPr>
      </w:pPr>
      <w:r w:rsidRPr="000D5672">
        <w:rPr>
          <w:rFonts w:ascii="AppleSystemUIFont" w:eastAsia="Calibri" w:hAnsi="AppleSystemUIFont" w:cs="AppleSystemUIFont"/>
          <w:sz w:val="22"/>
          <w:szCs w:val="22"/>
          <w:lang w:val="en-US" w:eastAsia="en-CA"/>
        </w:rPr>
        <w:t>Activities directly related to food production for equity-deserving groups must be the prominent feature of your proposed project. For example, building a community garden with an irrigation system, installing a greenhouse, or establishing a food forest.</w:t>
      </w:r>
    </w:p>
    <w:p w14:paraId="6BE5A4C2" w14:textId="77777777" w:rsidR="00082B3B" w:rsidRPr="000D5672" w:rsidRDefault="00082B3B" w:rsidP="00082B3B">
      <w:pPr>
        <w:autoSpaceDE w:val="0"/>
        <w:autoSpaceDN w:val="0"/>
        <w:adjustRightInd w:val="0"/>
        <w:rPr>
          <w:rFonts w:ascii="AppleSystemUIFont" w:eastAsia="Calibri" w:hAnsi="AppleSystemUIFont" w:cs="AppleSystemUIFont"/>
          <w:sz w:val="22"/>
          <w:szCs w:val="22"/>
          <w:lang w:val="en-US" w:eastAsia="en-CA"/>
        </w:rPr>
      </w:pPr>
      <w:r w:rsidRPr="000D5672">
        <w:rPr>
          <w:rFonts w:ascii="AppleSystemUIFont" w:eastAsia="Calibri" w:hAnsi="AppleSystemUIFont" w:cs="AppleSystemUIFont"/>
          <w:sz w:val="22"/>
          <w:szCs w:val="22"/>
          <w:lang w:val="en-US" w:eastAsia="en-CA"/>
        </w:rPr>
        <w:t>Eligible activities are restricted to the purchase and installation of:</w:t>
      </w:r>
    </w:p>
    <w:p w14:paraId="63EE9C43" w14:textId="77777777" w:rsidR="00082B3B" w:rsidRPr="000D5672" w:rsidRDefault="00082B3B" w:rsidP="00277D73">
      <w:pPr>
        <w:numPr>
          <w:ilvl w:val="0"/>
          <w:numId w:val="304"/>
        </w:numPr>
        <w:autoSpaceDE w:val="0"/>
        <w:autoSpaceDN w:val="0"/>
        <w:adjustRightInd w:val="0"/>
        <w:rPr>
          <w:rFonts w:ascii="AppleSystemUIFont" w:eastAsia="Calibri" w:hAnsi="AppleSystemUIFont" w:cs="AppleSystemUIFont"/>
          <w:sz w:val="22"/>
          <w:szCs w:val="22"/>
          <w:lang w:val="en-US" w:eastAsia="en-CA"/>
        </w:rPr>
      </w:pPr>
      <w:r w:rsidRPr="000D5672">
        <w:rPr>
          <w:rFonts w:ascii="AppleSystemUIFont" w:eastAsia="Calibri" w:hAnsi="AppleSystemUIFont" w:cs="AppleSystemUIFont"/>
          <w:sz w:val="22"/>
          <w:szCs w:val="22"/>
          <w:lang w:val="en-US" w:eastAsia="en-CA"/>
        </w:rPr>
        <w:t>equipment to produce food (such as, equipment to grow and/or harvest food)</w:t>
      </w:r>
    </w:p>
    <w:p w14:paraId="53EDA4DC" w14:textId="77777777" w:rsidR="00082B3B" w:rsidRPr="000D5672" w:rsidRDefault="00082B3B" w:rsidP="00277D73">
      <w:pPr>
        <w:numPr>
          <w:ilvl w:val="0"/>
          <w:numId w:val="304"/>
        </w:numPr>
        <w:autoSpaceDE w:val="0"/>
        <w:autoSpaceDN w:val="0"/>
        <w:adjustRightInd w:val="0"/>
        <w:rPr>
          <w:rFonts w:ascii="AppleSystemUIFont" w:eastAsia="Calibri" w:hAnsi="AppleSystemUIFont" w:cs="AppleSystemUIFont"/>
          <w:sz w:val="22"/>
          <w:szCs w:val="22"/>
          <w:lang w:val="en-US" w:eastAsia="en-CA"/>
        </w:rPr>
      </w:pPr>
      <w:r w:rsidRPr="000D5672">
        <w:rPr>
          <w:rFonts w:ascii="AppleSystemUIFont" w:eastAsia="Calibri" w:hAnsi="AppleSystemUIFont" w:cs="AppleSystemUIFont"/>
          <w:sz w:val="22"/>
          <w:szCs w:val="22"/>
          <w:lang w:val="en-US" w:eastAsia="en-CA"/>
        </w:rPr>
        <w:t>equipment to process, distribute, store, and/or transport food, only when the project includes a food production element</w:t>
      </w:r>
    </w:p>
    <w:p w14:paraId="3BF6727B"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p>
    <w:p w14:paraId="6B299B40" w14:textId="77777777" w:rsidR="00004D77" w:rsidRPr="000D5672" w:rsidRDefault="006454AF" w:rsidP="00004D77">
      <w:pPr>
        <w:autoSpaceDE w:val="0"/>
        <w:autoSpaceDN w:val="0"/>
        <w:adjustRightInd w:val="0"/>
        <w:rPr>
          <w:rFonts w:ascii="AppleSystemUIFont" w:eastAsia="Calibri" w:hAnsi="AppleSystemUIFont" w:cs="AppleSystemUIFont"/>
          <w:sz w:val="22"/>
          <w:szCs w:val="22"/>
          <w:lang w:val="en-US" w:eastAsia="en-CA"/>
        </w:rPr>
      </w:pPr>
      <w:r w:rsidRPr="000D5672">
        <w:rPr>
          <w:rFonts w:asciiTheme="minorHAnsi" w:hAnsiTheme="minorHAnsi" w:cstheme="minorHAnsi"/>
          <w:sz w:val="22"/>
          <w:szCs w:val="22"/>
        </w:rPr>
        <w:t xml:space="preserve">Deadline: </w:t>
      </w:r>
      <w:r w:rsidR="00004D77" w:rsidRPr="000D5672">
        <w:rPr>
          <w:rFonts w:ascii="AppleSystemUIFont" w:eastAsia="Calibri" w:hAnsi="AppleSystemUIFont" w:cs="AppleSystemUIFont"/>
          <w:sz w:val="22"/>
          <w:szCs w:val="22"/>
          <w:lang w:val="en-US" w:eastAsia="en-CA"/>
        </w:rPr>
        <w:t>Applications were accepted until September 24, </w:t>
      </w:r>
      <w:proofErr w:type="gramStart"/>
      <w:r w:rsidR="00004D77" w:rsidRPr="000D5672">
        <w:rPr>
          <w:rFonts w:ascii="AppleSystemUIFont" w:eastAsia="Calibri" w:hAnsi="AppleSystemUIFont" w:cs="AppleSystemUIFont"/>
          <w:sz w:val="22"/>
          <w:szCs w:val="22"/>
          <w:lang w:val="en-US" w:eastAsia="en-CA"/>
        </w:rPr>
        <w:t>2025</w:t>
      </w:r>
      <w:proofErr w:type="gramEnd"/>
      <w:r w:rsidR="00004D77" w:rsidRPr="000D5672">
        <w:rPr>
          <w:rFonts w:ascii="AppleSystemUIFont" w:eastAsia="Calibri" w:hAnsi="AppleSystemUIFont" w:cs="AppleSystemUIFont"/>
          <w:sz w:val="22"/>
          <w:szCs w:val="22"/>
          <w:lang w:val="en-US" w:eastAsia="en-CA"/>
        </w:rPr>
        <w:t> at 3 pm Eastern Time.</w:t>
      </w:r>
    </w:p>
    <w:p w14:paraId="7892A64E" w14:textId="3635C88F" w:rsidR="006454AF" w:rsidRPr="000D5672" w:rsidRDefault="00004D77" w:rsidP="00004D77">
      <w:pPr>
        <w:pBdr>
          <w:top w:val="nil"/>
          <w:left w:val="nil"/>
          <w:bottom w:val="nil"/>
          <w:right w:val="nil"/>
          <w:between w:val="nil"/>
        </w:pBdr>
        <w:rPr>
          <w:rFonts w:asciiTheme="minorHAnsi" w:hAnsiTheme="minorHAnsi" w:cstheme="minorHAnsi"/>
          <w:sz w:val="22"/>
          <w:szCs w:val="22"/>
        </w:rPr>
      </w:pPr>
      <w:r w:rsidRPr="000D5672">
        <w:rPr>
          <w:rFonts w:ascii="AppleSystemUIFont" w:eastAsia="Calibri" w:hAnsi="AppleSystemUIFont" w:cs="AppleSystemUIFont"/>
          <w:sz w:val="22"/>
          <w:szCs w:val="22"/>
          <w:lang w:val="en-US" w:eastAsia="en-CA"/>
        </w:rPr>
        <w:t>The program ends on March 31, 2027.</w:t>
      </w:r>
    </w:p>
    <w:p w14:paraId="2D03056F"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 xml:space="preserve">  </w:t>
      </w:r>
    </w:p>
    <w:p w14:paraId="67F439FB"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 xml:space="preserve">Contact Name: Local Food Infrastructure Fund │ 1-877-246-4682 │ </w:t>
      </w:r>
      <w:hyperlink r:id="rId311" w:history="1">
        <w:r w:rsidRPr="000D5672">
          <w:rPr>
            <w:rStyle w:val="Hyperlink"/>
            <w:rFonts w:asciiTheme="minorHAnsi" w:hAnsiTheme="minorHAnsi" w:cstheme="minorHAnsi"/>
            <w:sz w:val="22"/>
            <w:szCs w:val="22"/>
          </w:rPr>
          <w:t>aafc.foodprograms-programmesalimentaires.aac@canada.ca</w:t>
        </w:r>
      </w:hyperlink>
      <w:r w:rsidRPr="000D5672">
        <w:rPr>
          <w:rFonts w:asciiTheme="minorHAnsi" w:hAnsiTheme="minorHAnsi" w:cstheme="minorHAnsi"/>
          <w:sz w:val="22"/>
          <w:szCs w:val="22"/>
        </w:rPr>
        <w:t xml:space="preserve"> </w:t>
      </w:r>
    </w:p>
    <w:p w14:paraId="1F61370A"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p>
    <w:p w14:paraId="6F8940D7" w14:textId="77777777" w:rsidR="006454AF" w:rsidRPr="000D5672" w:rsidRDefault="006454AF" w:rsidP="006454AF">
      <w:pPr>
        <w:pBdr>
          <w:top w:val="nil"/>
          <w:left w:val="nil"/>
          <w:bottom w:val="nil"/>
          <w:right w:val="nil"/>
          <w:between w:val="nil"/>
        </w:pBdr>
        <w:rPr>
          <w:rFonts w:asciiTheme="minorHAnsi" w:hAnsiTheme="minorHAnsi" w:cstheme="minorHAnsi"/>
          <w:sz w:val="22"/>
          <w:szCs w:val="22"/>
        </w:rPr>
      </w:pPr>
      <w:r w:rsidRPr="000D5672">
        <w:rPr>
          <w:rFonts w:asciiTheme="minorHAnsi" w:hAnsiTheme="minorHAnsi" w:cstheme="minorHAnsi"/>
          <w:sz w:val="22"/>
          <w:szCs w:val="22"/>
        </w:rPr>
        <w:t xml:space="preserve">Website: </w:t>
      </w:r>
      <w:hyperlink r:id="rId312" w:history="1">
        <w:r w:rsidRPr="000D5672">
          <w:rPr>
            <w:rStyle w:val="Hyperlink"/>
            <w:rFonts w:asciiTheme="minorHAnsi" w:hAnsiTheme="minorHAnsi" w:cstheme="minorHAnsi"/>
            <w:sz w:val="22"/>
            <w:szCs w:val="22"/>
          </w:rPr>
          <w:t>https://agriculture.canada.ca/en/programs/local-food-infrastructure-fund</w:t>
        </w:r>
      </w:hyperlink>
      <w:r w:rsidRPr="000D5672">
        <w:rPr>
          <w:rFonts w:asciiTheme="minorHAnsi" w:hAnsiTheme="minorHAnsi" w:cstheme="minorHAnsi"/>
          <w:sz w:val="22"/>
          <w:szCs w:val="22"/>
        </w:rPr>
        <w:t xml:space="preserve"> </w:t>
      </w:r>
    </w:p>
    <w:p w14:paraId="7F895982" w14:textId="77777777" w:rsidR="006454AF" w:rsidRDefault="006454AF" w:rsidP="006454AF">
      <w:pPr>
        <w:pBdr>
          <w:top w:val="nil"/>
          <w:left w:val="nil"/>
          <w:bottom w:val="nil"/>
          <w:right w:val="nil"/>
          <w:between w:val="nil"/>
        </w:pBdr>
        <w:rPr>
          <w:rFonts w:asciiTheme="minorHAnsi" w:hAnsiTheme="minorHAnsi" w:cstheme="minorHAnsi"/>
          <w:sz w:val="22"/>
          <w:szCs w:val="22"/>
        </w:rPr>
      </w:pPr>
    </w:p>
    <w:p w14:paraId="533BD586" w14:textId="77777777" w:rsidR="006454AF" w:rsidRDefault="006454AF" w:rsidP="006454AF">
      <w:pPr>
        <w:pBdr>
          <w:top w:val="nil"/>
          <w:left w:val="nil"/>
          <w:bottom w:val="nil"/>
          <w:right w:val="nil"/>
          <w:between w:val="nil"/>
        </w:pBdr>
        <w:rPr>
          <w:rFonts w:ascii="Calibri" w:eastAsia="Calibri" w:hAnsi="Calibri" w:cs="Calibri"/>
          <w:color w:val="A6A6A6"/>
          <w:sz w:val="22"/>
          <w:szCs w:val="22"/>
          <w:lang w:val="en" w:eastAsia="en-CA"/>
        </w:rPr>
      </w:pPr>
      <w:r>
        <w:br w:type="page"/>
      </w:r>
    </w:p>
    <w:p w14:paraId="7B70CD27" w14:textId="77777777" w:rsidR="00FF1940" w:rsidRPr="003871A1" w:rsidRDefault="00FF1940" w:rsidP="00FF1940">
      <w:pPr>
        <w:pStyle w:val="Heading3"/>
      </w:pPr>
      <w:bookmarkStart w:id="445" w:name="_Toc215900705"/>
      <w:bookmarkEnd w:id="443"/>
      <w:bookmarkEnd w:id="444"/>
      <w:r w:rsidRPr="003871A1">
        <w:rPr>
          <w:rFonts w:ascii="AppleSystemUIFont" w:hAnsi="AppleSystemUIFont" w:cs="AppleSystemUIFont"/>
          <w:lang w:val="en-US"/>
        </w:rPr>
        <w:lastRenderedPageBreak/>
        <w:t xml:space="preserve">Drought and Flood Protection Program (DFPP) </w:t>
      </w:r>
      <w:r w:rsidRPr="003871A1">
        <w:t>| Government of Alberta:</w:t>
      </w:r>
      <w:bookmarkEnd w:id="445"/>
    </w:p>
    <w:p w14:paraId="317B41A3" w14:textId="77777777" w:rsidR="00FF1940" w:rsidRPr="006E576A" w:rsidRDefault="00FF1940" w:rsidP="00FF1940">
      <w:pPr>
        <w:pBdr>
          <w:top w:val="nil"/>
          <w:left w:val="nil"/>
          <w:bottom w:val="nil"/>
          <w:right w:val="nil"/>
          <w:between w:val="nil"/>
        </w:pBdr>
        <w:rPr>
          <w:rFonts w:asciiTheme="minorHAnsi" w:hAnsiTheme="minorHAnsi" w:cstheme="minorHAnsi"/>
          <w:sz w:val="22"/>
          <w:szCs w:val="22"/>
        </w:rPr>
      </w:pPr>
      <w:r w:rsidRPr="006E576A">
        <w:rPr>
          <w:rFonts w:asciiTheme="minorHAnsi" w:hAnsiTheme="minorHAnsi" w:cstheme="minorHAnsi"/>
          <w:sz w:val="22"/>
          <w:szCs w:val="22"/>
        </w:rPr>
        <w:t xml:space="preserve">Value: </w:t>
      </w:r>
      <w:r w:rsidRPr="006E576A">
        <w:rPr>
          <w:rFonts w:ascii="AppleSystemUIFont" w:eastAsia="Calibri" w:hAnsi="AppleSystemUIFont" w:cs="AppleSystemUIFont"/>
          <w:sz w:val="22"/>
          <w:szCs w:val="22"/>
          <w:lang w:val="en-US" w:eastAsia="en-CA"/>
        </w:rPr>
        <w:t xml:space="preserve">A funding cap of $10 million per project is in place to ensure the program </w:t>
      </w:r>
      <w:proofErr w:type="gramStart"/>
      <w:r w:rsidRPr="006E576A">
        <w:rPr>
          <w:rFonts w:ascii="AppleSystemUIFont" w:eastAsia="Calibri" w:hAnsi="AppleSystemUIFont" w:cs="AppleSystemUIFont"/>
          <w:sz w:val="22"/>
          <w:szCs w:val="22"/>
          <w:lang w:val="en-US" w:eastAsia="en-CA"/>
        </w:rPr>
        <w:t>is able to</w:t>
      </w:r>
      <w:proofErr w:type="gramEnd"/>
      <w:r w:rsidRPr="006E576A">
        <w:rPr>
          <w:rFonts w:ascii="AppleSystemUIFont" w:eastAsia="Calibri" w:hAnsi="AppleSystemUIFont" w:cs="AppleSystemUIFont"/>
          <w:sz w:val="22"/>
          <w:szCs w:val="22"/>
          <w:lang w:val="en-US" w:eastAsia="en-CA"/>
        </w:rPr>
        <w:t xml:space="preserve"> support multiple projects each year.</w:t>
      </w:r>
    </w:p>
    <w:p w14:paraId="6091D66A" w14:textId="77777777" w:rsidR="00FF1940" w:rsidRPr="006E576A" w:rsidRDefault="00FF1940" w:rsidP="00FF1940">
      <w:pPr>
        <w:pBdr>
          <w:top w:val="nil"/>
          <w:left w:val="nil"/>
          <w:bottom w:val="nil"/>
          <w:right w:val="nil"/>
          <w:between w:val="nil"/>
        </w:pBdr>
        <w:rPr>
          <w:rFonts w:asciiTheme="minorHAnsi" w:hAnsiTheme="minorHAnsi" w:cstheme="minorHAnsi"/>
          <w:sz w:val="22"/>
          <w:szCs w:val="22"/>
        </w:rPr>
      </w:pPr>
    </w:p>
    <w:p w14:paraId="55DB964B" w14:textId="77777777" w:rsidR="00FF1940" w:rsidRPr="006E576A" w:rsidRDefault="00FF1940" w:rsidP="00FF1940">
      <w:pPr>
        <w:pBdr>
          <w:top w:val="nil"/>
          <w:left w:val="nil"/>
          <w:bottom w:val="nil"/>
          <w:right w:val="nil"/>
          <w:between w:val="nil"/>
        </w:pBdr>
        <w:rPr>
          <w:rFonts w:asciiTheme="minorHAnsi" w:hAnsiTheme="minorHAnsi" w:cstheme="minorHAnsi"/>
          <w:sz w:val="22"/>
          <w:szCs w:val="22"/>
        </w:rPr>
      </w:pPr>
      <w:r w:rsidRPr="006E576A">
        <w:rPr>
          <w:rFonts w:asciiTheme="minorHAnsi" w:hAnsiTheme="minorHAnsi" w:cstheme="minorHAnsi"/>
          <w:sz w:val="22"/>
          <w:szCs w:val="22"/>
        </w:rPr>
        <w:t>Description:</w:t>
      </w:r>
    </w:p>
    <w:p w14:paraId="6421A9C3"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The Drought and Flood Protection Program (DFPP) is a multi-year grant program to help municipalities and Indigenous communities improve their long-term resilience to drought and floods events.</w:t>
      </w:r>
    </w:p>
    <w:p w14:paraId="7A7A9AF8"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The </w:t>
      </w:r>
      <w:r w:rsidRPr="006E576A">
        <w:rPr>
          <w:rFonts w:ascii="AppleSystemUIFont" w:eastAsia="Calibri" w:hAnsi="AppleSystemUIFont" w:cs="AppleSystemUIFont"/>
          <w:sz w:val="22"/>
          <w:szCs w:val="22"/>
          <w:u w:val="single"/>
          <w:lang w:val="en-US" w:eastAsia="en-CA"/>
        </w:rPr>
        <w:t>DFPP</w:t>
      </w:r>
      <w:r w:rsidRPr="006E576A">
        <w:rPr>
          <w:rFonts w:ascii="AppleSystemUIFont" w:eastAsia="Calibri" w:hAnsi="AppleSystemUIFont" w:cs="AppleSystemUIFont"/>
          <w:sz w:val="22"/>
          <w:szCs w:val="22"/>
          <w:lang w:val="en-US" w:eastAsia="en-CA"/>
        </w:rPr>
        <w:t> will help fund the design and construction of projects that protect critical infrastructure from flooding and drought and help to ensure public safety is protected.</w:t>
      </w:r>
    </w:p>
    <w:p w14:paraId="4C9802F8"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Budget 2024 allocated $25 million per year from 2024-25 through 2028-29 for the DFPP.</w:t>
      </w:r>
    </w:p>
    <w:p w14:paraId="7EB6CD11"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 xml:space="preserve">The intake dates for round 3 are October 1, </w:t>
      </w:r>
      <w:proofErr w:type="gramStart"/>
      <w:r w:rsidRPr="006E576A">
        <w:rPr>
          <w:rFonts w:ascii="AppleSystemUIFont" w:eastAsia="Calibri" w:hAnsi="AppleSystemUIFont" w:cs="AppleSystemUIFont"/>
          <w:sz w:val="22"/>
          <w:szCs w:val="22"/>
          <w:lang w:val="en-US" w:eastAsia="en-CA"/>
        </w:rPr>
        <w:t>2025</w:t>
      </w:r>
      <w:proofErr w:type="gramEnd"/>
      <w:r w:rsidRPr="006E576A">
        <w:rPr>
          <w:rFonts w:ascii="AppleSystemUIFont" w:eastAsia="Calibri" w:hAnsi="AppleSystemUIFont" w:cs="AppleSystemUIFont"/>
          <w:sz w:val="22"/>
          <w:szCs w:val="22"/>
          <w:lang w:val="en-US" w:eastAsia="en-CA"/>
        </w:rPr>
        <w:t xml:space="preserve"> to December 1, </w:t>
      </w:r>
      <w:proofErr w:type="gramStart"/>
      <w:r w:rsidRPr="006E576A">
        <w:rPr>
          <w:rFonts w:ascii="AppleSystemUIFont" w:eastAsia="Calibri" w:hAnsi="AppleSystemUIFont" w:cs="AppleSystemUIFont"/>
          <w:sz w:val="22"/>
          <w:szCs w:val="22"/>
          <w:lang w:val="en-US" w:eastAsia="en-CA"/>
        </w:rPr>
        <w:t>2025</w:t>
      </w:r>
      <w:proofErr w:type="gramEnd"/>
      <w:r w:rsidRPr="006E576A">
        <w:rPr>
          <w:rFonts w:ascii="AppleSystemUIFont" w:eastAsia="Calibri" w:hAnsi="AppleSystemUIFont" w:cs="AppleSystemUIFont"/>
          <w:sz w:val="22"/>
          <w:szCs w:val="22"/>
          <w:lang w:val="en-US" w:eastAsia="en-CA"/>
        </w:rPr>
        <w:t xml:space="preserve"> at 2 pm MST.</w:t>
      </w:r>
    </w:p>
    <w:p w14:paraId="45E5F15F"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p>
    <w:p w14:paraId="2169AE71"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Eligibility:</w:t>
      </w:r>
    </w:p>
    <w:p w14:paraId="6E55F239"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Municipalities, improvement districts, special areas, Métis settlements and First Nations will all be eligible to apply for DFPP funding.</w:t>
      </w:r>
    </w:p>
    <w:p w14:paraId="723A785A"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p>
    <w:p w14:paraId="48281A71"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Eligible Expenses:</w:t>
      </w:r>
    </w:p>
    <w:p w14:paraId="458B43BB" w14:textId="77777777" w:rsidR="00FF1940" w:rsidRPr="006E576A" w:rsidRDefault="00FF1940" w:rsidP="00FF1940">
      <w:pPr>
        <w:autoSpaceDE w:val="0"/>
        <w:autoSpaceDN w:val="0"/>
        <w:adjustRightInd w:val="0"/>
        <w:rPr>
          <w:rFonts w:ascii="AppleSystemUIFont" w:eastAsia="Calibri" w:hAnsi="AppleSystemUIFont" w:cs="AppleSystemUIFont"/>
          <w:sz w:val="22"/>
          <w:szCs w:val="22"/>
          <w:lang w:val="en-US" w:eastAsia="en-CA"/>
        </w:rPr>
      </w:pPr>
      <w:r w:rsidRPr="006E576A">
        <w:rPr>
          <w:rFonts w:ascii="AppleSystemUIFont" w:eastAsia="Calibri" w:hAnsi="AppleSystemUIFont" w:cs="AppleSystemUIFont"/>
          <w:sz w:val="22"/>
          <w:szCs w:val="22"/>
          <w:lang w:val="en-US" w:eastAsia="en-CA"/>
        </w:rPr>
        <w:t>Projects eligible for funding under the Drought and Flood Protection Program include are but not limited to:</w:t>
      </w:r>
    </w:p>
    <w:p w14:paraId="0AB23F3E" w14:textId="77777777" w:rsidR="00FF1940" w:rsidRPr="006E576A" w:rsidRDefault="00FF1940" w:rsidP="00FF1940">
      <w:pPr>
        <w:pStyle w:val="ListParagraph"/>
        <w:numPr>
          <w:ilvl w:val="0"/>
          <w:numId w:val="430"/>
        </w:numPr>
        <w:autoSpaceDE w:val="0"/>
        <w:autoSpaceDN w:val="0"/>
        <w:adjustRightInd w:val="0"/>
        <w:rPr>
          <w:rFonts w:ascii="AppleSystemUIFont" w:hAnsi="AppleSystemUIFont" w:cs="AppleSystemUIFont"/>
          <w:lang w:val="en-US"/>
        </w:rPr>
      </w:pPr>
      <w:r w:rsidRPr="006E576A">
        <w:rPr>
          <w:rFonts w:ascii="AppleSystemUIFont" w:hAnsi="AppleSystemUIFont" w:cs="AppleSystemUIFont"/>
          <w:lang w:val="en-US"/>
        </w:rPr>
        <w:t>Drought and flood proofing or relocation of critical infrastructure.</w:t>
      </w:r>
    </w:p>
    <w:p w14:paraId="7330ECFC" w14:textId="77777777" w:rsidR="00FF1940" w:rsidRPr="006E576A" w:rsidRDefault="00FF1940" w:rsidP="00FF1940">
      <w:pPr>
        <w:pStyle w:val="ListParagraph"/>
        <w:numPr>
          <w:ilvl w:val="0"/>
          <w:numId w:val="430"/>
        </w:numPr>
        <w:autoSpaceDE w:val="0"/>
        <w:autoSpaceDN w:val="0"/>
        <w:adjustRightInd w:val="0"/>
        <w:rPr>
          <w:rFonts w:ascii="AppleSystemUIFont" w:hAnsi="AppleSystemUIFont" w:cs="AppleSystemUIFont"/>
          <w:lang w:val="en-US"/>
        </w:rPr>
      </w:pPr>
      <w:r w:rsidRPr="006E576A">
        <w:rPr>
          <w:rFonts w:ascii="AppleSystemUIFont" w:hAnsi="AppleSystemUIFont" w:cs="AppleSystemUIFont"/>
          <w:lang w:val="en-US"/>
        </w:rPr>
        <w:t>Critical infrastructure includes water, wastewater and stormwater works, as well as infrastructure used to access those services (including roads and transportation corridors, commercial and residential areas).</w:t>
      </w:r>
    </w:p>
    <w:p w14:paraId="370079FB" w14:textId="77777777" w:rsidR="00FF1940" w:rsidRPr="006E576A" w:rsidRDefault="00FF1940" w:rsidP="00FF1940">
      <w:pPr>
        <w:pStyle w:val="ListParagraph"/>
        <w:numPr>
          <w:ilvl w:val="0"/>
          <w:numId w:val="430"/>
        </w:numPr>
        <w:autoSpaceDE w:val="0"/>
        <w:autoSpaceDN w:val="0"/>
        <w:adjustRightInd w:val="0"/>
        <w:rPr>
          <w:rFonts w:ascii="AppleSystemUIFont" w:hAnsi="AppleSystemUIFont" w:cs="AppleSystemUIFont"/>
          <w:lang w:val="en-US"/>
        </w:rPr>
      </w:pPr>
      <w:r w:rsidRPr="006E576A">
        <w:rPr>
          <w:rFonts w:ascii="AppleSystemUIFont" w:hAnsi="AppleSystemUIFont" w:cs="AppleSystemUIFont"/>
          <w:lang w:val="en-US"/>
        </w:rPr>
        <w:t>Structural measures, such as berms, flood walls, bank protection and stabilization works, retention ponds and diversion structures intended to protect critical infrastructure and ensure public safety.</w:t>
      </w:r>
    </w:p>
    <w:p w14:paraId="28546462" w14:textId="77777777" w:rsidR="00FF1940" w:rsidRPr="006E576A" w:rsidRDefault="00FF1940" w:rsidP="00FF1940">
      <w:pPr>
        <w:pStyle w:val="ListParagraph"/>
        <w:numPr>
          <w:ilvl w:val="0"/>
          <w:numId w:val="430"/>
        </w:numPr>
        <w:autoSpaceDE w:val="0"/>
        <w:autoSpaceDN w:val="0"/>
        <w:adjustRightInd w:val="0"/>
        <w:rPr>
          <w:rFonts w:ascii="AppleSystemUIFont" w:hAnsi="AppleSystemUIFont" w:cs="AppleSystemUIFont"/>
          <w:lang w:val="en-US"/>
        </w:rPr>
      </w:pPr>
      <w:r w:rsidRPr="006E576A">
        <w:rPr>
          <w:rFonts w:ascii="AppleSystemUIFont" w:hAnsi="AppleSystemUIFont" w:cs="AppleSystemUIFont"/>
          <w:lang w:val="en-US"/>
        </w:rPr>
        <w:t>Purchase of property for the purpose of relocation or for access to and/or construction of a project.</w:t>
      </w:r>
    </w:p>
    <w:p w14:paraId="489BC10B" w14:textId="77777777" w:rsidR="00FF1940" w:rsidRPr="006E576A" w:rsidRDefault="00FF1940" w:rsidP="00FF1940">
      <w:pPr>
        <w:pStyle w:val="ListParagraph"/>
        <w:numPr>
          <w:ilvl w:val="0"/>
          <w:numId w:val="430"/>
        </w:numPr>
        <w:autoSpaceDE w:val="0"/>
        <w:autoSpaceDN w:val="0"/>
        <w:adjustRightInd w:val="0"/>
        <w:rPr>
          <w:rFonts w:ascii="AppleSystemUIFont" w:hAnsi="AppleSystemUIFont" w:cs="AppleSystemUIFont"/>
          <w:lang w:val="en-US"/>
        </w:rPr>
      </w:pPr>
      <w:r w:rsidRPr="006E576A">
        <w:rPr>
          <w:rFonts w:ascii="AppleSystemUIFont" w:hAnsi="AppleSystemUIFont" w:cs="AppleSystemUIFont"/>
          <w:lang w:val="en-US"/>
        </w:rPr>
        <w:t>Bio-retention infrastructure designed to increase flood attenuation and reduce the impacts of drought.</w:t>
      </w:r>
    </w:p>
    <w:p w14:paraId="1A499ABD" w14:textId="77777777" w:rsidR="00FF1940" w:rsidRPr="006E576A" w:rsidRDefault="00FF1940" w:rsidP="00FF1940">
      <w:pPr>
        <w:pBdr>
          <w:top w:val="nil"/>
          <w:left w:val="nil"/>
          <w:bottom w:val="nil"/>
          <w:right w:val="nil"/>
          <w:between w:val="nil"/>
        </w:pBdr>
        <w:rPr>
          <w:rFonts w:asciiTheme="minorHAnsi" w:hAnsiTheme="minorHAnsi" w:cstheme="minorHAnsi"/>
          <w:sz w:val="22"/>
          <w:szCs w:val="22"/>
        </w:rPr>
      </w:pPr>
    </w:p>
    <w:p w14:paraId="14C2130A" w14:textId="77777777" w:rsidR="00FF1940" w:rsidRPr="00092406" w:rsidRDefault="00FF1940" w:rsidP="00FF1940">
      <w:pPr>
        <w:pBdr>
          <w:top w:val="nil"/>
          <w:left w:val="nil"/>
          <w:bottom w:val="nil"/>
          <w:right w:val="nil"/>
          <w:between w:val="nil"/>
        </w:pBdr>
        <w:rPr>
          <w:rFonts w:asciiTheme="minorHAnsi" w:hAnsiTheme="minorHAnsi" w:cstheme="minorHAnsi"/>
          <w:sz w:val="22"/>
          <w:szCs w:val="22"/>
        </w:rPr>
      </w:pPr>
      <w:r w:rsidRPr="006E576A">
        <w:rPr>
          <w:rFonts w:asciiTheme="minorHAnsi" w:hAnsiTheme="minorHAnsi" w:cstheme="minorHAnsi"/>
          <w:sz w:val="22"/>
          <w:szCs w:val="22"/>
        </w:rPr>
        <w:t>Deadline</w:t>
      </w:r>
      <w:r w:rsidRPr="00092406">
        <w:rPr>
          <w:rFonts w:asciiTheme="minorHAnsi" w:hAnsiTheme="minorHAnsi" w:cstheme="minorHAnsi"/>
          <w:sz w:val="22"/>
          <w:szCs w:val="22"/>
        </w:rPr>
        <w:t xml:space="preserve">: </w:t>
      </w:r>
      <w:r w:rsidRPr="00092406">
        <w:rPr>
          <w:rFonts w:ascii="AppleSystemUIFont" w:eastAsia="Calibri" w:hAnsi="AppleSystemUIFont" w:cs="AppleSystemUIFont"/>
          <w:sz w:val="22"/>
          <w:szCs w:val="22"/>
          <w:lang w:val="en-US" w:eastAsia="en-CA"/>
        </w:rPr>
        <w:t>Program applications for funding in 2026-27 are now closed. Applications for 2027-28 funding will be available here in fall 2026.</w:t>
      </w:r>
    </w:p>
    <w:p w14:paraId="746119F5" w14:textId="77777777" w:rsidR="00FF1940" w:rsidRPr="00092406" w:rsidRDefault="00FF1940" w:rsidP="00FF1940">
      <w:pPr>
        <w:pBdr>
          <w:top w:val="nil"/>
          <w:left w:val="nil"/>
          <w:bottom w:val="nil"/>
          <w:right w:val="nil"/>
          <w:between w:val="nil"/>
        </w:pBdr>
        <w:rPr>
          <w:rFonts w:asciiTheme="minorHAnsi" w:hAnsiTheme="minorHAnsi" w:cstheme="minorHAnsi"/>
          <w:sz w:val="22"/>
          <w:szCs w:val="22"/>
        </w:rPr>
      </w:pPr>
    </w:p>
    <w:p w14:paraId="4C2DB61A" w14:textId="77777777" w:rsidR="00FF1940" w:rsidRPr="00092406" w:rsidRDefault="00FF1940" w:rsidP="00FF1940">
      <w:pPr>
        <w:pBdr>
          <w:top w:val="nil"/>
          <w:left w:val="nil"/>
          <w:bottom w:val="nil"/>
          <w:right w:val="nil"/>
          <w:between w:val="nil"/>
        </w:pBdr>
        <w:rPr>
          <w:rFonts w:asciiTheme="minorHAnsi" w:hAnsiTheme="minorHAnsi" w:cstheme="minorHAnsi"/>
          <w:sz w:val="22"/>
          <w:szCs w:val="22"/>
        </w:rPr>
      </w:pPr>
      <w:r w:rsidRPr="00092406">
        <w:rPr>
          <w:rFonts w:ascii="AppleSystemUIFont" w:eastAsia="Calibri" w:hAnsi="AppleSystemUIFont" w:cs="AppleSystemUIFont"/>
          <w:sz w:val="22"/>
          <w:szCs w:val="22"/>
          <w:lang w:val="en-US" w:eastAsia="en-CA"/>
        </w:rPr>
        <w:t xml:space="preserve">Contact Name: Drought and Flood Protection Program </w:t>
      </w:r>
      <w:r w:rsidRPr="00092406">
        <w:rPr>
          <w:rFonts w:asciiTheme="minorHAnsi" w:hAnsiTheme="minorHAnsi" w:cstheme="minorHAnsi"/>
          <w:sz w:val="22"/>
          <w:szCs w:val="22"/>
        </w:rPr>
        <w:t xml:space="preserve">│ </w:t>
      </w:r>
      <w:r w:rsidRPr="00092406">
        <w:rPr>
          <w:rFonts w:ascii="AppleSystemUIFont" w:eastAsia="Calibri" w:hAnsi="AppleSystemUIFont" w:cs="AppleSystemUIFont"/>
          <w:sz w:val="22"/>
          <w:szCs w:val="22"/>
          <w:lang w:val="en-US" w:eastAsia="en-CA"/>
        </w:rPr>
        <w:t xml:space="preserve">310-3773 (in Alberta) or 1-877-944-0313 (toll-free) </w:t>
      </w:r>
      <w:r w:rsidRPr="00092406">
        <w:rPr>
          <w:rFonts w:asciiTheme="minorHAnsi" w:hAnsiTheme="minorHAnsi" w:cstheme="minorHAnsi"/>
          <w:sz w:val="22"/>
          <w:szCs w:val="22"/>
        </w:rPr>
        <w:t xml:space="preserve">│ </w:t>
      </w:r>
      <w:hyperlink r:id="rId313" w:history="1">
        <w:r w:rsidRPr="00092406">
          <w:rPr>
            <w:rStyle w:val="Hyperlink"/>
            <w:rFonts w:ascii="AppleSystemUIFont" w:eastAsia="Calibri" w:hAnsi="AppleSystemUIFont" w:cs="AppleSystemUIFont"/>
            <w:sz w:val="22"/>
            <w:szCs w:val="22"/>
            <w:lang w:val="en-US" w:eastAsia="en-CA"/>
          </w:rPr>
          <w:t>dfpp@gov.ab.ca</w:t>
        </w:r>
      </w:hyperlink>
      <w:r w:rsidRPr="00092406">
        <w:rPr>
          <w:rFonts w:ascii="AppleSystemUIFont" w:eastAsia="Calibri" w:hAnsi="AppleSystemUIFont" w:cs="AppleSystemUIFont"/>
          <w:sz w:val="22"/>
          <w:szCs w:val="22"/>
          <w:lang w:val="en-US" w:eastAsia="en-CA"/>
        </w:rPr>
        <w:t xml:space="preserve"> </w:t>
      </w:r>
    </w:p>
    <w:p w14:paraId="10AFE515" w14:textId="77777777" w:rsidR="00FF1940" w:rsidRPr="00092406" w:rsidRDefault="00FF1940" w:rsidP="00FF1940">
      <w:pPr>
        <w:pBdr>
          <w:top w:val="nil"/>
          <w:left w:val="nil"/>
          <w:bottom w:val="nil"/>
          <w:right w:val="nil"/>
          <w:between w:val="nil"/>
        </w:pBdr>
        <w:rPr>
          <w:rFonts w:asciiTheme="minorHAnsi" w:hAnsiTheme="minorHAnsi" w:cstheme="minorHAnsi"/>
          <w:sz w:val="22"/>
          <w:szCs w:val="22"/>
        </w:rPr>
      </w:pPr>
    </w:p>
    <w:p w14:paraId="39915E33" w14:textId="46F3FDBE" w:rsidR="0068109D" w:rsidRPr="0068109D" w:rsidRDefault="00FF1940" w:rsidP="00FF1940">
      <w:pPr>
        <w:pBdr>
          <w:top w:val="nil"/>
          <w:left w:val="nil"/>
          <w:bottom w:val="nil"/>
          <w:right w:val="nil"/>
          <w:between w:val="nil"/>
        </w:pBdr>
        <w:spacing w:after="200"/>
        <w:rPr>
          <w:rFonts w:ascii="Calibri" w:eastAsia="Calibri" w:hAnsi="Calibri" w:cs="Calibri"/>
          <w:color w:val="A6A6A6"/>
          <w:sz w:val="22"/>
          <w:szCs w:val="22"/>
          <w:lang w:val="en" w:eastAsia="en-CA"/>
        </w:rPr>
      </w:pPr>
      <w:r w:rsidRPr="00092406">
        <w:rPr>
          <w:rFonts w:asciiTheme="minorHAnsi" w:hAnsiTheme="minorHAnsi" w:cstheme="minorHAnsi"/>
          <w:sz w:val="22"/>
          <w:szCs w:val="22"/>
        </w:rPr>
        <w:t xml:space="preserve">Website: </w:t>
      </w:r>
      <w:hyperlink r:id="rId314" w:history="1">
        <w:r w:rsidRPr="00092406">
          <w:rPr>
            <w:rStyle w:val="Hyperlink"/>
            <w:rFonts w:ascii="AppleSystemUIFont" w:eastAsia="Calibri" w:hAnsi="AppleSystemUIFont" w:cs="AppleSystemUIFont"/>
            <w:sz w:val="22"/>
            <w:szCs w:val="22"/>
            <w:lang w:val="en-US" w:eastAsia="en-CA"/>
          </w:rPr>
          <w:t>https://www.alberta.ca/drought-and-flood-protection-program</w:t>
        </w:r>
      </w:hyperlink>
      <w:r w:rsidR="00CF2AD5" w:rsidRPr="00CF2AD5">
        <w:rPr>
          <w:rFonts w:ascii="AppleSystemUIFont" w:eastAsia="Calibri" w:hAnsi="AppleSystemUIFont" w:cs="AppleSystemUIFont"/>
          <w:sz w:val="22"/>
          <w:szCs w:val="22"/>
          <w:lang w:val="en-US" w:eastAsia="en-CA"/>
        </w:rPr>
        <w:t xml:space="preserve"> </w:t>
      </w:r>
      <w:hyperlink r:id="rId315" w:history="1"/>
      <w:r w:rsidR="0068109D">
        <w:t xml:space="preserve"> </w:t>
      </w:r>
    </w:p>
    <w:p w14:paraId="2EB8B454" w14:textId="0BF6DA4A" w:rsidR="006454AF" w:rsidRPr="0083266B" w:rsidRDefault="006454AF" w:rsidP="006454AF">
      <w:pPr>
        <w:pBdr>
          <w:top w:val="nil"/>
          <w:left w:val="nil"/>
          <w:bottom w:val="nil"/>
          <w:right w:val="nil"/>
          <w:between w:val="nil"/>
        </w:pBdr>
        <w:spacing w:after="200"/>
        <w:rPr>
          <w:rFonts w:ascii="Calibri" w:eastAsia="Calibri" w:hAnsi="Calibri" w:cs="Calibri"/>
          <w:color w:val="A6A6A6"/>
          <w:sz w:val="22"/>
          <w:szCs w:val="22"/>
          <w:lang w:val="en" w:eastAsia="en-CA"/>
        </w:rPr>
      </w:pPr>
    </w:p>
    <w:p w14:paraId="7EEACFA1" w14:textId="77777777" w:rsidR="006454AF" w:rsidRDefault="006454AF" w:rsidP="006454AF">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28182286" w14:textId="3BCC6691" w:rsidR="00061F2B" w:rsidRDefault="00061F2B" w:rsidP="00203DD7">
      <w:pPr>
        <w:pStyle w:val="Heading2"/>
      </w:pPr>
      <w:bookmarkStart w:id="446" w:name="_Toc215900706"/>
      <w:bookmarkEnd w:id="423"/>
      <w:bookmarkEnd w:id="424"/>
      <w:bookmarkEnd w:id="425"/>
      <w:bookmarkEnd w:id="426"/>
      <w:r w:rsidRPr="00F277A8">
        <w:lastRenderedPageBreak/>
        <w:t>Municipalities</w:t>
      </w:r>
      <w:bookmarkEnd w:id="446"/>
    </w:p>
    <w:p w14:paraId="5E5584B1" w14:textId="77777777" w:rsidR="00F277A8" w:rsidRPr="00F277A8" w:rsidRDefault="00F277A8" w:rsidP="00F277A8">
      <w:pPr>
        <w:pStyle w:val="Heading3"/>
      </w:pPr>
      <w:bookmarkStart w:id="447" w:name="_Toc126610283"/>
      <w:bookmarkStart w:id="448" w:name="_Toc215900707"/>
      <w:bookmarkStart w:id="449" w:name="_Toc126610278"/>
      <w:bookmarkStart w:id="450" w:name="_Toc120546529"/>
      <w:r w:rsidRPr="00F277A8">
        <w:t>Alberta Community Partnership:</w:t>
      </w:r>
      <w:bookmarkEnd w:id="447"/>
      <w:bookmarkEnd w:id="448"/>
    </w:p>
    <w:p w14:paraId="11D05890"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r w:rsidRPr="00F277A8">
        <w:rPr>
          <w:rFonts w:asciiTheme="minorHAnsi" w:hAnsiTheme="minorHAnsi" w:cstheme="minorHAnsi"/>
          <w:sz w:val="22"/>
          <w:szCs w:val="22"/>
        </w:rPr>
        <w:t xml:space="preserve">Value: </w:t>
      </w:r>
      <w:r w:rsidRPr="00F277A8">
        <w:rPr>
          <w:rFonts w:ascii="AppleSystemUIFont" w:eastAsia="Calibri" w:hAnsi="AppleSystemUIFont" w:cs="AppleSystemUIFont"/>
          <w:sz w:val="22"/>
          <w:szCs w:val="22"/>
          <w:lang w:val="en-US" w:eastAsia="en-CA"/>
        </w:rPr>
        <w:t xml:space="preserve">In total, the 2025-26 </w:t>
      </w:r>
      <w:r w:rsidRPr="00F277A8">
        <w:rPr>
          <w:rFonts w:ascii="AppleSystemUIFont" w:eastAsia="Calibri" w:hAnsi="AppleSystemUIFont" w:cs="AppleSystemUIFont"/>
          <w:sz w:val="22"/>
          <w:szCs w:val="22"/>
          <w:u w:val="single"/>
          <w:lang w:val="en-US" w:eastAsia="en-CA"/>
        </w:rPr>
        <w:t>ACP</w:t>
      </w:r>
      <w:r w:rsidRPr="00F277A8">
        <w:rPr>
          <w:rFonts w:ascii="AppleSystemUIFont" w:eastAsia="Calibri" w:hAnsi="AppleSystemUIFont" w:cs="AppleSystemUIFont"/>
          <w:sz w:val="22"/>
          <w:szCs w:val="22"/>
          <w:lang w:val="en-US" w:eastAsia="en-CA"/>
        </w:rPr>
        <w:t xml:space="preserve"> budget is $13.4 million.</w:t>
      </w:r>
    </w:p>
    <w:p w14:paraId="00E25320"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p>
    <w:p w14:paraId="059B98B1"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r w:rsidRPr="00F277A8">
        <w:rPr>
          <w:rFonts w:asciiTheme="minorHAnsi" w:hAnsiTheme="minorHAnsi" w:cstheme="minorHAnsi"/>
          <w:sz w:val="22"/>
          <w:szCs w:val="22"/>
        </w:rPr>
        <w:t>Description:</w:t>
      </w:r>
    </w:p>
    <w:p w14:paraId="3D3D7C45"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r w:rsidRPr="00F277A8">
        <w:rPr>
          <w:rFonts w:asciiTheme="minorHAnsi" w:hAnsiTheme="minorHAnsi" w:cstheme="minorHAnsi"/>
          <w:sz w:val="22"/>
          <w:szCs w:val="22"/>
        </w:rPr>
        <w:t>The objective of the Alberta Community Partnership (ACP) is to improve the viability and long-term sustainability of municipalities. Key program outcomes include:</w:t>
      </w:r>
    </w:p>
    <w:p w14:paraId="7AD52A5B" w14:textId="77777777" w:rsidR="00F277A8" w:rsidRPr="00F277A8" w:rsidRDefault="00F277A8" w:rsidP="00277D73">
      <w:pPr>
        <w:pStyle w:val="ListParagraph"/>
        <w:numPr>
          <w:ilvl w:val="0"/>
          <w:numId w:val="142"/>
        </w:numPr>
        <w:ind w:left="426"/>
        <w:rPr>
          <w:rFonts w:asciiTheme="minorHAnsi" w:hAnsiTheme="minorHAnsi" w:cstheme="minorHAnsi"/>
        </w:rPr>
      </w:pPr>
      <w:r w:rsidRPr="00F277A8">
        <w:rPr>
          <w:rFonts w:asciiTheme="minorHAnsi" w:hAnsiTheme="minorHAnsi" w:cstheme="minorHAnsi"/>
        </w:rPr>
        <w:t>new or enhanced regional municipal services</w:t>
      </w:r>
    </w:p>
    <w:p w14:paraId="5EC6F1FF" w14:textId="77777777" w:rsidR="00F277A8" w:rsidRPr="00F277A8" w:rsidRDefault="00F277A8" w:rsidP="00277D73">
      <w:pPr>
        <w:pStyle w:val="ListParagraph"/>
        <w:numPr>
          <w:ilvl w:val="0"/>
          <w:numId w:val="142"/>
        </w:numPr>
        <w:ind w:left="426"/>
        <w:rPr>
          <w:rFonts w:asciiTheme="minorHAnsi" w:hAnsiTheme="minorHAnsi" w:cstheme="minorHAnsi"/>
        </w:rPr>
      </w:pPr>
      <w:r w:rsidRPr="00F277A8">
        <w:rPr>
          <w:rFonts w:asciiTheme="minorHAnsi" w:hAnsiTheme="minorHAnsi" w:cstheme="minorHAnsi"/>
        </w:rPr>
        <w:t>improved municipal capacity to respond to priorities</w:t>
      </w:r>
    </w:p>
    <w:p w14:paraId="113EB71B" w14:textId="77777777" w:rsidR="00F277A8" w:rsidRPr="00F277A8" w:rsidRDefault="00F277A8" w:rsidP="00277D73">
      <w:pPr>
        <w:pStyle w:val="ListParagraph"/>
        <w:numPr>
          <w:ilvl w:val="0"/>
          <w:numId w:val="142"/>
        </w:numPr>
        <w:ind w:left="426"/>
        <w:rPr>
          <w:rFonts w:asciiTheme="minorHAnsi" w:hAnsiTheme="minorHAnsi" w:cstheme="minorHAnsi"/>
        </w:rPr>
      </w:pPr>
      <w:r w:rsidRPr="00F277A8">
        <w:rPr>
          <w:rFonts w:asciiTheme="minorHAnsi" w:hAnsiTheme="minorHAnsi" w:cstheme="minorHAnsi"/>
        </w:rPr>
        <w:t>effective intermunicipal relations</w:t>
      </w:r>
    </w:p>
    <w:p w14:paraId="2E0336C4"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r w:rsidRPr="00F277A8">
        <w:rPr>
          <w:rFonts w:asciiTheme="minorHAnsi" w:hAnsiTheme="minorHAnsi" w:cstheme="minorHAnsi"/>
          <w:sz w:val="22"/>
          <w:szCs w:val="22"/>
        </w:rPr>
        <w:t>Eligibility:</w:t>
      </w:r>
    </w:p>
    <w:p w14:paraId="4C58BA45" w14:textId="77777777" w:rsidR="00F277A8" w:rsidRPr="00F277A8" w:rsidRDefault="00F277A8" w:rsidP="00277D73">
      <w:pPr>
        <w:numPr>
          <w:ilvl w:val="0"/>
          <w:numId w:val="311"/>
        </w:numPr>
        <w:autoSpaceDE w:val="0"/>
        <w:autoSpaceDN w:val="0"/>
        <w:adjustRightInd w:val="0"/>
        <w:rPr>
          <w:rFonts w:ascii="AppleSystemUIFont" w:eastAsia="Calibri" w:hAnsi="AppleSystemUIFont" w:cs="AppleSystemUIFont"/>
          <w:sz w:val="22"/>
          <w:szCs w:val="22"/>
          <w:lang w:val="en-US" w:eastAsia="en-CA"/>
        </w:rPr>
      </w:pPr>
      <w:r w:rsidRPr="00F277A8">
        <w:rPr>
          <w:rFonts w:ascii="AppleSystemUIFont" w:eastAsia="Calibri" w:hAnsi="AppleSystemUIFont" w:cs="AppleSystemUIFont"/>
          <w:sz w:val="22"/>
          <w:szCs w:val="22"/>
          <w:lang w:val="en-US" w:eastAsia="en-CA"/>
        </w:rPr>
        <w:t>Municipalities (cities, towns, villages, summer villages, municipal districts, specialized municipalities, improvement districts and special areas)</w:t>
      </w:r>
    </w:p>
    <w:p w14:paraId="02EEC455" w14:textId="77777777" w:rsidR="00F277A8" w:rsidRPr="00F277A8" w:rsidRDefault="00F277A8" w:rsidP="00277D73">
      <w:pPr>
        <w:numPr>
          <w:ilvl w:val="0"/>
          <w:numId w:val="311"/>
        </w:numPr>
        <w:autoSpaceDE w:val="0"/>
        <w:autoSpaceDN w:val="0"/>
        <w:adjustRightInd w:val="0"/>
        <w:rPr>
          <w:rFonts w:ascii="AppleSystemUIFont" w:eastAsia="Calibri" w:hAnsi="AppleSystemUIFont" w:cs="AppleSystemUIFont"/>
          <w:sz w:val="22"/>
          <w:szCs w:val="22"/>
          <w:lang w:val="en-US" w:eastAsia="en-CA"/>
        </w:rPr>
      </w:pPr>
      <w:r w:rsidRPr="00F277A8">
        <w:rPr>
          <w:rFonts w:ascii="AppleSystemUIFont" w:eastAsia="Calibri" w:hAnsi="AppleSystemUIFont" w:cs="AppleSystemUIFont"/>
          <w:sz w:val="22"/>
          <w:szCs w:val="22"/>
          <w:lang w:val="en-US" w:eastAsia="en-CA"/>
        </w:rPr>
        <w:t>Metis Settlements</w:t>
      </w:r>
    </w:p>
    <w:p w14:paraId="1CEEAD80" w14:textId="77777777" w:rsidR="00F277A8" w:rsidRPr="00F277A8" w:rsidRDefault="00F277A8" w:rsidP="00277D73">
      <w:pPr>
        <w:numPr>
          <w:ilvl w:val="0"/>
          <w:numId w:val="311"/>
        </w:numPr>
        <w:autoSpaceDE w:val="0"/>
        <w:autoSpaceDN w:val="0"/>
        <w:adjustRightInd w:val="0"/>
        <w:rPr>
          <w:rFonts w:ascii="AppleSystemUIFont" w:eastAsia="Calibri" w:hAnsi="AppleSystemUIFont" w:cs="AppleSystemUIFont"/>
          <w:sz w:val="22"/>
          <w:szCs w:val="22"/>
          <w:lang w:val="en-US" w:eastAsia="en-CA"/>
        </w:rPr>
      </w:pPr>
      <w:r w:rsidRPr="00F277A8">
        <w:rPr>
          <w:rFonts w:ascii="AppleSystemUIFont" w:eastAsia="Calibri" w:hAnsi="AppleSystemUIFont" w:cs="AppleSystemUIFont"/>
          <w:sz w:val="22"/>
          <w:szCs w:val="22"/>
          <w:lang w:val="en-US" w:eastAsia="en-CA"/>
        </w:rPr>
        <w:t>Townsite of Redwood Meadows Administration Society</w:t>
      </w:r>
    </w:p>
    <w:p w14:paraId="0B82B8F5" w14:textId="77777777" w:rsidR="00F277A8" w:rsidRPr="00F277A8" w:rsidRDefault="00F277A8" w:rsidP="00277D73">
      <w:pPr>
        <w:numPr>
          <w:ilvl w:val="0"/>
          <w:numId w:val="311"/>
        </w:numPr>
        <w:autoSpaceDE w:val="0"/>
        <w:autoSpaceDN w:val="0"/>
        <w:adjustRightInd w:val="0"/>
        <w:rPr>
          <w:rFonts w:ascii="AppleSystemUIFont" w:eastAsia="Calibri" w:hAnsi="AppleSystemUIFont" w:cs="AppleSystemUIFont"/>
          <w:sz w:val="22"/>
          <w:szCs w:val="22"/>
          <w:lang w:val="en-US" w:eastAsia="en-CA"/>
        </w:rPr>
      </w:pPr>
      <w:r w:rsidRPr="00F277A8">
        <w:rPr>
          <w:rFonts w:ascii="AppleSystemUIFont" w:eastAsia="Calibri" w:hAnsi="AppleSystemUIFont" w:cs="AppleSystemUIFont"/>
          <w:sz w:val="22"/>
          <w:szCs w:val="22"/>
          <w:lang w:val="en-US" w:eastAsia="en-CA"/>
        </w:rPr>
        <w:t>Municipally controlled planning service agencies (eligible only under the Municipal Internship component to host a Land Use Planner intern)</w:t>
      </w:r>
    </w:p>
    <w:p w14:paraId="30FE54FD"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p>
    <w:p w14:paraId="280F3A6A" w14:textId="77777777" w:rsidR="00F277A8" w:rsidRPr="00F277A8" w:rsidRDefault="00F277A8" w:rsidP="00F277A8">
      <w:pPr>
        <w:pBdr>
          <w:top w:val="nil"/>
          <w:left w:val="nil"/>
          <w:bottom w:val="nil"/>
          <w:right w:val="nil"/>
          <w:between w:val="nil"/>
        </w:pBdr>
        <w:rPr>
          <w:rFonts w:asciiTheme="minorHAnsi" w:hAnsiTheme="minorHAnsi" w:cstheme="minorHAnsi"/>
          <w:sz w:val="22"/>
          <w:szCs w:val="22"/>
        </w:rPr>
      </w:pPr>
      <w:r w:rsidRPr="00F277A8">
        <w:rPr>
          <w:rFonts w:asciiTheme="minorHAnsi" w:hAnsiTheme="minorHAnsi" w:cstheme="minorHAnsi"/>
          <w:sz w:val="22"/>
          <w:szCs w:val="22"/>
        </w:rPr>
        <w:t>Eligible Expenses:</w:t>
      </w:r>
    </w:p>
    <w:p w14:paraId="6B40B971" w14:textId="77777777" w:rsidR="00F277A8" w:rsidRPr="00F277A8" w:rsidRDefault="00F277A8" w:rsidP="00277D73">
      <w:pPr>
        <w:pStyle w:val="ListParagraph"/>
        <w:numPr>
          <w:ilvl w:val="0"/>
          <w:numId w:val="143"/>
        </w:numPr>
        <w:ind w:left="426"/>
        <w:rPr>
          <w:rFonts w:asciiTheme="minorHAnsi" w:hAnsiTheme="minorHAnsi" w:cstheme="minorHAnsi"/>
        </w:rPr>
      </w:pPr>
      <w:r w:rsidRPr="00F277A8">
        <w:rPr>
          <w:rFonts w:asciiTheme="minorHAnsi" w:hAnsiTheme="minorHAnsi" w:cstheme="minorHAnsi"/>
        </w:rPr>
        <w:t xml:space="preserve">Intermunicipal Collaboration – The government provides funding to partnerships of 2 or more municipalities to develop regional plans, service delivery frameworks and regional service delivery efficiencies. </w:t>
      </w:r>
      <w:r w:rsidRPr="00F277A8">
        <w:rPr>
          <w:rFonts w:ascii="AppleSystemUIFont" w:hAnsi="AppleSystemUIFont" w:cs="AppleSystemUIFont"/>
          <w:lang w:val="en-US"/>
        </w:rPr>
        <w:t>The deadline for 2025-26 IC applications is November 28, 2025.</w:t>
      </w:r>
    </w:p>
    <w:p w14:paraId="2D170216" w14:textId="77777777" w:rsidR="00F277A8" w:rsidRPr="00F277A8" w:rsidRDefault="00F277A8" w:rsidP="00277D73">
      <w:pPr>
        <w:pStyle w:val="ListParagraph"/>
        <w:numPr>
          <w:ilvl w:val="0"/>
          <w:numId w:val="143"/>
        </w:numPr>
        <w:ind w:left="426"/>
        <w:rPr>
          <w:rFonts w:asciiTheme="minorHAnsi" w:hAnsiTheme="minorHAnsi" w:cstheme="minorHAnsi"/>
        </w:rPr>
      </w:pPr>
      <w:r w:rsidRPr="00F277A8">
        <w:rPr>
          <w:rFonts w:asciiTheme="minorHAnsi" w:hAnsiTheme="minorHAnsi" w:cstheme="minorHAnsi"/>
        </w:rPr>
        <w:t xml:space="preserve">Municipal Restructuring – The government provides funding to municipalities involved with regional governance and municipal restructuring processes such as amalgamation, dissolution or viability reviews. </w:t>
      </w:r>
      <w:r w:rsidRPr="00F277A8">
        <w:rPr>
          <w:rFonts w:ascii="AppleSystemUIFont" w:hAnsi="AppleSystemUIFont" w:cs="AppleSystemUIFont"/>
          <w:lang w:val="en-US"/>
        </w:rPr>
        <w:t>The deadline for 2025-26 MR applications is January 15, 2026.</w:t>
      </w:r>
    </w:p>
    <w:p w14:paraId="66B7DE55" w14:textId="77777777" w:rsidR="00F277A8" w:rsidRPr="00F277A8" w:rsidRDefault="00F277A8" w:rsidP="00277D73">
      <w:pPr>
        <w:pStyle w:val="ListParagraph"/>
        <w:numPr>
          <w:ilvl w:val="0"/>
          <w:numId w:val="143"/>
        </w:numPr>
        <w:ind w:left="426"/>
        <w:rPr>
          <w:rFonts w:asciiTheme="minorHAnsi" w:hAnsiTheme="minorHAnsi" w:cstheme="minorHAnsi"/>
        </w:rPr>
      </w:pPr>
      <w:r w:rsidRPr="00F277A8">
        <w:rPr>
          <w:rFonts w:asciiTheme="minorHAnsi" w:hAnsiTheme="minorHAnsi" w:cstheme="minorHAnsi"/>
        </w:rPr>
        <w:t>Mediation and Cooperative Processes –</w:t>
      </w:r>
      <w:r w:rsidRPr="00F277A8">
        <w:t xml:space="preserve"> </w:t>
      </w:r>
      <w:r w:rsidRPr="00F277A8">
        <w:rPr>
          <w:rFonts w:asciiTheme="minorHAnsi" w:hAnsiTheme="minorHAnsi" w:cstheme="minorHAnsi"/>
        </w:rPr>
        <w:t xml:space="preserve">The government provides funding to municipalities to develop collaborative protocols and processes, to proactively manage conflict, and to establish an agreed-upon process for collaboration. </w:t>
      </w:r>
      <w:r w:rsidRPr="00F277A8">
        <w:rPr>
          <w:rFonts w:ascii="AppleSystemUIFont" w:hAnsi="AppleSystemUIFont" w:cs="AppleSystemUIFont"/>
          <w:lang w:val="en-US"/>
        </w:rPr>
        <w:t>The deadline for 2025-26 MCP applications is February 3, 2026.</w:t>
      </w:r>
    </w:p>
    <w:p w14:paraId="36D942A3" w14:textId="77777777" w:rsidR="00F277A8" w:rsidRPr="00F277A8" w:rsidRDefault="00F277A8" w:rsidP="00277D73">
      <w:pPr>
        <w:pStyle w:val="ListParagraph"/>
        <w:numPr>
          <w:ilvl w:val="0"/>
          <w:numId w:val="143"/>
        </w:numPr>
        <w:ind w:left="426"/>
        <w:rPr>
          <w:rFonts w:asciiTheme="minorHAnsi" w:hAnsiTheme="minorHAnsi" w:cstheme="minorHAnsi"/>
        </w:rPr>
      </w:pPr>
      <w:r w:rsidRPr="00F277A8">
        <w:rPr>
          <w:rFonts w:asciiTheme="minorHAnsi" w:hAnsiTheme="minorHAnsi" w:cstheme="minorHAnsi"/>
        </w:rPr>
        <w:t xml:space="preserve">Municipal Internship - The government provides funding to municipalities and planning service agencies to recruit, train and retain competent municipal employees who may pursue careers in municipal administration, finance or land-use planning. </w:t>
      </w:r>
      <w:r w:rsidRPr="00F277A8">
        <w:rPr>
          <w:rFonts w:ascii="AppleSystemUIFont" w:hAnsi="AppleSystemUIFont" w:cs="AppleSystemUIFont"/>
          <w:lang w:val="en-US"/>
        </w:rPr>
        <w:t xml:space="preserve">The deadline for 2025-26 MI applications has been extended from October 17, </w:t>
      </w:r>
      <w:proofErr w:type="gramStart"/>
      <w:r w:rsidRPr="00F277A8">
        <w:rPr>
          <w:rFonts w:ascii="AppleSystemUIFont" w:hAnsi="AppleSystemUIFont" w:cs="AppleSystemUIFont"/>
          <w:lang w:val="en-US"/>
        </w:rPr>
        <w:t>2025</w:t>
      </w:r>
      <w:proofErr w:type="gramEnd"/>
      <w:r w:rsidRPr="00F277A8">
        <w:rPr>
          <w:rFonts w:ascii="AppleSystemUIFont" w:hAnsi="AppleSystemUIFont" w:cs="AppleSystemUIFont"/>
          <w:lang w:val="en-US"/>
        </w:rPr>
        <w:t xml:space="preserve"> to October 24, 2025.</w:t>
      </w:r>
    </w:p>
    <w:p w14:paraId="47DE464C" w14:textId="77777777" w:rsidR="00F277A8" w:rsidRDefault="00F277A8" w:rsidP="00F277A8">
      <w:pPr>
        <w:rPr>
          <w:rFonts w:asciiTheme="minorHAnsi" w:hAnsiTheme="minorHAnsi" w:cstheme="minorHAnsi"/>
        </w:rPr>
      </w:pPr>
    </w:p>
    <w:p w14:paraId="353BBEB5" w14:textId="77777777" w:rsidR="00F277A8" w:rsidRPr="00F277A8" w:rsidRDefault="00F277A8" w:rsidP="00F277A8">
      <w:pPr>
        <w:rPr>
          <w:rFonts w:asciiTheme="minorHAnsi" w:hAnsiTheme="minorHAnsi" w:cstheme="minorHAnsi"/>
        </w:rPr>
      </w:pPr>
    </w:p>
    <w:p w14:paraId="500FEB36" w14:textId="77777777" w:rsidR="00F277A8" w:rsidRPr="004A4C1E" w:rsidRDefault="00F277A8" w:rsidP="00F277A8">
      <w:pPr>
        <w:pBdr>
          <w:top w:val="nil"/>
          <w:left w:val="nil"/>
          <w:bottom w:val="nil"/>
          <w:right w:val="nil"/>
          <w:between w:val="nil"/>
        </w:pBdr>
        <w:rPr>
          <w:rFonts w:asciiTheme="minorHAnsi" w:hAnsiTheme="minorHAnsi" w:cstheme="minorHAnsi"/>
          <w:sz w:val="22"/>
          <w:szCs w:val="22"/>
        </w:rPr>
      </w:pPr>
      <w:r w:rsidRPr="004A4C1E">
        <w:rPr>
          <w:rFonts w:asciiTheme="minorHAnsi" w:hAnsiTheme="minorHAnsi" w:cstheme="minorHAnsi"/>
          <w:sz w:val="22"/>
          <w:szCs w:val="22"/>
        </w:rPr>
        <w:t>Deadline</w:t>
      </w:r>
      <w:r>
        <w:rPr>
          <w:rFonts w:asciiTheme="minorHAnsi" w:hAnsiTheme="minorHAnsi" w:cstheme="minorHAnsi"/>
          <w:sz w:val="22"/>
          <w:szCs w:val="22"/>
        </w:rPr>
        <w:t xml:space="preserve">: Open and closes. </w:t>
      </w:r>
    </w:p>
    <w:p w14:paraId="0DBF5F12" w14:textId="77777777" w:rsidR="00F277A8" w:rsidRDefault="00F277A8" w:rsidP="00F277A8">
      <w:pPr>
        <w:pBdr>
          <w:top w:val="nil"/>
          <w:left w:val="nil"/>
          <w:bottom w:val="nil"/>
          <w:right w:val="nil"/>
          <w:between w:val="nil"/>
        </w:pBdr>
        <w:rPr>
          <w:rFonts w:asciiTheme="minorHAnsi" w:hAnsiTheme="minorHAnsi" w:cstheme="minorHAnsi"/>
          <w:sz w:val="22"/>
          <w:szCs w:val="22"/>
        </w:rPr>
      </w:pPr>
    </w:p>
    <w:p w14:paraId="01AEF0F6" w14:textId="77777777" w:rsidR="00F277A8" w:rsidRPr="004A4C1E" w:rsidRDefault="00F277A8" w:rsidP="00F277A8">
      <w:pPr>
        <w:pBdr>
          <w:top w:val="nil"/>
          <w:left w:val="nil"/>
          <w:bottom w:val="nil"/>
          <w:right w:val="nil"/>
          <w:between w:val="nil"/>
        </w:pBdr>
        <w:rPr>
          <w:rFonts w:asciiTheme="minorHAnsi" w:hAnsiTheme="minorHAnsi" w:cstheme="minorHAnsi"/>
          <w:sz w:val="22"/>
          <w:szCs w:val="22"/>
        </w:rPr>
      </w:pPr>
      <w:r w:rsidRPr="004A4C1E">
        <w:rPr>
          <w:rFonts w:asciiTheme="minorHAnsi" w:hAnsiTheme="minorHAnsi" w:cstheme="minorHAnsi"/>
          <w:sz w:val="22"/>
          <w:szCs w:val="22"/>
        </w:rPr>
        <w:t>Contact: ACP program</w:t>
      </w:r>
      <w:r>
        <w:rPr>
          <w:rFonts w:asciiTheme="minorHAnsi" w:hAnsiTheme="minorHAnsi" w:cstheme="minorHAnsi"/>
          <w:sz w:val="22"/>
          <w:szCs w:val="22"/>
        </w:rPr>
        <w:t xml:space="preserve"> │ </w:t>
      </w:r>
      <w:r w:rsidRPr="004A4C1E">
        <w:rPr>
          <w:rFonts w:asciiTheme="minorHAnsi" w:hAnsiTheme="minorHAnsi" w:cstheme="minorHAnsi"/>
          <w:sz w:val="22"/>
          <w:szCs w:val="22"/>
        </w:rPr>
        <w:t>780-422-7125 or 310-0000 (toll-free)</w:t>
      </w:r>
      <w:r>
        <w:rPr>
          <w:rFonts w:asciiTheme="minorHAnsi" w:hAnsiTheme="minorHAnsi" w:cstheme="minorHAnsi"/>
          <w:sz w:val="22"/>
          <w:szCs w:val="22"/>
        </w:rPr>
        <w:t xml:space="preserve"> │ </w:t>
      </w:r>
      <w:hyperlink r:id="rId316" w:history="1">
        <w:r w:rsidRPr="006266D9">
          <w:rPr>
            <w:rStyle w:val="Hyperlink"/>
            <w:rFonts w:asciiTheme="minorHAnsi" w:hAnsiTheme="minorHAnsi" w:cstheme="minorHAnsi"/>
            <w:sz w:val="22"/>
            <w:szCs w:val="22"/>
          </w:rPr>
          <w:t>acp.grants@gov.ab.ca</w:t>
        </w:r>
      </w:hyperlink>
      <w:r>
        <w:rPr>
          <w:rFonts w:asciiTheme="minorHAnsi" w:hAnsiTheme="minorHAnsi" w:cstheme="minorHAnsi"/>
          <w:sz w:val="22"/>
          <w:szCs w:val="22"/>
        </w:rPr>
        <w:t xml:space="preserve"> </w:t>
      </w:r>
    </w:p>
    <w:p w14:paraId="2F5EC26B" w14:textId="77777777" w:rsidR="00F277A8" w:rsidRPr="004A4C1E" w:rsidRDefault="00F277A8" w:rsidP="00F277A8">
      <w:pPr>
        <w:pBdr>
          <w:top w:val="nil"/>
          <w:left w:val="nil"/>
          <w:bottom w:val="nil"/>
          <w:right w:val="nil"/>
          <w:between w:val="nil"/>
        </w:pBdr>
        <w:rPr>
          <w:rFonts w:asciiTheme="minorHAnsi" w:hAnsiTheme="minorHAnsi" w:cstheme="minorHAnsi"/>
          <w:sz w:val="22"/>
          <w:szCs w:val="22"/>
        </w:rPr>
      </w:pPr>
    </w:p>
    <w:p w14:paraId="0B29D177" w14:textId="61554D6D" w:rsidR="00F277A8" w:rsidRDefault="00F277A8" w:rsidP="00F277A8">
      <w:pPr>
        <w:pBdr>
          <w:top w:val="nil"/>
          <w:left w:val="nil"/>
          <w:bottom w:val="nil"/>
          <w:right w:val="nil"/>
          <w:between w:val="nil"/>
        </w:pBdr>
        <w:spacing w:after="200"/>
        <w:rPr>
          <w:rFonts w:ascii="Calibri" w:eastAsia="Calibri" w:hAnsi="Calibri" w:cs="Calibri"/>
          <w:color w:val="A6A6A6"/>
          <w:sz w:val="22"/>
          <w:szCs w:val="22"/>
          <w:lang w:val="en" w:eastAsia="en-CA"/>
        </w:rPr>
      </w:pPr>
      <w:r w:rsidRPr="004A4C1E">
        <w:rPr>
          <w:rFonts w:asciiTheme="minorHAnsi" w:hAnsiTheme="minorHAnsi" w:cstheme="minorHAnsi"/>
          <w:sz w:val="22"/>
          <w:szCs w:val="22"/>
        </w:rPr>
        <w:t xml:space="preserve">Website: </w:t>
      </w:r>
      <w:hyperlink r:id="rId317" w:history="1">
        <w:r w:rsidRPr="006266D9">
          <w:rPr>
            <w:rStyle w:val="Hyperlink"/>
            <w:rFonts w:asciiTheme="minorHAnsi" w:hAnsiTheme="minorHAnsi" w:cstheme="minorHAnsi"/>
            <w:sz w:val="22"/>
            <w:szCs w:val="22"/>
          </w:rPr>
          <w:t>https://www.alberta.ca/alberta-community-partnership.aspx</w:t>
        </w:r>
      </w:hyperlink>
      <w:r>
        <w:rPr>
          <w:rFonts w:asciiTheme="minorHAnsi" w:hAnsiTheme="minorHAnsi" w:cstheme="minorHAnsi"/>
          <w:sz w:val="22"/>
          <w:szCs w:val="22"/>
        </w:rPr>
        <w:t xml:space="preserve"> </w:t>
      </w:r>
      <w:r w:rsidRPr="004A4C1E">
        <w:rPr>
          <w:rFonts w:asciiTheme="minorHAnsi" w:hAnsiTheme="minorHAnsi" w:cstheme="minorHAnsi"/>
          <w:sz w:val="22"/>
          <w:szCs w:val="22"/>
        </w:rPr>
        <w:t xml:space="preserve"> </w:t>
      </w:r>
      <w:r>
        <w:br w:type="page"/>
      </w:r>
    </w:p>
    <w:p w14:paraId="40F13ACF" w14:textId="6EDC0E9F" w:rsidR="00061F2B" w:rsidRDefault="00061F2B" w:rsidP="00061F2B">
      <w:pPr>
        <w:pStyle w:val="Heading3"/>
        <w:spacing w:before="0" w:after="0"/>
      </w:pPr>
      <w:bookmarkStart w:id="451" w:name="_Toc215900708"/>
      <w:r w:rsidRPr="00DD3A93">
        <w:lastRenderedPageBreak/>
        <w:t>Canada Community-Building Fund (CCBF) │ Infrastructure Canada</w:t>
      </w:r>
      <w:r>
        <w:t>:</w:t>
      </w:r>
      <w:bookmarkEnd w:id="449"/>
      <w:bookmarkEnd w:id="451"/>
      <w:r>
        <w:t xml:space="preserve"> </w:t>
      </w:r>
      <w:bookmarkEnd w:id="450"/>
    </w:p>
    <w:p w14:paraId="0169DFA9" w14:textId="77777777" w:rsidR="00061F2B" w:rsidRPr="00342AAB" w:rsidRDefault="00061F2B" w:rsidP="00061F2B">
      <w:pPr>
        <w:rPr>
          <w:sz w:val="22"/>
          <w:szCs w:val="22"/>
        </w:rPr>
      </w:pPr>
    </w:p>
    <w:p w14:paraId="55B5FC4F" w14:textId="77777777" w:rsidR="00061F2B" w:rsidRPr="00342AAB" w:rsidRDefault="00061F2B" w:rsidP="00061F2B">
      <w:pPr>
        <w:rPr>
          <w:rFonts w:asciiTheme="minorHAnsi" w:hAnsiTheme="minorHAnsi" w:cstheme="minorHAnsi"/>
          <w:sz w:val="22"/>
          <w:szCs w:val="22"/>
        </w:rPr>
      </w:pPr>
      <w:r w:rsidRPr="00342AAB">
        <w:rPr>
          <w:rFonts w:asciiTheme="minorHAnsi" w:hAnsiTheme="minorHAnsi" w:cstheme="minorHAnsi"/>
          <w:sz w:val="22"/>
          <w:szCs w:val="22"/>
        </w:rPr>
        <w:t>Value: Varies.</w:t>
      </w:r>
    </w:p>
    <w:p w14:paraId="419D3918" w14:textId="77777777" w:rsidR="00061F2B" w:rsidRPr="00342AAB" w:rsidRDefault="00061F2B" w:rsidP="00061F2B">
      <w:pPr>
        <w:rPr>
          <w:rFonts w:asciiTheme="minorHAnsi" w:hAnsiTheme="minorHAnsi" w:cstheme="minorHAnsi"/>
          <w:sz w:val="22"/>
          <w:szCs w:val="22"/>
        </w:rPr>
      </w:pPr>
    </w:p>
    <w:p w14:paraId="47A41D38" w14:textId="77777777" w:rsidR="00061F2B" w:rsidRPr="00342AAB" w:rsidRDefault="00061F2B" w:rsidP="00061F2B">
      <w:pPr>
        <w:rPr>
          <w:rFonts w:asciiTheme="minorHAnsi" w:hAnsiTheme="minorHAnsi" w:cstheme="minorHAnsi"/>
          <w:sz w:val="22"/>
          <w:szCs w:val="22"/>
        </w:rPr>
      </w:pPr>
      <w:r w:rsidRPr="00342AAB">
        <w:rPr>
          <w:rFonts w:asciiTheme="minorHAnsi" w:hAnsiTheme="minorHAnsi" w:cstheme="minorHAnsi"/>
          <w:sz w:val="22"/>
          <w:szCs w:val="22"/>
        </w:rPr>
        <w:t xml:space="preserve">Description: </w:t>
      </w:r>
    </w:p>
    <w:p w14:paraId="4C0A0401" w14:textId="77777777" w:rsidR="008F491A" w:rsidRPr="00342AAB" w:rsidRDefault="008F491A" w:rsidP="008F491A">
      <w:pPr>
        <w:autoSpaceDE w:val="0"/>
        <w:autoSpaceDN w:val="0"/>
        <w:adjustRightInd w:val="0"/>
        <w:rPr>
          <w:rFonts w:ascii="AppleSystemUIFont" w:eastAsia="Calibri" w:hAnsi="AppleSystemUIFont" w:cs="AppleSystemUIFont"/>
          <w:sz w:val="22"/>
          <w:szCs w:val="22"/>
          <w:lang w:val="en-US" w:eastAsia="en-CA"/>
        </w:rPr>
      </w:pPr>
      <w:r w:rsidRPr="00342AAB">
        <w:rPr>
          <w:rFonts w:ascii="AppleSystemUIFont" w:eastAsia="Calibri" w:hAnsi="AppleSystemUIFont" w:cs="AppleSystemUIFont"/>
          <w:sz w:val="22"/>
          <w:szCs w:val="22"/>
          <w:lang w:val="en-US" w:eastAsia="en-CA"/>
        </w:rPr>
        <w:t>The federal Canada Community-Building Fund (CCBF) provides predictable, long-term, stable funding for local governments to help build and revitalize public infrastructure while creating jobs, addressing housing challenges, and fostering long-term prosperity.</w:t>
      </w:r>
    </w:p>
    <w:p w14:paraId="37F1EA65" w14:textId="3748666B" w:rsidR="00061F2B" w:rsidRPr="00342AAB" w:rsidRDefault="008F491A" w:rsidP="008F491A">
      <w:pPr>
        <w:rPr>
          <w:rFonts w:ascii="AppleSystemUIFont" w:eastAsia="Calibri" w:hAnsi="AppleSystemUIFont" w:cs="AppleSystemUIFont"/>
          <w:sz w:val="22"/>
          <w:szCs w:val="22"/>
          <w:lang w:val="en-US" w:eastAsia="en-CA"/>
        </w:rPr>
      </w:pPr>
      <w:r w:rsidRPr="00342AAB">
        <w:rPr>
          <w:rFonts w:ascii="AppleSystemUIFont" w:eastAsia="Calibri" w:hAnsi="AppleSystemUIFont" w:cs="AppleSystemUIFont"/>
          <w:sz w:val="22"/>
          <w:szCs w:val="22"/>
          <w:lang w:val="en-US" w:eastAsia="en-CA"/>
        </w:rPr>
        <w:t>The CCBF agreement between Canada and Alberta covers 2024-25 to 2033-34 funding. The agreement was signed by Canada and Alberta in July 2024 and continues to build on the commitment from the original 2005 agreement to provide local governments a reliable source of infrastructure funding.</w:t>
      </w:r>
    </w:p>
    <w:p w14:paraId="5B991923" w14:textId="77777777" w:rsidR="008F491A" w:rsidRPr="00342AAB" w:rsidRDefault="008F491A" w:rsidP="008F491A">
      <w:pPr>
        <w:rPr>
          <w:rFonts w:ascii="AppleSystemUIFont" w:eastAsia="Calibri" w:hAnsi="AppleSystemUIFont" w:cs="AppleSystemUIFont"/>
          <w:sz w:val="22"/>
          <w:szCs w:val="22"/>
          <w:lang w:val="en-US" w:eastAsia="en-CA"/>
        </w:rPr>
      </w:pPr>
    </w:p>
    <w:p w14:paraId="3D106E2D" w14:textId="62936610" w:rsidR="008F491A" w:rsidRPr="00342AAB" w:rsidRDefault="008F491A" w:rsidP="008F491A">
      <w:pPr>
        <w:rPr>
          <w:rFonts w:ascii="AppleSystemUIFont" w:eastAsia="Calibri" w:hAnsi="AppleSystemUIFont" w:cs="AppleSystemUIFont"/>
          <w:sz w:val="22"/>
          <w:szCs w:val="22"/>
          <w:lang w:val="en-US" w:eastAsia="en-CA"/>
        </w:rPr>
      </w:pPr>
      <w:r w:rsidRPr="00342AAB">
        <w:rPr>
          <w:rFonts w:ascii="AppleSystemUIFont" w:eastAsia="Calibri" w:hAnsi="AppleSystemUIFont" w:cs="AppleSystemUIFont"/>
          <w:sz w:val="22"/>
          <w:szCs w:val="22"/>
          <w:lang w:val="en-US" w:eastAsia="en-CA"/>
        </w:rPr>
        <w:t>Eligibility:</w:t>
      </w:r>
    </w:p>
    <w:p w14:paraId="5F509374" w14:textId="76E1AD7E" w:rsidR="008F491A" w:rsidRPr="00342AAB" w:rsidRDefault="008F491A" w:rsidP="00061F2B">
      <w:pPr>
        <w:rPr>
          <w:rFonts w:ascii="AppleSystemUIFont" w:eastAsia="Calibri" w:hAnsi="AppleSystemUIFont" w:cs="AppleSystemUIFont"/>
          <w:sz w:val="22"/>
          <w:szCs w:val="22"/>
          <w:lang w:val="en-US" w:eastAsia="en-CA"/>
        </w:rPr>
      </w:pPr>
      <w:r w:rsidRPr="00342AAB">
        <w:rPr>
          <w:rFonts w:ascii="AppleSystemUIFont" w:eastAsia="Calibri" w:hAnsi="AppleSystemUIFont" w:cs="AppleSystemUIFont"/>
          <w:sz w:val="22"/>
          <w:szCs w:val="22"/>
          <w:lang w:val="en-US" w:eastAsia="en-CA"/>
        </w:rPr>
        <w:t xml:space="preserve">All local governments are eligible for </w:t>
      </w:r>
      <w:r w:rsidRPr="00342AAB">
        <w:rPr>
          <w:rFonts w:ascii="AppleSystemUIFont" w:eastAsia="Calibri" w:hAnsi="AppleSystemUIFont" w:cs="AppleSystemUIFont"/>
          <w:sz w:val="22"/>
          <w:szCs w:val="22"/>
          <w:u w:val="single"/>
          <w:lang w:val="en-US" w:eastAsia="en-CA"/>
        </w:rPr>
        <w:t>CCBF</w:t>
      </w:r>
      <w:r w:rsidRPr="00342AAB">
        <w:rPr>
          <w:rFonts w:ascii="AppleSystemUIFont" w:eastAsia="Calibri" w:hAnsi="AppleSystemUIFont" w:cs="AppleSystemUIFont"/>
          <w:sz w:val="22"/>
          <w:szCs w:val="22"/>
          <w:lang w:val="en-US" w:eastAsia="en-CA"/>
        </w:rPr>
        <w:t xml:space="preserve"> funding, except for improvement districts without resident populations and/or tangible capital assets. Eligible local governments include municipalities, Metis Settlements and the Townsite of Redwood Meadows.</w:t>
      </w:r>
    </w:p>
    <w:p w14:paraId="3E9BEDD4" w14:textId="77777777" w:rsidR="008F491A" w:rsidRPr="00342AAB" w:rsidRDefault="008F491A" w:rsidP="00061F2B">
      <w:pPr>
        <w:rPr>
          <w:rFonts w:ascii="AppleSystemUIFont" w:eastAsia="Calibri" w:hAnsi="AppleSystemUIFont" w:cs="AppleSystemUIFont"/>
          <w:sz w:val="22"/>
          <w:szCs w:val="22"/>
          <w:lang w:val="en-US" w:eastAsia="en-CA"/>
        </w:rPr>
      </w:pPr>
    </w:p>
    <w:p w14:paraId="315A33F5" w14:textId="1133752C" w:rsidR="008F491A" w:rsidRPr="00342AAB" w:rsidRDefault="008F491A" w:rsidP="00061F2B">
      <w:pPr>
        <w:rPr>
          <w:rFonts w:ascii="AppleSystemUIFont" w:eastAsia="Calibri" w:hAnsi="AppleSystemUIFont" w:cs="AppleSystemUIFont"/>
          <w:sz w:val="22"/>
          <w:szCs w:val="22"/>
          <w:lang w:val="en-US" w:eastAsia="en-CA"/>
        </w:rPr>
      </w:pPr>
      <w:r w:rsidRPr="00342AAB">
        <w:rPr>
          <w:rFonts w:ascii="AppleSystemUIFont" w:eastAsia="Calibri" w:hAnsi="AppleSystemUIFont" w:cs="AppleSystemUIFont"/>
          <w:sz w:val="22"/>
          <w:szCs w:val="22"/>
          <w:lang w:val="en-US" w:eastAsia="en-CA"/>
        </w:rPr>
        <w:t>Eligible Projects:</w:t>
      </w:r>
    </w:p>
    <w:p w14:paraId="184419F5" w14:textId="4BCFADF6" w:rsidR="008F491A" w:rsidRPr="00342AAB" w:rsidRDefault="008F491A" w:rsidP="00061F2B">
      <w:pPr>
        <w:rPr>
          <w:rFonts w:ascii="AppleSystemUIFont" w:eastAsia="Calibri" w:hAnsi="AppleSystemUIFont" w:cs="AppleSystemUIFont"/>
          <w:sz w:val="22"/>
          <w:szCs w:val="22"/>
          <w:lang w:val="en-US" w:eastAsia="en-CA"/>
        </w:rPr>
      </w:pPr>
      <w:r w:rsidRPr="00342AAB">
        <w:rPr>
          <w:rFonts w:ascii="AppleSystemUIFont" w:eastAsia="Calibri" w:hAnsi="AppleSystemUIFont" w:cs="AppleSystemUIFont"/>
          <w:sz w:val="22"/>
          <w:szCs w:val="22"/>
          <w:lang w:val="en-US" w:eastAsia="en-CA"/>
        </w:rPr>
        <w:t>Several types of projects are eligible for CCBF funding, including local roads and bridges, public transit, water and wastewater infrastructure, solid waste facilities, sport and recreation infrastructure, tourism infrastructure and fire halls.</w:t>
      </w:r>
    </w:p>
    <w:p w14:paraId="4FC9DFA5" w14:textId="77777777" w:rsidR="008F491A" w:rsidRPr="00342AAB" w:rsidRDefault="008F491A" w:rsidP="00061F2B">
      <w:pPr>
        <w:rPr>
          <w:rFonts w:ascii="AppleSystemUIFont" w:eastAsia="Calibri" w:hAnsi="AppleSystemUIFont" w:cs="AppleSystemUIFont"/>
          <w:sz w:val="22"/>
          <w:szCs w:val="22"/>
          <w:lang w:val="en-US" w:eastAsia="en-CA"/>
        </w:rPr>
      </w:pPr>
    </w:p>
    <w:p w14:paraId="1E10ADF3" w14:textId="77777777" w:rsidR="008F491A" w:rsidRPr="00342AAB" w:rsidRDefault="008F491A" w:rsidP="00061F2B">
      <w:pPr>
        <w:rPr>
          <w:rFonts w:asciiTheme="minorHAnsi" w:eastAsia="Calibri" w:hAnsiTheme="minorHAnsi" w:cstheme="minorHAnsi"/>
          <w:color w:val="000000"/>
          <w:sz w:val="22"/>
          <w:szCs w:val="22"/>
          <w:lang w:val="en" w:eastAsia="en-CA"/>
        </w:rPr>
      </w:pPr>
    </w:p>
    <w:p w14:paraId="6F1B53FD" w14:textId="564A96AD" w:rsidR="00061F2B" w:rsidRPr="00342AAB" w:rsidRDefault="00061F2B" w:rsidP="00061F2B">
      <w:pPr>
        <w:rPr>
          <w:rFonts w:asciiTheme="minorHAnsi" w:hAnsiTheme="minorHAnsi" w:cstheme="minorHAnsi"/>
          <w:sz w:val="22"/>
          <w:szCs w:val="22"/>
        </w:rPr>
      </w:pPr>
      <w:r w:rsidRPr="00342AAB">
        <w:rPr>
          <w:rFonts w:asciiTheme="minorHAnsi" w:hAnsiTheme="minorHAnsi" w:cstheme="minorHAnsi"/>
          <w:sz w:val="22"/>
          <w:szCs w:val="22"/>
        </w:rPr>
        <w:t xml:space="preserve">Deadline: </w:t>
      </w:r>
      <w:r w:rsidR="00F21D12" w:rsidRPr="00342AAB">
        <w:rPr>
          <w:rFonts w:asciiTheme="minorHAnsi" w:hAnsiTheme="minorHAnsi" w:cstheme="minorHAnsi"/>
          <w:sz w:val="22"/>
          <w:szCs w:val="22"/>
        </w:rPr>
        <w:t>Ongoing</w:t>
      </w:r>
      <w:r w:rsidRPr="00342AAB">
        <w:rPr>
          <w:rFonts w:asciiTheme="minorHAnsi" w:hAnsiTheme="minorHAnsi" w:cstheme="minorHAnsi"/>
          <w:sz w:val="22"/>
          <w:szCs w:val="22"/>
        </w:rPr>
        <w:t>.</w:t>
      </w:r>
    </w:p>
    <w:p w14:paraId="0671F7F1" w14:textId="77777777" w:rsidR="00061F2B" w:rsidRPr="00342AAB" w:rsidRDefault="00061F2B" w:rsidP="00061F2B">
      <w:pPr>
        <w:ind w:left="633"/>
        <w:rPr>
          <w:rFonts w:asciiTheme="minorHAnsi" w:hAnsiTheme="minorHAnsi" w:cstheme="minorHAnsi"/>
          <w:sz w:val="22"/>
          <w:szCs w:val="22"/>
        </w:rPr>
      </w:pPr>
    </w:p>
    <w:p w14:paraId="5D4182BC" w14:textId="7BF97D45" w:rsidR="00061F2B" w:rsidRPr="00342AAB" w:rsidRDefault="00061F2B" w:rsidP="00061F2B">
      <w:pPr>
        <w:rPr>
          <w:rFonts w:asciiTheme="minorHAnsi" w:hAnsiTheme="minorHAnsi" w:cstheme="minorHAnsi"/>
          <w:sz w:val="22"/>
          <w:szCs w:val="22"/>
        </w:rPr>
      </w:pPr>
      <w:r w:rsidRPr="00342AAB">
        <w:rPr>
          <w:rFonts w:asciiTheme="minorHAnsi" w:hAnsiTheme="minorHAnsi" w:cstheme="minorHAnsi"/>
          <w:sz w:val="22"/>
          <w:szCs w:val="22"/>
        </w:rPr>
        <w:t xml:space="preserve">Contact: </w:t>
      </w:r>
      <w:r w:rsidR="00342AAB" w:rsidRPr="00342AAB">
        <w:rPr>
          <w:rFonts w:asciiTheme="minorHAnsi" w:hAnsiTheme="minorHAnsi" w:cstheme="minorHAnsi"/>
          <w:sz w:val="22"/>
          <w:szCs w:val="22"/>
        </w:rPr>
        <w:t>CCBF Program</w:t>
      </w:r>
      <w:r w:rsidRPr="00342AAB">
        <w:rPr>
          <w:rFonts w:asciiTheme="minorHAnsi" w:hAnsiTheme="minorHAnsi" w:cstheme="minorHAnsi"/>
          <w:sz w:val="22"/>
          <w:szCs w:val="22"/>
        </w:rPr>
        <w:t xml:space="preserve"> │ </w:t>
      </w:r>
      <w:hyperlink r:id="rId318" w:history="1">
        <w:r w:rsidR="00342AAB" w:rsidRPr="00342AAB">
          <w:rPr>
            <w:rStyle w:val="Hyperlink"/>
            <w:rFonts w:ascii="AppleSystemUIFont" w:eastAsia="Calibri" w:hAnsi="AppleSystemUIFont" w:cs="AppleSystemUIFont"/>
            <w:sz w:val="22"/>
            <w:szCs w:val="22"/>
            <w:lang w:val="en-US" w:eastAsia="en-CA"/>
          </w:rPr>
          <w:t>ma.ccbfgrants@gov.ab.ca</w:t>
        </w:r>
      </w:hyperlink>
      <w:r w:rsidR="00342AAB" w:rsidRPr="00342AAB">
        <w:rPr>
          <w:rFonts w:ascii="AppleSystemUIFont" w:eastAsia="Calibri" w:hAnsi="AppleSystemUIFont" w:cs="AppleSystemUIFont"/>
          <w:sz w:val="22"/>
          <w:szCs w:val="22"/>
          <w:lang w:val="en-US" w:eastAsia="en-CA"/>
        </w:rPr>
        <w:t xml:space="preserve"> </w:t>
      </w:r>
      <w:r w:rsidRPr="00342AAB">
        <w:rPr>
          <w:rFonts w:asciiTheme="minorHAnsi" w:hAnsiTheme="minorHAnsi" w:cstheme="minorHAnsi"/>
          <w:sz w:val="22"/>
          <w:szCs w:val="22"/>
        </w:rPr>
        <w:t xml:space="preserve">│ </w:t>
      </w:r>
      <w:r w:rsidR="00342AAB" w:rsidRPr="00342AAB">
        <w:rPr>
          <w:rFonts w:asciiTheme="minorHAnsi" w:hAnsiTheme="minorHAnsi" w:cstheme="minorHAnsi"/>
          <w:sz w:val="22"/>
          <w:szCs w:val="22"/>
        </w:rPr>
        <w:t xml:space="preserve">Toll Free: </w:t>
      </w:r>
      <w:r w:rsidR="00342AAB" w:rsidRPr="00342AAB">
        <w:rPr>
          <w:rFonts w:ascii="AppleSystemUIFont" w:eastAsia="Calibri" w:hAnsi="AppleSystemUIFont" w:cs="AppleSystemUIFont"/>
          <w:sz w:val="22"/>
          <w:szCs w:val="22"/>
          <w:lang w:val="en-US" w:eastAsia="en-CA"/>
        </w:rPr>
        <w:t>310-0000</w:t>
      </w:r>
    </w:p>
    <w:p w14:paraId="35414A41" w14:textId="77777777" w:rsidR="00061F2B" w:rsidRPr="00342AAB" w:rsidRDefault="00061F2B" w:rsidP="00061F2B">
      <w:pPr>
        <w:rPr>
          <w:rFonts w:asciiTheme="minorHAnsi" w:hAnsiTheme="minorHAnsi" w:cstheme="minorHAnsi"/>
          <w:sz w:val="22"/>
          <w:szCs w:val="22"/>
        </w:rPr>
      </w:pPr>
    </w:p>
    <w:p w14:paraId="24CA5EEE" w14:textId="6CCC393C" w:rsidR="00061F2B" w:rsidRPr="00342AAB" w:rsidRDefault="00061F2B" w:rsidP="00061F2B">
      <w:pPr>
        <w:rPr>
          <w:sz w:val="22"/>
          <w:szCs w:val="22"/>
        </w:rPr>
      </w:pPr>
      <w:r w:rsidRPr="00342AAB">
        <w:rPr>
          <w:rFonts w:asciiTheme="minorHAnsi" w:hAnsiTheme="minorHAnsi" w:cstheme="minorHAnsi"/>
          <w:sz w:val="22"/>
          <w:szCs w:val="22"/>
        </w:rPr>
        <w:t>Website:</w:t>
      </w:r>
      <w:r w:rsidR="00203DD7" w:rsidRPr="00342AAB">
        <w:rPr>
          <w:rFonts w:asciiTheme="minorHAnsi" w:hAnsiTheme="minorHAnsi" w:cstheme="minorHAnsi"/>
          <w:sz w:val="22"/>
          <w:szCs w:val="22"/>
        </w:rPr>
        <w:t xml:space="preserve"> </w:t>
      </w:r>
      <w:hyperlink r:id="rId319" w:history="1">
        <w:r w:rsidR="00203DD7" w:rsidRPr="00342AAB">
          <w:rPr>
            <w:rStyle w:val="Hyperlink"/>
            <w:rFonts w:asciiTheme="minorHAnsi" w:hAnsiTheme="minorHAnsi" w:cstheme="minorHAnsi"/>
            <w:sz w:val="22"/>
            <w:szCs w:val="22"/>
          </w:rPr>
          <w:t>https://www.alberta.ca/canada-community-building-fund</w:t>
        </w:r>
      </w:hyperlink>
      <w:r w:rsidR="00203DD7" w:rsidRPr="00342AAB">
        <w:rPr>
          <w:rFonts w:asciiTheme="minorHAnsi" w:hAnsiTheme="minorHAnsi" w:cstheme="minorHAnsi"/>
          <w:sz w:val="22"/>
          <w:szCs w:val="22"/>
        </w:rPr>
        <w:t xml:space="preserve"> or</w:t>
      </w:r>
      <w:r w:rsidRPr="00342AAB">
        <w:rPr>
          <w:rFonts w:asciiTheme="minorHAnsi" w:hAnsiTheme="minorHAnsi" w:cstheme="minorHAnsi"/>
          <w:sz w:val="22"/>
          <w:szCs w:val="22"/>
        </w:rPr>
        <w:t xml:space="preserve"> </w:t>
      </w:r>
      <w:hyperlink r:id="rId320" w:history="1">
        <w:r w:rsidRPr="00342AAB">
          <w:rPr>
            <w:rStyle w:val="Hyperlink"/>
            <w:rFonts w:asciiTheme="minorHAnsi" w:hAnsiTheme="minorHAnsi" w:cstheme="minorHAnsi"/>
            <w:sz w:val="22"/>
            <w:szCs w:val="22"/>
          </w:rPr>
          <w:t>https://www.infrastructure.gc.ca/plan/gtf-fte-eng.html</w:t>
        </w:r>
      </w:hyperlink>
      <w:r w:rsidRPr="00342AAB">
        <w:rPr>
          <w:rFonts w:asciiTheme="minorHAnsi" w:hAnsiTheme="minorHAnsi" w:cstheme="minorHAnsi"/>
          <w:sz w:val="22"/>
          <w:szCs w:val="22"/>
        </w:rPr>
        <w:t xml:space="preserve"> </w:t>
      </w:r>
    </w:p>
    <w:p w14:paraId="02A89699" w14:textId="77777777" w:rsidR="00061F2B" w:rsidRPr="00342AAB" w:rsidRDefault="00061F2B" w:rsidP="00061F2B">
      <w:pPr>
        <w:pBdr>
          <w:top w:val="nil"/>
          <w:left w:val="nil"/>
          <w:bottom w:val="nil"/>
          <w:right w:val="nil"/>
          <w:between w:val="nil"/>
        </w:pBdr>
        <w:spacing w:after="200"/>
        <w:rPr>
          <w:rFonts w:asciiTheme="minorHAnsi" w:eastAsia="Calibri" w:hAnsiTheme="minorHAnsi" w:cstheme="minorHAnsi"/>
          <w:color w:val="A6A6A6"/>
          <w:sz w:val="22"/>
          <w:szCs w:val="22"/>
          <w:lang w:val="en" w:eastAsia="en-CA"/>
        </w:rPr>
      </w:pPr>
      <w:r w:rsidRPr="00342AAB">
        <w:rPr>
          <w:rFonts w:asciiTheme="minorHAnsi" w:hAnsiTheme="minorHAnsi" w:cstheme="minorHAnsi"/>
          <w:sz w:val="22"/>
          <w:szCs w:val="22"/>
        </w:rPr>
        <w:br w:type="page"/>
      </w:r>
    </w:p>
    <w:p w14:paraId="18A61FA9" w14:textId="5DAD647A" w:rsidR="00061F2B" w:rsidRDefault="00061F2B" w:rsidP="00061F2B">
      <w:pPr>
        <w:pStyle w:val="Heading3"/>
        <w:spacing w:before="0" w:after="0"/>
      </w:pPr>
      <w:bookmarkStart w:id="452" w:name="_Toc126610279"/>
      <w:bookmarkStart w:id="453" w:name="_Toc215900709"/>
      <w:bookmarkStart w:id="454" w:name="_Toc120546530"/>
      <w:r w:rsidRPr="00F277A8">
        <w:lastRenderedPageBreak/>
        <w:t xml:space="preserve">Research and Knowledge Initiative </w:t>
      </w:r>
      <w:r w:rsidR="00F773C6" w:rsidRPr="00F277A8">
        <w:t>(RKI)</w:t>
      </w:r>
      <w:r w:rsidR="00F773C6">
        <w:t xml:space="preserve"> </w:t>
      </w:r>
      <w:r w:rsidRPr="00E13406">
        <w:t>│ Infrastructure Canada:</w:t>
      </w:r>
      <w:bookmarkEnd w:id="452"/>
      <w:bookmarkEnd w:id="453"/>
      <w:r>
        <w:t xml:space="preserve"> </w:t>
      </w:r>
      <w:bookmarkEnd w:id="454"/>
    </w:p>
    <w:p w14:paraId="38195317" w14:textId="77777777" w:rsidR="00061F2B" w:rsidRDefault="00061F2B" w:rsidP="00061F2B">
      <w:pPr>
        <w:rPr>
          <w:rFonts w:asciiTheme="minorHAnsi" w:hAnsiTheme="minorHAnsi" w:cstheme="minorHAnsi"/>
        </w:rPr>
      </w:pPr>
    </w:p>
    <w:p w14:paraId="3E9568C8" w14:textId="686D0568" w:rsidR="00061F2B" w:rsidRDefault="00061F2B" w:rsidP="00061F2B">
      <w:pPr>
        <w:rPr>
          <w:rFonts w:asciiTheme="minorHAnsi" w:hAnsiTheme="minorHAnsi" w:cstheme="minorHAnsi"/>
          <w:sz w:val="22"/>
          <w:szCs w:val="22"/>
        </w:rPr>
      </w:pPr>
      <w:r>
        <w:rPr>
          <w:rFonts w:asciiTheme="minorHAnsi" w:hAnsiTheme="minorHAnsi" w:cstheme="minorHAnsi"/>
          <w:sz w:val="22"/>
          <w:szCs w:val="22"/>
        </w:rPr>
        <w:t xml:space="preserve">Value: </w:t>
      </w:r>
      <w:r w:rsidR="00915790" w:rsidRPr="00915790">
        <w:rPr>
          <w:rFonts w:asciiTheme="minorHAnsi" w:hAnsiTheme="minorHAnsi" w:cstheme="minorHAnsi"/>
          <w:sz w:val="22"/>
          <w:szCs w:val="22"/>
        </w:rPr>
        <w:t>Infrastructure Canada has allocated a maximum of $10 million in total contributions for this call for proposals.</w:t>
      </w:r>
      <w:r w:rsidR="005725A1">
        <w:rPr>
          <w:rFonts w:asciiTheme="minorHAnsi" w:hAnsiTheme="minorHAnsi" w:cstheme="minorHAnsi"/>
          <w:sz w:val="22"/>
          <w:szCs w:val="22"/>
        </w:rPr>
        <w:t xml:space="preserve"> </w:t>
      </w:r>
      <w:r w:rsidR="005725A1" w:rsidRPr="005725A1">
        <w:rPr>
          <w:rFonts w:asciiTheme="minorHAnsi" w:hAnsiTheme="minorHAnsi" w:cstheme="minorHAnsi"/>
          <w:sz w:val="22"/>
          <w:szCs w:val="22"/>
        </w:rPr>
        <w:t>The maximum amount of Research and Knowledge Initiative funding that can be provided to a recipient in one fiscal year is $1,000,000.</w:t>
      </w:r>
    </w:p>
    <w:p w14:paraId="04E188D1" w14:textId="77777777" w:rsidR="00061F2B" w:rsidRDefault="00061F2B" w:rsidP="00061F2B">
      <w:pPr>
        <w:rPr>
          <w:rFonts w:asciiTheme="minorHAnsi" w:hAnsiTheme="minorHAnsi" w:cstheme="minorHAnsi"/>
          <w:sz w:val="22"/>
          <w:szCs w:val="22"/>
        </w:rPr>
      </w:pPr>
    </w:p>
    <w:p w14:paraId="5B4A6A54" w14:textId="77777777" w:rsidR="00061F2B" w:rsidRDefault="00061F2B" w:rsidP="00061F2B">
      <w:pPr>
        <w:rPr>
          <w:rFonts w:asciiTheme="minorHAnsi" w:hAnsiTheme="minorHAnsi" w:cstheme="minorHAnsi"/>
          <w:sz w:val="22"/>
          <w:szCs w:val="22"/>
        </w:rPr>
      </w:pPr>
      <w:r>
        <w:rPr>
          <w:rFonts w:asciiTheme="minorHAnsi" w:hAnsiTheme="minorHAnsi" w:cstheme="minorHAnsi"/>
          <w:sz w:val="22"/>
          <w:szCs w:val="22"/>
        </w:rPr>
        <w:t>Description:</w:t>
      </w:r>
    </w:p>
    <w:p w14:paraId="50DDFF64" w14:textId="205D9C23" w:rsidR="00061F2B" w:rsidRDefault="00061F2B" w:rsidP="00061F2B">
      <w:pPr>
        <w:rPr>
          <w:rFonts w:asciiTheme="minorHAnsi" w:hAnsiTheme="minorHAnsi" w:cstheme="minorHAnsi"/>
          <w:sz w:val="22"/>
          <w:szCs w:val="22"/>
        </w:rPr>
      </w:pPr>
      <w:r w:rsidRPr="00EC3503">
        <w:rPr>
          <w:rFonts w:asciiTheme="minorHAnsi" w:hAnsiTheme="minorHAnsi" w:cstheme="minorHAnsi"/>
          <w:sz w:val="22"/>
          <w:szCs w:val="22"/>
        </w:rPr>
        <w:t>The Research and Knowledge Initiative (RKI) is a merit-based contributions funding program that supports data and research on issues related to public infrastructure and communities. The purpose of the Research and Knowledge Initiative is to advance the understanding of public infrastructure needs, challenges, and opportunities relevant to Canadians. The program aims to strengthen the evidence base on public infrastructure and communities in Canada, facilitate collaboration and partnership among key public infrastructure actors and stakeholders, and support data, research, and knowledge-sharing activities.</w:t>
      </w:r>
    </w:p>
    <w:p w14:paraId="057E007A" w14:textId="77777777" w:rsidR="00F773C6" w:rsidRDefault="00F773C6" w:rsidP="00061F2B">
      <w:pPr>
        <w:rPr>
          <w:rFonts w:asciiTheme="minorHAnsi" w:hAnsiTheme="minorHAnsi" w:cstheme="minorHAnsi"/>
          <w:sz w:val="22"/>
          <w:szCs w:val="22"/>
        </w:rPr>
      </w:pPr>
    </w:p>
    <w:p w14:paraId="61E4F214" w14:textId="4D553014" w:rsidR="00F773C6" w:rsidRDefault="00F773C6" w:rsidP="00061F2B">
      <w:pPr>
        <w:rPr>
          <w:rFonts w:asciiTheme="minorHAnsi" w:hAnsiTheme="minorHAnsi" w:cstheme="minorHAnsi"/>
          <w:sz w:val="22"/>
          <w:szCs w:val="22"/>
        </w:rPr>
      </w:pPr>
      <w:r w:rsidRPr="00F773C6">
        <w:rPr>
          <w:rFonts w:asciiTheme="minorHAnsi" w:hAnsiTheme="minorHAnsi" w:cstheme="minorHAnsi"/>
          <w:sz w:val="22"/>
          <w:szCs w:val="22"/>
        </w:rPr>
        <w:t xml:space="preserve">The call for proposals for the second phase of the Research and Knowledge Initiative is focused on applied research that includes or examines specific interventions and that contributes to solutions for addressing Canadian housing and infrastructure needs. </w:t>
      </w:r>
    </w:p>
    <w:p w14:paraId="6F9B883A" w14:textId="77777777" w:rsidR="00061F2B" w:rsidRDefault="00061F2B" w:rsidP="00061F2B">
      <w:pPr>
        <w:rPr>
          <w:rFonts w:asciiTheme="minorHAnsi" w:hAnsiTheme="minorHAnsi" w:cstheme="minorHAnsi"/>
          <w:sz w:val="22"/>
          <w:szCs w:val="22"/>
        </w:rPr>
      </w:pPr>
    </w:p>
    <w:p w14:paraId="3CC5FE4D" w14:textId="77777777" w:rsidR="00061F2B" w:rsidRDefault="00061F2B" w:rsidP="00061F2B">
      <w:pPr>
        <w:rPr>
          <w:rFonts w:asciiTheme="minorHAnsi" w:hAnsiTheme="minorHAnsi" w:cstheme="minorHAnsi"/>
          <w:sz w:val="22"/>
          <w:szCs w:val="22"/>
        </w:rPr>
      </w:pPr>
      <w:r>
        <w:rPr>
          <w:rFonts w:asciiTheme="minorHAnsi" w:hAnsiTheme="minorHAnsi" w:cstheme="minorHAnsi"/>
          <w:sz w:val="22"/>
          <w:szCs w:val="22"/>
        </w:rPr>
        <w:t>Eligibility:</w:t>
      </w:r>
    </w:p>
    <w:p w14:paraId="5793896A" w14:textId="77777777" w:rsidR="007D1D67" w:rsidRPr="0037091C" w:rsidRDefault="007D1D67" w:rsidP="00277D73">
      <w:pPr>
        <w:pStyle w:val="ListParagraph"/>
        <w:numPr>
          <w:ilvl w:val="0"/>
          <w:numId w:val="223"/>
        </w:numPr>
        <w:ind w:left="426"/>
        <w:rPr>
          <w:rFonts w:asciiTheme="minorHAnsi" w:hAnsiTheme="minorHAnsi" w:cstheme="minorHAnsi"/>
        </w:rPr>
      </w:pPr>
      <w:r w:rsidRPr="0037091C">
        <w:rPr>
          <w:rFonts w:asciiTheme="minorHAnsi" w:hAnsiTheme="minorHAnsi" w:cstheme="minorHAnsi"/>
        </w:rPr>
        <w:t>Legal entities incorporated or registered in Canada such as:</w:t>
      </w:r>
    </w:p>
    <w:p w14:paraId="68C41139" w14:textId="77777777" w:rsidR="003B15C3" w:rsidRDefault="007D1D67" w:rsidP="00277D73">
      <w:pPr>
        <w:pStyle w:val="ListParagraph"/>
        <w:numPr>
          <w:ilvl w:val="0"/>
          <w:numId w:val="222"/>
        </w:numPr>
        <w:rPr>
          <w:rFonts w:asciiTheme="minorHAnsi" w:hAnsiTheme="minorHAnsi" w:cstheme="minorHAnsi"/>
        </w:rPr>
      </w:pPr>
      <w:r w:rsidRPr="003B15C3">
        <w:rPr>
          <w:rFonts w:asciiTheme="minorHAnsi" w:hAnsiTheme="minorHAnsi" w:cstheme="minorHAnsi"/>
        </w:rPr>
        <w:t xml:space="preserve">Non-governmental (not for profit) organizations, </w:t>
      </w:r>
      <w:proofErr w:type="gramStart"/>
      <w:r w:rsidRPr="003B15C3">
        <w:rPr>
          <w:rFonts w:asciiTheme="minorHAnsi" w:hAnsiTheme="minorHAnsi" w:cstheme="minorHAnsi"/>
        </w:rPr>
        <w:t>including:</w:t>
      </w:r>
      <w:proofErr w:type="gramEnd"/>
      <w:r w:rsidRPr="003B15C3">
        <w:rPr>
          <w:rFonts w:asciiTheme="minorHAnsi" w:hAnsiTheme="minorHAnsi" w:cstheme="minorHAnsi"/>
        </w:rPr>
        <w:t xml:space="preserve"> Industry, research, and professional associations; National Indigenous organizations and Indigenous communities; Community and regional organizations; Other non-profit organizations </w:t>
      </w:r>
    </w:p>
    <w:p w14:paraId="2347677F" w14:textId="77777777" w:rsidR="003B15C3" w:rsidRDefault="007D1D67" w:rsidP="00277D73">
      <w:pPr>
        <w:pStyle w:val="ListParagraph"/>
        <w:numPr>
          <w:ilvl w:val="0"/>
          <w:numId w:val="222"/>
        </w:numPr>
        <w:rPr>
          <w:rFonts w:asciiTheme="minorHAnsi" w:hAnsiTheme="minorHAnsi" w:cstheme="minorHAnsi"/>
        </w:rPr>
      </w:pPr>
      <w:r w:rsidRPr="003B15C3">
        <w:rPr>
          <w:rFonts w:asciiTheme="minorHAnsi" w:hAnsiTheme="minorHAnsi" w:cstheme="minorHAnsi"/>
        </w:rPr>
        <w:t xml:space="preserve">Canadian academic institutions </w:t>
      </w:r>
    </w:p>
    <w:p w14:paraId="1D805058" w14:textId="77777777" w:rsidR="003B15C3" w:rsidRDefault="007D1D67" w:rsidP="00277D73">
      <w:pPr>
        <w:pStyle w:val="ListParagraph"/>
        <w:numPr>
          <w:ilvl w:val="0"/>
          <w:numId w:val="222"/>
        </w:numPr>
        <w:rPr>
          <w:rFonts w:asciiTheme="minorHAnsi" w:hAnsiTheme="minorHAnsi" w:cstheme="minorHAnsi"/>
        </w:rPr>
      </w:pPr>
      <w:r w:rsidRPr="003B15C3">
        <w:rPr>
          <w:rFonts w:asciiTheme="minorHAnsi" w:hAnsiTheme="minorHAnsi" w:cstheme="minorHAnsi"/>
        </w:rPr>
        <w:t>Provincial, territorial, regional municipal or Indigenous governments</w:t>
      </w:r>
    </w:p>
    <w:p w14:paraId="321F7C79" w14:textId="77777777" w:rsidR="00FD5CF8" w:rsidRDefault="007D1D67" w:rsidP="00277D73">
      <w:pPr>
        <w:pStyle w:val="ListParagraph"/>
        <w:numPr>
          <w:ilvl w:val="0"/>
          <w:numId w:val="222"/>
        </w:numPr>
        <w:rPr>
          <w:rFonts w:asciiTheme="minorHAnsi" w:hAnsiTheme="minorHAnsi" w:cstheme="minorHAnsi"/>
        </w:rPr>
      </w:pPr>
      <w:r w:rsidRPr="003B15C3">
        <w:rPr>
          <w:rFonts w:asciiTheme="minorHAnsi" w:hAnsiTheme="minorHAnsi" w:cstheme="minorHAnsi"/>
        </w:rPr>
        <w:t>Private (for profit) organizations</w:t>
      </w:r>
    </w:p>
    <w:p w14:paraId="1B8B7526" w14:textId="4C4C65E1" w:rsidR="007D1D67" w:rsidRPr="00300D7B" w:rsidRDefault="007D1D67" w:rsidP="00277D73">
      <w:pPr>
        <w:pStyle w:val="ListParagraph"/>
        <w:numPr>
          <w:ilvl w:val="0"/>
          <w:numId w:val="222"/>
        </w:numPr>
        <w:ind w:left="426"/>
        <w:rPr>
          <w:rFonts w:asciiTheme="minorHAnsi" w:hAnsiTheme="minorHAnsi" w:cstheme="minorHAnsi"/>
        </w:rPr>
      </w:pPr>
      <w:r w:rsidRPr="00FD5CF8">
        <w:rPr>
          <w:rFonts w:asciiTheme="minorHAnsi" w:hAnsiTheme="minorHAnsi" w:cstheme="minorHAnsi"/>
        </w:rPr>
        <w:t xml:space="preserve">International not-for-profit legal entities validly incorporated or registered abroad, </w:t>
      </w:r>
      <w:proofErr w:type="gramStart"/>
      <w:r w:rsidRPr="00FD5CF8">
        <w:rPr>
          <w:rFonts w:asciiTheme="minorHAnsi" w:hAnsiTheme="minorHAnsi" w:cstheme="minorHAnsi"/>
        </w:rPr>
        <w:t>including:</w:t>
      </w:r>
      <w:proofErr w:type="gramEnd"/>
      <w:r w:rsidR="00FD5CF8" w:rsidRPr="00FD5CF8">
        <w:rPr>
          <w:rFonts w:asciiTheme="minorHAnsi" w:hAnsiTheme="minorHAnsi" w:cstheme="minorHAnsi"/>
        </w:rPr>
        <w:t xml:space="preserve"> </w:t>
      </w:r>
      <w:r w:rsidRPr="00FD5CF8">
        <w:rPr>
          <w:rFonts w:asciiTheme="minorHAnsi" w:hAnsiTheme="minorHAnsi" w:cstheme="minorHAnsi"/>
        </w:rPr>
        <w:t>Industry, research and professional associations</w:t>
      </w:r>
      <w:r w:rsidR="00FD5CF8" w:rsidRPr="00FD5CF8">
        <w:rPr>
          <w:rFonts w:asciiTheme="minorHAnsi" w:hAnsiTheme="minorHAnsi" w:cstheme="minorHAnsi"/>
        </w:rPr>
        <w:t xml:space="preserve">; </w:t>
      </w:r>
      <w:r w:rsidRPr="00FD5CF8">
        <w:rPr>
          <w:rFonts w:asciiTheme="minorHAnsi" w:hAnsiTheme="minorHAnsi" w:cstheme="minorHAnsi"/>
        </w:rPr>
        <w:t xml:space="preserve">International organizations (e.g., </w:t>
      </w:r>
      <w:proofErr w:type="spellStart"/>
      <w:r w:rsidRPr="00FD5CF8">
        <w:rPr>
          <w:rFonts w:asciiTheme="minorHAnsi" w:hAnsiTheme="minorHAnsi" w:cstheme="minorHAnsi"/>
        </w:rPr>
        <w:t>Organisation</w:t>
      </w:r>
      <w:proofErr w:type="spellEnd"/>
      <w:r w:rsidRPr="00FD5CF8">
        <w:rPr>
          <w:rFonts w:asciiTheme="minorHAnsi" w:hAnsiTheme="minorHAnsi" w:cstheme="minorHAnsi"/>
        </w:rPr>
        <w:t xml:space="preserve"> for </w:t>
      </w:r>
      <w:r w:rsidRPr="00300D7B">
        <w:rPr>
          <w:rFonts w:asciiTheme="minorHAnsi" w:hAnsiTheme="minorHAnsi" w:cstheme="minorHAnsi"/>
        </w:rPr>
        <w:t>Economic Co-operation and Development)</w:t>
      </w:r>
      <w:r w:rsidR="00FD5CF8" w:rsidRPr="00300D7B">
        <w:rPr>
          <w:rFonts w:asciiTheme="minorHAnsi" w:hAnsiTheme="minorHAnsi" w:cstheme="minorHAnsi"/>
        </w:rPr>
        <w:t xml:space="preserve">; </w:t>
      </w:r>
      <w:r w:rsidRPr="00300D7B">
        <w:rPr>
          <w:rFonts w:asciiTheme="minorHAnsi" w:hAnsiTheme="minorHAnsi" w:cstheme="minorHAnsi"/>
        </w:rPr>
        <w:t>Academic institutions</w:t>
      </w:r>
      <w:r w:rsidR="00FD5CF8" w:rsidRPr="00300D7B">
        <w:rPr>
          <w:rFonts w:asciiTheme="minorHAnsi" w:hAnsiTheme="minorHAnsi" w:cstheme="minorHAnsi"/>
        </w:rPr>
        <w:t xml:space="preserve">; </w:t>
      </w:r>
      <w:r w:rsidRPr="00300D7B">
        <w:rPr>
          <w:rFonts w:asciiTheme="minorHAnsi" w:hAnsiTheme="minorHAnsi" w:cstheme="minorHAnsi"/>
        </w:rPr>
        <w:t>Other non-profit organizations</w:t>
      </w:r>
    </w:p>
    <w:p w14:paraId="6BC2F82E" w14:textId="100E6EA8" w:rsidR="00061F2B" w:rsidRPr="00300D7B" w:rsidRDefault="00300D7B" w:rsidP="00300D7B">
      <w:pPr>
        <w:ind w:left="66"/>
        <w:rPr>
          <w:rFonts w:asciiTheme="minorHAnsi" w:hAnsiTheme="minorHAnsi" w:cstheme="minorHAnsi"/>
          <w:sz w:val="22"/>
          <w:szCs w:val="22"/>
        </w:rPr>
      </w:pPr>
      <w:r w:rsidRPr="00300D7B">
        <w:rPr>
          <w:rFonts w:asciiTheme="minorHAnsi" w:hAnsiTheme="minorHAnsi" w:cstheme="minorHAnsi"/>
          <w:sz w:val="22"/>
          <w:szCs w:val="22"/>
        </w:rPr>
        <w:t>Eligible Cost</w:t>
      </w:r>
      <w:r w:rsidR="00061F2B" w:rsidRPr="00300D7B">
        <w:rPr>
          <w:rFonts w:asciiTheme="minorHAnsi" w:hAnsiTheme="minorHAnsi" w:cstheme="minorHAnsi"/>
          <w:sz w:val="22"/>
          <w:szCs w:val="22"/>
        </w:rPr>
        <w:t>s</w:t>
      </w:r>
      <w:r w:rsidRPr="00300D7B">
        <w:rPr>
          <w:rFonts w:asciiTheme="minorHAnsi" w:hAnsiTheme="minorHAnsi" w:cstheme="minorHAnsi"/>
          <w:sz w:val="22"/>
          <w:szCs w:val="22"/>
        </w:rPr>
        <w:t>:</w:t>
      </w:r>
    </w:p>
    <w:p w14:paraId="2363E390" w14:textId="77777777" w:rsidR="00F936CE" w:rsidRDefault="00300D7B" w:rsidP="00277D73">
      <w:pPr>
        <w:pStyle w:val="ListParagraph"/>
        <w:numPr>
          <w:ilvl w:val="0"/>
          <w:numId w:val="224"/>
        </w:numPr>
        <w:ind w:left="426"/>
        <w:rPr>
          <w:rFonts w:asciiTheme="minorHAnsi" w:hAnsiTheme="minorHAnsi" w:cstheme="minorHAnsi"/>
        </w:rPr>
      </w:pPr>
      <w:r w:rsidRPr="00F936CE">
        <w:rPr>
          <w:rFonts w:asciiTheme="minorHAnsi" w:hAnsiTheme="minorHAnsi" w:cstheme="minorHAnsi"/>
        </w:rPr>
        <w:t xml:space="preserve">Costs considered by Infrastructure Canada to be direct and necessary for the successful implementation of the project, including salaries and benefits, professional and contracting services, materials, supplies, equipment, as well as travel and hospitality as per the Treasury Board's Directive on Travel, Hospitality, Conference and Event </w:t>
      </w:r>
      <w:proofErr w:type="gramStart"/>
      <w:r w:rsidRPr="00F936CE">
        <w:rPr>
          <w:rFonts w:asciiTheme="minorHAnsi" w:hAnsiTheme="minorHAnsi" w:cstheme="minorHAnsi"/>
        </w:rPr>
        <w:t>Expenditures;</w:t>
      </w:r>
      <w:proofErr w:type="gramEnd"/>
    </w:p>
    <w:p w14:paraId="6AAD3668" w14:textId="5F24D749" w:rsidR="00300D7B" w:rsidRPr="00F936CE" w:rsidRDefault="00300D7B" w:rsidP="00277D73">
      <w:pPr>
        <w:pStyle w:val="ListParagraph"/>
        <w:numPr>
          <w:ilvl w:val="0"/>
          <w:numId w:val="224"/>
        </w:numPr>
        <w:ind w:left="426"/>
        <w:rPr>
          <w:rFonts w:asciiTheme="minorHAnsi" w:hAnsiTheme="minorHAnsi" w:cstheme="minorHAnsi"/>
        </w:rPr>
      </w:pPr>
      <w:r w:rsidRPr="00F936CE">
        <w:rPr>
          <w:rFonts w:asciiTheme="minorHAnsi" w:hAnsiTheme="minorHAnsi" w:cstheme="minorHAnsi"/>
        </w:rPr>
        <w:t>Costs incurred after project approval and before the project end date.</w:t>
      </w:r>
    </w:p>
    <w:p w14:paraId="4F58D768" w14:textId="77777777" w:rsidR="00300D7B" w:rsidRPr="00300D7B" w:rsidRDefault="00300D7B" w:rsidP="00300D7B">
      <w:pPr>
        <w:ind w:left="66"/>
        <w:rPr>
          <w:rFonts w:asciiTheme="minorHAnsi" w:hAnsiTheme="minorHAnsi" w:cstheme="minorHAnsi"/>
          <w:sz w:val="22"/>
          <w:szCs w:val="22"/>
        </w:rPr>
      </w:pPr>
    </w:p>
    <w:p w14:paraId="15EFD2DD" w14:textId="7A5249B3" w:rsidR="00061F2B" w:rsidRPr="00300D7B" w:rsidRDefault="00061F2B" w:rsidP="00061F2B">
      <w:pPr>
        <w:pBdr>
          <w:top w:val="nil"/>
          <w:left w:val="nil"/>
          <w:bottom w:val="nil"/>
          <w:right w:val="nil"/>
          <w:between w:val="nil"/>
        </w:pBdr>
        <w:rPr>
          <w:rFonts w:asciiTheme="minorHAnsi" w:hAnsiTheme="minorHAnsi" w:cstheme="minorHAnsi"/>
          <w:sz w:val="22"/>
          <w:szCs w:val="22"/>
        </w:rPr>
      </w:pPr>
      <w:r w:rsidRPr="00300D7B">
        <w:rPr>
          <w:rFonts w:asciiTheme="minorHAnsi" w:hAnsiTheme="minorHAnsi" w:cstheme="minorHAnsi"/>
          <w:sz w:val="22"/>
          <w:szCs w:val="22"/>
        </w:rPr>
        <w:t xml:space="preserve">Deadline: </w:t>
      </w:r>
      <w:r w:rsidR="00F009FE">
        <w:rPr>
          <w:rFonts w:asciiTheme="minorHAnsi" w:hAnsiTheme="minorHAnsi" w:cstheme="minorHAnsi"/>
          <w:sz w:val="22"/>
          <w:szCs w:val="22"/>
        </w:rPr>
        <w:t>Closed. Previous deadline -</w:t>
      </w:r>
      <w:r w:rsidR="00DF504D">
        <w:rPr>
          <w:rFonts w:asciiTheme="minorHAnsi" w:hAnsiTheme="minorHAnsi" w:cstheme="minorHAnsi"/>
          <w:sz w:val="22"/>
          <w:szCs w:val="22"/>
        </w:rPr>
        <w:t xml:space="preserve"> </w:t>
      </w:r>
      <w:r w:rsidR="008F0A4B">
        <w:rPr>
          <w:rFonts w:asciiTheme="minorHAnsi" w:hAnsiTheme="minorHAnsi" w:cstheme="minorHAnsi"/>
          <w:sz w:val="22"/>
          <w:szCs w:val="22"/>
        </w:rPr>
        <w:t>February 9, 2024.</w:t>
      </w:r>
    </w:p>
    <w:p w14:paraId="2C7933BD" w14:textId="77777777" w:rsidR="00061F2B" w:rsidRPr="00300D7B" w:rsidRDefault="00061F2B" w:rsidP="00061F2B">
      <w:pPr>
        <w:pBdr>
          <w:top w:val="nil"/>
          <w:left w:val="nil"/>
          <w:bottom w:val="nil"/>
          <w:right w:val="nil"/>
          <w:between w:val="nil"/>
        </w:pBdr>
        <w:rPr>
          <w:rFonts w:asciiTheme="minorHAnsi" w:hAnsiTheme="minorHAnsi" w:cstheme="minorHAnsi"/>
          <w:sz w:val="22"/>
          <w:szCs w:val="22"/>
        </w:rPr>
      </w:pPr>
    </w:p>
    <w:p w14:paraId="40C2B021" w14:textId="303EFBE5" w:rsidR="00061F2B" w:rsidRDefault="00061F2B" w:rsidP="00061F2B">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Contact: </w:t>
      </w:r>
      <w:r w:rsidRPr="00F738A8">
        <w:rPr>
          <w:rFonts w:asciiTheme="minorHAnsi" w:hAnsiTheme="minorHAnsi" w:cstheme="minorHAnsi"/>
          <w:sz w:val="22"/>
          <w:szCs w:val="22"/>
        </w:rPr>
        <w:t xml:space="preserve">Infrastructure Canada │ </w:t>
      </w:r>
      <w:hyperlink r:id="rId321" w:history="1">
        <w:r w:rsidR="005A330A" w:rsidRPr="00837202">
          <w:rPr>
            <w:rStyle w:val="Hyperlink"/>
            <w:rFonts w:asciiTheme="minorHAnsi" w:hAnsiTheme="minorHAnsi" w:cstheme="minorHAnsi"/>
            <w:sz w:val="22"/>
            <w:szCs w:val="22"/>
          </w:rPr>
          <w:t>RKI-IRC@infc.gc.ca</w:t>
        </w:r>
      </w:hyperlink>
    </w:p>
    <w:p w14:paraId="07EBACFF" w14:textId="77777777" w:rsidR="00061F2B" w:rsidRDefault="00061F2B" w:rsidP="00061F2B">
      <w:pPr>
        <w:pBdr>
          <w:top w:val="nil"/>
          <w:left w:val="nil"/>
          <w:bottom w:val="nil"/>
          <w:right w:val="nil"/>
          <w:between w:val="nil"/>
        </w:pBdr>
        <w:rPr>
          <w:rFonts w:asciiTheme="minorHAnsi" w:hAnsiTheme="minorHAnsi" w:cstheme="minorHAnsi"/>
          <w:sz w:val="22"/>
          <w:szCs w:val="22"/>
        </w:rPr>
      </w:pPr>
    </w:p>
    <w:p w14:paraId="0C221F08" w14:textId="06897191" w:rsidR="00061F2B" w:rsidRDefault="00061F2B" w:rsidP="005A1E83">
      <w:pPr>
        <w:pBdr>
          <w:top w:val="nil"/>
          <w:left w:val="nil"/>
          <w:bottom w:val="nil"/>
          <w:right w:val="nil"/>
          <w:between w:val="nil"/>
        </w:pBdr>
        <w:rPr>
          <w:rFonts w:ascii="Calibri" w:eastAsia="Calibri" w:hAnsi="Calibri" w:cs="Calibri"/>
          <w:color w:val="A6A6A6"/>
          <w:sz w:val="22"/>
          <w:szCs w:val="22"/>
          <w:lang w:val="en" w:eastAsia="en-CA"/>
        </w:rPr>
      </w:pPr>
      <w:r>
        <w:rPr>
          <w:rFonts w:asciiTheme="minorHAnsi" w:hAnsiTheme="minorHAnsi" w:cstheme="minorHAnsi"/>
          <w:sz w:val="22"/>
          <w:szCs w:val="22"/>
        </w:rPr>
        <w:t xml:space="preserve">Website: </w:t>
      </w:r>
      <w:hyperlink r:id="rId322" w:history="1">
        <w:r w:rsidR="004A1D6E" w:rsidRPr="00837202">
          <w:rPr>
            <w:rStyle w:val="Hyperlink"/>
            <w:rFonts w:asciiTheme="minorHAnsi" w:hAnsiTheme="minorHAnsi" w:cstheme="minorHAnsi"/>
            <w:sz w:val="22"/>
            <w:szCs w:val="22"/>
          </w:rPr>
          <w:t>https://www.infrastructure.gc.ca/rki-irc/index-eng.html</w:t>
        </w:r>
      </w:hyperlink>
      <w:r w:rsidR="004A1D6E">
        <w:rPr>
          <w:rFonts w:asciiTheme="minorHAnsi" w:hAnsiTheme="minorHAnsi" w:cstheme="minorHAnsi"/>
          <w:sz w:val="22"/>
          <w:szCs w:val="22"/>
        </w:rPr>
        <w:t xml:space="preserve"> </w:t>
      </w:r>
      <w:bookmarkStart w:id="455" w:name="_Toc89089532"/>
      <w:bookmarkStart w:id="456" w:name="_Toc89090869"/>
      <w:bookmarkStart w:id="457" w:name="_Toc120546536"/>
      <w:r>
        <w:br w:type="page"/>
      </w:r>
    </w:p>
    <w:p w14:paraId="4B22099F" w14:textId="77777777" w:rsidR="005A1E83" w:rsidRPr="00B467E5" w:rsidRDefault="005A1E83" w:rsidP="005A1E83">
      <w:pPr>
        <w:pStyle w:val="Heading3"/>
      </w:pPr>
      <w:bookmarkStart w:id="458" w:name="_Toc215900710"/>
      <w:bookmarkStart w:id="459" w:name="_Toc126610286"/>
      <w:r w:rsidRPr="00B467E5">
        <w:lastRenderedPageBreak/>
        <w:t>Community Energy Conservation Program | Municipal Climate Change Action Centre (MCCAC):</w:t>
      </w:r>
      <w:bookmarkEnd w:id="458"/>
    </w:p>
    <w:p w14:paraId="73D7FD50"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Value: Varies.</w:t>
      </w:r>
    </w:p>
    <w:p w14:paraId="401DDD20"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p>
    <w:p w14:paraId="54B8E03A"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Description:</w:t>
      </w:r>
    </w:p>
    <w:p w14:paraId="537EF579"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 xml:space="preserve">The Community Energy Conservation (CEC) program will provide financial rebates to municipalities to help identify energy-saving opportunities and implement retrofit projects in </w:t>
      </w:r>
      <w:proofErr w:type="gramStart"/>
      <w:r w:rsidRPr="00B467E5">
        <w:rPr>
          <w:rFonts w:asciiTheme="minorHAnsi" w:hAnsiTheme="minorHAnsi" w:cstheme="minorHAnsi"/>
          <w:sz w:val="22"/>
          <w:szCs w:val="22"/>
        </w:rPr>
        <w:t>municipally-owned</w:t>
      </w:r>
      <w:proofErr w:type="gramEnd"/>
      <w:r w:rsidRPr="00B467E5">
        <w:rPr>
          <w:rFonts w:asciiTheme="minorHAnsi" w:hAnsiTheme="minorHAnsi" w:cstheme="minorHAnsi"/>
          <w:sz w:val="22"/>
          <w:szCs w:val="22"/>
        </w:rPr>
        <w:t xml:space="preserve"> facilities. Building on the success of the Recreation Energy Conservation (REC) program, this program will help facilities improve productivity, save energy, and save money.</w:t>
      </w:r>
    </w:p>
    <w:p w14:paraId="489C0C15"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p>
    <w:p w14:paraId="25885567"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Eligibility:</w:t>
      </w:r>
    </w:p>
    <w:p w14:paraId="7A4106BD"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proofErr w:type="gramStart"/>
      <w:r>
        <w:rPr>
          <w:rFonts w:asciiTheme="minorHAnsi" w:hAnsiTheme="minorHAnsi" w:cstheme="minorHAnsi"/>
          <w:sz w:val="22"/>
          <w:szCs w:val="22"/>
        </w:rPr>
        <w:t>M</w:t>
      </w:r>
      <w:r w:rsidRPr="00B467E5">
        <w:rPr>
          <w:rFonts w:asciiTheme="minorHAnsi" w:hAnsiTheme="minorHAnsi" w:cstheme="minorHAnsi"/>
          <w:sz w:val="22"/>
          <w:szCs w:val="22"/>
        </w:rPr>
        <w:t>unicipally-owned</w:t>
      </w:r>
      <w:proofErr w:type="gramEnd"/>
      <w:r w:rsidRPr="00B467E5">
        <w:rPr>
          <w:rFonts w:asciiTheme="minorHAnsi" w:hAnsiTheme="minorHAnsi" w:cstheme="minorHAnsi"/>
          <w:sz w:val="22"/>
          <w:szCs w:val="22"/>
        </w:rPr>
        <w:t xml:space="preserve"> facilities including recreation centres, community centres, libraries, town offices, shops, fire halls and more.</w:t>
      </w:r>
    </w:p>
    <w:p w14:paraId="2BAC74F3"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p>
    <w:p w14:paraId="120F6486"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Eligible Projects:</w:t>
      </w:r>
    </w:p>
    <w:p w14:paraId="73901EC6"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Eligible projects could include HVAC upgrades, domestic hot water systems, lighting retrofits, motor and pump replacements, automation and control systems, and more. Municipalities will also have access to funding for energy audits to identify the best energy-saving opportunities before applying for retrofit funding. All projects are assessed on a case-by-case basis and must meet program criteria.</w:t>
      </w:r>
    </w:p>
    <w:p w14:paraId="7AF997AC" w14:textId="77777777" w:rsidR="005A1E83" w:rsidRPr="00B467E5" w:rsidRDefault="005A1E83" w:rsidP="005A1E83">
      <w:pPr>
        <w:pBdr>
          <w:top w:val="nil"/>
          <w:left w:val="nil"/>
          <w:bottom w:val="nil"/>
          <w:right w:val="nil"/>
          <w:between w:val="nil"/>
        </w:pBdr>
        <w:rPr>
          <w:rFonts w:asciiTheme="minorHAnsi" w:hAnsiTheme="minorHAnsi" w:cstheme="minorHAnsi"/>
          <w:sz w:val="22"/>
          <w:szCs w:val="22"/>
        </w:rPr>
      </w:pPr>
    </w:p>
    <w:p w14:paraId="543CAA87" w14:textId="77777777" w:rsidR="005A1E83" w:rsidRDefault="005A1E83" w:rsidP="005A1E83">
      <w:pPr>
        <w:pBdr>
          <w:top w:val="nil"/>
          <w:left w:val="nil"/>
          <w:bottom w:val="nil"/>
          <w:right w:val="nil"/>
          <w:between w:val="nil"/>
        </w:pBdr>
        <w:rPr>
          <w:rFonts w:asciiTheme="minorHAnsi" w:hAnsiTheme="minorHAnsi" w:cstheme="minorHAnsi"/>
          <w:sz w:val="22"/>
          <w:szCs w:val="22"/>
        </w:rPr>
      </w:pPr>
    </w:p>
    <w:p w14:paraId="3666DF6D" w14:textId="77777777" w:rsidR="005A1E83" w:rsidRDefault="005A1E83" w:rsidP="005A1E83">
      <w:pPr>
        <w:pBdr>
          <w:top w:val="nil"/>
          <w:left w:val="nil"/>
          <w:bottom w:val="nil"/>
          <w:right w:val="nil"/>
          <w:between w:val="nil"/>
        </w:pBdr>
        <w:rPr>
          <w:rFonts w:asciiTheme="minorHAnsi" w:hAnsiTheme="minorHAnsi" w:cstheme="minorHAnsi"/>
          <w:sz w:val="22"/>
          <w:szCs w:val="22"/>
        </w:rPr>
      </w:pPr>
    </w:p>
    <w:p w14:paraId="23961F08" w14:textId="77777777" w:rsidR="005A1E83" w:rsidRPr="005A1E83" w:rsidRDefault="005A1E83" w:rsidP="005A1E83">
      <w:pPr>
        <w:pBdr>
          <w:top w:val="nil"/>
          <w:left w:val="nil"/>
          <w:bottom w:val="nil"/>
          <w:right w:val="nil"/>
          <w:between w:val="nil"/>
        </w:pBdr>
        <w:rPr>
          <w:rFonts w:asciiTheme="minorHAnsi" w:hAnsiTheme="minorHAnsi" w:cstheme="minorHAnsi"/>
          <w:sz w:val="22"/>
          <w:szCs w:val="22"/>
        </w:rPr>
      </w:pPr>
      <w:r w:rsidRPr="00B467E5">
        <w:rPr>
          <w:rFonts w:asciiTheme="minorHAnsi" w:hAnsiTheme="minorHAnsi" w:cstheme="minorHAnsi"/>
          <w:sz w:val="22"/>
          <w:szCs w:val="22"/>
        </w:rPr>
        <w:t xml:space="preserve">Deadline: </w:t>
      </w:r>
      <w:r w:rsidRPr="005A1E83">
        <w:rPr>
          <w:rFonts w:ascii="AppleSystemUIFont" w:eastAsia="Calibri" w:hAnsi="AppleSystemUIFont" w:cs="AppleSystemUIFont"/>
          <w:sz w:val="22"/>
          <w:szCs w:val="22"/>
          <w:lang w:val="en-US" w:eastAsia="en-CA"/>
        </w:rPr>
        <w:t>Active – Application deadline: March 2026 or upon funding becoming fully allocated, whichever comes first. Applications are evaluated and approved on a first-come, first-served basis.</w:t>
      </w:r>
    </w:p>
    <w:p w14:paraId="513145DB" w14:textId="77777777" w:rsidR="005A1E83" w:rsidRPr="005A1E83" w:rsidRDefault="005A1E83" w:rsidP="005A1E83">
      <w:pPr>
        <w:pBdr>
          <w:top w:val="nil"/>
          <w:left w:val="nil"/>
          <w:bottom w:val="nil"/>
          <w:right w:val="nil"/>
          <w:between w:val="nil"/>
        </w:pBdr>
        <w:rPr>
          <w:rFonts w:asciiTheme="minorHAnsi" w:hAnsiTheme="minorHAnsi" w:cstheme="minorHAnsi"/>
          <w:sz w:val="22"/>
          <w:szCs w:val="22"/>
        </w:rPr>
      </w:pPr>
    </w:p>
    <w:p w14:paraId="6A51B521" w14:textId="77777777" w:rsidR="005A1E83" w:rsidRPr="005A1E83" w:rsidRDefault="005A1E83" w:rsidP="005A1E83">
      <w:pPr>
        <w:pBdr>
          <w:top w:val="nil"/>
          <w:left w:val="nil"/>
          <w:bottom w:val="nil"/>
          <w:right w:val="nil"/>
          <w:between w:val="nil"/>
        </w:pBdr>
        <w:rPr>
          <w:rFonts w:asciiTheme="minorHAnsi" w:hAnsiTheme="minorHAnsi" w:cstheme="minorHAnsi"/>
          <w:sz w:val="22"/>
          <w:szCs w:val="22"/>
        </w:rPr>
      </w:pPr>
      <w:r w:rsidRPr="005A1E83">
        <w:rPr>
          <w:rFonts w:asciiTheme="minorHAnsi" w:hAnsiTheme="minorHAnsi" w:cstheme="minorHAnsi"/>
          <w:sz w:val="22"/>
          <w:szCs w:val="22"/>
        </w:rPr>
        <w:t xml:space="preserve">Contact: MCCAA │ 780-433-4431 or 310-2862 (Toll Free) │ </w:t>
      </w:r>
      <w:hyperlink r:id="rId323" w:history="1">
        <w:r w:rsidRPr="005A1E83">
          <w:rPr>
            <w:rStyle w:val="Hyperlink"/>
            <w:rFonts w:asciiTheme="minorHAnsi" w:hAnsiTheme="minorHAnsi" w:cstheme="minorHAnsi"/>
            <w:sz w:val="22"/>
            <w:szCs w:val="22"/>
          </w:rPr>
          <w:t>contact@mccac.ca</w:t>
        </w:r>
      </w:hyperlink>
      <w:r w:rsidRPr="005A1E83">
        <w:rPr>
          <w:rFonts w:asciiTheme="minorHAnsi" w:hAnsiTheme="minorHAnsi" w:cstheme="minorHAnsi"/>
          <w:sz w:val="22"/>
          <w:szCs w:val="22"/>
        </w:rPr>
        <w:t xml:space="preserve"> </w:t>
      </w:r>
    </w:p>
    <w:p w14:paraId="5B9E9345" w14:textId="77777777" w:rsidR="005A1E83" w:rsidRPr="005A1E83" w:rsidRDefault="005A1E83" w:rsidP="005A1E83">
      <w:pPr>
        <w:pBdr>
          <w:top w:val="nil"/>
          <w:left w:val="nil"/>
          <w:bottom w:val="nil"/>
          <w:right w:val="nil"/>
          <w:between w:val="nil"/>
        </w:pBdr>
        <w:rPr>
          <w:rFonts w:asciiTheme="minorHAnsi" w:hAnsiTheme="minorHAnsi" w:cstheme="minorHAnsi"/>
          <w:sz w:val="22"/>
          <w:szCs w:val="22"/>
        </w:rPr>
      </w:pPr>
    </w:p>
    <w:p w14:paraId="0A818353" w14:textId="348BCCBC" w:rsidR="00061F2B" w:rsidRDefault="005A1E83" w:rsidP="005A1E83">
      <w:pPr>
        <w:pBdr>
          <w:top w:val="nil"/>
          <w:left w:val="nil"/>
          <w:bottom w:val="nil"/>
          <w:right w:val="nil"/>
          <w:between w:val="nil"/>
        </w:pBdr>
        <w:spacing w:after="200"/>
        <w:rPr>
          <w:rFonts w:ascii="Calibri" w:eastAsia="Calibri" w:hAnsi="Calibri" w:cs="Calibri"/>
          <w:color w:val="A6A6A6"/>
          <w:sz w:val="22"/>
          <w:szCs w:val="22"/>
          <w:lang w:val="en" w:eastAsia="en-CA"/>
        </w:rPr>
      </w:pPr>
      <w:r w:rsidRPr="005A1E83">
        <w:rPr>
          <w:rFonts w:asciiTheme="minorHAnsi" w:hAnsiTheme="minorHAnsi" w:cstheme="minorHAnsi"/>
          <w:sz w:val="22"/>
          <w:szCs w:val="22"/>
        </w:rPr>
        <w:t xml:space="preserve">Website:  </w:t>
      </w:r>
      <w:hyperlink r:id="rId324" w:history="1">
        <w:r w:rsidRPr="005A1E83">
          <w:rPr>
            <w:rStyle w:val="Hyperlink"/>
            <w:rFonts w:asciiTheme="minorHAnsi" w:hAnsiTheme="minorHAnsi" w:cstheme="minorHAnsi"/>
            <w:sz w:val="22"/>
            <w:szCs w:val="22"/>
          </w:rPr>
          <w:t>https://mccac.ca/programs/community-energy-conservation-program/</w:t>
        </w:r>
      </w:hyperlink>
      <w:r>
        <w:rPr>
          <w:rFonts w:asciiTheme="minorHAnsi" w:hAnsiTheme="minorHAnsi" w:cstheme="minorHAnsi"/>
          <w:sz w:val="22"/>
          <w:szCs w:val="22"/>
        </w:rPr>
        <w:t xml:space="preserve"> </w:t>
      </w:r>
      <w:bookmarkEnd w:id="459"/>
      <w:r w:rsidR="00061F2B">
        <w:br w:type="page"/>
      </w:r>
    </w:p>
    <w:p w14:paraId="7B67A3B6" w14:textId="4AD0F8CC" w:rsidR="00560F04" w:rsidRPr="003D3ADA" w:rsidRDefault="00BF0D16" w:rsidP="00560F04">
      <w:pPr>
        <w:pStyle w:val="Heading3"/>
        <w:rPr>
          <w:rFonts w:asciiTheme="minorHAnsi" w:hAnsiTheme="minorHAnsi" w:cstheme="minorHAnsi"/>
        </w:rPr>
      </w:pPr>
      <w:bookmarkStart w:id="460" w:name="_Toc215900711"/>
      <w:bookmarkStart w:id="461" w:name="_Toc126610288"/>
      <w:bookmarkStart w:id="462" w:name="_Toc120544534"/>
      <w:r w:rsidRPr="003D3ADA">
        <w:rPr>
          <w:rFonts w:asciiTheme="minorHAnsi" w:hAnsiTheme="minorHAnsi" w:cstheme="minorHAnsi"/>
          <w:lang w:val="en-US"/>
        </w:rPr>
        <w:lastRenderedPageBreak/>
        <w:t xml:space="preserve">Net- Zero Communities Accelerator Program - Prairies Cohort </w:t>
      </w:r>
      <w:r w:rsidR="00560F04" w:rsidRPr="003D3ADA">
        <w:rPr>
          <w:rFonts w:asciiTheme="minorHAnsi" w:hAnsiTheme="minorHAnsi" w:cstheme="minorHAnsi"/>
        </w:rPr>
        <w:t>| Municipal Climate Change Action Centre (MCCAC):</w:t>
      </w:r>
      <w:bookmarkEnd w:id="460"/>
    </w:p>
    <w:p w14:paraId="52008761" w14:textId="768FC124" w:rsidR="00560F04" w:rsidRPr="003D3ADA" w:rsidRDefault="00560F04" w:rsidP="00560F04">
      <w:pPr>
        <w:pBdr>
          <w:top w:val="nil"/>
          <w:left w:val="nil"/>
          <w:bottom w:val="nil"/>
          <w:right w:val="nil"/>
          <w:between w:val="nil"/>
        </w:pBdr>
        <w:rPr>
          <w:rFonts w:asciiTheme="minorHAnsi" w:hAnsiTheme="minorHAnsi" w:cstheme="minorHAnsi"/>
          <w:sz w:val="22"/>
          <w:szCs w:val="22"/>
        </w:rPr>
      </w:pPr>
      <w:r w:rsidRPr="003D3ADA">
        <w:rPr>
          <w:rFonts w:asciiTheme="minorHAnsi" w:hAnsiTheme="minorHAnsi" w:cstheme="minorHAnsi"/>
          <w:sz w:val="22"/>
          <w:szCs w:val="22"/>
        </w:rPr>
        <w:t xml:space="preserve">Value: </w:t>
      </w:r>
      <w:r w:rsidR="006A111F" w:rsidRPr="003D3ADA">
        <w:rPr>
          <w:rFonts w:asciiTheme="minorHAnsi" w:hAnsiTheme="minorHAnsi" w:cstheme="minorHAnsi"/>
          <w:sz w:val="22"/>
          <w:szCs w:val="22"/>
        </w:rPr>
        <w:t>Varies.</w:t>
      </w:r>
    </w:p>
    <w:p w14:paraId="79566B3A" w14:textId="77777777" w:rsidR="00560F04" w:rsidRPr="003D3ADA" w:rsidRDefault="00560F04" w:rsidP="00560F04">
      <w:pPr>
        <w:pBdr>
          <w:top w:val="nil"/>
          <w:left w:val="nil"/>
          <w:bottom w:val="nil"/>
          <w:right w:val="nil"/>
          <w:between w:val="nil"/>
        </w:pBdr>
        <w:rPr>
          <w:rFonts w:asciiTheme="minorHAnsi" w:hAnsiTheme="minorHAnsi" w:cstheme="minorHAnsi"/>
          <w:sz w:val="22"/>
          <w:szCs w:val="22"/>
        </w:rPr>
      </w:pPr>
    </w:p>
    <w:p w14:paraId="035C8BDB" w14:textId="77777777" w:rsidR="00560F04" w:rsidRPr="003D3ADA" w:rsidRDefault="00560F04" w:rsidP="00560F04">
      <w:pPr>
        <w:pBdr>
          <w:top w:val="nil"/>
          <w:left w:val="nil"/>
          <w:bottom w:val="nil"/>
          <w:right w:val="nil"/>
          <w:between w:val="nil"/>
        </w:pBdr>
        <w:rPr>
          <w:rFonts w:asciiTheme="minorHAnsi" w:hAnsiTheme="minorHAnsi" w:cstheme="minorHAnsi"/>
          <w:sz w:val="22"/>
          <w:szCs w:val="22"/>
        </w:rPr>
      </w:pPr>
      <w:r w:rsidRPr="003D3ADA">
        <w:rPr>
          <w:rFonts w:asciiTheme="minorHAnsi" w:hAnsiTheme="minorHAnsi" w:cstheme="minorHAnsi"/>
          <w:sz w:val="22"/>
          <w:szCs w:val="22"/>
        </w:rPr>
        <w:t>Description:</w:t>
      </w:r>
    </w:p>
    <w:p w14:paraId="0B8D5DD4" w14:textId="040FF3FB" w:rsidR="00953540" w:rsidRPr="00C56725" w:rsidRDefault="00FA6117" w:rsidP="00560F04">
      <w:pPr>
        <w:pBdr>
          <w:top w:val="nil"/>
          <w:left w:val="nil"/>
          <w:bottom w:val="nil"/>
          <w:right w:val="nil"/>
          <w:between w:val="nil"/>
        </w:pBdr>
        <w:rPr>
          <w:rFonts w:asciiTheme="minorHAnsi" w:eastAsia="Calibri" w:hAnsiTheme="minorHAnsi" w:cstheme="minorHAnsi"/>
          <w:sz w:val="22"/>
          <w:szCs w:val="22"/>
          <w:lang w:val="en-US" w:eastAsia="en-CA"/>
        </w:rPr>
      </w:pPr>
      <w:r w:rsidRPr="003D3ADA">
        <w:rPr>
          <w:rFonts w:asciiTheme="minorHAnsi" w:eastAsia="Calibri" w:hAnsiTheme="minorHAnsi" w:cstheme="minorHAnsi"/>
          <w:sz w:val="22"/>
          <w:szCs w:val="22"/>
          <w:lang w:val="en-US" w:eastAsia="en-CA"/>
        </w:rPr>
        <w:t>The Net-</w:t>
      </w:r>
      <w:r w:rsidRPr="00C56725">
        <w:rPr>
          <w:rFonts w:asciiTheme="minorHAnsi" w:eastAsia="Calibri" w:hAnsiTheme="minorHAnsi" w:cstheme="minorHAnsi"/>
          <w:sz w:val="22"/>
          <w:szCs w:val="22"/>
          <w:lang w:val="en-US" w:eastAsia="en-CA"/>
        </w:rPr>
        <w:t>Zero Communities Accelerator (NCA) program uses proven tools and services to develop and continuously implement community emission reduction plans in participating communities. The program provides a robust suite of resources and guidance, enabling communities to attain the economic, environmental, and social benefits associated with their emissions plans.</w:t>
      </w:r>
    </w:p>
    <w:p w14:paraId="552005D3" w14:textId="77777777" w:rsidR="00FA6117" w:rsidRPr="00C56725" w:rsidRDefault="00FA6117" w:rsidP="00560F04">
      <w:pPr>
        <w:pBdr>
          <w:top w:val="nil"/>
          <w:left w:val="nil"/>
          <w:bottom w:val="nil"/>
          <w:right w:val="nil"/>
          <w:between w:val="nil"/>
        </w:pBdr>
        <w:rPr>
          <w:rFonts w:asciiTheme="minorHAnsi" w:eastAsia="Calibri" w:hAnsiTheme="minorHAnsi" w:cstheme="minorHAnsi"/>
          <w:sz w:val="22"/>
          <w:szCs w:val="22"/>
          <w:lang w:val="en-US" w:eastAsia="en-CA"/>
        </w:rPr>
      </w:pPr>
    </w:p>
    <w:p w14:paraId="60BCCE90" w14:textId="77777777" w:rsidR="00282421" w:rsidRPr="00C56725" w:rsidRDefault="00282421" w:rsidP="00282421">
      <w:pPr>
        <w:autoSpaceDE w:val="0"/>
        <w:autoSpaceDN w:val="0"/>
        <w:adjustRightInd w:val="0"/>
        <w:rPr>
          <w:rFonts w:asciiTheme="minorHAnsi" w:eastAsia="Calibri" w:hAnsiTheme="minorHAnsi" w:cstheme="minorHAnsi"/>
          <w:sz w:val="22"/>
          <w:szCs w:val="22"/>
          <w:lang w:val="en-US" w:eastAsia="en-CA"/>
        </w:rPr>
      </w:pPr>
      <w:r w:rsidRPr="00C56725">
        <w:rPr>
          <w:rFonts w:asciiTheme="minorHAnsi" w:eastAsia="Calibri" w:hAnsiTheme="minorHAnsi" w:cstheme="minorHAnsi"/>
          <w:sz w:val="22"/>
          <w:szCs w:val="22"/>
          <w:lang w:val="en-US" w:eastAsia="en-CA"/>
        </w:rPr>
        <w:t>Distinct to the NCA program is its prioritization of integrated planning, including all relevant stakeholders, its inclusivity of communities of all sizes, and its adaptability to the unique context of each participating community. The program introduces communities to new ways of thinking and working, supporting them on their pathway to net-zero.</w:t>
      </w:r>
    </w:p>
    <w:p w14:paraId="5C844789" w14:textId="0C438343" w:rsidR="00282421" w:rsidRPr="00C56725" w:rsidRDefault="00282421" w:rsidP="00282421">
      <w:pPr>
        <w:pBdr>
          <w:top w:val="nil"/>
          <w:left w:val="nil"/>
          <w:bottom w:val="nil"/>
          <w:right w:val="nil"/>
          <w:between w:val="nil"/>
        </w:pBdr>
        <w:rPr>
          <w:rFonts w:asciiTheme="minorHAnsi" w:eastAsia="Calibri" w:hAnsiTheme="minorHAnsi" w:cstheme="minorHAnsi"/>
          <w:sz w:val="22"/>
          <w:szCs w:val="22"/>
          <w:u w:val="single"/>
          <w:lang w:val="en-US" w:eastAsia="en-CA"/>
        </w:rPr>
      </w:pPr>
      <w:r w:rsidRPr="00C56725">
        <w:rPr>
          <w:rFonts w:asciiTheme="minorHAnsi" w:eastAsia="Calibri" w:hAnsiTheme="minorHAnsi" w:cstheme="minorHAnsi"/>
          <w:sz w:val="22"/>
          <w:szCs w:val="22"/>
          <w:lang w:val="en-US" w:eastAsia="en-CA"/>
        </w:rPr>
        <w:t xml:space="preserve">The Action Centre is delivering the NCA Prairies Cohort in partnership with </w:t>
      </w:r>
      <w:hyperlink r:id="rId325" w:history="1">
        <w:r w:rsidRPr="00C56725">
          <w:rPr>
            <w:rStyle w:val="Hyperlink"/>
            <w:rFonts w:asciiTheme="minorHAnsi" w:eastAsia="Calibri" w:hAnsiTheme="minorHAnsi" w:cstheme="minorHAnsi"/>
            <w:sz w:val="22"/>
            <w:szCs w:val="22"/>
            <w:lang w:val="en-US" w:eastAsia="en-CA"/>
          </w:rPr>
          <w:t>QUEST Canada</w:t>
        </w:r>
      </w:hyperlink>
      <w:r w:rsidRPr="00C56725">
        <w:rPr>
          <w:rFonts w:asciiTheme="minorHAnsi" w:eastAsia="Calibri" w:hAnsiTheme="minorHAnsi" w:cstheme="minorHAnsi"/>
          <w:sz w:val="22"/>
          <w:szCs w:val="22"/>
          <w:lang w:val="en-US" w:eastAsia="en-CA"/>
        </w:rPr>
        <w:t xml:space="preserve">, the </w:t>
      </w:r>
      <w:hyperlink r:id="rId326" w:history="1">
        <w:r w:rsidRPr="00C56725">
          <w:rPr>
            <w:rStyle w:val="Hyperlink"/>
            <w:rFonts w:asciiTheme="minorHAnsi" w:eastAsia="Calibri" w:hAnsiTheme="minorHAnsi" w:cstheme="minorHAnsi"/>
            <w:sz w:val="22"/>
            <w:szCs w:val="22"/>
            <w:lang w:val="en-US" w:eastAsia="en-CA"/>
          </w:rPr>
          <w:t>Centre for Indigenous Environmental Resources (CIER)</w:t>
        </w:r>
      </w:hyperlink>
      <w:r w:rsidRPr="00C56725">
        <w:rPr>
          <w:rFonts w:asciiTheme="minorHAnsi" w:eastAsia="Calibri" w:hAnsiTheme="minorHAnsi" w:cstheme="minorHAnsi"/>
          <w:sz w:val="22"/>
          <w:szCs w:val="22"/>
          <w:lang w:val="en-US" w:eastAsia="en-CA"/>
        </w:rPr>
        <w:t xml:space="preserve">, </w:t>
      </w:r>
      <w:hyperlink r:id="rId327" w:history="1">
        <w:r w:rsidRPr="00C56725">
          <w:rPr>
            <w:rStyle w:val="Hyperlink"/>
            <w:rFonts w:asciiTheme="minorHAnsi" w:eastAsia="Calibri" w:hAnsiTheme="minorHAnsi" w:cstheme="minorHAnsi"/>
            <w:sz w:val="22"/>
            <w:szCs w:val="22"/>
            <w:lang w:val="en-US" w:eastAsia="en-CA"/>
          </w:rPr>
          <w:t>Community Energy Association (CEA)</w:t>
        </w:r>
      </w:hyperlink>
      <w:r w:rsidRPr="00C56725">
        <w:rPr>
          <w:rFonts w:asciiTheme="minorHAnsi" w:eastAsia="Calibri" w:hAnsiTheme="minorHAnsi" w:cstheme="minorHAnsi"/>
          <w:sz w:val="22"/>
          <w:szCs w:val="22"/>
          <w:lang w:val="en-US" w:eastAsia="en-CA"/>
        </w:rPr>
        <w:t xml:space="preserve">, and </w:t>
      </w:r>
      <w:hyperlink r:id="rId328" w:history="1">
        <w:proofErr w:type="spellStart"/>
        <w:r w:rsidRPr="00C56725">
          <w:rPr>
            <w:rStyle w:val="Hyperlink"/>
            <w:rFonts w:asciiTheme="minorHAnsi" w:eastAsia="Calibri" w:hAnsiTheme="minorHAnsi" w:cstheme="minorHAnsi"/>
            <w:sz w:val="22"/>
            <w:szCs w:val="22"/>
            <w:lang w:val="en-US" w:eastAsia="en-CA"/>
          </w:rPr>
          <w:t>Éco</w:t>
        </w:r>
        <w:proofErr w:type="spellEnd"/>
        <w:r w:rsidRPr="00C56725">
          <w:rPr>
            <w:rStyle w:val="Hyperlink"/>
            <w:rFonts w:asciiTheme="minorHAnsi" w:eastAsia="Calibri" w:hAnsiTheme="minorHAnsi" w:cstheme="minorHAnsi"/>
            <w:sz w:val="22"/>
            <w:szCs w:val="22"/>
            <w:lang w:val="en-US" w:eastAsia="en-CA"/>
          </w:rPr>
          <w:t>-Ouest Canada / Eco-West Canada.</w:t>
        </w:r>
      </w:hyperlink>
    </w:p>
    <w:p w14:paraId="2EF0E075" w14:textId="77777777" w:rsidR="003D3ADA" w:rsidRPr="00C56725" w:rsidRDefault="003D3ADA" w:rsidP="00282421">
      <w:pPr>
        <w:pBdr>
          <w:top w:val="nil"/>
          <w:left w:val="nil"/>
          <w:bottom w:val="nil"/>
          <w:right w:val="nil"/>
          <w:between w:val="nil"/>
        </w:pBdr>
        <w:rPr>
          <w:rFonts w:asciiTheme="minorHAnsi" w:eastAsia="Calibri" w:hAnsiTheme="minorHAnsi" w:cstheme="minorHAnsi"/>
          <w:sz w:val="22"/>
          <w:szCs w:val="22"/>
          <w:u w:val="single"/>
          <w:lang w:val="en-US" w:eastAsia="en-CA"/>
        </w:rPr>
      </w:pPr>
    </w:p>
    <w:p w14:paraId="13534300" w14:textId="77777777" w:rsidR="003D3ADA" w:rsidRPr="00C56725" w:rsidRDefault="003D3ADA" w:rsidP="003D3ADA">
      <w:pPr>
        <w:autoSpaceDE w:val="0"/>
        <w:autoSpaceDN w:val="0"/>
        <w:adjustRightInd w:val="0"/>
        <w:rPr>
          <w:rFonts w:asciiTheme="minorHAnsi" w:eastAsia="Calibri" w:hAnsiTheme="minorHAnsi" w:cstheme="minorHAnsi"/>
          <w:sz w:val="22"/>
          <w:szCs w:val="22"/>
          <w:lang w:val="en-US" w:eastAsia="en-CA"/>
        </w:rPr>
      </w:pPr>
      <w:r w:rsidRPr="00C56725">
        <w:rPr>
          <w:rFonts w:asciiTheme="minorHAnsi" w:eastAsia="Calibri" w:hAnsiTheme="minorHAnsi" w:cstheme="minorHAnsi"/>
          <w:sz w:val="22"/>
          <w:szCs w:val="22"/>
          <w:lang w:val="en-US" w:eastAsia="en-CA"/>
        </w:rPr>
        <w:t>The NCA program offers two streams of services for participating communities: foundation building or project initiation. There are dedicated tools and services specific to each stream as well as shared supports and services within both stream options.</w:t>
      </w:r>
    </w:p>
    <w:p w14:paraId="2A9E0064" w14:textId="77777777" w:rsidR="00A118D2" w:rsidRPr="00C56725" w:rsidRDefault="003D3ADA" w:rsidP="00277D73">
      <w:pPr>
        <w:pStyle w:val="ListParagraph"/>
        <w:numPr>
          <w:ilvl w:val="0"/>
          <w:numId w:val="317"/>
        </w:numPr>
        <w:autoSpaceDE w:val="0"/>
        <w:autoSpaceDN w:val="0"/>
        <w:adjustRightInd w:val="0"/>
        <w:spacing w:after="40"/>
        <w:rPr>
          <w:rFonts w:asciiTheme="minorHAnsi" w:hAnsiTheme="minorHAnsi" w:cstheme="minorHAnsi"/>
          <w:b/>
          <w:bCs/>
          <w:lang w:val="en-US"/>
        </w:rPr>
      </w:pPr>
      <w:r w:rsidRPr="00C56725">
        <w:rPr>
          <w:rFonts w:asciiTheme="minorHAnsi" w:hAnsiTheme="minorHAnsi" w:cstheme="minorHAnsi"/>
          <w:b/>
          <w:bCs/>
          <w:lang w:val="en-US"/>
        </w:rPr>
        <w:t>Foundation Building</w:t>
      </w:r>
      <w:r w:rsidR="00A118D2" w:rsidRPr="00C56725">
        <w:rPr>
          <w:rFonts w:asciiTheme="minorHAnsi" w:hAnsiTheme="minorHAnsi" w:cstheme="minorHAnsi"/>
          <w:b/>
          <w:bCs/>
          <w:lang w:val="en-US"/>
        </w:rPr>
        <w:t xml:space="preserve"> – </w:t>
      </w:r>
      <w:r w:rsidRPr="00C56725">
        <w:rPr>
          <w:rFonts w:asciiTheme="minorHAnsi" w:hAnsiTheme="minorHAnsi" w:cstheme="minorHAnsi"/>
          <w:lang w:val="en-US"/>
        </w:rPr>
        <w:t>Building</w:t>
      </w:r>
      <w:r w:rsidR="00A118D2" w:rsidRPr="00C56725">
        <w:rPr>
          <w:rFonts w:asciiTheme="minorHAnsi" w:hAnsiTheme="minorHAnsi" w:cstheme="minorHAnsi"/>
          <w:lang w:val="en-US"/>
        </w:rPr>
        <w:t xml:space="preserve"> </w:t>
      </w:r>
      <w:r w:rsidRPr="00C56725">
        <w:rPr>
          <w:rFonts w:asciiTheme="minorHAnsi" w:hAnsiTheme="minorHAnsi" w:cstheme="minorHAnsi"/>
          <w:lang w:val="en-US"/>
        </w:rPr>
        <w:t>the foundational knowledge and plans a community needs to action local energy and emissions plans and initiatives. Activities in this stream also include coaching and navigating services, connecting communities with others who are also learning about and actioning community energy and emissions planning.</w:t>
      </w:r>
    </w:p>
    <w:p w14:paraId="445867DF" w14:textId="2CE012F3" w:rsidR="003D3ADA" w:rsidRPr="00C56725" w:rsidRDefault="003D3ADA" w:rsidP="00277D73">
      <w:pPr>
        <w:pStyle w:val="ListParagraph"/>
        <w:numPr>
          <w:ilvl w:val="0"/>
          <w:numId w:val="317"/>
        </w:numPr>
        <w:autoSpaceDE w:val="0"/>
        <w:autoSpaceDN w:val="0"/>
        <w:adjustRightInd w:val="0"/>
        <w:spacing w:after="40"/>
        <w:rPr>
          <w:rFonts w:asciiTheme="minorHAnsi" w:hAnsiTheme="minorHAnsi" w:cstheme="minorHAnsi"/>
          <w:b/>
          <w:bCs/>
          <w:lang w:val="en-US"/>
        </w:rPr>
      </w:pPr>
      <w:r w:rsidRPr="00C56725">
        <w:rPr>
          <w:rFonts w:asciiTheme="minorHAnsi" w:hAnsiTheme="minorHAnsi" w:cstheme="minorHAnsi"/>
          <w:b/>
          <w:bCs/>
          <w:lang w:val="en-US"/>
        </w:rPr>
        <w:t>Project Initiation</w:t>
      </w:r>
      <w:r w:rsidR="00A118D2" w:rsidRPr="00C56725">
        <w:rPr>
          <w:rFonts w:asciiTheme="minorHAnsi" w:hAnsiTheme="minorHAnsi" w:cstheme="minorHAnsi"/>
          <w:b/>
          <w:bCs/>
          <w:lang w:val="en-US"/>
        </w:rPr>
        <w:t xml:space="preserve"> –</w:t>
      </w:r>
      <w:r w:rsidR="00A118D2" w:rsidRPr="00C56725">
        <w:rPr>
          <w:rFonts w:asciiTheme="minorHAnsi" w:hAnsiTheme="minorHAnsi" w:cstheme="minorHAnsi"/>
          <w:lang w:val="en-US"/>
        </w:rPr>
        <w:t xml:space="preserve"> </w:t>
      </w:r>
      <w:r w:rsidRPr="00C56725">
        <w:rPr>
          <w:rFonts w:asciiTheme="minorHAnsi" w:hAnsiTheme="minorHAnsi" w:cstheme="minorHAnsi"/>
          <w:lang w:val="en-US"/>
        </w:rPr>
        <w:t>Building the foundation to launch a program, a project, or a policy that will result in reduced energy usage and emissions across the community or region. Activities in this stream also include coaching and navigational services, connecting communities with others learning about and actioning community energy and emissions planning.</w:t>
      </w:r>
    </w:p>
    <w:p w14:paraId="035A317C" w14:textId="77777777" w:rsidR="00282421" w:rsidRPr="00C56725" w:rsidRDefault="00282421" w:rsidP="00282421">
      <w:pPr>
        <w:pBdr>
          <w:top w:val="nil"/>
          <w:left w:val="nil"/>
          <w:bottom w:val="nil"/>
          <w:right w:val="nil"/>
          <w:between w:val="nil"/>
        </w:pBdr>
        <w:rPr>
          <w:rFonts w:asciiTheme="minorHAnsi" w:eastAsia="Calibri" w:hAnsiTheme="minorHAnsi" w:cstheme="minorHAnsi"/>
          <w:sz w:val="22"/>
          <w:szCs w:val="22"/>
          <w:lang w:val="en-US" w:eastAsia="en-CA"/>
        </w:rPr>
      </w:pPr>
    </w:p>
    <w:p w14:paraId="6025F31E" w14:textId="77777777" w:rsidR="00282421" w:rsidRPr="00C56725" w:rsidRDefault="00282421" w:rsidP="00282421">
      <w:pPr>
        <w:pBdr>
          <w:top w:val="nil"/>
          <w:left w:val="nil"/>
          <w:bottom w:val="nil"/>
          <w:right w:val="nil"/>
          <w:between w:val="nil"/>
        </w:pBdr>
        <w:rPr>
          <w:rFonts w:asciiTheme="minorHAnsi" w:hAnsiTheme="minorHAnsi" w:cstheme="minorHAnsi"/>
          <w:sz w:val="22"/>
          <w:szCs w:val="22"/>
        </w:rPr>
      </w:pPr>
    </w:p>
    <w:p w14:paraId="27076740" w14:textId="319EDCAC" w:rsidR="00560F04" w:rsidRPr="00C56725" w:rsidRDefault="00232251" w:rsidP="00560F04">
      <w:pPr>
        <w:pBdr>
          <w:top w:val="nil"/>
          <w:left w:val="nil"/>
          <w:bottom w:val="nil"/>
          <w:right w:val="nil"/>
          <w:between w:val="nil"/>
        </w:pBdr>
        <w:rPr>
          <w:rFonts w:ascii="AppleSystemUIFont" w:eastAsia="Calibri" w:hAnsi="AppleSystemUIFont" w:cs="AppleSystemUIFont"/>
          <w:sz w:val="22"/>
          <w:szCs w:val="22"/>
          <w:lang w:val="en-US" w:eastAsia="en-CA"/>
        </w:rPr>
      </w:pPr>
      <w:r w:rsidRPr="00C56725">
        <w:rPr>
          <w:rFonts w:ascii="AppleSystemUIFont" w:eastAsia="Calibri" w:hAnsi="AppleSystemUIFont" w:cs="AppleSystemUIFont"/>
          <w:sz w:val="22"/>
          <w:szCs w:val="22"/>
          <w:lang w:val="en-US" w:eastAsia="en-CA"/>
        </w:rPr>
        <w:t xml:space="preserve">There may be opportunities for additional participants. To stay aware of application opportunities, please </w:t>
      </w:r>
      <w:hyperlink r:id="rId329" w:history="1">
        <w:r w:rsidRPr="00C56725">
          <w:rPr>
            <w:rStyle w:val="Hyperlink"/>
            <w:rFonts w:ascii="AppleSystemUIFont" w:eastAsia="Calibri" w:hAnsi="AppleSystemUIFont" w:cs="AppleSystemUIFont"/>
            <w:sz w:val="22"/>
            <w:szCs w:val="22"/>
            <w:lang w:val="en-US" w:eastAsia="en-CA"/>
          </w:rPr>
          <w:t>subscribe to the MCCAC newsletter</w:t>
        </w:r>
      </w:hyperlink>
      <w:r w:rsidRPr="00C56725">
        <w:rPr>
          <w:rFonts w:ascii="AppleSystemUIFont" w:eastAsia="Calibri" w:hAnsi="AppleSystemUIFont" w:cs="AppleSystemUIFont"/>
          <w:sz w:val="22"/>
          <w:szCs w:val="22"/>
          <w:lang w:val="en-US" w:eastAsia="en-CA"/>
        </w:rPr>
        <w:t>.</w:t>
      </w:r>
    </w:p>
    <w:p w14:paraId="6375E11E" w14:textId="77777777" w:rsidR="00232251" w:rsidRPr="00C56725" w:rsidRDefault="00232251" w:rsidP="00560F04">
      <w:pPr>
        <w:pBdr>
          <w:top w:val="nil"/>
          <w:left w:val="nil"/>
          <w:bottom w:val="nil"/>
          <w:right w:val="nil"/>
          <w:between w:val="nil"/>
        </w:pBdr>
        <w:rPr>
          <w:rFonts w:asciiTheme="minorHAnsi" w:hAnsiTheme="minorHAnsi" w:cstheme="minorHAnsi"/>
          <w:sz w:val="22"/>
          <w:szCs w:val="22"/>
        </w:rPr>
      </w:pPr>
    </w:p>
    <w:p w14:paraId="5BE0B847" w14:textId="77777777" w:rsidR="0064220D" w:rsidRPr="00C56725" w:rsidRDefault="0064220D" w:rsidP="00560F04">
      <w:pPr>
        <w:pBdr>
          <w:top w:val="nil"/>
          <w:left w:val="nil"/>
          <w:bottom w:val="nil"/>
          <w:right w:val="nil"/>
          <w:between w:val="nil"/>
        </w:pBdr>
        <w:rPr>
          <w:rFonts w:asciiTheme="minorHAnsi" w:hAnsiTheme="minorHAnsi" w:cstheme="minorHAnsi"/>
          <w:sz w:val="22"/>
          <w:szCs w:val="22"/>
        </w:rPr>
      </w:pPr>
    </w:p>
    <w:p w14:paraId="6210CEC0" w14:textId="513B9686" w:rsidR="00560F04" w:rsidRPr="00C56725" w:rsidRDefault="00560F04" w:rsidP="00560F04">
      <w:pPr>
        <w:pBdr>
          <w:top w:val="nil"/>
          <w:left w:val="nil"/>
          <w:bottom w:val="nil"/>
          <w:right w:val="nil"/>
          <w:between w:val="nil"/>
        </w:pBdr>
        <w:rPr>
          <w:rFonts w:asciiTheme="minorHAnsi" w:hAnsiTheme="minorHAnsi" w:cstheme="minorHAnsi"/>
          <w:sz w:val="22"/>
          <w:szCs w:val="22"/>
        </w:rPr>
      </w:pPr>
      <w:r w:rsidRPr="00C56725">
        <w:rPr>
          <w:rFonts w:asciiTheme="minorHAnsi" w:hAnsiTheme="minorHAnsi" w:cstheme="minorHAnsi"/>
          <w:sz w:val="22"/>
          <w:szCs w:val="22"/>
        </w:rPr>
        <w:t xml:space="preserve">Contact: </w:t>
      </w:r>
      <w:r w:rsidR="0064220D" w:rsidRPr="00C56725">
        <w:rPr>
          <w:rFonts w:asciiTheme="minorHAnsi" w:hAnsiTheme="minorHAnsi" w:cstheme="minorHAnsi"/>
          <w:sz w:val="22"/>
          <w:szCs w:val="22"/>
        </w:rPr>
        <w:t xml:space="preserve">MCCAA │ 780-433-4431 or 310-2862 (Toll Free) │ </w:t>
      </w:r>
      <w:hyperlink r:id="rId330" w:history="1">
        <w:r w:rsidR="0064220D" w:rsidRPr="00C56725">
          <w:rPr>
            <w:rStyle w:val="Hyperlink"/>
            <w:rFonts w:asciiTheme="minorHAnsi" w:hAnsiTheme="minorHAnsi" w:cstheme="minorHAnsi"/>
            <w:sz w:val="22"/>
            <w:szCs w:val="22"/>
          </w:rPr>
          <w:t>contact@mccac.ca</w:t>
        </w:r>
      </w:hyperlink>
      <w:r w:rsidR="0064220D" w:rsidRPr="00C56725">
        <w:rPr>
          <w:rFonts w:asciiTheme="minorHAnsi" w:hAnsiTheme="minorHAnsi" w:cstheme="minorHAnsi"/>
          <w:sz w:val="22"/>
          <w:szCs w:val="22"/>
        </w:rPr>
        <w:t xml:space="preserve"> </w:t>
      </w:r>
    </w:p>
    <w:p w14:paraId="39D8870C" w14:textId="77777777" w:rsidR="00560F04" w:rsidRPr="00C56725" w:rsidRDefault="00560F04" w:rsidP="00560F04">
      <w:pPr>
        <w:pBdr>
          <w:top w:val="nil"/>
          <w:left w:val="nil"/>
          <w:bottom w:val="nil"/>
          <w:right w:val="nil"/>
          <w:between w:val="nil"/>
        </w:pBdr>
        <w:rPr>
          <w:rFonts w:asciiTheme="minorHAnsi" w:hAnsiTheme="minorHAnsi" w:cstheme="minorHAnsi"/>
          <w:sz w:val="22"/>
          <w:szCs w:val="22"/>
        </w:rPr>
      </w:pPr>
    </w:p>
    <w:p w14:paraId="0607FC53" w14:textId="72D898AD" w:rsidR="00560F04" w:rsidRDefault="00560F04" w:rsidP="00560F04">
      <w:pPr>
        <w:pBdr>
          <w:top w:val="nil"/>
          <w:left w:val="nil"/>
          <w:bottom w:val="nil"/>
          <w:right w:val="nil"/>
          <w:between w:val="nil"/>
        </w:pBdr>
        <w:spacing w:after="200"/>
        <w:rPr>
          <w:rFonts w:ascii="Calibri" w:eastAsia="Calibri" w:hAnsi="Calibri" w:cs="Calibri"/>
          <w:color w:val="A6A6A6"/>
          <w:sz w:val="22"/>
          <w:szCs w:val="22"/>
          <w:lang w:val="en" w:eastAsia="en-CA"/>
        </w:rPr>
      </w:pPr>
      <w:r w:rsidRPr="00C56725">
        <w:rPr>
          <w:rFonts w:asciiTheme="minorHAnsi" w:hAnsiTheme="minorHAnsi" w:cstheme="minorHAnsi"/>
          <w:sz w:val="22"/>
          <w:szCs w:val="22"/>
        </w:rPr>
        <w:t xml:space="preserve">Website: </w:t>
      </w:r>
      <w:hyperlink r:id="rId331" w:history="1">
        <w:r w:rsidR="0064220D" w:rsidRPr="00C56725">
          <w:rPr>
            <w:rStyle w:val="Hyperlink"/>
            <w:rFonts w:asciiTheme="minorHAnsi" w:hAnsiTheme="minorHAnsi" w:cstheme="minorHAnsi"/>
            <w:sz w:val="22"/>
            <w:szCs w:val="22"/>
          </w:rPr>
          <w:t>https://mccac.ca/programs/net-zero-communities-accelerator-program-prairies-cohort/</w:t>
        </w:r>
      </w:hyperlink>
      <w:r w:rsidR="0064220D">
        <w:rPr>
          <w:rFonts w:asciiTheme="minorHAnsi" w:hAnsiTheme="minorHAnsi" w:cstheme="minorHAnsi"/>
          <w:sz w:val="22"/>
          <w:szCs w:val="22"/>
        </w:rPr>
        <w:t xml:space="preserve"> </w:t>
      </w:r>
      <w:r>
        <w:br w:type="page"/>
      </w:r>
    </w:p>
    <w:p w14:paraId="2E3669DB" w14:textId="3F380E7F" w:rsidR="00047A39" w:rsidRPr="003D15BC" w:rsidRDefault="00047A39" w:rsidP="00047A39">
      <w:pPr>
        <w:pStyle w:val="Heading3"/>
      </w:pPr>
      <w:bookmarkStart w:id="463" w:name="_Toc215900712"/>
      <w:r w:rsidRPr="00E74925">
        <w:rPr>
          <w:rFonts w:ascii="AppleSystemUIFont" w:hAnsi="AppleSystemUIFont" w:cs="AppleSystemUIFont"/>
          <w:lang w:val="en-US"/>
        </w:rPr>
        <w:lastRenderedPageBreak/>
        <w:t>Municipal Electricity Generation Program</w:t>
      </w:r>
      <w:r w:rsidRPr="003D15BC">
        <w:rPr>
          <w:rFonts w:ascii="AppleSystemUIFont" w:hAnsi="AppleSystemUIFont" w:cs="AppleSystemUIFont"/>
          <w:lang w:val="en-US"/>
        </w:rPr>
        <w:t xml:space="preserve"> </w:t>
      </w:r>
      <w:r w:rsidRPr="003D15BC">
        <w:t>| Municipal Climate Change Action Centre (MCCAC):</w:t>
      </w:r>
      <w:bookmarkEnd w:id="463"/>
    </w:p>
    <w:p w14:paraId="7887BA97" w14:textId="72A693BB" w:rsidR="00047A39" w:rsidRPr="003D15BC" w:rsidRDefault="00047A39" w:rsidP="00047A39">
      <w:pPr>
        <w:autoSpaceDE w:val="0"/>
        <w:autoSpaceDN w:val="0"/>
        <w:adjustRightInd w:val="0"/>
        <w:rPr>
          <w:rFonts w:ascii="AppleSystemUIFont" w:eastAsia="Calibri" w:hAnsi="AppleSystemUIFont" w:cs="AppleSystemUIFont"/>
          <w:sz w:val="22"/>
          <w:szCs w:val="22"/>
          <w:lang w:val="en-US" w:eastAsia="en-CA"/>
        </w:rPr>
      </w:pPr>
      <w:r w:rsidRPr="003D15BC">
        <w:rPr>
          <w:rFonts w:asciiTheme="minorHAnsi" w:hAnsiTheme="minorHAnsi" w:cstheme="minorHAnsi"/>
          <w:sz w:val="22"/>
          <w:szCs w:val="22"/>
        </w:rPr>
        <w:t xml:space="preserve">Value: </w:t>
      </w:r>
      <w:r w:rsidR="00F249CB" w:rsidRPr="003D15BC">
        <w:rPr>
          <w:rFonts w:ascii="AppleSystemUIFont" w:eastAsia="Calibri" w:hAnsi="AppleSystemUIFont" w:cs="AppleSystemUIFont"/>
          <w:sz w:val="22"/>
          <w:szCs w:val="22"/>
          <w:lang w:val="en-US" w:eastAsia="en-CA"/>
        </w:rPr>
        <w:t>Access up to $500,000 through the MEG program to install microgeneration systems.</w:t>
      </w:r>
    </w:p>
    <w:p w14:paraId="0A0E305D" w14:textId="77777777" w:rsidR="00047A39" w:rsidRPr="003D15BC" w:rsidRDefault="00047A39" w:rsidP="00047A39">
      <w:pPr>
        <w:pBdr>
          <w:top w:val="nil"/>
          <w:left w:val="nil"/>
          <w:bottom w:val="nil"/>
          <w:right w:val="nil"/>
          <w:between w:val="nil"/>
        </w:pBdr>
        <w:rPr>
          <w:rFonts w:asciiTheme="minorHAnsi" w:hAnsiTheme="minorHAnsi" w:cstheme="minorHAnsi"/>
          <w:sz w:val="22"/>
          <w:szCs w:val="22"/>
        </w:rPr>
      </w:pPr>
    </w:p>
    <w:p w14:paraId="5D621CDA" w14:textId="77777777" w:rsidR="00047A39" w:rsidRPr="003D15BC" w:rsidRDefault="00047A39" w:rsidP="00047A39">
      <w:pPr>
        <w:pBdr>
          <w:top w:val="nil"/>
          <w:left w:val="nil"/>
          <w:bottom w:val="nil"/>
          <w:right w:val="nil"/>
          <w:between w:val="nil"/>
        </w:pBdr>
        <w:rPr>
          <w:rFonts w:asciiTheme="minorHAnsi" w:hAnsiTheme="minorHAnsi" w:cstheme="minorHAnsi"/>
          <w:sz w:val="22"/>
          <w:szCs w:val="22"/>
        </w:rPr>
      </w:pPr>
      <w:r w:rsidRPr="003D15BC">
        <w:rPr>
          <w:rFonts w:asciiTheme="minorHAnsi" w:hAnsiTheme="minorHAnsi" w:cstheme="minorHAnsi"/>
          <w:sz w:val="22"/>
          <w:szCs w:val="22"/>
        </w:rPr>
        <w:t>Description:</w:t>
      </w:r>
    </w:p>
    <w:p w14:paraId="77FFD3AF" w14:textId="77777777" w:rsidR="00F249CB" w:rsidRPr="003D15BC" w:rsidRDefault="00F249CB" w:rsidP="00F249CB">
      <w:pPr>
        <w:autoSpaceDE w:val="0"/>
        <w:autoSpaceDN w:val="0"/>
        <w:adjustRightInd w:val="0"/>
        <w:rPr>
          <w:rFonts w:ascii="AppleSystemUIFont" w:eastAsia="Calibri" w:hAnsi="AppleSystemUIFont" w:cs="AppleSystemUIFont"/>
          <w:sz w:val="22"/>
          <w:szCs w:val="22"/>
          <w:lang w:val="en-US" w:eastAsia="en-CA"/>
        </w:rPr>
      </w:pPr>
      <w:r w:rsidRPr="003D15BC">
        <w:rPr>
          <w:rFonts w:ascii="AppleSystemUIFont" w:eastAsia="Calibri" w:hAnsi="AppleSystemUIFont" w:cs="AppleSystemUIFont"/>
          <w:sz w:val="22"/>
          <w:szCs w:val="22"/>
          <w:lang w:val="en-US" w:eastAsia="en-CA"/>
        </w:rPr>
        <w:t>The Government of Alberta is incentivizing the installation of on-site electricity generation for municipalities through the Municipal Electricity Generation Program. The Municipal Electricity Generation Program (MEG) provides financial rebates to Alberta municipalities to install grid-connected alternative electricity generation systems on municipally owned facilities or land. The MEG Program builds upon previous on-site electricity generation initiatives and will help facilities save energy, money, and emissions.</w:t>
      </w:r>
    </w:p>
    <w:p w14:paraId="2C68DED4" w14:textId="77777777" w:rsidR="00F249CB" w:rsidRPr="003D15BC" w:rsidRDefault="00F249CB" w:rsidP="00F249CB">
      <w:pPr>
        <w:autoSpaceDE w:val="0"/>
        <w:autoSpaceDN w:val="0"/>
        <w:adjustRightInd w:val="0"/>
        <w:rPr>
          <w:rFonts w:ascii="AppleSystemUIFont" w:eastAsia="Calibri" w:hAnsi="AppleSystemUIFont" w:cs="AppleSystemUIFont"/>
          <w:sz w:val="22"/>
          <w:szCs w:val="22"/>
          <w:lang w:val="en-US" w:eastAsia="en-CA"/>
        </w:rPr>
      </w:pPr>
      <w:r w:rsidRPr="003D15BC">
        <w:rPr>
          <w:rFonts w:ascii="AppleSystemUIFont" w:eastAsia="Calibri" w:hAnsi="AppleSystemUIFont" w:cs="AppleSystemUIFont"/>
          <w:sz w:val="22"/>
          <w:szCs w:val="22"/>
          <w:lang w:val="en-US" w:eastAsia="en-CA"/>
        </w:rPr>
        <w:t>By investing in microgeneration systems, communities across Alberta are seeing savings on their electricity bills and can reinvest those savings into other priorities. For example, installing a solar PV system will:</w:t>
      </w:r>
    </w:p>
    <w:p w14:paraId="4E394767" w14:textId="77777777" w:rsidR="00F249CB" w:rsidRPr="003D15BC" w:rsidRDefault="00F249CB" w:rsidP="00277D73">
      <w:pPr>
        <w:numPr>
          <w:ilvl w:val="0"/>
          <w:numId w:val="318"/>
        </w:numPr>
        <w:autoSpaceDE w:val="0"/>
        <w:autoSpaceDN w:val="0"/>
        <w:adjustRightInd w:val="0"/>
        <w:rPr>
          <w:rFonts w:ascii="AppleSystemUIFont" w:eastAsia="Calibri" w:hAnsi="AppleSystemUIFont" w:cs="AppleSystemUIFont"/>
          <w:sz w:val="22"/>
          <w:szCs w:val="22"/>
          <w:lang w:val="en-US" w:eastAsia="en-CA"/>
        </w:rPr>
      </w:pPr>
      <w:r w:rsidRPr="003D15BC">
        <w:rPr>
          <w:rFonts w:ascii="AppleSystemUIFont" w:eastAsia="Calibri" w:hAnsi="AppleSystemUIFont" w:cs="AppleSystemUIFont"/>
          <w:sz w:val="22"/>
          <w:szCs w:val="22"/>
          <w:lang w:val="en-US" w:eastAsia="en-CA"/>
        </w:rPr>
        <w:t>generate free power any time the sun is shining for your system’s entire 25+ year life,</w:t>
      </w:r>
    </w:p>
    <w:p w14:paraId="62F2FC09" w14:textId="77777777" w:rsidR="009A2E6D" w:rsidRPr="003D15BC" w:rsidRDefault="00F249CB" w:rsidP="00277D73">
      <w:pPr>
        <w:numPr>
          <w:ilvl w:val="0"/>
          <w:numId w:val="318"/>
        </w:numPr>
        <w:autoSpaceDE w:val="0"/>
        <w:autoSpaceDN w:val="0"/>
        <w:adjustRightInd w:val="0"/>
        <w:rPr>
          <w:rFonts w:ascii="AppleSystemUIFont" w:eastAsia="Calibri" w:hAnsi="AppleSystemUIFont" w:cs="AppleSystemUIFont"/>
          <w:sz w:val="22"/>
          <w:szCs w:val="22"/>
          <w:lang w:val="en-US" w:eastAsia="en-CA"/>
        </w:rPr>
      </w:pPr>
      <w:r w:rsidRPr="003D15BC">
        <w:rPr>
          <w:rFonts w:ascii="AppleSystemUIFont" w:eastAsia="Calibri" w:hAnsi="AppleSystemUIFont" w:cs="AppleSystemUIFont"/>
          <w:sz w:val="22"/>
          <w:szCs w:val="22"/>
          <w:lang w:val="en-US" w:eastAsia="en-CA"/>
        </w:rPr>
        <w:t>create jobs and help your local economy,</w:t>
      </w:r>
    </w:p>
    <w:p w14:paraId="54605C1B" w14:textId="42AF87A1" w:rsidR="00F249CB" w:rsidRPr="003D15BC" w:rsidRDefault="00F249CB" w:rsidP="00277D73">
      <w:pPr>
        <w:numPr>
          <w:ilvl w:val="0"/>
          <w:numId w:val="318"/>
        </w:numPr>
        <w:autoSpaceDE w:val="0"/>
        <w:autoSpaceDN w:val="0"/>
        <w:adjustRightInd w:val="0"/>
        <w:rPr>
          <w:rFonts w:ascii="AppleSystemUIFont" w:eastAsia="Calibri" w:hAnsi="AppleSystemUIFont" w:cs="AppleSystemUIFont"/>
          <w:sz w:val="22"/>
          <w:szCs w:val="22"/>
          <w:lang w:val="en-US" w:eastAsia="en-CA"/>
        </w:rPr>
      </w:pPr>
      <w:r w:rsidRPr="003D15BC">
        <w:rPr>
          <w:rFonts w:ascii="AppleSystemUIFont" w:eastAsia="Calibri" w:hAnsi="AppleSystemUIFont" w:cs="AppleSystemUIFont"/>
          <w:sz w:val="22"/>
          <w:szCs w:val="22"/>
          <w:lang w:val="en-US" w:eastAsia="en-CA"/>
        </w:rPr>
        <w:t>demonstrate your municipality’s commitment to sustainability and social responsibility.</w:t>
      </w:r>
    </w:p>
    <w:p w14:paraId="6D7E1E6E" w14:textId="77777777" w:rsidR="00F249CB" w:rsidRPr="003D15BC" w:rsidRDefault="00F249CB" w:rsidP="00047A39">
      <w:pPr>
        <w:pBdr>
          <w:top w:val="nil"/>
          <w:left w:val="nil"/>
          <w:bottom w:val="nil"/>
          <w:right w:val="nil"/>
          <w:between w:val="nil"/>
        </w:pBdr>
        <w:rPr>
          <w:rFonts w:ascii="AppleSystemUIFont" w:eastAsia="Calibri" w:hAnsi="AppleSystemUIFont" w:cs="AppleSystemUIFont"/>
          <w:sz w:val="22"/>
          <w:szCs w:val="22"/>
          <w:lang w:val="en-US" w:eastAsia="en-CA"/>
        </w:rPr>
      </w:pPr>
    </w:p>
    <w:p w14:paraId="7FA16560" w14:textId="3B540465" w:rsidR="00047A39" w:rsidRPr="00FE4A02" w:rsidRDefault="00BA0096" w:rsidP="00047A39">
      <w:pPr>
        <w:autoSpaceDE w:val="0"/>
        <w:autoSpaceDN w:val="0"/>
        <w:adjustRightInd w:val="0"/>
        <w:rPr>
          <w:rFonts w:ascii="AppleSystemUIFont" w:eastAsia="Calibri" w:hAnsi="AppleSystemUIFont" w:cs="AppleSystemUIFont"/>
          <w:sz w:val="22"/>
          <w:szCs w:val="22"/>
          <w:lang w:val="en-US" w:eastAsia="en-CA"/>
        </w:rPr>
      </w:pPr>
      <w:r>
        <w:rPr>
          <w:rFonts w:ascii="AppleSystemUIFont" w:eastAsia="Calibri" w:hAnsi="AppleSystemUIFont" w:cs="AppleSystemUIFont"/>
          <w:sz w:val="22"/>
          <w:szCs w:val="22"/>
          <w:lang w:val="en-US" w:eastAsia="en-CA"/>
        </w:rPr>
        <w:t>Eligibili</w:t>
      </w:r>
      <w:r w:rsidRPr="00FE4A02">
        <w:rPr>
          <w:rFonts w:ascii="AppleSystemUIFont" w:eastAsia="Calibri" w:hAnsi="AppleSystemUIFont" w:cs="AppleSystemUIFont"/>
          <w:sz w:val="22"/>
          <w:szCs w:val="22"/>
          <w:lang w:val="en-US" w:eastAsia="en-CA"/>
        </w:rPr>
        <w:t>ty:</w:t>
      </w:r>
    </w:p>
    <w:p w14:paraId="68CE8999" w14:textId="249F9946" w:rsidR="00BA0096" w:rsidRPr="00FE4A02" w:rsidRDefault="00BA0096" w:rsidP="00BA0096">
      <w:pPr>
        <w:autoSpaceDE w:val="0"/>
        <w:autoSpaceDN w:val="0"/>
        <w:adjustRightInd w:val="0"/>
        <w:rPr>
          <w:rFonts w:ascii="AppleSystemUIFont" w:eastAsia="Calibri" w:hAnsi="AppleSystemUIFont" w:cs="AppleSystemUIFont"/>
          <w:sz w:val="22"/>
          <w:szCs w:val="22"/>
          <w:lang w:val="en-US" w:eastAsia="en-CA"/>
        </w:rPr>
      </w:pPr>
      <w:r w:rsidRPr="00FE4A02">
        <w:rPr>
          <w:rFonts w:ascii="AppleSystemUIFont" w:eastAsia="Calibri" w:hAnsi="AppleSystemUIFont" w:cs="AppleSystemUIFont"/>
          <w:sz w:val="22"/>
          <w:szCs w:val="22"/>
          <w:lang w:val="en-US" w:eastAsia="en-CA"/>
        </w:rPr>
        <w:t xml:space="preserve">Alberta municipalities, as defined within the Municipal Government Act, can access up to $500,000 through the MEG program to install microgeneration systems. Community-related organizations that operate a </w:t>
      </w:r>
      <w:proofErr w:type="gramStart"/>
      <w:r w:rsidRPr="00FE4A02">
        <w:rPr>
          <w:rFonts w:ascii="AppleSystemUIFont" w:eastAsia="Calibri" w:hAnsi="AppleSystemUIFont" w:cs="AppleSystemUIFont"/>
          <w:sz w:val="22"/>
          <w:szCs w:val="22"/>
          <w:lang w:val="en-US" w:eastAsia="en-CA"/>
        </w:rPr>
        <w:t>municipally-owned</w:t>
      </w:r>
      <w:proofErr w:type="gramEnd"/>
      <w:r w:rsidRPr="00FE4A02">
        <w:rPr>
          <w:rFonts w:ascii="AppleSystemUIFont" w:eastAsia="Calibri" w:hAnsi="AppleSystemUIFont" w:cs="AppleSystemUIFont"/>
          <w:sz w:val="22"/>
          <w:szCs w:val="22"/>
          <w:lang w:val="en-US" w:eastAsia="en-CA"/>
        </w:rPr>
        <w:t xml:space="preserve"> facility or on </w:t>
      </w:r>
      <w:proofErr w:type="gramStart"/>
      <w:r w:rsidRPr="00FE4A02">
        <w:rPr>
          <w:rFonts w:ascii="AppleSystemUIFont" w:eastAsia="Calibri" w:hAnsi="AppleSystemUIFont" w:cs="AppleSystemUIFont"/>
          <w:sz w:val="22"/>
          <w:szCs w:val="22"/>
          <w:lang w:val="en-US" w:eastAsia="en-CA"/>
        </w:rPr>
        <w:t>municipally-owned</w:t>
      </w:r>
      <w:proofErr w:type="gramEnd"/>
      <w:r w:rsidRPr="00FE4A02">
        <w:rPr>
          <w:rFonts w:ascii="AppleSystemUIFont" w:eastAsia="Calibri" w:hAnsi="AppleSystemUIFont" w:cs="AppleSystemUIFont"/>
          <w:sz w:val="22"/>
          <w:szCs w:val="22"/>
          <w:lang w:val="en-US" w:eastAsia="en-CA"/>
        </w:rPr>
        <w:t xml:space="preserve"> land may also participate.</w:t>
      </w:r>
    </w:p>
    <w:p w14:paraId="56819C28" w14:textId="77777777" w:rsidR="00BA0096" w:rsidRPr="00FE4A02" w:rsidRDefault="00BA0096" w:rsidP="00BA0096">
      <w:pPr>
        <w:autoSpaceDE w:val="0"/>
        <w:autoSpaceDN w:val="0"/>
        <w:adjustRightInd w:val="0"/>
        <w:rPr>
          <w:rFonts w:ascii="AppleSystemUIFont" w:eastAsia="Calibri" w:hAnsi="AppleSystemUIFont" w:cs="AppleSystemUIFont"/>
          <w:sz w:val="22"/>
          <w:szCs w:val="22"/>
          <w:lang w:val="en-US" w:eastAsia="en-CA"/>
        </w:rPr>
      </w:pPr>
      <w:r w:rsidRPr="00FE4A02">
        <w:rPr>
          <w:rFonts w:ascii="AppleSystemUIFont" w:eastAsia="Calibri" w:hAnsi="AppleSystemUIFont" w:cs="AppleSystemUIFont"/>
          <w:sz w:val="22"/>
          <w:szCs w:val="22"/>
          <w:lang w:val="en-US" w:eastAsia="en-CA"/>
        </w:rPr>
        <w:t>Eligible project types can include:</w:t>
      </w:r>
    </w:p>
    <w:p w14:paraId="455081BF" w14:textId="77777777" w:rsidR="00BA0096" w:rsidRPr="00FE4A02" w:rsidRDefault="00BA0096" w:rsidP="00277D73">
      <w:pPr>
        <w:numPr>
          <w:ilvl w:val="0"/>
          <w:numId w:val="267"/>
        </w:numPr>
        <w:autoSpaceDE w:val="0"/>
        <w:autoSpaceDN w:val="0"/>
        <w:adjustRightInd w:val="0"/>
        <w:ind w:left="0" w:firstLine="0"/>
        <w:rPr>
          <w:rFonts w:ascii="AppleSystemUIFont" w:eastAsia="Calibri" w:hAnsi="AppleSystemUIFont" w:cs="AppleSystemUIFont"/>
          <w:sz w:val="22"/>
          <w:szCs w:val="22"/>
          <w:lang w:val="en-US" w:eastAsia="en-CA"/>
        </w:rPr>
      </w:pPr>
      <w:r w:rsidRPr="00FE4A02">
        <w:rPr>
          <w:rFonts w:ascii="AppleSystemUIFont" w:eastAsia="Calibri" w:hAnsi="AppleSystemUIFont" w:cs="AppleSystemUIFont"/>
          <w:sz w:val="22"/>
          <w:szCs w:val="22"/>
          <w:lang w:val="en-US" w:eastAsia="en-CA"/>
        </w:rPr>
        <w:t>Solar photovoltaic systems (both ground and roof mount</w:t>
      </w:r>
      <w:proofErr w:type="gramStart"/>
      <w:r w:rsidRPr="00FE4A02">
        <w:rPr>
          <w:rFonts w:ascii="AppleSystemUIFont" w:eastAsia="Calibri" w:hAnsi="AppleSystemUIFont" w:cs="AppleSystemUIFont"/>
          <w:sz w:val="22"/>
          <w:szCs w:val="22"/>
          <w:lang w:val="en-US" w:eastAsia="en-CA"/>
        </w:rPr>
        <w:t>);</w:t>
      </w:r>
      <w:proofErr w:type="gramEnd"/>
    </w:p>
    <w:p w14:paraId="61340B3A" w14:textId="77777777" w:rsidR="00BA0096" w:rsidRPr="00FE4A02" w:rsidRDefault="00BA0096" w:rsidP="00277D73">
      <w:pPr>
        <w:numPr>
          <w:ilvl w:val="0"/>
          <w:numId w:val="267"/>
        </w:numPr>
        <w:autoSpaceDE w:val="0"/>
        <w:autoSpaceDN w:val="0"/>
        <w:adjustRightInd w:val="0"/>
        <w:ind w:left="0" w:firstLine="0"/>
        <w:rPr>
          <w:rFonts w:ascii="AppleSystemUIFont" w:eastAsia="Calibri" w:hAnsi="AppleSystemUIFont" w:cs="AppleSystemUIFont"/>
          <w:sz w:val="22"/>
          <w:szCs w:val="22"/>
          <w:lang w:val="en-US" w:eastAsia="en-CA"/>
        </w:rPr>
      </w:pPr>
      <w:r w:rsidRPr="00FE4A02">
        <w:rPr>
          <w:rFonts w:ascii="AppleSystemUIFont" w:eastAsia="Calibri" w:hAnsi="AppleSystemUIFont" w:cs="AppleSystemUIFont"/>
          <w:sz w:val="22"/>
          <w:szCs w:val="22"/>
          <w:lang w:val="en-US" w:eastAsia="en-CA"/>
        </w:rPr>
        <w:t>Combined heat and power systems; and</w:t>
      </w:r>
    </w:p>
    <w:p w14:paraId="3E07244A" w14:textId="1B993FDF" w:rsidR="00BA0096" w:rsidRPr="00FE4A02" w:rsidRDefault="00BA0096" w:rsidP="00277D73">
      <w:pPr>
        <w:numPr>
          <w:ilvl w:val="0"/>
          <w:numId w:val="267"/>
        </w:numPr>
        <w:autoSpaceDE w:val="0"/>
        <w:autoSpaceDN w:val="0"/>
        <w:adjustRightInd w:val="0"/>
        <w:ind w:left="0" w:firstLine="0"/>
        <w:rPr>
          <w:rFonts w:ascii="AppleSystemUIFont" w:eastAsia="Calibri" w:hAnsi="AppleSystemUIFont" w:cs="AppleSystemUIFont"/>
          <w:sz w:val="22"/>
          <w:szCs w:val="22"/>
          <w:lang w:val="en-US" w:eastAsia="en-CA"/>
        </w:rPr>
      </w:pPr>
      <w:r w:rsidRPr="00FE4A02">
        <w:rPr>
          <w:rFonts w:ascii="AppleSystemUIFont" w:eastAsia="Calibri" w:hAnsi="AppleSystemUIFont" w:cs="AppleSystemUIFont"/>
          <w:sz w:val="22"/>
          <w:szCs w:val="22"/>
          <w:lang w:val="en-US" w:eastAsia="en-CA"/>
        </w:rPr>
        <w:t>Other on-site electricity generation systems evaluated on a case-by-case basis.</w:t>
      </w:r>
    </w:p>
    <w:p w14:paraId="35764DDF" w14:textId="77777777" w:rsidR="00BA0096" w:rsidRPr="00FE4A02" w:rsidRDefault="00BA0096" w:rsidP="00047A39">
      <w:pPr>
        <w:autoSpaceDE w:val="0"/>
        <w:autoSpaceDN w:val="0"/>
        <w:adjustRightInd w:val="0"/>
        <w:rPr>
          <w:rFonts w:ascii="AppleSystemUIFont" w:eastAsia="Calibri" w:hAnsi="AppleSystemUIFont" w:cs="AppleSystemUIFont"/>
          <w:sz w:val="22"/>
          <w:szCs w:val="22"/>
          <w:lang w:val="en-US" w:eastAsia="en-CA"/>
        </w:rPr>
      </w:pPr>
    </w:p>
    <w:p w14:paraId="6DBB10B4" w14:textId="77777777" w:rsidR="00047A39" w:rsidRPr="00FE4A02" w:rsidRDefault="00047A39" w:rsidP="00047A39">
      <w:pPr>
        <w:autoSpaceDE w:val="0"/>
        <w:autoSpaceDN w:val="0"/>
        <w:adjustRightInd w:val="0"/>
        <w:rPr>
          <w:rFonts w:ascii="AppleSystemUIFont" w:eastAsia="Calibri" w:hAnsi="AppleSystemUIFont" w:cs="AppleSystemUIFont"/>
          <w:sz w:val="22"/>
          <w:szCs w:val="22"/>
          <w:lang w:val="en-US" w:eastAsia="en-CA"/>
        </w:rPr>
      </w:pPr>
      <w:r w:rsidRPr="00FE4A02">
        <w:rPr>
          <w:rFonts w:ascii="AppleSystemUIFont" w:eastAsia="Calibri" w:hAnsi="AppleSystemUIFont" w:cs="AppleSystemUIFont"/>
          <w:sz w:val="22"/>
          <w:szCs w:val="22"/>
          <w:lang w:val="en-US" w:eastAsia="en-CA"/>
        </w:rPr>
        <w:t xml:space="preserve">Eligible Expenses: </w:t>
      </w:r>
    </w:p>
    <w:p w14:paraId="02CA7B06" w14:textId="77777777" w:rsidR="00BA0096" w:rsidRPr="00FE4A02" w:rsidRDefault="00BA0096" w:rsidP="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sz w:val="22"/>
          <w:szCs w:val="22"/>
          <w:lang w:val="en-US" w:eastAsia="en-CA"/>
        </w:rPr>
        <w:t>Approved projects can receive per-watt rebates as per the table below, to a maximum of 30% of project costs.</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BA0096" w:rsidRPr="00FE4A02" w14:paraId="250D7B3B"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CDE56BE"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Total Installed System Capacity</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B28E64"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Rebate</w:t>
            </w:r>
          </w:p>
        </w:tc>
      </w:tr>
      <w:tr w:rsidR="00BA0096" w:rsidRPr="00FE4A02" w14:paraId="4E4DE932"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3D454D"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&lt;10 kilowatts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985DA8"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$0.85/watt</w:t>
            </w:r>
          </w:p>
        </w:tc>
      </w:tr>
      <w:tr w:rsidR="00BA0096" w:rsidRPr="00FE4A02" w14:paraId="39EDD162"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DF8040C"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10 kilowatts to &lt;150 kilowatts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C014E1"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$0.70/watt</w:t>
            </w:r>
          </w:p>
        </w:tc>
      </w:tr>
      <w:tr w:rsidR="00BA0096" w:rsidRPr="00FE4A02" w14:paraId="06F87C37"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8667AD"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150 kilowatts to &lt;2 Megawatts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445834"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$0.55/watt</w:t>
            </w:r>
          </w:p>
        </w:tc>
      </w:tr>
      <w:tr w:rsidR="00BA0096" w:rsidRPr="00FE4A02" w14:paraId="0E3B6B41"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C1FBBD"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2 Megawatts to 5 Megawatts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DE32626"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$0.50/watt</w:t>
            </w:r>
          </w:p>
        </w:tc>
      </w:tr>
      <w:tr w:rsidR="00BA0096" w:rsidRPr="00FE4A02" w14:paraId="216B837A" w14:textId="77777777">
        <w:tblPrEx>
          <w:tblBorders>
            <w:top w:val="none" w:sz="0" w:space="0" w:color="auto"/>
          </w:tblBorders>
        </w:tblPrEx>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8E6239" w14:textId="77777777" w:rsidR="00BA0096" w:rsidRPr="00FE4A02" w:rsidRDefault="00BA0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sz w:val="22"/>
                <w:szCs w:val="22"/>
                <w:lang w:val="en-US" w:eastAsia="en-CA"/>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5AF4BB" w14:textId="77777777" w:rsidR="00BA0096" w:rsidRPr="00FE4A02" w:rsidRDefault="00BA0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Calibri" w:hAnsi="Calibri" w:cs="Calibri"/>
                <w:sz w:val="22"/>
                <w:szCs w:val="22"/>
                <w:lang w:val="en-US" w:eastAsia="en-CA"/>
              </w:rPr>
            </w:pPr>
          </w:p>
        </w:tc>
      </w:tr>
      <w:tr w:rsidR="00BA0096" w:rsidRPr="00FE4A02" w14:paraId="533A3DA8"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49F951F"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BONUS – First-Time Applicant Rebate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92889C5" w14:textId="77777777" w:rsidR="00BA0096" w:rsidRPr="00FE4A02" w:rsidRDefault="00BA0096">
            <w:pPr>
              <w:autoSpaceDE w:val="0"/>
              <w:autoSpaceDN w:val="0"/>
              <w:adjustRightInd w:val="0"/>
              <w:rPr>
                <w:rFonts w:ascii="Calibri" w:eastAsia="Calibri" w:hAnsi="Calibri" w:cs="Calibri"/>
                <w:sz w:val="22"/>
                <w:szCs w:val="22"/>
                <w:lang w:val="en-US" w:eastAsia="en-CA"/>
              </w:rPr>
            </w:pPr>
            <w:r w:rsidRPr="00FE4A02">
              <w:rPr>
                <w:rFonts w:ascii="Calibri" w:eastAsia="Calibri" w:hAnsi="Calibri" w:cs="Calibri"/>
                <w:b/>
                <w:bCs/>
                <w:sz w:val="22"/>
                <w:szCs w:val="22"/>
                <w:lang w:val="en-US" w:eastAsia="en-CA"/>
              </w:rPr>
              <w:t>$0.20/watt</w:t>
            </w:r>
          </w:p>
        </w:tc>
      </w:tr>
    </w:tbl>
    <w:p w14:paraId="33ABBDF9" w14:textId="77777777" w:rsidR="00047A39" w:rsidRPr="00FE4A02" w:rsidRDefault="00047A39" w:rsidP="00047A39">
      <w:pPr>
        <w:pBdr>
          <w:top w:val="nil"/>
          <w:left w:val="nil"/>
          <w:bottom w:val="nil"/>
          <w:right w:val="nil"/>
          <w:between w:val="nil"/>
        </w:pBdr>
        <w:rPr>
          <w:rFonts w:asciiTheme="minorHAnsi" w:hAnsiTheme="minorHAnsi" w:cstheme="minorHAnsi"/>
          <w:sz w:val="22"/>
          <w:szCs w:val="22"/>
        </w:rPr>
      </w:pPr>
    </w:p>
    <w:p w14:paraId="5EA3C38F" w14:textId="77777777" w:rsidR="00047A39" w:rsidRPr="00FE4A02" w:rsidRDefault="00047A39" w:rsidP="00047A39">
      <w:pPr>
        <w:pBdr>
          <w:top w:val="nil"/>
          <w:left w:val="nil"/>
          <w:bottom w:val="nil"/>
          <w:right w:val="nil"/>
          <w:between w:val="nil"/>
        </w:pBdr>
        <w:rPr>
          <w:rFonts w:asciiTheme="minorHAnsi" w:hAnsiTheme="minorHAnsi" w:cstheme="minorHAnsi"/>
          <w:sz w:val="22"/>
          <w:szCs w:val="22"/>
        </w:rPr>
      </w:pPr>
    </w:p>
    <w:p w14:paraId="4B923770" w14:textId="2F994A21" w:rsidR="00047A39" w:rsidRPr="00FE4A02" w:rsidRDefault="00047A39" w:rsidP="00047A39">
      <w:pPr>
        <w:pBdr>
          <w:top w:val="nil"/>
          <w:left w:val="nil"/>
          <w:bottom w:val="nil"/>
          <w:right w:val="nil"/>
          <w:between w:val="nil"/>
        </w:pBdr>
        <w:rPr>
          <w:rFonts w:asciiTheme="minorHAnsi" w:hAnsiTheme="minorHAnsi" w:cstheme="minorHAnsi"/>
          <w:sz w:val="22"/>
          <w:szCs w:val="22"/>
        </w:rPr>
      </w:pPr>
      <w:r w:rsidRPr="00FE4A02">
        <w:rPr>
          <w:rFonts w:asciiTheme="minorHAnsi" w:hAnsiTheme="minorHAnsi" w:cstheme="minorHAnsi"/>
          <w:sz w:val="22"/>
          <w:szCs w:val="22"/>
        </w:rPr>
        <w:t xml:space="preserve">Deadline: </w:t>
      </w:r>
      <w:r w:rsidR="00FE4A02" w:rsidRPr="00FE4A02">
        <w:rPr>
          <w:rFonts w:ascii="AppleSystemUIFont" w:eastAsia="Calibri" w:hAnsi="AppleSystemUIFont" w:cs="AppleSystemUIFont"/>
          <w:sz w:val="22"/>
          <w:szCs w:val="22"/>
          <w:lang w:val="en-US" w:eastAsia="en-CA"/>
        </w:rPr>
        <w:t>March 31, 2026.</w:t>
      </w:r>
    </w:p>
    <w:p w14:paraId="4365B282" w14:textId="77777777" w:rsidR="00047A39" w:rsidRPr="00FE4A02" w:rsidRDefault="00047A39" w:rsidP="00047A39">
      <w:pPr>
        <w:pBdr>
          <w:top w:val="nil"/>
          <w:left w:val="nil"/>
          <w:bottom w:val="nil"/>
          <w:right w:val="nil"/>
          <w:between w:val="nil"/>
        </w:pBdr>
        <w:rPr>
          <w:rFonts w:asciiTheme="minorHAnsi" w:hAnsiTheme="minorHAnsi" w:cstheme="minorHAnsi"/>
          <w:sz w:val="22"/>
          <w:szCs w:val="22"/>
        </w:rPr>
      </w:pPr>
    </w:p>
    <w:p w14:paraId="2F7DF181" w14:textId="77777777" w:rsidR="00047A39" w:rsidRPr="00FE4A02" w:rsidRDefault="00047A39" w:rsidP="00047A39">
      <w:pPr>
        <w:pBdr>
          <w:top w:val="nil"/>
          <w:left w:val="nil"/>
          <w:bottom w:val="nil"/>
          <w:right w:val="nil"/>
          <w:between w:val="nil"/>
        </w:pBdr>
        <w:rPr>
          <w:rFonts w:asciiTheme="minorHAnsi" w:hAnsiTheme="minorHAnsi" w:cstheme="minorHAnsi"/>
          <w:sz w:val="22"/>
          <w:szCs w:val="22"/>
        </w:rPr>
      </w:pPr>
      <w:r w:rsidRPr="00FE4A02">
        <w:rPr>
          <w:rFonts w:asciiTheme="minorHAnsi" w:hAnsiTheme="minorHAnsi" w:cstheme="minorHAnsi"/>
          <w:sz w:val="22"/>
          <w:szCs w:val="22"/>
        </w:rPr>
        <w:t xml:space="preserve">Contact: MCCAA │ 780-433-4431 or 310-2862 (Toll Free) │ </w:t>
      </w:r>
      <w:hyperlink r:id="rId332" w:history="1">
        <w:r w:rsidRPr="00FE4A02">
          <w:rPr>
            <w:rStyle w:val="Hyperlink"/>
            <w:rFonts w:asciiTheme="minorHAnsi" w:hAnsiTheme="minorHAnsi" w:cstheme="minorHAnsi"/>
            <w:sz w:val="22"/>
            <w:szCs w:val="22"/>
          </w:rPr>
          <w:t>contact@mccac.ca</w:t>
        </w:r>
      </w:hyperlink>
      <w:r w:rsidRPr="00FE4A02">
        <w:rPr>
          <w:rFonts w:asciiTheme="minorHAnsi" w:hAnsiTheme="minorHAnsi" w:cstheme="minorHAnsi"/>
          <w:sz w:val="22"/>
          <w:szCs w:val="22"/>
        </w:rPr>
        <w:t xml:space="preserve"> </w:t>
      </w:r>
    </w:p>
    <w:p w14:paraId="0DA6B842" w14:textId="77777777" w:rsidR="00047A39" w:rsidRPr="00FE4A02" w:rsidRDefault="00047A39" w:rsidP="00047A39">
      <w:pPr>
        <w:pBdr>
          <w:top w:val="nil"/>
          <w:left w:val="nil"/>
          <w:bottom w:val="nil"/>
          <w:right w:val="nil"/>
          <w:between w:val="nil"/>
        </w:pBdr>
        <w:rPr>
          <w:rFonts w:asciiTheme="minorHAnsi" w:hAnsiTheme="minorHAnsi" w:cstheme="minorHAnsi"/>
          <w:sz w:val="22"/>
          <w:szCs w:val="22"/>
        </w:rPr>
      </w:pPr>
    </w:p>
    <w:p w14:paraId="17CCFDEF" w14:textId="61B27BAC" w:rsidR="00047A39" w:rsidRDefault="00047A39" w:rsidP="00047A39">
      <w:pPr>
        <w:pBdr>
          <w:top w:val="nil"/>
          <w:left w:val="nil"/>
          <w:bottom w:val="nil"/>
          <w:right w:val="nil"/>
          <w:between w:val="nil"/>
        </w:pBdr>
        <w:spacing w:after="200"/>
        <w:rPr>
          <w:rFonts w:ascii="Calibri" w:eastAsia="Calibri" w:hAnsi="Calibri" w:cs="Calibri"/>
          <w:color w:val="A6A6A6"/>
          <w:sz w:val="22"/>
          <w:szCs w:val="22"/>
          <w:lang w:val="en" w:eastAsia="en-CA"/>
        </w:rPr>
      </w:pPr>
      <w:r w:rsidRPr="00FE4A02">
        <w:rPr>
          <w:rFonts w:asciiTheme="minorHAnsi" w:hAnsiTheme="minorHAnsi" w:cstheme="minorHAnsi"/>
          <w:sz w:val="22"/>
          <w:szCs w:val="22"/>
        </w:rPr>
        <w:t xml:space="preserve">Website: </w:t>
      </w:r>
      <w:hyperlink r:id="rId333" w:history="1">
        <w:r w:rsidR="00FE4A02" w:rsidRPr="00FE4A02">
          <w:rPr>
            <w:rStyle w:val="Hyperlink"/>
            <w:rFonts w:ascii="AppleSystemUIFont" w:eastAsia="Calibri" w:hAnsi="AppleSystemUIFont" w:cs="AppleSystemUIFont"/>
            <w:sz w:val="22"/>
            <w:szCs w:val="22"/>
            <w:lang w:val="en-US" w:eastAsia="en-CA"/>
          </w:rPr>
          <w:t>https://mccac.ca/programs/municipal-electricity-generation-program/</w:t>
        </w:r>
      </w:hyperlink>
      <w:r w:rsidR="00FE4A02" w:rsidRPr="00FE4A02">
        <w:rPr>
          <w:rFonts w:ascii="AppleSystemUIFont" w:eastAsia="Calibri" w:hAnsi="AppleSystemUIFont" w:cs="AppleSystemUIFont"/>
          <w:sz w:val="22"/>
          <w:szCs w:val="22"/>
          <w:lang w:val="en-US" w:eastAsia="en-CA"/>
        </w:rPr>
        <w:t xml:space="preserve"> </w:t>
      </w:r>
      <w:r w:rsidR="00FE4A02" w:rsidRPr="00FE4A02">
        <w:rPr>
          <w:rFonts w:ascii="AppleSystemUIFont" w:eastAsia="Calibri" w:hAnsi="AppleSystemUIFont" w:cs="Calibri"/>
          <w:color w:val="000000"/>
          <w:sz w:val="22"/>
          <w:szCs w:val="22"/>
          <w:lang w:val="en-US" w:eastAsia="en-CA"/>
        </w:rPr>
        <w:t xml:space="preserve"> </w:t>
      </w:r>
      <w:r>
        <w:br w:type="page"/>
      </w:r>
    </w:p>
    <w:p w14:paraId="03BAD569" w14:textId="7469BEE3" w:rsidR="00C82C50" w:rsidRPr="00052EBE" w:rsidRDefault="00C82C50" w:rsidP="00C82C50">
      <w:pPr>
        <w:pStyle w:val="Heading3"/>
      </w:pPr>
      <w:bookmarkStart w:id="464" w:name="_Toc215900713"/>
      <w:r w:rsidRPr="00052EBE">
        <w:lastRenderedPageBreak/>
        <w:t>Alberta Low Carbon Cohort | Municipal Climate Change Action Centre (MCCAC):</w:t>
      </w:r>
      <w:bookmarkEnd w:id="464"/>
    </w:p>
    <w:p w14:paraId="3AA2A3CD" w14:textId="4AD96741" w:rsidR="00C82C50" w:rsidRPr="00052EBE" w:rsidRDefault="00C82C50" w:rsidP="000D760A">
      <w:pPr>
        <w:autoSpaceDE w:val="0"/>
        <w:autoSpaceDN w:val="0"/>
        <w:adjustRightInd w:val="0"/>
        <w:rPr>
          <w:rFonts w:ascii="AppleSystemUIFont" w:eastAsia="Calibri" w:hAnsi="AppleSystemUIFont" w:cs="AppleSystemUIFont"/>
          <w:sz w:val="22"/>
          <w:szCs w:val="22"/>
          <w:lang w:val="en-US" w:eastAsia="en-CA"/>
        </w:rPr>
      </w:pPr>
      <w:r w:rsidRPr="00052EBE">
        <w:rPr>
          <w:rFonts w:asciiTheme="minorHAnsi" w:hAnsiTheme="minorHAnsi" w:cstheme="minorHAnsi"/>
          <w:sz w:val="22"/>
          <w:szCs w:val="22"/>
        </w:rPr>
        <w:t xml:space="preserve">Value: </w:t>
      </w:r>
      <w:r w:rsidR="000D760A" w:rsidRPr="00052EBE">
        <w:rPr>
          <w:rFonts w:asciiTheme="minorHAnsi" w:hAnsiTheme="minorHAnsi" w:cstheme="minorHAnsi"/>
          <w:sz w:val="22"/>
          <w:szCs w:val="22"/>
        </w:rPr>
        <w:t xml:space="preserve">Free </w:t>
      </w:r>
      <w:r w:rsidR="000D760A" w:rsidRPr="00052EBE">
        <w:rPr>
          <w:rFonts w:ascii="AppleSystemUIFont" w:eastAsia="Calibri" w:hAnsi="AppleSystemUIFont" w:cs="AppleSystemUIFont"/>
          <w:sz w:val="22"/>
          <w:szCs w:val="22"/>
          <w:lang w:val="en-US" w:eastAsia="en-CA"/>
        </w:rPr>
        <w:t xml:space="preserve">expert support and peer collaboration. </w:t>
      </w:r>
    </w:p>
    <w:p w14:paraId="0C72C425"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p>
    <w:p w14:paraId="29DB7CA9"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r w:rsidRPr="00052EBE">
        <w:rPr>
          <w:rFonts w:asciiTheme="minorHAnsi" w:hAnsiTheme="minorHAnsi" w:cstheme="minorHAnsi"/>
          <w:sz w:val="22"/>
          <w:szCs w:val="22"/>
        </w:rPr>
        <w:t>Description:</w:t>
      </w:r>
    </w:p>
    <w:p w14:paraId="7055005E" w14:textId="62A81326" w:rsidR="00C82C50" w:rsidRPr="00052EBE" w:rsidRDefault="004D0097" w:rsidP="00C82C50">
      <w:pPr>
        <w:pBdr>
          <w:top w:val="nil"/>
          <w:left w:val="nil"/>
          <w:bottom w:val="nil"/>
          <w:right w:val="nil"/>
          <w:between w:val="nil"/>
        </w:pBdr>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 Delivered in partnership with the Canadian Urban Institute (CUI) and the Municipal Climate Change Action Centre (MCCAC), Albertan communities are invited to submit by October 31, 2025. This initiative helps local governments plan and advance low-carbon infrastructure projects. Participants will build skills in scoping infrastructure projects, improving energy efficiency through retrofits, and identifying funding sources for implementation.</w:t>
      </w:r>
    </w:p>
    <w:p w14:paraId="5661BDAD" w14:textId="77777777" w:rsidR="004D0097" w:rsidRPr="00052EBE" w:rsidRDefault="004D0097" w:rsidP="00C82C50">
      <w:pPr>
        <w:pBdr>
          <w:top w:val="nil"/>
          <w:left w:val="nil"/>
          <w:bottom w:val="nil"/>
          <w:right w:val="nil"/>
          <w:between w:val="nil"/>
        </w:pBdr>
        <w:rPr>
          <w:rFonts w:ascii="AppleSystemUIFont" w:eastAsia="Calibri" w:hAnsi="AppleSystemUIFont" w:cs="AppleSystemUIFont"/>
          <w:sz w:val="22"/>
          <w:szCs w:val="22"/>
          <w:lang w:val="en-US" w:eastAsia="en-CA"/>
        </w:rPr>
      </w:pPr>
    </w:p>
    <w:p w14:paraId="0D44BB14" w14:textId="1D4DBA2B" w:rsidR="001B6B2D" w:rsidRPr="00052EBE" w:rsidRDefault="001B6B2D" w:rsidP="00C82C50">
      <w:pPr>
        <w:pBdr>
          <w:top w:val="nil"/>
          <w:left w:val="nil"/>
          <w:bottom w:val="nil"/>
          <w:right w:val="nil"/>
          <w:between w:val="nil"/>
        </w:pBdr>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The cohort runs from November 2025 to March 2026 (up to 20 weeks).</w:t>
      </w:r>
    </w:p>
    <w:p w14:paraId="33447F91" w14:textId="77777777" w:rsidR="001B6B2D" w:rsidRPr="00052EBE" w:rsidRDefault="001B6B2D" w:rsidP="00C82C50">
      <w:pPr>
        <w:pBdr>
          <w:top w:val="nil"/>
          <w:left w:val="nil"/>
          <w:bottom w:val="nil"/>
          <w:right w:val="nil"/>
          <w:between w:val="nil"/>
        </w:pBdr>
        <w:rPr>
          <w:rFonts w:ascii="AppleSystemUIFont" w:eastAsia="Calibri" w:hAnsi="AppleSystemUIFont" w:cs="AppleSystemUIFont"/>
          <w:sz w:val="22"/>
          <w:szCs w:val="22"/>
          <w:lang w:val="en-US" w:eastAsia="en-CA"/>
        </w:rPr>
      </w:pPr>
    </w:p>
    <w:p w14:paraId="36F60F79" w14:textId="459F2291" w:rsidR="004D0097" w:rsidRPr="00052EBE" w:rsidRDefault="004D0097" w:rsidP="00C82C50">
      <w:pPr>
        <w:pBdr>
          <w:top w:val="nil"/>
          <w:left w:val="nil"/>
          <w:bottom w:val="nil"/>
          <w:right w:val="nil"/>
          <w:between w:val="nil"/>
        </w:pBdr>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Eligibility:</w:t>
      </w:r>
    </w:p>
    <w:p w14:paraId="6F862EBE" w14:textId="77777777" w:rsidR="00A00541" w:rsidRPr="00052EBE" w:rsidRDefault="00A00541" w:rsidP="00A00541">
      <w:p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Municipalities and Indigenous communities and organizations based in Alberta are eligible to submit and participate in program activities. Eligible criteria include:</w:t>
      </w:r>
    </w:p>
    <w:p w14:paraId="09BC2F14" w14:textId="77777777" w:rsidR="00A00541" w:rsidRPr="00052EBE" w:rsidRDefault="00A00541" w:rsidP="00277D73">
      <w:pPr>
        <w:numPr>
          <w:ilvl w:val="0"/>
          <w:numId w:val="315"/>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Located in Alberta and serve a population of approximately 30,000 or less</w:t>
      </w:r>
    </w:p>
    <w:p w14:paraId="1366D614" w14:textId="77777777" w:rsidR="00A00541" w:rsidRPr="00052EBE" w:rsidRDefault="00A00541" w:rsidP="00277D73">
      <w:pPr>
        <w:numPr>
          <w:ilvl w:val="0"/>
          <w:numId w:val="315"/>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Have a project identified in a capital, operational, or asset management plan</w:t>
      </w:r>
    </w:p>
    <w:p w14:paraId="6B2F7F80" w14:textId="77777777" w:rsidR="00A00541" w:rsidRPr="00052EBE" w:rsidRDefault="00A00541" w:rsidP="00277D73">
      <w:pPr>
        <w:numPr>
          <w:ilvl w:val="0"/>
          <w:numId w:val="315"/>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Commit to participating in the full cohort process</w:t>
      </w:r>
    </w:p>
    <w:p w14:paraId="183B4139" w14:textId="77777777" w:rsidR="00A00541" w:rsidRPr="00052EBE" w:rsidRDefault="00A00541" w:rsidP="00A00541">
      <w:pPr>
        <w:autoSpaceDE w:val="0"/>
        <w:autoSpaceDN w:val="0"/>
        <w:adjustRightInd w:val="0"/>
        <w:rPr>
          <w:rFonts w:ascii="AppleSystemUIFont" w:eastAsia="Calibri" w:hAnsi="AppleSystemUIFont" w:cs="AppleSystemUIFont"/>
          <w:sz w:val="22"/>
          <w:szCs w:val="22"/>
          <w:lang w:val="en-US" w:eastAsia="en-CA"/>
        </w:rPr>
      </w:pPr>
    </w:p>
    <w:p w14:paraId="3441D497" w14:textId="77777777" w:rsidR="00A00541" w:rsidRPr="00052EBE" w:rsidRDefault="00A00541" w:rsidP="00A00541">
      <w:p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 xml:space="preserve">Eligible Expenses: </w:t>
      </w:r>
    </w:p>
    <w:p w14:paraId="5C857720" w14:textId="77777777" w:rsidR="00A00541" w:rsidRPr="00052EBE" w:rsidRDefault="00A00541" w:rsidP="00A00541">
      <w:p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This program includes:</w:t>
      </w:r>
    </w:p>
    <w:p w14:paraId="0737F167" w14:textId="77777777" w:rsidR="00A00541" w:rsidRPr="00052EBE" w:rsidRDefault="00A00541" w:rsidP="00277D73">
      <w:pPr>
        <w:numPr>
          <w:ilvl w:val="0"/>
          <w:numId w:val="316"/>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Three expert-led webinars focused on education, project scoping, and capacity building</w:t>
      </w:r>
    </w:p>
    <w:p w14:paraId="0834A9AE" w14:textId="77777777" w:rsidR="00A00541" w:rsidRPr="00052EBE" w:rsidRDefault="00A00541" w:rsidP="00277D73">
      <w:pPr>
        <w:numPr>
          <w:ilvl w:val="0"/>
          <w:numId w:val="316"/>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Peer learning sessions to share challenges, solutions, and insights with other Alberta local governments</w:t>
      </w:r>
    </w:p>
    <w:p w14:paraId="675E2098" w14:textId="77777777" w:rsidR="00A00541" w:rsidRPr="00052EBE" w:rsidRDefault="00A00541" w:rsidP="00277D73">
      <w:pPr>
        <w:numPr>
          <w:ilvl w:val="0"/>
          <w:numId w:val="316"/>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Up to 60 hours of technical support from CRIS-contracted experts</w:t>
      </w:r>
    </w:p>
    <w:p w14:paraId="211563C0" w14:textId="77777777" w:rsidR="00A00541" w:rsidRPr="00052EBE" w:rsidRDefault="00A00541" w:rsidP="00277D73">
      <w:pPr>
        <w:numPr>
          <w:ilvl w:val="0"/>
          <w:numId w:val="316"/>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Funding readiness guidance to align your project with future potential funding opportunities</w:t>
      </w:r>
    </w:p>
    <w:p w14:paraId="4CA0923E" w14:textId="77777777" w:rsidR="00A00541" w:rsidRPr="00052EBE" w:rsidRDefault="00A00541" w:rsidP="00277D73">
      <w:pPr>
        <w:numPr>
          <w:ilvl w:val="0"/>
          <w:numId w:val="316"/>
        </w:numPr>
        <w:autoSpaceDE w:val="0"/>
        <w:autoSpaceDN w:val="0"/>
        <w:adjustRightInd w:val="0"/>
        <w:rPr>
          <w:rFonts w:ascii="AppleSystemUIFont" w:eastAsia="Calibri" w:hAnsi="AppleSystemUIFont" w:cs="AppleSystemUIFont"/>
          <w:sz w:val="22"/>
          <w:szCs w:val="22"/>
          <w:lang w:val="en-US" w:eastAsia="en-CA"/>
        </w:rPr>
      </w:pPr>
      <w:r w:rsidRPr="00052EBE">
        <w:rPr>
          <w:rFonts w:ascii="AppleSystemUIFont" w:eastAsia="Calibri" w:hAnsi="AppleSystemUIFont" w:cs="AppleSystemUIFont"/>
          <w:sz w:val="22"/>
          <w:szCs w:val="22"/>
          <w:lang w:val="en-US" w:eastAsia="en-CA"/>
        </w:rPr>
        <w:t>Fully virtual delivery for maximum flexibility</w:t>
      </w:r>
    </w:p>
    <w:p w14:paraId="71E192CA" w14:textId="77777777" w:rsidR="00A00541" w:rsidRPr="00052EBE" w:rsidRDefault="00A00541" w:rsidP="00C82C50">
      <w:pPr>
        <w:pBdr>
          <w:top w:val="nil"/>
          <w:left w:val="nil"/>
          <w:bottom w:val="nil"/>
          <w:right w:val="nil"/>
          <w:between w:val="nil"/>
        </w:pBdr>
        <w:rPr>
          <w:rFonts w:asciiTheme="minorHAnsi" w:hAnsiTheme="minorHAnsi" w:cstheme="minorHAnsi"/>
          <w:sz w:val="22"/>
          <w:szCs w:val="22"/>
        </w:rPr>
      </w:pPr>
    </w:p>
    <w:p w14:paraId="07FBFD7A"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p>
    <w:p w14:paraId="6937F760"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p>
    <w:p w14:paraId="231A17B6"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p>
    <w:p w14:paraId="3B0C61EE"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r w:rsidRPr="00052EBE">
        <w:rPr>
          <w:rFonts w:asciiTheme="minorHAnsi" w:hAnsiTheme="minorHAnsi" w:cstheme="minorHAnsi"/>
          <w:sz w:val="22"/>
          <w:szCs w:val="22"/>
        </w:rPr>
        <w:t>Deadline: Closed. Previous deadline – January 31, 2025.</w:t>
      </w:r>
    </w:p>
    <w:p w14:paraId="6515C5DE"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p>
    <w:p w14:paraId="0F54D0C2"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r w:rsidRPr="00052EBE">
        <w:rPr>
          <w:rFonts w:asciiTheme="minorHAnsi" w:hAnsiTheme="minorHAnsi" w:cstheme="minorHAnsi"/>
          <w:sz w:val="22"/>
          <w:szCs w:val="22"/>
        </w:rPr>
        <w:t xml:space="preserve">Contact: MCCAA │ 780-433-4431 or 310-2862 (Toll Free) │ </w:t>
      </w:r>
      <w:hyperlink r:id="rId334" w:history="1">
        <w:r w:rsidRPr="00052EBE">
          <w:rPr>
            <w:rStyle w:val="Hyperlink"/>
            <w:rFonts w:asciiTheme="minorHAnsi" w:hAnsiTheme="minorHAnsi" w:cstheme="minorHAnsi"/>
            <w:sz w:val="22"/>
            <w:szCs w:val="22"/>
          </w:rPr>
          <w:t>contact@mccac.ca</w:t>
        </w:r>
      </w:hyperlink>
      <w:r w:rsidRPr="00052EBE">
        <w:rPr>
          <w:rFonts w:asciiTheme="minorHAnsi" w:hAnsiTheme="minorHAnsi" w:cstheme="minorHAnsi"/>
          <w:sz w:val="22"/>
          <w:szCs w:val="22"/>
        </w:rPr>
        <w:t xml:space="preserve"> </w:t>
      </w:r>
    </w:p>
    <w:p w14:paraId="43D966A9" w14:textId="77777777" w:rsidR="00C82C50" w:rsidRPr="00052EBE" w:rsidRDefault="00C82C50" w:rsidP="00C82C50">
      <w:pPr>
        <w:pBdr>
          <w:top w:val="nil"/>
          <w:left w:val="nil"/>
          <w:bottom w:val="nil"/>
          <w:right w:val="nil"/>
          <w:between w:val="nil"/>
        </w:pBdr>
        <w:rPr>
          <w:rFonts w:asciiTheme="minorHAnsi" w:hAnsiTheme="minorHAnsi" w:cstheme="minorHAnsi"/>
          <w:sz w:val="22"/>
          <w:szCs w:val="22"/>
        </w:rPr>
      </w:pPr>
    </w:p>
    <w:p w14:paraId="75CE3B03" w14:textId="528208B6" w:rsidR="00C82C50" w:rsidRDefault="00C82C50" w:rsidP="00C82C50">
      <w:pPr>
        <w:pBdr>
          <w:top w:val="nil"/>
          <w:left w:val="nil"/>
          <w:bottom w:val="nil"/>
          <w:right w:val="nil"/>
          <w:between w:val="nil"/>
        </w:pBdr>
        <w:spacing w:after="200"/>
        <w:rPr>
          <w:rFonts w:ascii="Calibri" w:eastAsia="Calibri" w:hAnsi="Calibri" w:cs="Calibri"/>
          <w:color w:val="A6A6A6"/>
          <w:sz w:val="22"/>
          <w:szCs w:val="22"/>
          <w:lang w:val="en" w:eastAsia="en-CA"/>
        </w:rPr>
      </w:pPr>
      <w:r w:rsidRPr="00052EBE">
        <w:rPr>
          <w:rFonts w:asciiTheme="minorHAnsi" w:hAnsiTheme="minorHAnsi" w:cstheme="minorHAnsi"/>
          <w:sz w:val="22"/>
          <w:szCs w:val="22"/>
        </w:rPr>
        <w:t xml:space="preserve">Website: </w:t>
      </w:r>
      <w:hyperlink r:id="rId335" w:history="1">
        <w:r w:rsidR="001B6B2D" w:rsidRPr="00052EBE">
          <w:rPr>
            <w:rStyle w:val="Hyperlink"/>
            <w:rFonts w:asciiTheme="minorHAnsi" w:hAnsiTheme="minorHAnsi" w:cstheme="minorHAnsi"/>
            <w:sz w:val="22"/>
            <w:szCs w:val="22"/>
          </w:rPr>
          <w:t>https://mccac.ca/programs/alberta-low-carbon-cohort/</w:t>
        </w:r>
      </w:hyperlink>
      <w:r w:rsidR="001B6B2D" w:rsidRPr="00052EBE">
        <w:rPr>
          <w:rFonts w:asciiTheme="minorHAnsi" w:hAnsiTheme="minorHAnsi" w:cstheme="minorHAnsi"/>
          <w:sz w:val="22"/>
          <w:szCs w:val="22"/>
        </w:rPr>
        <w:t xml:space="preserve"> </w:t>
      </w:r>
      <w:r>
        <w:br w:type="page"/>
      </w:r>
    </w:p>
    <w:p w14:paraId="04581975" w14:textId="24308E42" w:rsidR="00BF18DC" w:rsidRPr="00732B17" w:rsidRDefault="00BF18DC" w:rsidP="00BF18DC">
      <w:pPr>
        <w:pStyle w:val="Heading3"/>
      </w:pPr>
      <w:bookmarkStart w:id="465" w:name="_Toc215900714"/>
      <w:r w:rsidRPr="00732B17">
        <w:lastRenderedPageBreak/>
        <w:t>Municipal Energy Manager Program | Municipal Climate Change Action Centre (MCCAC):</w:t>
      </w:r>
      <w:bookmarkEnd w:id="465"/>
    </w:p>
    <w:p w14:paraId="5B481DB4" w14:textId="77777777" w:rsidR="00C3203F" w:rsidRPr="00732B17" w:rsidRDefault="00BF18DC" w:rsidP="00C3203F">
      <w:pPr>
        <w:autoSpaceDE w:val="0"/>
        <w:autoSpaceDN w:val="0"/>
        <w:adjustRightInd w:val="0"/>
        <w:rPr>
          <w:rFonts w:ascii="AppleSystemUIFont" w:eastAsia="Calibri" w:hAnsi="AppleSystemUIFont" w:cs="AppleSystemUIFont"/>
          <w:sz w:val="22"/>
          <w:szCs w:val="22"/>
          <w:lang w:val="en-US" w:eastAsia="en-CA"/>
        </w:rPr>
      </w:pPr>
      <w:r w:rsidRPr="00732B17">
        <w:rPr>
          <w:rFonts w:asciiTheme="minorHAnsi" w:hAnsiTheme="minorHAnsi" w:cstheme="minorHAnsi"/>
          <w:sz w:val="22"/>
          <w:szCs w:val="22"/>
        </w:rPr>
        <w:t xml:space="preserve">Value: </w:t>
      </w:r>
      <w:r w:rsidR="00C3203F" w:rsidRPr="00732B17">
        <w:rPr>
          <w:rFonts w:ascii="AppleSystemUIFont" w:eastAsia="Calibri" w:hAnsi="AppleSystemUIFont" w:cs="AppleSystemUIFont"/>
          <w:sz w:val="22"/>
          <w:szCs w:val="22"/>
          <w:lang w:val="en-US" w:eastAsia="en-CA"/>
        </w:rPr>
        <w:t>Year One</w:t>
      </w:r>
    </w:p>
    <w:p w14:paraId="78A87BB2" w14:textId="77777777" w:rsidR="00C3203F" w:rsidRPr="00732B17" w:rsidRDefault="00C3203F" w:rsidP="00277D73">
      <w:pPr>
        <w:numPr>
          <w:ilvl w:val="0"/>
          <w:numId w:val="313"/>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80% of MEM salary up to a maximum of $80,000 per year.</w:t>
      </w:r>
    </w:p>
    <w:p w14:paraId="729E5EC9" w14:textId="77777777" w:rsidR="00C3203F" w:rsidRPr="00732B17" w:rsidRDefault="00C3203F" w:rsidP="00277D73">
      <w:pPr>
        <w:numPr>
          <w:ilvl w:val="0"/>
          <w:numId w:val="313"/>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Up to $20,000 in rebates to support implementation of energy management initiatives.</w:t>
      </w:r>
    </w:p>
    <w:p w14:paraId="40A74047" w14:textId="77777777" w:rsidR="00C3203F" w:rsidRPr="00732B17" w:rsidRDefault="00C3203F" w:rsidP="00C3203F">
      <w:p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Year Two</w:t>
      </w:r>
    </w:p>
    <w:p w14:paraId="6B59B5FD" w14:textId="77777777" w:rsidR="00C3203F" w:rsidRPr="00732B17" w:rsidRDefault="00C3203F" w:rsidP="00277D73">
      <w:pPr>
        <w:numPr>
          <w:ilvl w:val="0"/>
          <w:numId w:val="314"/>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40% of MEM salary up to a maximum of $40,000 per year.</w:t>
      </w:r>
    </w:p>
    <w:p w14:paraId="42D560DD" w14:textId="167B3F3B" w:rsidR="00BF18DC" w:rsidRPr="00732B17" w:rsidRDefault="00C3203F" w:rsidP="00277D73">
      <w:pPr>
        <w:numPr>
          <w:ilvl w:val="0"/>
          <w:numId w:val="314"/>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Up to $40,000 in rebates to support implementation of energy management initiatives.</w:t>
      </w:r>
    </w:p>
    <w:p w14:paraId="0EF1E371" w14:textId="77777777" w:rsidR="00BF18DC" w:rsidRPr="00732B17" w:rsidRDefault="00BF18DC" w:rsidP="00BF18DC">
      <w:pPr>
        <w:pBdr>
          <w:top w:val="nil"/>
          <w:left w:val="nil"/>
          <w:bottom w:val="nil"/>
          <w:right w:val="nil"/>
          <w:between w:val="nil"/>
        </w:pBdr>
        <w:rPr>
          <w:rFonts w:asciiTheme="minorHAnsi" w:hAnsiTheme="minorHAnsi" w:cstheme="minorHAnsi"/>
          <w:sz w:val="22"/>
          <w:szCs w:val="22"/>
        </w:rPr>
      </w:pPr>
    </w:p>
    <w:p w14:paraId="70AF21C4" w14:textId="77777777" w:rsidR="00BF18DC" w:rsidRPr="00732B17" w:rsidRDefault="00BF18DC" w:rsidP="00BF18DC">
      <w:pPr>
        <w:pBdr>
          <w:top w:val="nil"/>
          <w:left w:val="nil"/>
          <w:bottom w:val="nil"/>
          <w:right w:val="nil"/>
          <w:between w:val="nil"/>
        </w:pBdr>
        <w:rPr>
          <w:rFonts w:asciiTheme="minorHAnsi" w:hAnsiTheme="minorHAnsi" w:cstheme="minorHAnsi"/>
          <w:sz w:val="22"/>
          <w:szCs w:val="22"/>
        </w:rPr>
      </w:pPr>
      <w:r w:rsidRPr="00732B17">
        <w:rPr>
          <w:rFonts w:asciiTheme="minorHAnsi" w:hAnsiTheme="minorHAnsi" w:cstheme="minorHAnsi"/>
          <w:sz w:val="22"/>
          <w:szCs w:val="22"/>
        </w:rPr>
        <w:t>Description:</w:t>
      </w:r>
    </w:p>
    <w:p w14:paraId="46AEF260" w14:textId="77777777" w:rsidR="005A1E83" w:rsidRPr="00732B17" w:rsidRDefault="005A1E83" w:rsidP="005A1E83">
      <w:p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The Municipal Energy Manager Program (MEM) offers staffing grants to municipalities in Alberta to offset the salary of an energy manager. The energy manager works for a municipality to develop an energy management plan, implement energy saving opportunities, and realize energy savings. Additional funding is also available to support the implementation of energy management initiatives.</w:t>
      </w:r>
    </w:p>
    <w:p w14:paraId="409532ED" w14:textId="77777777" w:rsidR="005A1E83" w:rsidRPr="00732B17" w:rsidRDefault="005A1E83" w:rsidP="005A1E83">
      <w:p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Through the program, a municipal energy manager will:</w:t>
      </w:r>
    </w:p>
    <w:p w14:paraId="36CF9713" w14:textId="77777777" w:rsidR="005A1E83" w:rsidRPr="00732B17" w:rsidRDefault="005A1E83" w:rsidP="00277D73">
      <w:pPr>
        <w:numPr>
          <w:ilvl w:val="0"/>
          <w:numId w:val="312"/>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Conduct an energy audit on the highest energy-consuming municipal building,</w:t>
      </w:r>
    </w:p>
    <w:p w14:paraId="54E379BC" w14:textId="77777777" w:rsidR="005A1E83" w:rsidRPr="00732B17" w:rsidRDefault="005A1E83" w:rsidP="00277D73">
      <w:pPr>
        <w:numPr>
          <w:ilvl w:val="0"/>
          <w:numId w:val="312"/>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Develop an energy management plan,</w:t>
      </w:r>
    </w:p>
    <w:p w14:paraId="35C2063A" w14:textId="77777777" w:rsidR="005A1E83" w:rsidRPr="00732B17" w:rsidRDefault="005A1E83" w:rsidP="00277D73">
      <w:pPr>
        <w:numPr>
          <w:ilvl w:val="0"/>
          <w:numId w:val="312"/>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Educate facility managers on best practices,</w:t>
      </w:r>
    </w:p>
    <w:p w14:paraId="6F75AC3E" w14:textId="77777777" w:rsidR="005A1E83" w:rsidRPr="00732B17" w:rsidRDefault="005A1E83" w:rsidP="00277D73">
      <w:pPr>
        <w:numPr>
          <w:ilvl w:val="0"/>
          <w:numId w:val="312"/>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Reduce greenhouse gas emissions, and</w:t>
      </w:r>
    </w:p>
    <w:p w14:paraId="105DCA2D" w14:textId="77777777" w:rsidR="005A1E83" w:rsidRPr="00732B17" w:rsidRDefault="005A1E83" w:rsidP="00277D73">
      <w:pPr>
        <w:numPr>
          <w:ilvl w:val="0"/>
          <w:numId w:val="312"/>
        </w:numPr>
        <w:autoSpaceDE w:val="0"/>
        <w:autoSpaceDN w:val="0"/>
        <w:adjustRightInd w:val="0"/>
        <w:rPr>
          <w:rFonts w:ascii="AppleSystemUIFont" w:eastAsia="Calibri" w:hAnsi="AppleSystemUIFont" w:cs="AppleSystemUIFont"/>
          <w:sz w:val="22"/>
          <w:szCs w:val="22"/>
          <w:lang w:val="en-US" w:eastAsia="en-CA"/>
        </w:rPr>
      </w:pPr>
      <w:r w:rsidRPr="00732B17">
        <w:rPr>
          <w:rFonts w:ascii="AppleSystemUIFont" w:eastAsia="Calibri" w:hAnsi="AppleSystemUIFont" w:cs="AppleSystemUIFont"/>
          <w:sz w:val="22"/>
          <w:szCs w:val="22"/>
          <w:lang w:val="en-US" w:eastAsia="en-CA"/>
        </w:rPr>
        <w:t>Lead energy-efficient retrofits from start to finish.</w:t>
      </w:r>
    </w:p>
    <w:p w14:paraId="56837785" w14:textId="77777777" w:rsidR="00B1283E" w:rsidRPr="00732B17" w:rsidRDefault="00B1283E" w:rsidP="00732B17">
      <w:pPr>
        <w:pBdr>
          <w:top w:val="nil"/>
          <w:left w:val="nil"/>
          <w:bottom w:val="nil"/>
          <w:right w:val="nil"/>
          <w:between w:val="nil"/>
        </w:pBdr>
        <w:rPr>
          <w:rFonts w:asciiTheme="minorHAnsi" w:hAnsiTheme="minorHAnsi" w:cstheme="minorHAnsi"/>
          <w:sz w:val="22"/>
          <w:szCs w:val="22"/>
        </w:rPr>
      </w:pPr>
    </w:p>
    <w:p w14:paraId="76048C7A" w14:textId="77777777" w:rsidR="005A1E83" w:rsidRPr="00732B17" w:rsidRDefault="005A1E83" w:rsidP="00732B17">
      <w:pPr>
        <w:pBdr>
          <w:top w:val="nil"/>
          <w:left w:val="nil"/>
          <w:bottom w:val="nil"/>
          <w:right w:val="nil"/>
          <w:between w:val="nil"/>
        </w:pBdr>
        <w:rPr>
          <w:rFonts w:asciiTheme="minorHAnsi" w:hAnsiTheme="minorHAnsi" w:cstheme="minorHAnsi"/>
          <w:sz w:val="22"/>
          <w:szCs w:val="22"/>
        </w:rPr>
      </w:pPr>
    </w:p>
    <w:p w14:paraId="48F191FB" w14:textId="77777777" w:rsidR="00A131B7" w:rsidRPr="00732B17" w:rsidRDefault="00A131B7" w:rsidP="00732B17">
      <w:pPr>
        <w:pBdr>
          <w:top w:val="nil"/>
          <w:left w:val="nil"/>
          <w:bottom w:val="nil"/>
          <w:right w:val="nil"/>
          <w:between w:val="nil"/>
        </w:pBdr>
        <w:rPr>
          <w:rFonts w:asciiTheme="minorHAnsi" w:hAnsiTheme="minorHAnsi" w:cstheme="minorHAnsi"/>
          <w:sz w:val="22"/>
          <w:szCs w:val="22"/>
        </w:rPr>
      </w:pPr>
    </w:p>
    <w:p w14:paraId="45ADF865" w14:textId="77777777" w:rsidR="00A131B7" w:rsidRPr="00732B17" w:rsidRDefault="00A131B7" w:rsidP="00732B17">
      <w:pPr>
        <w:pBdr>
          <w:top w:val="nil"/>
          <w:left w:val="nil"/>
          <w:bottom w:val="nil"/>
          <w:right w:val="nil"/>
          <w:between w:val="nil"/>
        </w:pBdr>
        <w:rPr>
          <w:rFonts w:asciiTheme="minorHAnsi" w:hAnsiTheme="minorHAnsi" w:cstheme="minorHAnsi"/>
          <w:sz w:val="22"/>
          <w:szCs w:val="22"/>
        </w:rPr>
      </w:pPr>
    </w:p>
    <w:p w14:paraId="09592352" w14:textId="3D5D44B7" w:rsidR="00BF18DC" w:rsidRPr="00732B17" w:rsidRDefault="00BF18DC" w:rsidP="00732B17">
      <w:pPr>
        <w:pBdr>
          <w:top w:val="nil"/>
          <w:left w:val="nil"/>
          <w:bottom w:val="nil"/>
          <w:right w:val="nil"/>
          <w:between w:val="nil"/>
        </w:pBdr>
        <w:rPr>
          <w:rFonts w:asciiTheme="minorHAnsi" w:hAnsiTheme="minorHAnsi" w:cstheme="minorHAnsi"/>
          <w:sz w:val="22"/>
          <w:szCs w:val="22"/>
        </w:rPr>
      </w:pPr>
      <w:r w:rsidRPr="00732B17">
        <w:rPr>
          <w:rFonts w:asciiTheme="minorHAnsi" w:hAnsiTheme="minorHAnsi" w:cstheme="minorHAnsi"/>
          <w:sz w:val="22"/>
          <w:szCs w:val="22"/>
        </w:rPr>
        <w:t xml:space="preserve">Deadline: </w:t>
      </w:r>
      <w:r w:rsidR="00C3203F" w:rsidRPr="00732B17">
        <w:rPr>
          <w:rFonts w:asciiTheme="minorHAnsi" w:hAnsiTheme="minorHAnsi" w:cstheme="minorHAnsi"/>
          <w:sz w:val="22"/>
          <w:szCs w:val="22"/>
        </w:rPr>
        <w:t>Closed. Previous deadline – January 31, 2025.</w:t>
      </w:r>
    </w:p>
    <w:p w14:paraId="3BACB803" w14:textId="77777777" w:rsidR="00BF18DC" w:rsidRPr="00732B17" w:rsidRDefault="00BF18DC" w:rsidP="00732B17">
      <w:pPr>
        <w:pBdr>
          <w:top w:val="nil"/>
          <w:left w:val="nil"/>
          <w:bottom w:val="nil"/>
          <w:right w:val="nil"/>
          <w:between w:val="nil"/>
        </w:pBdr>
        <w:rPr>
          <w:rFonts w:asciiTheme="minorHAnsi" w:hAnsiTheme="minorHAnsi" w:cstheme="minorHAnsi"/>
          <w:sz w:val="22"/>
          <w:szCs w:val="22"/>
        </w:rPr>
      </w:pPr>
    </w:p>
    <w:p w14:paraId="28CD3EA4" w14:textId="77777777" w:rsidR="008E3F88" w:rsidRPr="00732B17" w:rsidRDefault="00BF18DC" w:rsidP="00732B17">
      <w:pPr>
        <w:pBdr>
          <w:top w:val="nil"/>
          <w:left w:val="nil"/>
          <w:bottom w:val="nil"/>
          <w:right w:val="nil"/>
          <w:between w:val="nil"/>
        </w:pBdr>
        <w:rPr>
          <w:rFonts w:asciiTheme="minorHAnsi" w:hAnsiTheme="minorHAnsi" w:cstheme="minorHAnsi"/>
          <w:sz w:val="22"/>
          <w:szCs w:val="22"/>
        </w:rPr>
      </w:pPr>
      <w:r w:rsidRPr="00732B17">
        <w:rPr>
          <w:rFonts w:asciiTheme="minorHAnsi" w:hAnsiTheme="minorHAnsi" w:cstheme="minorHAnsi"/>
          <w:sz w:val="22"/>
          <w:szCs w:val="22"/>
        </w:rPr>
        <w:t xml:space="preserve">Contact: </w:t>
      </w:r>
      <w:r w:rsidR="008E3F88" w:rsidRPr="00732B17">
        <w:rPr>
          <w:rFonts w:asciiTheme="minorHAnsi" w:hAnsiTheme="minorHAnsi" w:cstheme="minorHAnsi"/>
          <w:sz w:val="22"/>
          <w:szCs w:val="22"/>
        </w:rPr>
        <w:t xml:space="preserve">MCCAA │ 780-433-4431 or 310-2862 (Toll Free) │ </w:t>
      </w:r>
      <w:hyperlink r:id="rId336" w:history="1">
        <w:r w:rsidR="008E3F88" w:rsidRPr="00732B17">
          <w:rPr>
            <w:rStyle w:val="Hyperlink"/>
            <w:rFonts w:asciiTheme="minorHAnsi" w:hAnsiTheme="minorHAnsi" w:cstheme="minorHAnsi"/>
            <w:sz w:val="22"/>
            <w:szCs w:val="22"/>
          </w:rPr>
          <w:t>contact@mccac.ca</w:t>
        </w:r>
      </w:hyperlink>
      <w:r w:rsidR="008E3F88" w:rsidRPr="00732B17">
        <w:rPr>
          <w:rFonts w:asciiTheme="minorHAnsi" w:hAnsiTheme="minorHAnsi" w:cstheme="minorHAnsi"/>
          <w:sz w:val="22"/>
          <w:szCs w:val="22"/>
        </w:rPr>
        <w:t xml:space="preserve"> </w:t>
      </w:r>
    </w:p>
    <w:p w14:paraId="16D28BFE" w14:textId="64E8E69A" w:rsidR="002D6C2A" w:rsidRPr="00732B17" w:rsidRDefault="002D6C2A" w:rsidP="00732B17">
      <w:pPr>
        <w:pBdr>
          <w:top w:val="nil"/>
          <w:left w:val="nil"/>
          <w:bottom w:val="nil"/>
          <w:right w:val="nil"/>
          <w:between w:val="nil"/>
        </w:pBdr>
        <w:rPr>
          <w:rFonts w:asciiTheme="minorHAnsi" w:hAnsiTheme="minorHAnsi" w:cstheme="minorHAnsi"/>
          <w:sz w:val="22"/>
          <w:szCs w:val="22"/>
        </w:rPr>
      </w:pPr>
    </w:p>
    <w:p w14:paraId="59AD0299" w14:textId="53369CD7" w:rsidR="00B467E5" w:rsidRDefault="00BF18DC" w:rsidP="00FC4CA5">
      <w:pPr>
        <w:pBdr>
          <w:top w:val="nil"/>
          <w:left w:val="nil"/>
          <w:bottom w:val="nil"/>
          <w:right w:val="nil"/>
          <w:between w:val="nil"/>
        </w:pBdr>
        <w:spacing w:after="200"/>
        <w:rPr>
          <w:rFonts w:ascii="Calibri" w:eastAsia="Calibri" w:hAnsi="Calibri" w:cs="Calibri"/>
          <w:color w:val="A6A6A6"/>
          <w:sz w:val="22"/>
          <w:szCs w:val="22"/>
          <w:lang w:val="en" w:eastAsia="en-CA"/>
        </w:rPr>
      </w:pPr>
      <w:r w:rsidRPr="00732B17">
        <w:rPr>
          <w:rFonts w:asciiTheme="minorHAnsi" w:hAnsiTheme="minorHAnsi" w:cstheme="minorHAnsi"/>
          <w:sz w:val="22"/>
          <w:szCs w:val="22"/>
        </w:rPr>
        <w:t xml:space="preserve">Website: </w:t>
      </w:r>
      <w:hyperlink r:id="rId337" w:history="1">
        <w:r w:rsidR="007C6BAF" w:rsidRPr="00732B17">
          <w:rPr>
            <w:rStyle w:val="Hyperlink"/>
            <w:rFonts w:asciiTheme="minorHAnsi" w:hAnsiTheme="minorHAnsi" w:cstheme="minorHAnsi"/>
            <w:sz w:val="22"/>
            <w:szCs w:val="22"/>
          </w:rPr>
          <w:t>https://mccac.ca/programs/municipal-energy-manager-program/</w:t>
        </w:r>
      </w:hyperlink>
      <w:r w:rsidR="007C6BAF">
        <w:rPr>
          <w:rFonts w:asciiTheme="minorHAnsi" w:hAnsiTheme="minorHAnsi" w:cstheme="minorHAnsi"/>
          <w:sz w:val="22"/>
          <w:szCs w:val="22"/>
        </w:rPr>
        <w:t xml:space="preserve"> </w:t>
      </w:r>
      <w:r>
        <w:br w:type="page"/>
      </w:r>
    </w:p>
    <w:p w14:paraId="26265DBD" w14:textId="011D3CAA" w:rsidR="00180F2B" w:rsidRPr="00180F2B" w:rsidRDefault="00180F2B" w:rsidP="00180F2B">
      <w:pPr>
        <w:pStyle w:val="Heading3"/>
      </w:pPr>
      <w:bookmarkStart w:id="466" w:name="_Toc215900715"/>
      <w:r w:rsidRPr="00180F2B">
        <w:lastRenderedPageBreak/>
        <w:t xml:space="preserve">Sustainable </w:t>
      </w:r>
      <w:r w:rsidRPr="00A62548">
        <w:t>Development Goals (SDG) Funding Program –</w:t>
      </w:r>
      <w:r w:rsidRPr="00180F2B">
        <w:t xml:space="preserve"> Contributions:</w:t>
      </w:r>
      <w:bookmarkEnd w:id="466"/>
    </w:p>
    <w:p w14:paraId="3ADBB56C"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Value: Up to $900,000 for a project that is up to 36 months (maximum $300,000 per fiscal year)</w:t>
      </w:r>
    </w:p>
    <w:p w14:paraId="19CBB28C"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p>
    <w:p w14:paraId="368D752F"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 xml:space="preserve">Description: </w:t>
      </w:r>
    </w:p>
    <w:p w14:paraId="6BD55B1F"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This funding opportunity aims to support the federal government’s implementation of the 2030 Agenda by strengthening partnerships and engagement with Canadians. In 2015, Canada and all other United Nations Member States, committed to implementing the 2030 Agenda for Sustainable Development, which set 17 Sustainable Development Goals (SDGs) to eliminate poverty, protect the planet, and ensure prosperity by the year 2030.</w:t>
      </w:r>
    </w:p>
    <w:p w14:paraId="7315A64D"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p>
    <w:p w14:paraId="2099C37F"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The Contributions stream of this Call for Proposals (CFP) will fund projects that aim to localize SDGs in communities.  Funded projects will adapt, employ, and monitor progress of the 2030 Agenda for Sustainable Development at the local level and will measure and report on the SDGs.</w:t>
      </w:r>
    </w:p>
    <w:p w14:paraId="45EDABCA"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p>
    <w:p w14:paraId="49E43741"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Eligibility:</w:t>
      </w:r>
    </w:p>
    <w:p w14:paraId="18EA453C" w14:textId="77777777" w:rsidR="00526C63"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Your organization must be 1 of the following types:</w:t>
      </w:r>
      <w:r w:rsidR="00526C63">
        <w:rPr>
          <w:rFonts w:asciiTheme="minorHAnsi" w:hAnsiTheme="minorHAnsi" w:cstheme="minorHAnsi"/>
          <w:sz w:val="22"/>
          <w:szCs w:val="22"/>
        </w:rPr>
        <w:t xml:space="preserve"> </w:t>
      </w:r>
    </w:p>
    <w:p w14:paraId="6074E937"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not-for-profit organization</w:t>
      </w:r>
    </w:p>
    <w:p w14:paraId="11DA6745"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municipality</w:t>
      </w:r>
    </w:p>
    <w:p w14:paraId="76BFFE8E"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provincial or territorial government, institution, or Crown Corporation</w:t>
      </w:r>
    </w:p>
    <w:p w14:paraId="7D2CE8EF"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 xml:space="preserve">Indigenous organization </w:t>
      </w:r>
      <w:proofErr w:type="gramStart"/>
      <w:r w:rsidRPr="00526C63">
        <w:rPr>
          <w:rFonts w:asciiTheme="minorHAnsi" w:hAnsiTheme="minorHAnsi" w:cstheme="minorHAnsi"/>
        </w:rPr>
        <w:t>including:</w:t>
      </w:r>
      <w:proofErr w:type="gramEnd"/>
      <w:r w:rsidRPr="00526C63">
        <w:rPr>
          <w:rFonts w:asciiTheme="minorHAnsi" w:hAnsiTheme="minorHAnsi" w:cstheme="minorHAnsi"/>
        </w:rPr>
        <w:t xml:space="preserve"> band council; tribal council; self-government entity</w:t>
      </w:r>
    </w:p>
    <w:p w14:paraId="011CE454"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coalition, network, or committee</w:t>
      </w:r>
    </w:p>
    <w:p w14:paraId="492890D0"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educational institution</w:t>
      </w:r>
    </w:p>
    <w:p w14:paraId="7EE6E07D"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public health and social services institution</w:t>
      </w:r>
    </w:p>
    <w:p w14:paraId="68324094" w14:textId="77777777" w:rsid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for-profit organization provided that the nature and intent of the activity is non-commercial and not intended to generate profit</w:t>
      </w:r>
    </w:p>
    <w:p w14:paraId="1756B216" w14:textId="2E3FFF4F" w:rsidR="00180F2B" w:rsidRPr="00526C63" w:rsidRDefault="00180F2B"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research organization or institute</w:t>
      </w:r>
    </w:p>
    <w:p w14:paraId="73B141D7"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Eligible Expenses:</w:t>
      </w:r>
    </w:p>
    <w:p w14:paraId="15F6225C" w14:textId="36C866C2"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Examples of eligible expenditures considered necessary to support the purpose of the funding:</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the costs of engaging consultants and other qualified professionals</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honoraria</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hospitality</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participant costs (for example, security checks for volunteers)</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materials and supplies</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travel costs</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data collection</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knowledge and development activities</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salaries and wages and benefits</w:t>
      </w:r>
      <w:r w:rsidR="00526C63">
        <w:rPr>
          <w:rFonts w:asciiTheme="minorHAnsi" w:hAnsiTheme="minorHAnsi" w:cstheme="minorHAnsi"/>
          <w:sz w:val="22"/>
          <w:szCs w:val="22"/>
        </w:rPr>
        <w:t xml:space="preserve">; </w:t>
      </w:r>
      <w:r w:rsidRPr="00180F2B">
        <w:rPr>
          <w:rFonts w:asciiTheme="minorHAnsi" w:hAnsiTheme="minorHAnsi" w:cstheme="minorHAnsi"/>
          <w:sz w:val="22"/>
          <w:szCs w:val="22"/>
        </w:rPr>
        <w:t>evaluation costs (for example, surveys)</w:t>
      </w:r>
    </w:p>
    <w:p w14:paraId="1E90EAD5"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any other costs necessary to support the purpose of the funding as approved by the Department of ESDC</w:t>
      </w:r>
    </w:p>
    <w:p w14:paraId="388DA4D4" w14:textId="77777777" w:rsidR="00180F2B" w:rsidRDefault="00180F2B" w:rsidP="00180F2B">
      <w:pPr>
        <w:pBdr>
          <w:top w:val="nil"/>
          <w:left w:val="nil"/>
          <w:bottom w:val="nil"/>
          <w:right w:val="nil"/>
          <w:between w:val="nil"/>
        </w:pBdr>
        <w:rPr>
          <w:rFonts w:asciiTheme="minorHAnsi" w:hAnsiTheme="minorHAnsi" w:cstheme="minorHAnsi"/>
          <w:sz w:val="22"/>
          <w:szCs w:val="22"/>
        </w:rPr>
      </w:pPr>
    </w:p>
    <w:p w14:paraId="1A944620" w14:textId="77777777" w:rsidR="006C35D6" w:rsidRPr="00180F2B" w:rsidRDefault="006C35D6" w:rsidP="00180F2B">
      <w:pPr>
        <w:pBdr>
          <w:top w:val="nil"/>
          <w:left w:val="nil"/>
          <w:bottom w:val="nil"/>
          <w:right w:val="nil"/>
          <w:between w:val="nil"/>
        </w:pBdr>
        <w:rPr>
          <w:rFonts w:asciiTheme="minorHAnsi" w:hAnsiTheme="minorHAnsi" w:cstheme="minorHAnsi"/>
          <w:sz w:val="22"/>
          <w:szCs w:val="22"/>
        </w:rPr>
      </w:pPr>
    </w:p>
    <w:p w14:paraId="2CF91C61" w14:textId="3BBB6BF8"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 xml:space="preserve">Deadline: </w:t>
      </w:r>
      <w:r w:rsidR="00A62548">
        <w:rPr>
          <w:rFonts w:asciiTheme="minorHAnsi" w:hAnsiTheme="minorHAnsi" w:cstheme="minorHAnsi"/>
          <w:sz w:val="22"/>
          <w:szCs w:val="22"/>
        </w:rPr>
        <w:t xml:space="preserve">Closed. Previous deadline – </w:t>
      </w:r>
      <w:r w:rsidRPr="00180F2B">
        <w:rPr>
          <w:rFonts w:asciiTheme="minorHAnsi" w:hAnsiTheme="minorHAnsi" w:cstheme="minorHAnsi"/>
          <w:sz w:val="22"/>
          <w:szCs w:val="22"/>
        </w:rPr>
        <w:t>January</w:t>
      </w:r>
      <w:r w:rsidR="00A62548">
        <w:rPr>
          <w:rFonts w:asciiTheme="minorHAnsi" w:hAnsiTheme="minorHAnsi" w:cstheme="minorHAnsi"/>
          <w:sz w:val="22"/>
          <w:szCs w:val="22"/>
        </w:rPr>
        <w:t xml:space="preserve"> </w:t>
      </w:r>
      <w:r w:rsidRPr="00180F2B">
        <w:rPr>
          <w:rFonts w:asciiTheme="minorHAnsi" w:hAnsiTheme="minorHAnsi" w:cstheme="minorHAnsi"/>
          <w:sz w:val="22"/>
          <w:szCs w:val="22"/>
        </w:rPr>
        <w:t xml:space="preserve">22, </w:t>
      </w:r>
      <w:proofErr w:type="gramStart"/>
      <w:r w:rsidRPr="00180F2B">
        <w:rPr>
          <w:rFonts w:asciiTheme="minorHAnsi" w:hAnsiTheme="minorHAnsi" w:cstheme="minorHAnsi"/>
          <w:sz w:val="22"/>
          <w:szCs w:val="22"/>
        </w:rPr>
        <w:t>2024</w:t>
      </w:r>
      <w:proofErr w:type="gramEnd"/>
      <w:r w:rsidRPr="00180F2B">
        <w:rPr>
          <w:rFonts w:asciiTheme="minorHAnsi" w:hAnsiTheme="minorHAnsi" w:cstheme="minorHAnsi"/>
          <w:sz w:val="22"/>
          <w:szCs w:val="22"/>
        </w:rPr>
        <w:t xml:space="preserve"> at 11:59 p.m. Pacific Standard Time (PST)</w:t>
      </w:r>
      <w:r w:rsidR="00A62548">
        <w:rPr>
          <w:rFonts w:asciiTheme="minorHAnsi" w:hAnsiTheme="minorHAnsi" w:cstheme="minorHAnsi"/>
          <w:sz w:val="22"/>
          <w:szCs w:val="22"/>
        </w:rPr>
        <w:t>.</w:t>
      </w:r>
    </w:p>
    <w:p w14:paraId="6BC27407"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p>
    <w:p w14:paraId="1DEA12A0" w14:textId="49492B80" w:rsidR="00180F2B" w:rsidRPr="00180F2B" w:rsidRDefault="00180F2B" w:rsidP="00180F2B">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 xml:space="preserve">Contact: </w:t>
      </w:r>
      <w:hyperlink r:id="rId338" w:history="1">
        <w:r w:rsidR="00EA20B8" w:rsidRPr="00837202">
          <w:rPr>
            <w:rStyle w:val="Hyperlink"/>
            <w:rFonts w:asciiTheme="minorHAnsi" w:hAnsiTheme="minorHAnsi" w:cstheme="minorHAnsi"/>
            <w:sz w:val="22"/>
            <w:szCs w:val="22"/>
          </w:rPr>
          <w:t>EDSC.ODD2030-2030SDG.ESDC@hrsdc-rhdcc.gc.ca</w:t>
        </w:r>
      </w:hyperlink>
      <w:r w:rsidR="00EA20B8">
        <w:rPr>
          <w:rFonts w:asciiTheme="minorHAnsi" w:hAnsiTheme="minorHAnsi" w:cstheme="minorHAnsi"/>
          <w:sz w:val="22"/>
          <w:szCs w:val="22"/>
        </w:rPr>
        <w:t xml:space="preserve"> </w:t>
      </w:r>
      <w:r w:rsidRPr="00180F2B">
        <w:rPr>
          <w:rFonts w:asciiTheme="minorHAnsi" w:hAnsiTheme="minorHAnsi" w:cstheme="minorHAnsi"/>
          <w:sz w:val="22"/>
          <w:szCs w:val="22"/>
        </w:rPr>
        <w:t xml:space="preserve"> </w:t>
      </w:r>
      <w:r w:rsidR="00EA20B8">
        <w:rPr>
          <w:rFonts w:asciiTheme="minorHAnsi" w:hAnsiTheme="minorHAnsi" w:cstheme="minorHAnsi"/>
          <w:sz w:val="22"/>
          <w:szCs w:val="22"/>
        </w:rPr>
        <w:t xml:space="preserve"> </w:t>
      </w:r>
    </w:p>
    <w:p w14:paraId="37D95520" w14:textId="77777777" w:rsidR="00180F2B" w:rsidRPr="00180F2B" w:rsidRDefault="00180F2B" w:rsidP="00180F2B">
      <w:pPr>
        <w:pBdr>
          <w:top w:val="nil"/>
          <w:left w:val="nil"/>
          <w:bottom w:val="nil"/>
          <w:right w:val="nil"/>
          <w:between w:val="nil"/>
        </w:pBdr>
        <w:rPr>
          <w:rFonts w:asciiTheme="minorHAnsi" w:hAnsiTheme="minorHAnsi" w:cstheme="minorHAnsi"/>
          <w:sz w:val="22"/>
          <w:szCs w:val="22"/>
        </w:rPr>
      </w:pPr>
    </w:p>
    <w:p w14:paraId="1CE81A42" w14:textId="6E1B1BF3" w:rsidR="00180F2B" w:rsidRDefault="00180F2B" w:rsidP="00180F2B">
      <w:pPr>
        <w:pBdr>
          <w:top w:val="nil"/>
          <w:left w:val="nil"/>
          <w:bottom w:val="nil"/>
          <w:right w:val="nil"/>
          <w:between w:val="nil"/>
        </w:pBdr>
        <w:rPr>
          <w:rFonts w:ascii="Calibri" w:eastAsia="Calibri" w:hAnsi="Calibri" w:cs="Calibri"/>
          <w:color w:val="A6A6A6"/>
          <w:sz w:val="22"/>
          <w:szCs w:val="22"/>
          <w:highlight w:val="yellow"/>
          <w:lang w:val="en" w:eastAsia="en-CA"/>
        </w:rPr>
      </w:pPr>
      <w:r w:rsidRPr="00180F2B">
        <w:rPr>
          <w:rFonts w:asciiTheme="minorHAnsi" w:hAnsiTheme="minorHAnsi" w:cstheme="minorHAnsi"/>
          <w:sz w:val="22"/>
          <w:szCs w:val="22"/>
        </w:rPr>
        <w:t xml:space="preserve">Website: </w:t>
      </w:r>
      <w:hyperlink r:id="rId339" w:history="1">
        <w:r w:rsidR="00EA20B8" w:rsidRPr="00837202">
          <w:rPr>
            <w:rStyle w:val="Hyperlink"/>
            <w:rFonts w:asciiTheme="minorHAnsi" w:hAnsiTheme="minorHAnsi" w:cstheme="minorHAnsi"/>
            <w:sz w:val="22"/>
            <w:szCs w:val="22"/>
          </w:rPr>
          <w:t>https://www.canada.ca/en/employment-social-development/services/funding/sustainable-development-goals-contributions.html</w:t>
        </w:r>
      </w:hyperlink>
      <w:r w:rsidR="00EA20B8">
        <w:rPr>
          <w:rFonts w:asciiTheme="minorHAnsi" w:hAnsiTheme="minorHAnsi" w:cstheme="minorHAnsi"/>
          <w:sz w:val="22"/>
          <w:szCs w:val="22"/>
        </w:rPr>
        <w:t xml:space="preserve"> </w:t>
      </w:r>
      <w:r>
        <w:rPr>
          <w:highlight w:val="yellow"/>
        </w:rPr>
        <w:br w:type="page"/>
      </w:r>
    </w:p>
    <w:p w14:paraId="65AC5D4F" w14:textId="77777777" w:rsidR="002D6794" w:rsidRPr="002D6794" w:rsidRDefault="002D6794" w:rsidP="002D6794">
      <w:pPr>
        <w:pStyle w:val="Heading3"/>
      </w:pPr>
      <w:bookmarkStart w:id="467" w:name="_Toc215900716"/>
      <w:r w:rsidRPr="002D6794">
        <w:lastRenderedPageBreak/>
        <w:t>Sustainable Development Goals Program – Grants Stream:</w:t>
      </w:r>
      <w:bookmarkEnd w:id="467"/>
    </w:p>
    <w:p w14:paraId="1867D014" w14:textId="0F6BB0CA"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Value: Up to $200,000 for a project that is up to 24 months (maximum $100,000 per fiscal year)</w:t>
      </w:r>
      <w:r w:rsidR="00090F60">
        <w:rPr>
          <w:rFonts w:asciiTheme="minorHAnsi" w:hAnsiTheme="minorHAnsi" w:cstheme="minorHAnsi"/>
          <w:sz w:val="22"/>
          <w:szCs w:val="22"/>
        </w:rPr>
        <w:t>.</w:t>
      </w:r>
    </w:p>
    <w:p w14:paraId="61A6552C"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p>
    <w:p w14:paraId="451E64E2"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Description:</w:t>
      </w:r>
    </w:p>
    <w:p w14:paraId="3A10FB28"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This funding opportunity aims to support the federal government’s implementation of the 2030 Agenda by strengthening partnerships and engagement with Canadians. In 2015, Canada and all other United Nations Member States, committed to implementing the 2030 Agenda for Sustainable Development, which set 17 Sustainable Development Goals (SDGs) to eliminate poverty, protect the planet, and ensure prosperity by the year 2030.</w:t>
      </w:r>
    </w:p>
    <w:p w14:paraId="38800B31"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p>
    <w:p w14:paraId="233A3297"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The Grants stream of this Call for Proposals (CFP) will fund projects that increase public awareness, share best practices or lessons learned that support and enhance Canada’s progress on the 2030 Agenda particularly within equity-deserving groups and groups or individuals in vulnerable situations.</w:t>
      </w:r>
    </w:p>
    <w:p w14:paraId="0AB391E4"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p>
    <w:p w14:paraId="25F092CC"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Eligibility:</w:t>
      </w:r>
    </w:p>
    <w:p w14:paraId="04059E86" w14:textId="77777777" w:rsidR="009B3A38" w:rsidRDefault="009B3A38" w:rsidP="009B3A38">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Your organization must be 1 of the following types:</w:t>
      </w:r>
      <w:r>
        <w:rPr>
          <w:rFonts w:asciiTheme="minorHAnsi" w:hAnsiTheme="minorHAnsi" w:cstheme="minorHAnsi"/>
          <w:sz w:val="22"/>
          <w:szCs w:val="22"/>
        </w:rPr>
        <w:t xml:space="preserve"> </w:t>
      </w:r>
    </w:p>
    <w:p w14:paraId="669F2CF4"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not-for-profit organization</w:t>
      </w:r>
    </w:p>
    <w:p w14:paraId="038C8847"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municipality</w:t>
      </w:r>
    </w:p>
    <w:p w14:paraId="4154B408"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provincial or territorial government, institution, or Crown Corporation</w:t>
      </w:r>
    </w:p>
    <w:p w14:paraId="698B5F23"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 xml:space="preserve">Indigenous organization </w:t>
      </w:r>
      <w:proofErr w:type="gramStart"/>
      <w:r w:rsidRPr="00526C63">
        <w:rPr>
          <w:rFonts w:asciiTheme="minorHAnsi" w:hAnsiTheme="minorHAnsi" w:cstheme="minorHAnsi"/>
        </w:rPr>
        <w:t>including:</w:t>
      </w:r>
      <w:proofErr w:type="gramEnd"/>
      <w:r w:rsidRPr="00526C63">
        <w:rPr>
          <w:rFonts w:asciiTheme="minorHAnsi" w:hAnsiTheme="minorHAnsi" w:cstheme="minorHAnsi"/>
        </w:rPr>
        <w:t xml:space="preserve"> band council; tribal council; self-government entity</w:t>
      </w:r>
    </w:p>
    <w:p w14:paraId="22CD9F74"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coalition, network, or committee</w:t>
      </w:r>
    </w:p>
    <w:p w14:paraId="456AE188"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educational institution</w:t>
      </w:r>
    </w:p>
    <w:p w14:paraId="305B07AF"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public health and social services institution</w:t>
      </w:r>
    </w:p>
    <w:p w14:paraId="2F427FEB" w14:textId="77777777" w:rsidR="009B3A38"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for-profit organization provided that the nature and intent of the activity is non-commercial and not intended to generate profit</w:t>
      </w:r>
    </w:p>
    <w:p w14:paraId="25322ED1" w14:textId="77777777" w:rsidR="009B3A38" w:rsidRPr="00526C63" w:rsidRDefault="009B3A38" w:rsidP="00277D73">
      <w:pPr>
        <w:pStyle w:val="ListParagraph"/>
        <w:numPr>
          <w:ilvl w:val="0"/>
          <w:numId w:val="228"/>
        </w:numPr>
        <w:ind w:left="426"/>
        <w:rPr>
          <w:rFonts w:asciiTheme="minorHAnsi" w:hAnsiTheme="minorHAnsi" w:cstheme="minorHAnsi"/>
        </w:rPr>
      </w:pPr>
      <w:r w:rsidRPr="00526C63">
        <w:rPr>
          <w:rFonts w:asciiTheme="minorHAnsi" w:hAnsiTheme="minorHAnsi" w:cstheme="minorHAnsi"/>
        </w:rPr>
        <w:t>research organization or institute</w:t>
      </w:r>
    </w:p>
    <w:p w14:paraId="76C2AD06"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Eligible Expenses:</w:t>
      </w:r>
    </w:p>
    <w:p w14:paraId="102BC394" w14:textId="77777777" w:rsidR="00446422" w:rsidRPr="00180F2B" w:rsidRDefault="00446422" w:rsidP="00446422">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Examples of eligible expenditures considered necessary to support the purpose of the funding:</w:t>
      </w:r>
      <w:r>
        <w:rPr>
          <w:rFonts w:asciiTheme="minorHAnsi" w:hAnsiTheme="minorHAnsi" w:cstheme="minorHAnsi"/>
          <w:sz w:val="22"/>
          <w:szCs w:val="22"/>
        </w:rPr>
        <w:t xml:space="preserve"> </w:t>
      </w:r>
      <w:r w:rsidRPr="00180F2B">
        <w:rPr>
          <w:rFonts w:asciiTheme="minorHAnsi" w:hAnsiTheme="minorHAnsi" w:cstheme="minorHAnsi"/>
          <w:sz w:val="22"/>
          <w:szCs w:val="22"/>
        </w:rPr>
        <w:t>the costs of engaging consultants and other qualified professionals</w:t>
      </w:r>
      <w:r>
        <w:rPr>
          <w:rFonts w:asciiTheme="minorHAnsi" w:hAnsiTheme="minorHAnsi" w:cstheme="minorHAnsi"/>
          <w:sz w:val="22"/>
          <w:szCs w:val="22"/>
        </w:rPr>
        <w:t xml:space="preserve">; </w:t>
      </w:r>
      <w:r w:rsidRPr="00180F2B">
        <w:rPr>
          <w:rFonts w:asciiTheme="minorHAnsi" w:hAnsiTheme="minorHAnsi" w:cstheme="minorHAnsi"/>
          <w:sz w:val="22"/>
          <w:szCs w:val="22"/>
        </w:rPr>
        <w:t>honoraria</w:t>
      </w:r>
      <w:r>
        <w:rPr>
          <w:rFonts w:asciiTheme="minorHAnsi" w:hAnsiTheme="minorHAnsi" w:cstheme="minorHAnsi"/>
          <w:sz w:val="22"/>
          <w:szCs w:val="22"/>
        </w:rPr>
        <w:t xml:space="preserve">; </w:t>
      </w:r>
      <w:r w:rsidRPr="00180F2B">
        <w:rPr>
          <w:rFonts w:asciiTheme="minorHAnsi" w:hAnsiTheme="minorHAnsi" w:cstheme="minorHAnsi"/>
          <w:sz w:val="22"/>
          <w:szCs w:val="22"/>
        </w:rPr>
        <w:t>hospitality</w:t>
      </w:r>
      <w:r>
        <w:rPr>
          <w:rFonts w:asciiTheme="minorHAnsi" w:hAnsiTheme="minorHAnsi" w:cstheme="minorHAnsi"/>
          <w:sz w:val="22"/>
          <w:szCs w:val="22"/>
        </w:rPr>
        <w:t xml:space="preserve">; </w:t>
      </w:r>
      <w:r w:rsidRPr="00180F2B">
        <w:rPr>
          <w:rFonts w:asciiTheme="minorHAnsi" w:hAnsiTheme="minorHAnsi" w:cstheme="minorHAnsi"/>
          <w:sz w:val="22"/>
          <w:szCs w:val="22"/>
        </w:rPr>
        <w:t>participant costs (for example, security checks for volunteers)</w:t>
      </w:r>
      <w:r>
        <w:rPr>
          <w:rFonts w:asciiTheme="minorHAnsi" w:hAnsiTheme="minorHAnsi" w:cstheme="minorHAnsi"/>
          <w:sz w:val="22"/>
          <w:szCs w:val="22"/>
        </w:rPr>
        <w:t xml:space="preserve">; </w:t>
      </w:r>
      <w:r w:rsidRPr="00180F2B">
        <w:rPr>
          <w:rFonts w:asciiTheme="minorHAnsi" w:hAnsiTheme="minorHAnsi" w:cstheme="minorHAnsi"/>
          <w:sz w:val="22"/>
          <w:szCs w:val="22"/>
        </w:rPr>
        <w:t>materials and supplies</w:t>
      </w:r>
      <w:r>
        <w:rPr>
          <w:rFonts w:asciiTheme="minorHAnsi" w:hAnsiTheme="minorHAnsi" w:cstheme="minorHAnsi"/>
          <w:sz w:val="22"/>
          <w:szCs w:val="22"/>
        </w:rPr>
        <w:t xml:space="preserve">; </w:t>
      </w:r>
      <w:r w:rsidRPr="00180F2B">
        <w:rPr>
          <w:rFonts w:asciiTheme="minorHAnsi" w:hAnsiTheme="minorHAnsi" w:cstheme="minorHAnsi"/>
          <w:sz w:val="22"/>
          <w:szCs w:val="22"/>
        </w:rPr>
        <w:t>travel costs</w:t>
      </w:r>
      <w:r>
        <w:rPr>
          <w:rFonts w:asciiTheme="minorHAnsi" w:hAnsiTheme="minorHAnsi" w:cstheme="minorHAnsi"/>
          <w:sz w:val="22"/>
          <w:szCs w:val="22"/>
        </w:rPr>
        <w:t xml:space="preserve">; </w:t>
      </w:r>
      <w:r w:rsidRPr="00180F2B">
        <w:rPr>
          <w:rFonts w:asciiTheme="minorHAnsi" w:hAnsiTheme="minorHAnsi" w:cstheme="minorHAnsi"/>
          <w:sz w:val="22"/>
          <w:szCs w:val="22"/>
        </w:rPr>
        <w:t>data collection</w:t>
      </w:r>
      <w:r>
        <w:rPr>
          <w:rFonts w:asciiTheme="minorHAnsi" w:hAnsiTheme="minorHAnsi" w:cstheme="minorHAnsi"/>
          <w:sz w:val="22"/>
          <w:szCs w:val="22"/>
        </w:rPr>
        <w:t xml:space="preserve">; </w:t>
      </w:r>
      <w:r w:rsidRPr="00180F2B">
        <w:rPr>
          <w:rFonts w:asciiTheme="minorHAnsi" w:hAnsiTheme="minorHAnsi" w:cstheme="minorHAnsi"/>
          <w:sz w:val="22"/>
          <w:szCs w:val="22"/>
        </w:rPr>
        <w:t>knowledge and development activities</w:t>
      </w:r>
      <w:r>
        <w:rPr>
          <w:rFonts w:asciiTheme="minorHAnsi" w:hAnsiTheme="minorHAnsi" w:cstheme="minorHAnsi"/>
          <w:sz w:val="22"/>
          <w:szCs w:val="22"/>
        </w:rPr>
        <w:t xml:space="preserve">; </w:t>
      </w:r>
      <w:r w:rsidRPr="00180F2B">
        <w:rPr>
          <w:rFonts w:asciiTheme="minorHAnsi" w:hAnsiTheme="minorHAnsi" w:cstheme="minorHAnsi"/>
          <w:sz w:val="22"/>
          <w:szCs w:val="22"/>
        </w:rPr>
        <w:t>salaries and wages and benefits</w:t>
      </w:r>
      <w:r>
        <w:rPr>
          <w:rFonts w:asciiTheme="minorHAnsi" w:hAnsiTheme="minorHAnsi" w:cstheme="minorHAnsi"/>
          <w:sz w:val="22"/>
          <w:szCs w:val="22"/>
        </w:rPr>
        <w:t xml:space="preserve">; </w:t>
      </w:r>
      <w:r w:rsidRPr="00180F2B">
        <w:rPr>
          <w:rFonts w:asciiTheme="minorHAnsi" w:hAnsiTheme="minorHAnsi" w:cstheme="minorHAnsi"/>
          <w:sz w:val="22"/>
          <w:szCs w:val="22"/>
        </w:rPr>
        <w:t>evaluation costs (for example, surveys)</w:t>
      </w:r>
    </w:p>
    <w:p w14:paraId="79FAC0B4" w14:textId="77777777" w:rsidR="00446422" w:rsidRPr="00180F2B" w:rsidRDefault="00446422" w:rsidP="00446422">
      <w:pPr>
        <w:pBdr>
          <w:top w:val="nil"/>
          <w:left w:val="nil"/>
          <w:bottom w:val="nil"/>
          <w:right w:val="nil"/>
          <w:between w:val="nil"/>
        </w:pBdr>
        <w:rPr>
          <w:rFonts w:asciiTheme="minorHAnsi" w:hAnsiTheme="minorHAnsi" w:cstheme="minorHAnsi"/>
          <w:sz w:val="22"/>
          <w:szCs w:val="22"/>
        </w:rPr>
      </w:pPr>
      <w:r w:rsidRPr="00180F2B">
        <w:rPr>
          <w:rFonts w:asciiTheme="minorHAnsi" w:hAnsiTheme="minorHAnsi" w:cstheme="minorHAnsi"/>
          <w:sz w:val="22"/>
          <w:szCs w:val="22"/>
        </w:rPr>
        <w:t>any other costs necessary to support the purpose of the funding as approved by the Department of ESDC</w:t>
      </w:r>
    </w:p>
    <w:p w14:paraId="576DEA7E" w14:textId="77777777" w:rsidR="002D6794" w:rsidRDefault="002D6794" w:rsidP="002D6794">
      <w:pPr>
        <w:pBdr>
          <w:top w:val="nil"/>
          <w:left w:val="nil"/>
          <w:bottom w:val="nil"/>
          <w:right w:val="nil"/>
          <w:between w:val="nil"/>
        </w:pBdr>
        <w:rPr>
          <w:rFonts w:asciiTheme="minorHAnsi" w:hAnsiTheme="minorHAnsi" w:cstheme="minorHAnsi"/>
          <w:sz w:val="22"/>
          <w:szCs w:val="22"/>
        </w:rPr>
      </w:pPr>
    </w:p>
    <w:p w14:paraId="18FFC845" w14:textId="77777777" w:rsidR="00FB66B9" w:rsidRPr="002D6794" w:rsidRDefault="00FB66B9" w:rsidP="002D6794">
      <w:pPr>
        <w:pBdr>
          <w:top w:val="nil"/>
          <w:left w:val="nil"/>
          <w:bottom w:val="nil"/>
          <w:right w:val="nil"/>
          <w:between w:val="nil"/>
        </w:pBdr>
        <w:rPr>
          <w:rFonts w:asciiTheme="minorHAnsi" w:hAnsiTheme="minorHAnsi" w:cstheme="minorHAnsi"/>
          <w:sz w:val="22"/>
          <w:szCs w:val="22"/>
        </w:rPr>
      </w:pPr>
    </w:p>
    <w:p w14:paraId="2EC9D01F" w14:textId="58342E58"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 xml:space="preserve">Deadline: </w:t>
      </w:r>
      <w:r w:rsidR="003214CA">
        <w:rPr>
          <w:rFonts w:asciiTheme="minorHAnsi" w:hAnsiTheme="minorHAnsi" w:cstheme="minorHAnsi"/>
          <w:sz w:val="22"/>
          <w:szCs w:val="22"/>
        </w:rPr>
        <w:t xml:space="preserve">Closed. Previous deadline – </w:t>
      </w:r>
      <w:r w:rsidR="003214CA" w:rsidRPr="00180F2B">
        <w:rPr>
          <w:rFonts w:asciiTheme="minorHAnsi" w:hAnsiTheme="minorHAnsi" w:cstheme="minorHAnsi"/>
          <w:sz w:val="22"/>
          <w:szCs w:val="22"/>
        </w:rPr>
        <w:t>January</w:t>
      </w:r>
      <w:r w:rsidR="003214CA">
        <w:rPr>
          <w:rFonts w:asciiTheme="minorHAnsi" w:hAnsiTheme="minorHAnsi" w:cstheme="minorHAnsi"/>
          <w:sz w:val="22"/>
          <w:szCs w:val="22"/>
        </w:rPr>
        <w:t xml:space="preserve"> </w:t>
      </w:r>
      <w:r w:rsidR="003214CA" w:rsidRPr="00180F2B">
        <w:rPr>
          <w:rFonts w:asciiTheme="minorHAnsi" w:hAnsiTheme="minorHAnsi" w:cstheme="minorHAnsi"/>
          <w:sz w:val="22"/>
          <w:szCs w:val="22"/>
        </w:rPr>
        <w:t xml:space="preserve">22, </w:t>
      </w:r>
      <w:proofErr w:type="gramStart"/>
      <w:r w:rsidR="003214CA" w:rsidRPr="00180F2B">
        <w:rPr>
          <w:rFonts w:asciiTheme="minorHAnsi" w:hAnsiTheme="minorHAnsi" w:cstheme="minorHAnsi"/>
          <w:sz w:val="22"/>
          <w:szCs w:val="22"/>
        </w:rPr>
        <w:t>2024</w:t>
      </w:r>
      <w:proofErr w:type="gramEnd"/>
      <w:r w:rsidR="003214CA" w:rsidRPr="00180F2B">
        <w:rPr>
          <w:rFonts w:asciiTheme="minorHAnsi" w:hAnsiTheme="minorHAnsi" w:cstheme="minorHAnsi"/>
          <w:sz w:val="22"/>
          <w:szCs w:val="22"/>
        </w:rPr>
        <w:t xml:space="preserve"> at 11:59 p.m. Pacific Standard Time (PST)</w:t>
      </w:r>
      <w:r w:rsidR="003214CA">
        <w:rPr>
          <w:rFonts w:asciiTheme="minorHAnsi" w:hAnsiTheme="minorHAnsi" w:cstheme="minorHAnsi"/>
          <w:sz w:val="22"/>
          <w:szCs w:val="22"/>
        </w:rPr>
        <w:t>.</w:t>
      </w:r>
    </w:p>
    <w:p w14:paraId="0F4201C4"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p>
    <w:p w14:paraId="724A8122" w14:textId="77065307" w:rsidR="002D6794" w:rsidRPr="002D6794" w:rsidRDefault="002D6794" w:rsidP="002D6794">
      <w:pPr>
        <w:pBdr>
          <w:top w:val="nil"/>
          <w:left w:val="nil"/>
          <w:bottom w:val="nil"/>
          <w:right w:val="nil"/>
          <w:between w:val="nil"/>
        </w:pBdr>
        <w:rPr>
          <w:rFonts w:asciiTheme="minorHAnsi" w:hAnsiTheme="minorHAnsi" w:cstheme="minorHAnsi"/>
          <w:sz w:val="22"/>
          <w:szCs w:val="22"/>
        </w:rPr>
      </w:pPr>
      <w:r w:rsidRPr="002D6794">
        <w:rPr>
          <w:rFonts w:asciiTheme="minorHAnsi" w:hAnsiTheme="minorHAnsi" w:cstheme="minorHAnsi"/>
          <w:sz w:val="22"/>
          <w:szCs w:val="22"/>
        </w:rPr>
        <w:t xml:space="preserve">Contact: </w:t>
      </w:r>
      <w:hyperlink r:id="rId340" w:history="1">
        <w:r w:rsidR="00FB66B9" w:rsidRPr="00837202">
          <w:rPr>
            <w:rStyle w:val="Hyperlink"/>
            <w:rFonts w:asciiTheme="minorHAnsi" w:hAnsiTheme="minorHAnsi" w:cstheme="minorHAnsi"/>
            <w:sz w:val="22"/>
            <w:szCs w:val="22"/>
          </w:rPr>
          <w:t>EDSC.ODD2030-2030SDG.ESDC@hrsdc-rhdcc.gc.ca</w:t>
        </w:r>
      </w:hyperlink>
      <w:r w:rsidR="00FB66B9">
        <w:rPr>
          <w:rFonts w:asciiTheme="minorHAnsi" w:hAnsiTheme="minorHAnsi" w:cstheme="minorHAnsi"/>
          <w:sz w:val="22"/>
          <w:szCs w:val="22"/>
        </w:rPr>
        <w:t xml:space="preserve"> </w:t>
      </w:r>
      <w:r w:rsidRPr="002D6794">
        <w:rPr>
          <w:rFonts w:asciiTheme="minorHAnsi" w:hAnsiTheme="minorHAnsi" w:cstheme="minorHAnsi"/>
          <w:sz w:val="22"/>
          <w:szCs w:val="22"/>
        </w:rPr>
        <w:t xml:space="preserve"> </w:t>
      </w:r>
    </w:p>
    <w:p w14:paraId="2F48F9C0" w14:textId="77777777" w:rsidR="002D6794" w:rsidRPr="002D6794" w:rsidRDefault="002D6794" w:rsidP="002D6794">
      <w:pPr>
        <w:pBdr>
          <w:top w:val="nil"/>
          <w:left w:val="nil"/>
          <w:bottom w:val="nil"/>
          <w:right w:val="nil"/>
          <w:between w:val="nil"/>
        </w:pBdr>
        <w:rPr>
          <w:rFonts w:asciiTheme="minorHAnsi" w:hAnsiTheme="minorHAnsi" w:cstheme="minorHAnsi"/>
          <w:sz w:val="22"/>
          <w:szCs w:val="22"/>
        </w:rPr>
      </w:pPr>
    </w:p>
    <w:p w14:paraId="06D4FF0B" w14:textId="3E1D278E" w:rsidR="00061F2B" w:rsidRPr="00F31CBE" w:rsidRDefault="002D6794" w:rsidP="00061F2B">
      <w:pPr>
        <w:pBdr>
          <w:top w:val="nil"/>
          <w:left w:val="nil"/>
          <w:bottom w:val="nil"/>
          <w:right w:val="nil"/>
          <w:between w:val="nil"/>
        </w:pBdr>
        <w:rPr>
          <w:rFonts w:ascii="Calibri" w:eastAsia="Calibri" w:hAnsi="Calibri" w:cs="Calibri"/>
          <w:color w:val="A6A6A6"/>
          <w:sz w:val="22"/>
          <w:szCs w:val="22"/>
          <w:highlight w:val="yellow"/>
          <w:lang w:val="en" w:eastAsia="en-CA"/>
        </w:rPr>
      </w:pPr>
      <w:r w:rsidRPr="002D6794">
        <w:rPr>
          <w:rFonts w:asciiTheme="minorHAnsi" w:hAnsiTheme="minorHAnsi" w:cstheme="minorHAnsi"/>
          <w:sz w:val="22"/>
          <w:szCs w:val="22"/>
        </w:rPr>
        <w:t xml:space="preserve">Website: </w:t>
      </w:r>
      <w:hyperlink r:id="rId341" w:history="1">
        <w:r w:rsidR="00FB66B9" w:rsidRPr="00837202">
          <w:rPr>
            <w:rStyle w:val="Hyperlink"/>
            <w:rFonts w:asciiTheme="minorHAnsi" w:hAnsiTheme="minorHAnsi" w:cstheme="minorHAnsi"/>
            <w:sz w:val="22"/>
            <w:szCs w:val="22"/>
          </w:rPr>
          <w:t>https://www.canada.ca/en/employment-social-development/services/funding/sustainable-development-goals-grants.html</w:t>
        </w:r>
      </w:hyperlink>
      <w:r w:rsidR="00FB66B9">
        <w:rPr>
          <w:rFonts w:asciiTheme="minorHAnsi" w:hAnsiTheme="minorHAnsi" w:cstheme="minorHAnsi"/>
          <w:sz w:val="22"/>
          <w:szCs w:val="22"/>
        </w:rPr>
        <w:t xml:space="preserve"> </w:t>
      </w:r>
      <w:bookmarkEnd w:id="461"/>
      <w:bookmarkEnd w:id="462"/>
      <w:r w:rsidR="00061F2B">
        <w:br w:type="page"/>
      </w:r>
    </w:p>
    <w:p w14:paraId="0F936487" w14:textId="77777777" w:rsidR="00807D0E" w:rsidRPr="00807D0E" w:rsidRDefault="00807D0E" w:rsidP="00807D0E">
      <w:pPr>
        <w:pStyle w:val="Heading3"/>
      </w:pPr>
      <w:bookmarkStart w:id="468" w:name="_Toc215900717"/>
      <w:bookmarkStart w:id="469" w:name="_Toc120544536"/>
      <w:bookmarkStart w:id="470" w:name="_Toc126610290"/>
      <w:r w:rsidRPr="00807D0E">
        <w:lastRenderedPageBreak/>
        <w:t>Local Government Fiscal Framework – Operating funding:</w:t>
      </w:r>
      <w:bookmarkEnd w:id="468"/>
    </w:p>
    <w:p w14:paraId="0348DF5A"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 xml:space="preserve">Value: Operating funding is $60 million annually. </w:t>
      </w:r>
    </w:p>
    <w:p w14:paraId="1DAD2DC7"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p>
    <w:p w14:paraId="17C1F9F9"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 xml:space="preserve">Description: </w:t>
      </w:r>
    </w:p>
    <w:p w14:paraId="079F854D"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This component of the Local Government Fiscal Framework (LGFF) supports local governments by funding capacity building activities, municipal services and planning activities. In addition, local governments have the flexibility to use their operating funding to assist non-profit organizations to carry out eligible activities.</w:t>
      </w:r>
    </w:p>
    <w:p w14:paraId="0DC98529"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p>
    <w:p w14:paraId="0706337D"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Eligibility:</w:t>
      </w:r>
    </w:p>
    <w:p w14:paraId="13F201BA"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All local governments other than the cities of Calgary and Edmonton are eligible for operating funding. This includes municipalities, Metis Settlements and the Townsite of Redwood Meadows.</w:t>
      </w:r>
    </w:p>
    <w:p w14:paraId="463902B4"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p>
    <w:p w14:paraId="14298DD5"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Eligible operating activities include:</w:t>
      </w:r>
    </w:p>
    <w:p w14:paraId="4FF14E53" w14:textId="77777777" w:rsidR="00807D0E" w:rsidRPr="002803B9" w:rsidRDefault="00807D0E" w:rsidP="00277D73">
      <w:pPr>
        <w:pStyle w:val="ListParagraph"/>
        <w:numPr>
          <w:ilvl w:val="0"/>
          <w:numId w:val="231"/>
        </w:numPr>
        <w:ind w:left="426"/>
        <w:rPr>
          <w:rFonts w:asciiTheme="minorHAnsi" w:hAnsiTheme="minorHAnsi" w:cstheme="minorHAnsi"/>
        </w:rPr>
      </w:pPr>
      <w:r w:rsidRPr="002803B9">
        <w:rPr>
          <w:rFonts w:asciiTheme="minorHAnsi" w:hAnsiTheme="minorHAnsi" w:cstheme="minorHAnsi"/>
        </w:rPr>
        <w:t>capacity building activities that improve efficiency or effectiveness</w:t>
      </w:r>
    </w:p>
    <w:p w14:paraId="7756975F" w14:textId="77777777" w:rsidR="00807D0E" w:rsidRPr="002803B9" w:rsidRDefault="00807D0E" w:rsidP="00277D73">
      <w:pPr>
        <w:pStyle w:val="ListParagraph"/>
        <w:numPr>
          <w:ilvl w:val="0"/>
          <w:numId w:val="231"/>
        </w:numPr>
        <w:ind w:left="426"/>
        <w:rPr>
          <w:rFonts w:asciiTheme="minorHAnsi" w:hAnsiTheme="minorHAnsi" w:cstheme="minorHAnsi"/>
        </w:rPr>
      </w:pPr>
      <w:r w:rsidRPr="002803B9">
        <w:rPr>
          <w:rFonts w:asciiTheme="minorHAnsi" w:hAnsiTheme="minorHAnsi" w:cstheme="minorHAnsi"/>
        </w:rPr>
        <w:t>municipal services</w:t>
      </w:r>
    </w:p>
    <w:p w14:paraId="4FFA13D1" w14:textId="77777777" w:rsidR="00807D0E" w:rsidRPr="002803B9" w:rsidRDefault="00807D0E" w:rsidP="00277D73">
      <w:pPr>
        <w:pStyle w:val="ListParagraph"/>
        <w:numPr>
          <w:ilvl w:val="0"/>
          <w:numId w:val="231"/>
        </w:numPr>
        <w:ind w:left="426"/>
        <w:rPr>
          <w:rFonts w:asciiTheme="minorHAnsi" w:hAnsiTheme="minorHAnsi" w:cstheme="minorHAnsi"/>
        </w:rPr>
      </w:pPr>
      <w:r w:rsidRPr="002803B9">
        <w:rPr>
          <w:rFonts w:asciiTheme="minorHAnsi" w:hAnsiTheme="minorHAnsi" w:cstheme="minorHAnsi"/>
        </w:rPr>
        <w:t>planning activities</w:t>
      </w:r>
    </w:p>
    <w:p w14:paraId="47D71FF4" w14:textId="77777777" w:rsidR="00807D0E" w:rsidRPr="002803B9" w:rsidRDefault="00807D0E" w:rsidP="00277D73">
      <w:pPr>
        <w:pStyle w:val="ListParagraph"/>
        <w:numPr>
          <w:ilvl w:val="0"/>
          <w:numId w:val="231"/>
        </w:numPr>
        <w:ind w:left="426"/>
        <w:rPr>
          <w:rFonts w:asciiTheme="minorHAnsi" w:hAnsiTheme="minorHAnsi" w:cstheme="minorHAnsi"/>
        </w:rPr>
      </w:pPr>
      <w:r w:rsidRPr="002803B9">
        <w:rPr>
          <w:rFonts w:asciiTheme="minorHAnsi" w:hAnsiTheme="minorHAnsi" w:cstheme="minorHAnsi"/>
        </w:rPr>
        <w:t>assistance to non-profit organizations</w:t>
      </w:r>
    </w:p>
    <w:p w14:paraId="22F1A41E"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p>
    <w:p w14:paraId="2B31C986" w14:textId="68AADF34" w:rsidR="00807D0E" w:rsidRPr="00F31CBE" w:rsidRDefault="00F31CBE" w:rsidP="00807D0E">
      <w:pPr>
        <w:pBdr>
          <w:top w:val="nil"/>
          <w:left w:val="nil"/>
          <w:bottom w:val="nil"/>
          <w:right w:val="nil"/>
          <w:between w:val="nil"/>
        </w:pBdr>
        <w:rPr>
          <w:rFonts w:asciiTheme="minorHAnsi" w:hAnsiTheme="minorHAnsi" w:cstheme="minorHAnsi"/>
          <w:sz w:val="22"/>
          <w:szCs w:val="22"/>
        </w:rPr>
      </w:pPr>
      <w:r w:rsidRPr="00F31CBE">
        <w:rPr>
          <w:rFonts w:ascii="AppleSystemUIFont" w:eastAsia="Calibri" w:hAnsi="AppleSystemUIFont" w:cs="AppleSystemUIFont"/>
          <w:sz w:val="22"/>
          <w:szCs w:val="22"/>
          <w:lang w:val="en-US" w:eastAsia="en-CA"/>
        </w:rPr>
        <w:t xml:space="preserve">Local governments must spend their annual </w:t>
      </w:r>
      <w:r w:rsidRPr="00F31CBE">
        <w:rPr>
          <w:rFonts w:ascii="AppleSystemUIFont" w:eastAsia="Calibri" w:hAnsi="AppleSystemUIFont" w:cs="AppleSystemUIFont"/>
          <w:sz w:val="22"/>
          <w:szCs w:val="22"/>
          <w:u w:val="single"/>
          <w:lang w:val="en-US" w:eastAsia="en-CA"/>
        </w:rPr>
        <w:t>LGFF</w:t>
      </w:r>
      <w:r w:rsidRPr="00F31CBE">
        <w:rPr>
          <w:rFonts w:ascii="AppleSystemUIFont" w:eastAsia="Calibri" w:hAnsi="AppleSystemUIFont" w:cs="AppleSystemUIFont"/>
          <w:sz w:val="22"/>
          <w:szCs w:val="22"/>
          <w:lang w:val="en-US" w:eastAsia="en-CA"/>
        </w:rPr>
        <w:t xml:space="preserve"> Operating allocation in the year it was allocated. Any unspent LGFF Operating funds cannot be carried forward to the next calendar year. Local governments that have not expended their LGFF Operating allocation, including credit items, on/before December 31 (March 31 for Metis Settlements) will be required to return those funds to the Government of Alberta.</w:t>
      </w:r>
    </w:p>
    <w:p w14:paraId="70E581BE" w14:textId="77777777" w:rsidR="002803B9" w:rsidRDefault="002803B9" w:rsidP="00807D0E">
      <w:pPr>
        <w:pBdr>
          <w:top w:val="nil"/>
          <w:left w:val="nil"/>
          <w:bottom w:val="nil"/>
          <w:right w:val="nil"/>
          <w:between w:val="nil"/>
        </w:pBdr>
        <w:rPr>
          <w:rFonts w:asciiTheme="minorHAnsi" w:hAnsiTheme="minorHAnsi" w:cstheme="minorHAnsi"/>
          <w:sz w:val="22"/>
          <w:szCs w:val="22"/>
        </w:rPr>
      </w:pPr>
    </w:p>
    <w:p w14:paraId="4359B17D" w14:textId="77777777" w:rsidR="005B43CB" w:rsidRPr="00807D0E" w:rsidRDefault="005B43CB" w:rsidP="00807D0E">
      <w:pPr>
        <w:pBdr>
          <w:top w:val="nil"/>
          <w:left w:val="nil"/>
          <w:bottom w:val="nil"/>
          <w:right w:val="nil"/>
          <w:between w:val="nil"/>
        </w:pBdr>
        <w:rPr>
          <w:rFonts w:asciiTheme="minorHAnsi" w:hAnsiTheme="minorHAnsi" w:cstheme="minorHAnsi"/>
          <w:sz w:val="22"/>
          <w:szCs w:val="22"/>
        </w:rPr>
      </w:pPr>
    </w:p>
    <w:p w14:paraId="300CDD1E" w14:textId="2813A07A" w:rsidR="00807D0E" w:rsidRPr="00F7207E" w:rsidRDefault="00807D0E" w:rsidP="00807D0E">
      <w:pPr>
        <w:pBdr>
          <w:top w:val="nil"/>
          <w:left w:val="nil"/>
          <w:bottom w:val="nil"/>
          <w:right w:val="nil"/>
          <w:between w:val="nil"/>
        </w:pBdr>
        <w:rPr>
          <w:rFonts w:asciiTheme="minorHAnsi" w:hAnsiTheme="minorHAnsi" w:cstheme="minorHAnsi"/>
          <w:sz w:val="22"/>
          <w:szCs w:val="22"/>
        </w:rPr>
      </w:pPr>
      <w:r w:rsidRPr="00F7207E">
        <w:rPr>
          <w:rFonts w:asciiTheme="minorHAnsi" w:hAnsiTheme="minorHAnsi" w:cstheme="minorHAnsi"/>
          <w:sz w:val="22"/>
          <w:szCs w:val="22"/>
        </w:rPr>
        <w:t xml:space="preserve">Deadline: </w:t>
      </w:r>
      <w:r w:rsidR="00512AE7" w:rsidRPr="00F7207E">
        <w:rPr>
          <w:rFonts w:asciiTheme="minorHAnsi" w:hAnsiTheme="minorHAnsi" w:cstheme="minorHAnsi"/>
          <w:sz w:val="22"/>
          <w:szCs w:val="22"/>
        </w:rPr>
        <w:t xml:space="preserve">Ongoing. </w:t>
      </w:r>
      <w:r w:rsidR="00F7207E" w:rsidRPr="00F7207E">
        <w:rPr>
          <w:rFonts w:ascii="AppleSystemUIFont" w:eastAsia="Calibri" w:hAnsi="AppleSystemUIFont" w:cs="AppleSystemUIFont"/>
          <w:sz w:val="22"/>
          <w:szCs w:val="22"/>
          <w:lang w:val="en-US" w:eastAsia="en-CA"/>
        </w:rPr>
        <w:t xml:space="preserve">Payment of allocations is expected to commence by summer 2025. </w:t>
      </w:r>
      <w:r w:rsidRPr="00F7207E">
        <w:rPr>
          <w:rFonts w:asciiTheme="minorHAnsi" w:hAnsiTheme="minorHAnsi" w:cstheme="minorHAnsi"/>
          <w:sz w:val="22"/>
          <w:szCs w:val="22"/>
        </w:rPr>
        <w:t xml:space="preserve"> </w:t>
      </w:r>
    </w:p>
    <w:p w14:paraId="788B8DA7"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p>
    <w:p w14:paraId="1CC643FE" w14:textId="2ED64C13" w:rsidR="00807D0E" w:rsidRPr="00807D0E" w:rsidRDefault="00807D0E" w:rsidP="00807D0E">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Contact: LGFF program</w:t>
      </w:r>
      <w:r w:rsidR="002803B9">
        <w:rPr>
          <w:rFonts w:asciiTheme="minorHAnsi" w:hAnsiTheme="minorHAnsi" w:cstheme="minorHAnsi"/>
          <w:sz w:val="22"/>
          <w:szCs w:val="22"/>
        </w:rPr>
        <w:t xml:space="preserve"> │ </w:t>
      </w:r>
      <w:r w:rsidRPr="00807D0E">
        <w:rPr>
          <w:rFonts w:asciiTheme="minorHAnsi" w:hAnsiTheme="minorHAnsi" w:cstheme="minorHAnsi"/>
          <w:sz w:val="22"/>
          <w:szCs w:val="22"/>
        </w:rPr>
        <w:t xml:space="preserve">780-422-7125 or 310-0000 (Toll free) </w:t>
      </w:r>
      <w:r w:rsidR="002803B9">
        <w:rPr>
          <w:rFonts w:asciiTheme="minorHAnsi" w:hAnsiTheme="minorHAnsi" w:cstheme="minorHAnsi"/>
          <w:sz w:val="22"/>
          <w:szCs w:val="22"/>
        </w:rPr>
        <w:t xml:space="preserve">│ </w:t>
      </w:r>
      <w:hyperlink r:id="rId342" w:history="1">
        <w:r w:rsidR="002803B9" w:rsidRPr="00837202">
          <w:rPr>
            <w:rStyle w:val="Hyperlink"/>
            <w:rFonts w:asciiTheme="minorHAnsi" w:hAnsiTheme="minorHAnsi" w:cstheme="minorHAnsi"/>
            <w:sz w:val="22"/>
            <w:szCs w:val="22"/>
          </w:rPr>
          <w:t>ma.lgffoperating@gov.ab.ca</w:t>
        </w:r>
      </w:hyperlink>
      <w:r w:rsidR="002803B9">
        <w:rPr>
          <w:rFonts w:asciiTheme="minorHAnsi" w:hAnsiTheme="minorHAnsi" w:cstheme="minorHAnsi"/>
          <w:sz w:val="22"/>
          <w:szCs w:val="22"/>
        </w:rPr>
        <w:t xml:space="preserve"> </w:t>
      </w:r>
    </w:p>
    <w:p w14:paraId="7D2B38B8" w14:textId="77777777" w:rsidR="00807D0E" w:rsidRPr="00807D0E" w:rsidRDefault="00807D0E" w:rsidP="00807D0E">
      <w:pPr>
        <w:pBdr>
          <w:top w:val="nil"/>
          <w:left w:val="nil"/>
          <w:bottom w:val="nil"/>
          <w:right w:val="nil"/>
          <w:between w:val="nil"/>
        </w:pBdr>
        <w:rPr>
          <w:rFonts w:asciiTheme="minorHAnsi" w:hAnsiTheme="minorHAnsi" w:cstheme="minorHAnsi"/>
          <w:sz w:val="22"/>
          <w:szCs w:val="22"/>
        </w:rPr>
      </w:pPr>
    </w:p>
    <w:p w14:paraId="5D77916E" w14:textId="2F464A59" w:rsidR="00807D0E" w:rsidRDefault="00807D0E" w:rsidP="00807D0E">
      <w:pPr>
        <w:pBdr>
          <w:top w:val="nil"/>
          <w:left w:val="nil"/>
          <w:bottom w:val="nil"/>
          <w:right w:val="nil"/>
          <w:between w:val="nil"/>
        </w:pBdr>
        <w:rPr>
          <w:rFonts w:ascii="Calibri" w:eastAsia="Calibri" w:hAnsi="Calibri" w:cs="Calibri"/>
          <w:color w:val="A6A6A6"/>
          <w:sz w:val="22"/>
          <w:szCs w:val="22"/>
          <w:lang w:val="en" w:eastAsia="en-CA"/>
        </w:rPr>
      </w:pPr>
      <w:r w:rsidRPr="00807D0E">
        <w:rPr>
          <w:rFonts w:asciiTheme="minorHAnsi" w:hAnsiTheme="minorHAnsi" w:cstheme="minorHAnsi"/>
          <w:sz w:val="22"/>
          <w:szCs w:val="22"/>
        </w:rPr>
        <w:t xml:space="preserve">Website: </w:t>
      </w:r>
      <w:hyperlink r:id="rId343" w:history="1">
        <w:r w:rsidR="002803B9" w:rsidRPr="00837202">
          <w:rPr>
            <w:rStyle w:val="Hyperlink"/>
            <w:rFonts w:asciiTheme="minorHAnsi" w:hAnsiTheme="minorHAnsi" w:cstheme="minorHAnsi"/>
            <w:sz w:val="22"/>
            <w:szCs w:val="22"/>
          </w:rPr>
          <w:t>https://www.alberta.ca/local-government-fiscal-framework-operating-funding</w:t>
        </w:r>
      </w:hyperlink>
      <w:r w:rsidR="002803B9">
        <w:rPr>
          <w:rFonts w:asciiTheme="minorHAnsi" w:hAnsiTheme="minorHAnsi" w:cstheme="minorHAnsi"/>
          <w:sz w:val="22"/>
          <w:szCs w:val="22"/>
        </w:rPr>
        <w:t xml:space="preserve"> </w:t>
      </w:r>
      <w:r>
        <w:br w:type="page"/>
      </w:r>
    </w:p>
    <w:p w14:paraId="299C312D" w14:textId="58F4F9BF" w:rsidR="00163468" w:rsidRPr="00807D0E" w:rsidRDefault="00163468" w:rsidP="00163468">
      <w:pPr>
        <w:pStyle w:val="Heading3"/>
      </w:pPr>
      <w:bookmarkStart w:id="471" w:name="_Toc215900718"/>
      <w:r w:rsidRPr="00163468">
        <w:lastRenderedPageBreak/>
        <w:t>Local Government Fiscal Framework – Capital funding</w:t>
      </w:r>
      <w:r w:rsidRPr="00807D0E">
        <w:t>:</w:t>
      </w:r>
      <w:bookmarkEnd w:id="471"/>
    </w:p>
    <w:p w14:paraId="681763D6" w14:textId="0763351C" w:rsidR="00163468" w:rsidRDefault="00163468" w:rsidP="00163468">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 xml:space="preserve">Value: </w:t>
      </w:r>
      <w:r w:rsidR="00745838">
        <w:rPr>
          <w:rFonts w:asciiTheme="minorHAnsi" w:hAnsiTheme="minorHAnsi" w:cstheme="minorHAnsi"/>
          <w:sz w:val="22"/>
          <w:szCs w:val="22"/>
        </w:rPr>
        <w:t xml:space="preserve">2024 - </w:t>
      </w:r>
      <w:r w:rsidR="007B67BA" w:rsidRPr="007B67BA">
        <w:rPr>
          <w:rFonts w:asciiTheme="minorHAnsi" w:hAnsiTheme="minorHAnsi" w:cstheme="minorHAnsi"/>
          <w:sz w:val="22"/>
          <w:szCs w:val="22"/>
        </w:rPr>
        <w:t>Local governments will receive $722 million. Of this funding, $382 million will be provided to the cities of Calgary and Edmonton, and $340 million will be provided to the remaining local governments. Funding amounts in subsequent years will reflect the percentage change in provincial revenues from 3 years prior.</w:t>
      </w:r>
    </w:p>
    <w:p w14:paraId="2FD77FE3" w14:textId="75DA4064" w:rsidR="00D57147" w:rsidRPr="00807D0E" w:rsidRDefault="00D57147" w:rsidP="00163468">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 xml:space="preserve">2025 - </w:t>
      </w:r>
      <w:r w:rsidRPr="00D57147">
        <w:rPr>
          <w:rFonts w:asciiTheme="minorHAnsi" w:hAnsiTheme="minorHAnsi" w:cstheme="minorHAnsi"/>
          <w:sz w:val="22"/>
          <w:szCs w:val="22"/>
        </w:rPr>
        <w:t>LGFF funding will increase by 13.6% from the 2024 level, in line with growth in provincial revenues between 2021-22 and 2022-23. The $98 million increase means $820 million will be made available to Alberta communities. Of that, Calgary and Edmonton will receive $434 million and remaining local governments will receive $386 million.</w:t>
      </w:r>
    </w:p>
    <w:p w14:paraId="645DF66F"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p>
    <w:p w14:paraId="03C3FD89"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 xml:space="preserve">Description: </w:t>
      </w:r>
    </w:p>
    <w:p w14:paraId="2787618D" w14:textId="77777777" w:rsidR="00F976E1" w:rsidRPr="00F976E1" w:rsidRDefault="00F976E1" w:rsidP="00F976E1">
      <w:pPr>
        <w:pBdr>
          <w:top w:val="nil"/>
          <w:left w:val="nil"/>
          <w:bottom w:val="nil"/>
          <w:right w:val="nil"/>
          <w:between w:val="nil"/>
        </w:pBdr>
        <w:rPr>
          <w:rFonts w:asciiTheme="minorHAnsi" w:hAnsiTheme="minorHAnsi" w:cstheme="minorHAnsi"/>
          <w:sz w:val="22"/>
          <w:szCs w:val="22"/>
        </w:rPr>
      </w:pPr>
      <w:r w:rsidRPr="00F976E1">
        <w:rPr>
          <w:rFonts w:asciiTheme="minorHAnsi" w:hAnsiTheme="minorHAnsi" w:cstheme="minorHAnsi"/>
          <w:sz w:val="22"/>
          <w:szCs w:val="22"/>
        </w:rPr>
        <w:t>This component of the Local Government Fiscal Framework (LGFF) program provides capital funding to local governments to support projects that:</w:t>
      </w:r>
    </w:p>
    <w:p w14:paraId="59C8AF8E" w14:textId="77777777" w:rsidR="00F976E1" w:rsidRPr="00F976E1" w:rsidRDefault="00F976E1" w:rsidP="00277D73">
      <w:pPr>
        <w:pStyle w:val="ListParagraph"/>
        <w:numPr>
          <w:ilvl w:val="0"/>
          <w:numId w:val="232"/>
        </w:numPr>
        <w:ind w:left="426"/>
        <w:rPr>
          <w:rFonts w:asciiTheme="minorHAnsi" w:hAnsiTheme="minorHAnsi" w:cstheme="minorHAnsi"/>
        </w:rPr>
      </w:pPr>
      <w:r w:rsidRPr="00F976E1">
        <w:rPr>
          <w:rFonts w:asciiTheme="minorHAnsi" w:hAnsiTheme="minorHAnsi" w:cstheme="minorHAnsi"/>
        </w:rPr>
        <w:t>develop, improve, maintain, or otherwise alter infrastructure assets in Alberta communities</w:t>
      </w:r>
    </w:p>
    <w:p w14:paraId="0303CC8E" w14:textId="77777777" w:rsidR="00F976E1" w:rsidRPr="00F976E1" w:rsidRDefault="00F976E1" w:rsidP="00277D73">
      <w:pPr>
        <w:pStyle w:val="ListParagraph"/>
        <w:numPr>
          <w:ilvl w:val="0"/>
          <w:numId w:val="232"/>
        </w:numPr>
        <w:ind w:left="426"/>
        <w:rPr>
          <w:rFonts w:asciiTheme="minorHAnsi" w:hAnsiTheme="minorHAnsi" w:cstheme="minorHAnsi"/>
        </w:rPr>
      </w:pPr>
      <w:r w:rsidRPr="00F976E1">
        <w:rPr>
          <w:rFonts w:asciiTheme="minorHAnsi" w:hAnsiTheme="minorHAnsi" w:cstheme="minorHAnsi"/>
        </w:rPr>
        <w:t>facilitate the resiliency and livability of local communities</w:t>
      </w:r>
    </w:p>
    <w:p w14:paraId="4BD5163E" w14:textId="43CB21A0" w:rsidR="00163468" w:rsidRPr="00F976E1" w:rsidRDefault="00F976E1" w:rsidP="00277D73">
      <w:pPr>
        <w:pStyle w:val="ListParagraph"/>
        <w:numPr>
          <w:ilvl w:val="0"/>
          <w:numId w:val="232"/>
        </w:numPr>
        <w:ind w:left="426"/>
        <w:rPr>
          <w:rFonts w:asciiTheme="minorHAnsi" w:hAnsiTheme="minorHAnsi" w:cstheme="minorHAnsi"/>
        </w:rPr>
      </w:pPr>
      <w:r w:rsidRPr="00F976E1">
        <w:rPr>
          <w:rFonts w:asciiTheme="minorHAnsi" w:hAnsiTheme="minorHAnsi" w:cstheme="minorHAnsi"/>
        </w:rPr>
        <w:t>support local and provincial economic activities</w:t>
      </w:r>
    </w:p>
    <w:p w14:paraId="48C32E20"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Eligibility:</w:t>
      </w:r>
    </w:p>
    <w:p w14:paraId="1CFB21BB" w14:textId="17FDA669" w:rsidR="00163468" w:rsidRDefault="001A0CDC" w:rsidP="00163468">
      <w:pPr>
        <w:pBdr>
          <w:top w:val="nil"/>
          <w:left w:val="nil"/>
          <w:bottom w:val="nil"/>
          <w:right w:val="nil"/>
          <w:between w:val="nil"/>
        </w:pBdr>
        <w:rPr>
          <w:rFonts w:asciiTheme="minorHAnsi" w:hAnsiTheme="minorHAnsi" w:cstheme="minorHAnsi"/>
          <w:sz w:val="22"/>
          <w:szCs w:val="22"/>
        </w:rPr>
      </w:pPr>
      <w:r w:rsidRPr="001A0CDC">
        <w:rPr>
          <w:rFonts w:asciiTheme="minorHAnsi" w:hAnsiTheme="minorHAnsi" w:cstheme="minorHAnsi"/>
          <w:sz w:val="22"/>
          <w:szCs w:val="22"/>
        </w:rPr>
        <w:t>All local governments are eligible for capital funding, except for improvement districts without resident populations. Eligible local governments include municipalities, Metis Settlements and the Townsite of Redwood Meadows.</w:t>
      </w:r>
    </w:p>
    <w:p w14:paraId="233A90D2" w14:textId="77777777" w:rsidR="001A0CDC" w:rsidRPr="00807D0E" w:rsidRDefault="001A0CDC" w:rsidP="00163468">
      <w:pPr>
        <w:pBdr>
          <w:top w:val="nil"/>
          <w:left w:val="nil"/>
          <w:bottom w:val="nil"/>
          <w:right w:val="nil"/>
          <w:between w:val="nil"/>
        </w:pBdr>
        <w:rPr>
          <w:rFonts w:asciiTheme="minorHAnsi" w:hAnsiTheme="minorHAnsi" w:cstheme="minorHAnsi"/>
          <w:sz w:val="22"/>
          <w:szCs w:val="22"/>
        </w:rPr>
      </w:pPr>
    </w:p>
    <w:p w14:paraId="2E1089DE" w14:textId="77777777" w:rsidR="00882888" w:rsidRPr="00882888" w:rsidRDefault="00882888" w:rsidP="00882888">
      <w:pPr>
        <w:pBdr>
          <w:top w:val="nil"/>
          <w:left w:val="nil"/>
          <w:bottom w:val="nil"/>
          <w:right w:val="nil"/>
          <w:between w:val="nil"/>
        </w:pBdr>
        <w:rPr>
          <w:rFonts w:asciiTheme="minorHAnsi" w:hAnsiTheme="minorHAnsi" w:cstheme="minorHAnsi"/>
          <w:sz w:val="22"/>
          <w:szCs w:val="22"/>
        </w:rPr>
      </w:pPr>
      <w:r w:rsidRPr="00882888">
        <w:rPr>
          <w:rFonts w:asciiTheme="minorHAnsi" w:hAnsiTheme="minorHAnsi" w:cstheme="minorHAnsi"/>
          <w:sz w:val="22"/>
          <w:szCs w:val="22"/>
        </w:rPr>
        <w:t>Eligible capital projects include:</w:t>
      </w:r>
    </w:p>
    <w:p w14:paraId="65E5F896" w14:textId="77777777" w:rsidR="00882888" w:rsidRPr="00882888" w:rsidRDefault="00882888" w:rsidP="00277D73">
      <w:pPr>
        <w:pStyle w:val="ListParagraph"/>
        <w:numPr>
          <w:ilvl w:val="0"/>
          <w:numId w:val="233"/>
        </w:numPr>
        <w:ind w:left="426"/>
        <w:rPr>
          <w:rFonts w:asciiTheme="minorHAnsi" w:hAnsiTheme="minorHAnsi" w:cstheme="minorHAnsi"/>
        </w:rPr>
      </w:pPr>
      <w:r w:rsidRPr="00882888">
        <w:rPr>
          <w:rFonts w:asciiTheme="minorHAnsi" w:hAnsiTheme="minorHAnsi" w:cstheme="minorHAnsi"/>
        </w:rPr>
        <w:t>roads and bridges</w:t>
      </w:r>
    </w:p>
    <w:p w14:paraId="427E8369" w14:textId="77777777" w:rsidR="00882888" w:rsidRPr="00882888" w:rsidRDefault="00882888" w:rsidP="00277D73">
      <w:pPr>
        <w:pStyle w:val="ListParagraph"/>
        <w:numPr>
          <w:ilvl w:val="0"/>
          <w:numId w:val="233"/>
        </w:numPr>
        <w:ind w:left="426"/>
        <w:rPr>
          <w:rFonts w:asciiTheme="minorHAnsi" w:hAnsiTheme="minorHAnsi" w:cstheme="minorHAnsi"/>
        </w:rPr>
      </w:pPr>
      <w:r w:rsidRPr="00882888">
        <w:rPr>
          <w:rFonts w:asciiTheme="minorHAnsi" w:hAnsiTheme="minorHAnsi" w:cstheme="minorHAnsi"/>
        </w:rPr>
        <w:t>public transit vehicles or facilities</w:t>
      </w:r>
    </w:p>
    <w:p w14:paraId="0A8422B9" w14:textId="77777777" w:rsidR="00882888" w:rsidRPr="00882888" w:rsidRDefault="00882888" w:rsidP="00277D73">
      <w:pPr>
        <w:pStyle w:val="ListParagraph"/>
        <w:numPr>
          <w:ilvl w:val="0"/>
          <w:numId w:val="233"/>
        </w:numPr>
        <w:ind w:left="426"/>
        <w:rPr>
          <w:rFonts w:asciiTheme="minorHAnsi" w:hAnsiTheme="minorHAnsi" w:cstheme="minorHAnsi"/>
        </w:rPr>
      </w:pPr>
      <w:r w:rsidRPr="00882888">
        <w:rPr>
          <w:rFonts w:asciiTheme="minorHAnsi" w:hAnsiTheme="minorHAnsi" w:cstheme="minorHAnsi"/>
        </w:rPr>
        <w:t>emergency services facilities or equipment</w:t>
      </w:r>
    </w:p>
    <w:p w14:paraId="0A34C2F1" w14:textId="77777777" w:rsidR="00882888" w:rsidRPr="00882888" w:rsidRDefault="00882888" w:rsidP="00277D73">
      <w:pPr>
        <w:pStyle w:val="ListParagraph"/>
        <w:numPr>
          <w:ilvl w:val="0"/>
          <w:numId w:val="233"/>
        </w:numPr>
        <w:ind w:left="426"/>
        <w:rPr>
          <w:rFonts w:asciiTheme="minorHAnsi" w:hAnsiTheme="minorHAnsi" w:cstheme="minorHAnsi"/>
        </w:rPr>
      </w:pPr>
      <w:r w:rsidRPr="00882888">
        <w:rPr>
          <w:rFonts w:asciiTheme="minorHAnsi" w:hAnsiTheme="minorHAnsi" w:cstheme="minorHAnsi"/>
        </w:rPr>
        <w:t>water and wastewater systems</w:t>
      </w:r>
    </w:p>
    <w:p w14:paraId="25273FB7" w14:textId="77777777" w:rsidR="00882888" w:rsidRPr="00882888" w:rsidRDefault="00882888" w:rsidP="00277D73">
      <w:pPr>
        <w:pStyle w:val="ListParagraph"/>
        <w:numPr>
          <w:ilvl w:val="0"/>
          <w:numId w:val="233"/>
        </w:numPr>
        <w:ind w:left="426"/>
        <w:rPr>
          <w:rFonts w:asciiTheme="minorHAnsi" w:hAnsiTheme="minorHAnsi" w:cstheme="minorHAnsi"/>
        </w:rPr>
      </w:pPr>
      <w:r w:rsidRPr="00882888">
        <w:rPr>
          <w:rFonts w:asciiTheme="minorHAnsi" w:hAnsiTheme="minorHAnsi" w:cstheme="minorHAnsi"/>
        </w:rPr>
        <w:t>solid waste management facilities or equipment</w:t>
      </w:r>
    </w:p>
    <w:p w14:paraId="6EF20D74" w14:textId="6DC410BE" w:rsidR="00163468" w:rsidRPr="00882888" w:rsidRDefault="00882888" w:rsidP="00277D73">
      <w:pPr>
        <w:pStyle w:val="ListParagraph"/>
        <w:numPr>
          <w:ilvl w:val="0"/>
          <w:numId w:val="233"/>
        </w:numPr>
        <w:ind w:left="426"/>
        <w:rPr>
          <w:rFonts w:asciiTheme="minorHAnsi" w:hAnsiTheme="minorHAnsi" w:cstheme="minorHAnsi"/>
        </w:rPr>
      </w:pPr>
      <w:r w:rsidRPr="00882888">
        <w:rPr>
          <w:rFonts w:asciiTheme="minorHAnsi" w:hAnsiTheme="minorHAnsi" w:cstheme="minorHAnsi"/>
        </w:rPr>
        <w:t>other municipal buildings such as recreation and sports facilities, libraries, and cultural and community centres</w:t>
      </w:r>
    </w:p>
    <w:p w14:paraId="56FB0E01" w14:textId="77777777" w:rsidR="00163468" w:rsidRDefault="00163468" w:rsidP="00163468">
      <w:pPr>
        <w:pBdr>
          <w:top w:val="nil"/>
          <w:left w:val="nil"/>
          <w:bottom w:val="nil"/>
          <w:right w:val="nil"/>
          <w:between w:val="nil"/>
        </w:pBdr>
        <w:rPr>
          <w:rFonts w:asciiTheme="minorHAnsi" w:hAnsiTheme="minorHAnsi" w:cstheme="minorHAnsi"/>
          <w:sz w:val="22"/>
          <w:szCs w:val="22"/>
        </w:rPr>
      </w:pPr>
    </w:p>
    <w:p w14:paraId="785527BB"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p>
    <w:p w14:paraId="75E23C4C" w14:textId="3D3CC524" w:rsidR="00163468" w:rsidRPr="00807D0E" w:rsidRDefault="00163468" w:rsidP="00163468">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 xml:space="preserve">Deadline: </w:t>
      </w:r>
      <w:r w:rsidR="008D197F">
        <w:rPr>
          <w:rFonts w:asciiTheme="minorHAnsi" w:hAnsiTheme="minorHAnsi" w:cstheme="minorHAnsi"/>
          <w:sz w:val="22"/>
          <w:szCs w:val="22"/>
        </w:rPr>
        <w:t>Ongoing.</w:t>
      </w:r>
      <w:r w:rsidRPr="00807D0E">
        <w:rPr>
          <w:rFonts w:asciiTheme="minorHAnsi" w:hAnsiTheme="minorHAnsi" w:cstheme="minorHAnsi"/>
          <w:sz w:val="22"/>
          <w:szCs w:val="22"/>
        </w:rPr>
        <w:t xml:space="preserve"> </w:t>
      </w:r>
    </w:p>
    <w:p w14:paraId="03302A1F"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p>
    <w:p w14:paraId="69CC9A23"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r w:rsidRPr="00807D0E">
        <w:rPr>
          <w:rFonts w:asciiTheme="minorHAnsi" w:hAnsiTheme="minorHAnsi" w:cstheme="minorHAnsi"/>
          <w:sz w:val="22"/>
          <w:szCs w:val="22"/>
        </w:rPr>
        <w:t>Contact: LGFF program</w:t>
      </w:r>
      <w:r>
        <w:rPr>
          <w:rFonts w:asciiTheme="minorHAnsi" w:hAnsiTheme="minorHAnsi" w:cstheme="minorHAnsi"/>
          <w:sz w:val="22"/>
          <w:szCs w:val="22"/>
        </w:rPr>
        <w:t xml:space="preserve"> │ </w:t>
      </w:r>
      <w:r w:rsidRPr="00807D0E">
        <w:rPr>
          <w:rFonts w:asciiTheme="minorHAnsi" w:hAnsiTheme="minorHAnsi" w:cstheme="minorHAnsi"/>
          <w:sz w:val="22"/>
          <w:szCs w:val="22"/>
        </w:rPr>
        <w:t xml:space="preserve">780-422-7125 or 310-0000 (Toll free) </w:t>
      </w:r>
      <w:r>
        <w:rPr>
          <w:rFonts w:asciiTheme="minorHAnsi" w:hAnsiTheme="minorHAnsi" w:cstheme="minorHAnsi"/>
          <w:sz w:val="22"/>
          <w:szCs w:val="22"/>
        </w:rPr>
        <w:t xml:space="preserve">│ </w:t>
      </w:r>
      <w:hyperlink r:id="rId344" w:history="1">
        <w:r w:rsidRPr="00837202">
          <w:rPr>
            <w:rStyle w:val="Hyperlink"/>
            <w:rFonts w:asciiTheme="minorHAnsi" w:hAnsiTheme="minorHAnsi" w:cstheme="minorHAnsi"/>
            <w:sz w:val="22"/>
            <w:szCs w:val="22"/>
          </w:rPr>
          <w:t>ma.lgffoperating@gov.ab.ca</w:t>
        </w:r>
      </w:hyperlink>
      <w:r>
        <w:rPr>
          <w:rFonts w:asciiTheme="minorHAnsi" w:hAnsiTheme="minorHAnsi" w:cstheme="minorHAnsi"/>
          <w:sz w:val="22"/>
          <w:szCs w:val="22"/>
        </w:rPr>
        <w:t xml:space="preserve"> </w:t>
      </w:r>
    </w:p>
    <w:p w14:paraId="6942175E" w14:textId="77777777" w:rsidR="00163468" w:rsidRPr="00807D0E" w:rsidRDefault="00163468" w:rsidP="00163468">
      <w:pPr>
        <w:pBdr>
          <w:top w:val="nil"/>
          <w:left w:val="nil"/>
          <w:bottom w:val="nil"/>
          <w:right w:val="nil"/>
          <w:between w:val="nil"/>
        </w:pBdr>
        <w:rPr>
          <w:rFonts w:asciiTheme="minorHAnsi" w:hAnsiTheme="minorHAnsi" w:cstheme="minorHAnsi"/>
          <w:sz w:val="22"/>
          <w:szCs w:val="22"/>
        </w:rPr>
      </w:pPr>
    </w:p>
    <w:p w14:paraId="52127841" w14:textId="62632AE8" w:rsidR="00163468" w:rsidRDefault="00163468" w:rsidP="00163468">
      <w:pPr>
        <w:pBdr>
          <w:top w:val="nil"/>
          <w:left w:val="nil"/>
          <w:bottom w:val="nil"/>
          <w:right w:val="nil"/>
          <w:between w:val="nil"/>
        </w:pBdr>
        <w:spacing w:after="200"/>
        <w:rPr>
          <w:rFonts w:ascii="Calibri" w:eastAsia="Calibri" w:hAnsi="Calibri" w:cs="Calibri"/>
          <w:color w:val="A6A6A6"/>
          <w:sz w:val="22"/>
          <w:szCs w:val="22"/>
          <w:lang w:val="en" w:eastAsia="en-CA"/>
        </w:rPr>
      </w:pPr>
      <w:r w:rsidRPr="00807D0E">
        <w:rPr>
          <w:rFonts w:asciiTheme="minorHAnsi" w:hAnsiTheme="minorHAnsi" w:cstheme="minorHAnsi"/>
          <w:sz w:val="22"/>
          <w:szCs w:val="22"/>
        </w:rPr>
        <w:t xml:space="preserve">Website: </w:t>
      </w:r>
      <w:hyperlink r:id="rId345" w:history="1">
        <w:r w:rsidR="00364AA4" w:rsidRPr="00837202">
          <w:rPr>
            <w:rStyle w:val="Hyperlink"/>
            <w:rFonts w:asciiTheme="minorHAnsi" w:hAnsiTheme="minorHAnsi" w:cstheme="minorHAnsi"/>
            <w:sz w:val="22"/>
            <w:szCs w:val="22"/>
          </w:rPr>
          <w:t>https://www.alberta.ca/local-government-fiscal-framework-capital-funding</w:t>
        </w:r>
      </w:hyperlink>
      <w:r w:rsidR="00364AA4">
        <w:rPr>
          <w:rFonts w:asciiTheme="minorHAnsi" w:hAnsiTheme="minorHAnsi" w:cstheme="minorHAnsi"/>
          <w:sz w:val="22"/>
          <w:szCs w:val="22"/>
        </w:rPr>
        <w:t xml:space="preserve"> </w:t>
      </w:r>
      <w:r w:rsidR="00BB09A1" w:rsidRPr="00BB09A1">
        <w:rPr>
          <w:rFonts w:asciiTheme="minorHAnsi" w:hAnsiTheme="minorHAnsi" w:cstheme="minorHAnsi"/>
          <w:sz w:val="22"/>
          <w:szCs w:val="22"/>
        </w:rPr>
        <w:t xml:space="preserve"> </w:t>
      </w:r>
      <w:r w:rsidR="00BB09A1">
        <w:rPr>
          <w:rFonts w:asciiTheme="minorHAnsi" w:hAnsiTheme="minorHAnsi" w:cstheme="minorHAnsi"/>
          <w:sz w:val="22"/>
          <w:szCs w:val="22"/>
        </w:rPr>
        <w:t xml:space="preserve"> </w:t>
      </w:r>
      <w:r>
        <w:br w:type="page"/>
      </w:r>
    </w:p>
    <w:p w14:paraId="3448F607" w14:textId="3CEC58AB" w:rsidR="00061F2B" w:rsidRDefault="00061F2B" w:rsidP="00061F2B">
      <w:pPr>
        <w:pStyle w:val="Heading3"/>
      </w:pPr>
      <w:bookmarkStart w:id="472" w:name="_Toc215900719"/>
      <w:r w:rsidRPr="00FF4513">
        <w:lastRenderedPageBreak/>
        <w:t>Federation of Canadian Municipalities</w:t>
      </w:r>
      <w:r>
        <w:t xml:space="preserve"> (FCM):</w:t>
      </w:r>
      <w:bookmarkEnd w:id="469"/>
      <w:bookmarkEnd w:id="470"/>
      <w:bookmarkEnd w:id="472"/>
    </w:p>
    <w:p w14:paraId="6E134AC0" w14:textId="77777777" w:rsidR="00061F2B" w:rsidRDefault="00061F2B" w:rsidP="00061F2B">
      <w:pPr>
        <w:pBdr>
          <w:top w:val="nil"/>
          <w:left w:val="nil"/>
          <w:bottom w:val="nil"/>
          <w:right w:val="nil"/>
          <w:between w:val="nil"/>
        </w:pBdr>
        <w:spacing w:after="200"/>
        <w:rPr>
          <w:rFonts w:asciiTheme="minorHAnsi" w:hAnsiTheme="minorHAnsi" w:cstheme="minorHAnsi"/>
          <w:sz w:val="22"/>
          <w:szCs w:val="22"/>
        </w:rPr>
      </w:pPr>
      <w:r>
        <w:rPr>
          <w:rFonts w:asciiTheme="minorHAnsi" w:hAnsiTheme="minorHAnsi" w:cstheme="minorHAnsi"/>
          <w:sz w:val="22"/>
          <w:szCs w:val="22"/>
        </w:rPr>
        <w:t>Value: Varies</w:t>
      </w:r>
    </w:p>
    <w:p w14:paraId="75278A47" w14:textId="77777777" w:rsidR="00061F2B" w:rsidRDefault="00061F2B" w:rsidP="00F00EF9">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Description:</w:t>
      </w:r>
      <w:r w:rsidRPr="00FF4513">
        <w:rPr>
          <w:rFonts w:asciiTheme="minorHAnsi" w:hAnsiTheme="minorHAnsi" w:cstheme="minorHAnsi"/>
          <w:sz w:val="22"/>
          <w:szCs w:val="22"/>
        </w:rPr>
        <w:t xml:space="preserve"> </w:t>
      </w:r>
    </w:p>
    <w:p w14:paraId="5812C042" w14:textId="77777777" w:rsidR="00057889" w:rsidRDefault="00057889" w:rsidP="00F00EF9">
      <w:pPr>
        <w:pBdr>
          <w:top w:val="nil"/>
          <w:left w:val="nil"/>
          <w:bottom w:val="nil"/>
          <w:right w:val="nil"/>
          <w:between w:val="nil"/>
        </w:pBdr>
        <w:rPr>
          <w:rFonts w:asciiTheme="minorHAnsi" w:hAnsiTheme="minorHAnsi" w:cstheme="minorHAnsi"/>
          <w:sz w:val="22"/>
          <w:szCs w:val="22"/>
        </w:rPr>
      </w:pPr>
      <w:r w:rsidRPr="00057889">
        <w:rPr>
          <w:rFonts w:asciiTheme="minorHAnsi" w:hAnsiTheme="minorHAnsi" w:cstheme="minorHAnsi"/>
          <w:sz w:val="22"/>
          <w:szCs w:val="22"/>
        </w:rPr>
        <w:t>We offer grants for municipal environmental projects. Loans are also available to municipalities at competitive rates, and most recipients receive an additional grant of up to 15 percent of their loan amount. Municipal partners may apply for competitive, long-term financing.</w:t>
      </w:r>
    </w:p>
    <w:p w14:paraId="3E52DD55" w14:textId="77777777" w:rsidR="00F00EF9" w:rsidRDefault="00F00EF9" w:rsidP="00061F2B">
      <w:pPr>
        <w:pBdr>
          <w:top w:val="nil"/>
          <w:left w:val="nil"/>
          <w:bottom w:val="nil"/>
          <w:right w:val="nil"/>
          <w:between w:val="nil"/>
        </w:pBdr>
        <w:spacing w:after="200"/>
        <w:rPr>
          <w:rFonts w:asciiTheme="minorHAnsi" w:hAnsiTheme="minorHAnsi" w:cstheme="minorHAnsi"/>
          <w:b/>
          <w:bCs/>
          <w:sz w:val="22"/>
          <w:szCs w:val="22"/>
        </w:rPr>
      </w:pPr>
    </w:p>
    <w:p w14:paraId="1719A2B3" w14:textId="2B3C2B38" w:rsidR="00061F2B" w:rsidRPr="00C0764B" w:rsidRDefault="00061F2B" w:rsidP="00061F2B">
      <w:pPr>
        <w:pBdr>
          <w:top w:val="nil"/>
          <w:left w:val="nil"/>
          <w:bottom w:val="nil"/>
          <w:right w:val="nil"/>
          <w:between w:val="nil"/>
        </w:pBdr>
        <w:spacing w:after="200"/>
        <w:rPr>
          <w:rFonts w:asciiTheme="minorHAnsi" w:hAnsiTheme="minorHAnsi" w:cstheme="minorHAnsi"/>
          <w:b/>
          <w:bCs/>
          <w:sz w:val="22"/>
          <w:szCs w:val="22"/>
        </w:rPr>
      </w:pPr>
      <w:r w:rsidRPr="00C0764B">
        <w:rPr>
          <w:rFonts w:asciiTheme="minorHAnsi" w:hAnsiTheme="minorHAnsi" w:cstheme="minorHAnsi"/>
          <w:b/>
          <w:bCs/>
          <w:sz w:val="22"/>
          <w:szCs w:val="22"/>
        </w:rPr>
        <w:t>FCM Programs:</w:t>
      </w:r>
    </w:p>
    <w:bookmarkStart w:id="473" w:name="_Toc120544537"/>
    <w:p w14:paraId="16A8B429" w14:textId="77777777" w:rsidR="00FB59BE" w:rsidRDefault="00061F2B" w:rsidP="00AD32E7">
      <w:pPr>
        <w:pStyle w:val="Heading3"/>
        <w:spacing w:before="0" w:after="0"/>
        <w:rPr>
          <w:rFonts w:asciiTheme="minorHAnsi" w:hAnsiTheme="minorHAnsi" w:cstheme="minorHAnsi"/>
        </w:rPr>
      </w:pPr>
      <w:r w:rsidRPr="00D035A2">
        <w:rPr>
          <w:rFonts w:asciiTheme="minorHAnsi" w:hAnsiTheme="minorHAnsi" w:cstheme="minorHAnsi"/>
        </w:rPr>
        <w:fldChar w:fldCharType="begin"/>
      </w:r>
      <w:r w:rsidRPr="00D035A2">
        <w:rPr>
          <w:rFonts w:asciiTheme="minorHAnsi" w:hAnsiTheme="minorHAnsi" w:cstheme="minorHAnsi"/>
        </w:rPr>
        <w:instrText xml:space="preserve"> HYPERLINK "https://fcm.ca/en/programs/municipal-asset-management-program" </w:instrText>
      </w:r>
      <w:r w:rsidRPr="00D035A2">
        <w:rPr>
          <w:rFonts w:asciiTheme="minorHAnsi" w:hAnsiTheme="minorHAnsi" w:cstheme="minorHAnsi"/>
        </w:rPr>
      </w:r>
      <w:r w:rsidRPr="00D035A2">
        <w:rPr>
          <w:rFonts w:asciiTheme="minorHAnsi" w:hAnsiTheme="minorHAnsi" w:cstheme="minorHAnsi"/>
        </w:rPr>
        <w:fldChar w:fldCharType="separate"/>
      </w:r>
      <w:bookmarkStart w:id="474" w:name="_Toc215900720"/>
      <w:bookmarkStart w:id="475" w:name="_Toc126610291"/>
      <w:r w:rsidRPr="00D035A2">
        <w:rPr>
          <w:rStyle w:val="Hyperlink"/>
          <w:rFonts w:asciiTheme="minorHAnsi" w:hAnsiTheme="minorHAnsi" w:cstheme="minorHAnsi"/>
        </w:rPr>
        <w:t>FCM - Municipal Asset Management Program</w:t>
      </w:r>
      <w:bookmarkEnd w:id="474"/>
      <w:bookmarkEnd w:id="475"/>
      <w:r w:rsidRPr="00D035A2">
        <w:rPr>
          <w:rFonts w:asciiTheme="minorHAnsi" w:hAnsiTheme="minorHAnsi" w:cstheme="minorHAnsi"/>
        </w:rPr>
        <w:fldChar w:fldCharType="end"/>
      </w:r>
    </w:p>
    <w:p w14:paraId="4D835CD5" w14:textId="5AD6EF4F" w:rsidR="00061F2B" w:rsidRPr="00D035A2" w:rsidRDefault="00FB59BE" w:rsidP="00277D73">
      <w:pPr>
        <w:pStyle w:val="RegularText"/>
        <w:numPr>
          <w:ilvl w:val="1"/>
          <w:numId w:val="117"/>
        </w:numPr>
        <w:spacing w:after="0"/>
        <w:ind w:left="426"/>
      </w:pPr>
      <w:r>
        <w:t>O</w:t>
      </w:r>
      <w:r w:rsidRPr="00FB59BE">
        <w:t>ffer funding, training and resources to help you strengthen your asset management practices</w:t>
      </w:r>
      <w:r w:rsidR="00061F2B" w:rsidRPr="00D035A2">
        <w:t xml:space="preserve"> </w:t>
      </w:r>
      <w:bookmarkEnd w:id="473"/>
    </w:p>
    <w:p w14:paraId="6A3974A8" w14:textId="29C1D551" w:rsidR="00D035A2" w:rsidRDefault="00D035A2" w:rsidP="00AD32E7">
      <w:pPr>
        <w:pStyle w:val="Heading3"/>
        <w:spacing w:before="0" w:after="0"/>
      </w:pPr>
      <w:hyperlink r:id="rId346" w:history="1">
        <w:bookmarkStart w:id="476" w:name="_Toc215900721"/>
        <w:r w:rsidRPr="00D035A2">
          <w:rPr>
            <w:rStyle w:val="Hyperlink"/>
            <w:rFonts w:asciiTheme="minorHAnsi" w:hAnsiTheme="minorHAnsi" w:cstheme="minorHAnsi"/>
          </w:rPr>
          <w:t>FCM - Municipalities for Climate Innovation Program (2017-2022)</w:t>
        </w:r>
        <w:bookmarkEnd w:id="476"/>
      </w:hyperlink>
      <w:r w:rsidRPr="00D035A2">
        <w:t xml:space="preserve"> </w:t>
      </w:r>
    </w:p>
    <w:p w14:paraId="6634EA9E" w14:textId="30CA3450" w:rsidR="006D0AA6" w:rsidRPr="006D0AA6" w:rsidRDefault="006D0AA6" w:rsidP="00277D73">
      <w:pPr>
        <w:pStyle w:val="ListParagraph"/>
        <w:numPr>
          <w:ilvl w:val="1"/>
          <w:numId w:val="117"/>
        </w:numPr>
        <w:spacing w:after="0"/>
        <w:ind w:left="426"/>
      </w:pPr>
      <w:r w:rsidRPr="006D0AA6">
        <w:t>a five-year $75-million program from 2017-2022, and helped more than 600 municipalities by providing funding, training and information sharing with the aim of encouraging municipalities to better prepare for and adapt to the new realities of climate change.</w:t>
      </w:r>
    </w:p>
    <w:p w14:paraId="7DD899B1" w14:textId="190A3C54" w:rsidR="00D035A2" w:rsidRDefault="00D035A2" w:rsidP="003418AF">
      <w:pPr>
        <w:pStyle w:val="Heading3"/>
        <w:spacing w:before="0" w:after="0"/>
      </w:pPr>
      <w:hyperlink r:id="rId347" w:history="1">
        <w:bookmarkStart w:id="477" w:name="_Toc215900722"/>
        <w:r w:rsidRPr="00D035A2">
          <w:rPr>
            <w:rStyle w:val="Hyperlink"/>
            <w:rFonts w:asciiTheme="minorHAnsi" w:hAnsiTheme="minorHAnsi" w:cstheme="minorHAnsi"/>
          </w:rPr>
          <w:t>FCM - Women in Local Government</w:t>
        </w:r>
        <w:bookmarkEnd w:id="477"/>
      </w:hyperlink>
      <w:r w:rsidRPr="00D035A2">
        <w:t xml:space="preserve"> </w:t>
      </w:r>
    </w:p>
    <w:p w14:paraId="10FC39E9" w14:textId="22C5309F" w:rsidR="003418AF" w:rsidRPr="003418AF" w:rsidRDefault="003418AF" w:rsidP="00277D73">
      <w:pPr>
        <w:pStyle w:val="ListParagraph"/>
        <w:numPr>
          <w:ilvl w:val="1"/>
          <w:numId w:val="117"/>
        </w:numPr>
        <w:spacing w:after="0"/>
        <w:ind w:left="426"/>
      </w:pPr>
      <w:r w:rsidRPr="003418AF">
        <w:t>Closing the gender gap in municipal governments.</w:t>
      </w:r>
    </w:p>
    <w:p w14:paraId="36EBE406" w14:textId="52E3AA2C" w:rsidR="00D035A2" w:rsidRDefault="00D035A2" w:rsidP="003418AF">
      <w:pPr>
        <w:pStyle w:val="Heading3"/>
        <w:spacing w:before="0" w:after="0"/>
      </w:pPr>
      <w:hyperlink r:id="rId348" w:history="1">
        <w:bookmarkStart w:id="478" w:name="_Toc215900723"/>
        <w:r w:rsidRPr="00D035A2">
          <w:rPr>
            <w:rStyle w:val="Hyperlink"/>
            <w:rFonts w:asciiTheme="minorHAnsi" w:hAnsiTheme="minorHAnsi" w:cstheme="minorHAnsi"/>
          </w:rPr>
          <w:t>FCM - First Nation-Municipal Community Economic Development Initiative</w:t>
        </w:r>
        <w:bookmarkEnd w:id="478"/>
      </w:hyperlink>
      <w:r w:rsidRPr="00D035A2">
        <w:t xml:space="preserve"> </w:t>
      </w:r>
    </w:p>
    <w:p w14:paraId="07FF6F36" w14:textId="24FD9768" w:rsidR="003029B7" w:rsidRPr="003029B7" w:rsidRDefault="003029B7" w:rsidP="00277D73">
      <w:pPr>
        <w:pStyle w:val="ListParagraph"/>
        <w:numPr>
          <w:ilvl w:val="1"/>
          <w:numId w:val="117"/>
        </w:numPr>
        <w:spacing w:after="0"/>
        <w:ind w:left="426"/>
      </w:pPr>
      <w:r w:rsidRPr="003029B7">
        <w:t xml:space="preserve">Supporting First Nations and </w:t>
      </w:r>
      <w:proofErr w:type="spellStart"/>
      <w:r w:rsidRPr="003029B7">
        <w:t>neighbouring</w:t>
      </w:r>
      <w:proofErr w:type="spellEnd"/>
      <w:r w:rsidRPr="003029B7">
        <w:t xml:space="preserve"> municipalities who want to create a shared vision for joint economic development.</w:t>
      </w:r>
    </w:p>
    <w:p w14:paraId="3D24130C" w14:textId="7A84BB32" w:rsidR="00D035A2" w:rsidRDefault="00D035A2" w:rsidP="00DD1F39">
      <w:pPr>
        <w:pStyle w:val="Heading3"/>
        <w:spacing w:before="0" w:after="0"/>
      </w:pPr>
      <w:hyperlink r:id="rId349" w:history="1">
        <w:bookmarkStart w:id="479" w:name="_Toc215900724"/>
        <w:r w:rsidRPr="00D035A2">
          <w:rPr>
            <w:rStyle w:val="Hyperlink"/>
            <w:rFonts w:asciiTheme="minorHAnsi" w:hAnsiTheme="minorHAnsi" w:cstheme="minorHAnsi"/>
          </w:rPr>
          <w:t>FCM - International Programs</w:t>
        </w:r>
        <w:bookmarkEnd w:id="479"/>
      </w:hyperlink>
      <w:r w:rsidRPr="00D035A2">
        <w:t xml:space="preserve"> </w:t>
      </w:r>
    </w:p>
    <w:p w14:paraId="0EEC379C" w14:textId="0192FB2C" w:rsidR="00616FE6" w:rsidRPr="00616FE6" w:rsidRDefault="003A0A5B" w:rsidP="00277D73">
      <w:pPr>
        <w:pStyle w:val="ListParagraph"/>
        <w:numPr>
          <w:ilvl w:val="1"/>
          <w:numId w:val="117"/>
        </w:numPr>
        <w:spacing w:after="0"/>
        <w:ind w:left="426"/>
      </w:pPr>
      <w:r w:rsidRPr="003A0A5B">
        <w:t>Helping local government elected officials and staff around the world share knowledge, solve problems, deliver services and forge business connections.</w:t>
      </w:r>
    </w:p>
    <w:p w14:paraId="75AC61C8" w14:textId="3EE97829" w:rsidR="007E1FB6" w:rsidRPr="007E1FB6" w:rsidRDefault="007E1FB6" w:rsidP="00DD1F39">
      <w:pPr>
        <w:pStyle w:val="Heading3"/>
        <w:spacing w:before="0" w:after="0"/>
        <w:rPr>
          <w:rStyle w:val="Hyperlink"/>
        </w:rPr>
      </w:pPr>
      <w:r>
        <w:fldChar w:fldCharType="begin"/>
      </w:r>
      <w:r>
        <w:instrText>HYPERLINK "https://greenmunicipalfund.ca/"</w:instrText>
      </w:r>
      <w:r>
        <w:fldChar w:fldCharType="separate"/>
      </w:r>
      <w:bookmarkStart w:id="480" w:name="_Toc215900725"/>
      <w:r w:rsidRPr="007E1FB6">
        <w:rPr>
          <w:rStyle w:val="Hyperlink"/>
        </w:rPr>
        <w:t>FCM - Green Municipal Fun</w:t>
      </w:r>
      <w:r w:rsidR="00FD6EED">
        <w:rPr>
          <w:rStyle w:val="Hyperlink"/>
        </w:rPr>
        <w:t>d (GMF)</w:t>
      </w:r>
      <w:bookmarkEnd w:id="480"/>
    </w:p>
    <w:p w14:paraId="6290EEDA" w14:textId="638233E1" w:rsidR="00761478" w:rsidRDefault="007E1FB6" w:rsidP="00277D73">
      <w:pPr>
        <w:pStyle w:val="ListParagraph"/>
        <w:numPr>
          <w:ilvl w:val="1"/>
          <w:numId w:val="117"/>
        </w:numPr>
        <w:spacing w:after="0"/>
        <w:ind w:left="426"/>
      </w:pPr>
      <w:r>
        <w:fldChar w:fldCharType="end"/>
      </w:r>
      <w:r w:rsidR="004E4D16" w:rsidRPr="004E4D16">
        <w:t>Helping municipalities create a sustainable and prosperous future by upgrading infrastructure and supporting a net-zero Canada</w:t>
      </w:r>
      <w:bookmarkStart w:id="481" w:name="_Toc126610292"/>
      <w:bookmarkStart w:id="482" w:name="_Toc120544538"/>
      <w:r w:rsidR="00953791">
        <w:t xml:space="preserve">. Below are </w:t>
      </w:r>
      <w:r w:rsidR="00FD6EED" w:rsidRPr="00953791">
        <w:t>GMF</w:t>
      </w:r>
      <w:r w:rsidR="004C6C10" w:rsidRPr="00953791">
        <w:t xml:space="preserve"> Funding Opportunities</w:t>
      </w:r>
      <w:r w:rsidR="00953791">
        <w:t>:</w:t>
      </w:r>
    </w:p>
    <w:p w14:paraId="33B6A8F4" w14:textId="77777777" w:rsidR="00953791" w:rsidRPr="00953791" w:rsidRDefault="00953791" w:rsidP="00953791">
      <w:pPr>
        <w:pStyle w:val="ListParagraph"/>
        <w:spacing w:after="0"/>
        <w:ind w:left="426"/>
      </w:pPr>
    </w:p>
    <w:p w14:paraId="2AF74AC0" w14:textId="3084ADFC" w:rsidR="00E57961" w:rsidRPr="00E57961" w:rsidRDefault="00953791" w:rsidP="00953791">
      <w:pPr>
        <w:pStyle w:val="Heading3"/>
      </w:pPr>
      <w:bookmarkStart w:id="483" w:name="_Toc215900726"/>
      <w:bookmarkEnd w:id="481"/>
      <w:bookmarkEnd w:id="482"/>
      <w:r>
        <w:t>G</w:t>
      </w:r>
      <w:r w:rsidR="00E57961" w:rsidRPr="00E57961">
        <w:t>M</w:t>
      </w:r>
      <w:r>
        <w:t>F – M</w:t>
      </w:r>
      <w:r w:rsidR="00E57961" w:rsidRPr="00E57961">
        <w:t>unicipa</w:t>
      </w:r>
      <w:r>
        <w:t>l</w:t>
      </w:r>
      <w:r w:rsidR="00E57961" w:rsidRPr="00E57961">
        <w:t xml:space="preserve"> and Community Buildings</w:t>
      </w:r>
      <w:bookmarkEnd w:id="483"/>
    </w:p>
    <w:p w14:paraId="6BFB7081" w14:textId="16C9DEB4"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hyperlink r:id="rId350" w:history="1">
        <w:r w:rsidRPr="00E57961">
          <w:rPr>
            <w:rStyle w:val="Hyperlink"/>
            <w:rFonts w:ascii="AppleSystemUIFont" w:eastAsia="Calibri" w:hAnsi="AppleSystemUIFont" w:cs="AppleSystemUIFont"/>
            <w:sz w:val="22"/>
            <w:szCs w:val="22"/>
            <w:lang w:val="en-US" w:eastAsia="en-CA"/>
          </w:rPr>
          <w:t>Capital project: Retrofit of existing municipal buildings</w:t>
        </w:r>
      </w:hyperlink>
      <w:r w:rsidRPr="00E57961">
        <w:rPr>
          <w:rFonts w:ascii="AppleSystemUIFont" w:eastAsia="Calibri" w:hAnsi="AppleSystemUIFont" w:cs="AppleSystemUIFont"/>
          <w:sz w:val="22"/>
          <w:szCs w:val="22"/>
          <w:lang w:val="en-US" w:eastAsia="en-CA"/>
        </w:rPr>
        <w:t xml:space="preserve"> - Combined grant and loan for up to 80% of eligible costs; up to $10 million. Deadline: The deadline to submit a full application is December 19, 2025, at 11:59 p.m. ET.</w:t>
      </w:r>
    </w:p>
    <w:p w14:paraId="2817ED04" w14:textId="61792C3B"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p>
    <w:p w14:paraId="62D24D51" w14:textId="5B10DA79"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r w:rsidRPr="00E57961">
        <w:rPr>
          <w:rFonts w:ascii="AppleSystemUIFont" w:eastAsia="Calibri" w:hAnsi="AppleSystemUIFont" w:cs="AppleSystemUIFont"/>
          <w:sz w:val="22"/>
          <w:szCs w:val="22"/>
          <w:lang w:val="en-US" w:eastAsia="en-CA"/>
        </w:rPr>
        <w:t> </w:t>
      </w:r>
      <w:hyperlink r:id="rId351" w:history="1">
        <w:r w:rsidRPr="00E57961">
          <w:rPr>
            <w:rStyle w:val="Hyperlink"/>
            <w:rFonts w:ascii="AppleSystemUIFont" w:eastAsia="Calibri" w:hAnsi="AppleSystemUIFont" w:cs="AppleSystemUIFont"/>
            <w:sz w:val="22"/>
            <w:szCs w:val="22"/>
            <w:lang w:val="en-US" w:eastAsia="en-CA"/>
          </w:rPr>
          <w:t>Capital project: Construction of new sustainable municipal and community buildings</w:t>
        </w:r>
      </w:hyperlink>
      <w:r w:rsidRPr="00E57961">
        <w:rPr>
          <w:rFonts w:ascii="AppleSystemUIFont" w:eastAsia="Calibri" w:hAnsi="AppleSystemUIFont" w:cs="AppleSystemUIFont"/>
          <w:sz w:val="22"/>
          <w:szCs w:val="22"/>
          <w:lang w:val="en-US" w:eastAsia="en-CA"/>
        </w:rPr>
        <w:t xml:space="preserve"> - Combined grant and loan for up to 80% of eligible costs, up to $10 million. Due to high demand, GMF has stopped accepting new applications. Funding applications reopen in 2026. </w:t>
      </w:r>
    </w:p>
    <w:p w14:paraId="38ED0BD8" w14:textId="77777777"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r w:rsidRPr="00E57961">
        <w:rPr>
          <w:rFonts w:ascii="AppleSystemUIFont" w:eastAsia="Calibri" w:hAnsi="AppleSystemUIFont" w:cs="AppleSystemUIFont"/>
          <w:sz w:val="22"/>
          <w:szCs w:val="22"/>
          <w:lang w:val="en-US" w:eastAsia="en-CA"/>
        </w:rPr>
        <w:t> </w:t>
      </w:r>
    </w:p>
    <w:p w14:paraId="78EC3B20" w14:textId="467F13AB"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hyperlink r:id="rId352" w:history="1">
        <w:r w:rsidRPr="000A52E3">
          <w:rPr>
            <w:rStyle w:val="Hyperlink"/>
            <w:rFonts w:ascii="AppleSystemUIFont" w:eastAsia="Calibri" w:hAnsi="AppleSystemUIFont" w:cs="AppleSystemUIFont"/>
            <w:sz w:val="22"/>
            <w:szCs w:val="22"/>
            <w:lang w:val="en-US" w:eastAsia="en-CA"/>
          </w:rPr>
          <w:t>Study: Retrofit pathway for municipal buildings</w:t>
        </w:r>
      </w:hyperlink>
      <w:r w:rsidRPr="00E57961">
        <w:rPr>
          <w:rFonts w:ascii="AppleSystemUIFont" w:eastAsia="Calibri" w:hAnsi="AppleSystemUIFont" w:cs="AppleSystemUIFont"/>
          <w:sz w:val="22"/>
          <w:szCs w:val="22"/>
          <w:lang w:val="en-US" w:eastAsia="en-CA"/>
        </w:rPr>
        <w:t xml:space="preserve"> - Grant for up to 50%* of eligible costs, up to a maximum of $65,000 for a single building, up to $200,000 for multiple buildings. Due to high demand, GMF has stopped accepting new applications. Funding applications reopen in 2026. </w:t>
      </w:r>
    </w:p>
    <w:p w14:paraId="19A53CC7" w14:textId="77777777"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r w:rsidRPr="00E57961">
        <w:rPr>
          <w:rFonts w:ascii="AppleSystemUIFont" w:eastAsia="Calibri" w:hAnsi="AppleSystemUIFont" w:cs="AppleSystemUIFont"/>
          <w:sz w:val="22"/>
          <w:szCs w:val="22"/>
          <w:lang w:val="en-US" w:eastAsia="en-CA"/>
        </w:rPr>
        <w:t> </w:t>
      </w:r>
    </w:p>
    <w:p w14:paraId="73196566" w14:textId="54360D3C"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hyperlink r:id="rId353" w:history="1">
        <w:r w:rsidRPr="000A52E3">
          <w:rPr>
            <w:rStyle w:val="Hyperlink"/>
            <w:rFonts w:ascii="AppleSystemUIFont" w:eastAsia="Calibri" w:hAnsi="AppleSystemUIFont" w:cs="AppleSystemUIFont"/>
            <w:sz w:val="22"/>
            <w:szCs w:val="22"/>
            <w:lang w:val="en-US" w:eastAsia="en-CA"/>
          </w:rPr>
          <w:t>Study: New construction of municipal and community buildings</w:t>
        </w:r>
      </w:hyperlink>
      <w:r w:rsidRPr="00E57961">
        <w:rPr>
          <w:rFonts w:ascii="AppleSystemUIFont" w:eastAsia="Calibri" w:hAnsi="AppleSystemUIFont" w:cs="AppleSystemUIFont"/>
          <w:sz w:val="22"/>
          <w:szCs w:val="22"/>
          <w:lang w:val="en-US" w:eastAsia="en-CA"/>
        </w:rPr>
        <w:t xml:space="preserve"> - Grant for up to 50%* of eligible costs, up to a maximum of $200,000. Due to high demand, GMF has stopped accepting new applications. Funding applications reopen in 2026. </w:t>
      </w:r>
    </w:p>
    <w:p w14:paraId="3053E25B" w14:textId="77777777"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r w:rsidRPr="00E57961">
        <w:rPr>
          <w:rFonts w:ascii="AppleSystemUIFont" w:eastAsia="Calibri" w:hAnsi="AppleSystemUIFont" w:cs="AppleSystemUIFont"/>
          <w:sz w:val="22"/>
          <w:szCs w:val="22"/>
          <w:lang w:val="en-US" w:eastAsia="en-CA"/>
        </w:rPr>
        <w:t> </w:t>
      </w:r>
    </w:p>
    <w:p w14:paraId="1D1F90E8" w14:textId="0968CB3B"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hyperlink r:id="rId354" w:history="1">
        <w:r w:rsidRPr="000A52E3">
          <w:rPr>
            <w:rStyle w:val="Hyperlink"/>
            <w:rFonts w:ascii="AppleSystemUIFont" w:eastAsia="Calibri" w:hAnsi="AppleSystemUIFont" w:cs="AppleSystemUIFont"/>
            <w:sz w:val="22"/>
            <w:szCs w:val="22"/>
            <w:lang w:val="en-US" w:eastAsia="en-CA"/>
          </w:rPr>
          <w:t>Feasibility study: Green Buildings Pathway</w:t>
        </w:r>
      </w:hyperlink>
      <w:r w:rsidRPr="00E57961">
        <w:rPr>
          <w:rFonts w:ascii="AppleSystemUIFont" w:eastAsia="Calibri" w:hAnsi="AppleSystemUIFont" w:cs="AppleSystemUIFont"/>
          <w:sz w:val="22"/>
          <w:szCs w:val="22"/>
          <w:lang w:val="en-US" w:eastAsia="en-CA"/>
        </w:rPr>
        <w:t xml:space="preserve"> - Single building: Grant for a maximum of $65,000 to cover up to 80% of eligible costs. Portfolio of buildings: Grant for a maximum of $200,000 to cover up to 80% of eligible costs (maximum grant per building cannot exceed $65,000). Funding for community buildings will become available again in early 2026 through GMF’s </w:t>
      </w:r>
      <w:hyperlink r:id="rId355" w:history="1">
        <w:r w:rsidRPr="000A52E3">
          <w:rPr>
            <w:rStyle w:val="Hyperlink"/>
            <w:rFonts w:ascii="AppleSystemUIFont" w:eastAsia="Calibri" w:hAnsi="AppleSystemUIFont" w:cs="AppleSystemUIFont"/>
            <w:sz w:val="22"/>
            <w:szCs w:val="22"/>
            <w:lang w:val="en-US" w:eastAsia="en-CA"/>
          </w:rPr>
          <w:t>Sustainable Municipal Buildings (SMB) offer.</w:t>
        </w:r>
      </w:hyperlink>
      <w:r w:rsidRPr="00E57961">
        <w:rPr>
          <w:rFonts w:ascii="AppleSystemUIFont" w:eastAsia="Calibri" w:hAnsi="AppleSystemUIFont" w:cs="AppleSystemUIFont"/>
          <w:sz w:val="22"/>
          <w:szCs w:val="22"/>
          <w:lang w:val="en-US" w:eastAsia="en-CA"/>
        </w:rPr>
        <w:t xml:space="preserve"> </w:t>
      </w:r>
    </w:p>
    <w:p w14:paraId="5F06D192" w14:textId="77777777" w:rsidR="00E57961" w:rsidRPr="00E57961" w:rsidRDefault="00E57961" w:rsidP="00A81C8C">
      <w:pPr>
        <w:autoSpaceDE w:val="0"/>
        <w:autoSpaceDN w:val="0"/>
        <w:adjustRightInd w:val="0"/>
        <w:rPr>
          <w:rFonts w:ascii="AppleSystemUIFont" w:eastAsia="Calibri" w:hAnsi="AppleSystemUIFont" w:cs="AppleSystemUIFont"/>
          <w:sz w:val="22"/>
          <w:szCs w:val="22"/>
          <w:lang w:val="en-US" w:eastAsia="en-CA"/>
        </w:rPr>
      </w:pPr>
      <w:r w:rsidRPr="00E57961">
        <w:rPr>
          <w:rFonts w:ascii="AppleSystemUIFont" w:eastAsia="Calibri" w:hAnsi="AppleSystemUIFont" w:cs="AppleSystemUIFont"/>
          <w:sz w:val="22"/>
          <w:szCs w:val="22"/>
          <w:lang w:val="en-US" w:eastAsia="en-CA"/>
        </w:rPr>
        <w:t> </w:t>
      </w:r>
    </w:p>
    <w:p w14:paraId="45DA7E01" w14:textId="0BCABDDC" w:rsidR="00FA0B1F" w:rsidRDefault="00E57961" w:rsidP="00A81C8C">
      <w:pPr>
        <w:autoSpaceDE w:val="0"/>
        <w:autoSpaceDN w:val="0"/>
        <w:adjustRightInd w:val="0"/>
        <w:rPr>
          <w:rFonts w:ascii="AppleSystemUIFont" w:eastAsia="Calibri" w:hAnsi="AppleSystemUIFont" w:cs="AppleSystemUIFont"/>
          <w:sz w:val="22"/>
          <w:szCs w:val="22"/>
          <w:lang w:val="en-US" w:eastAsia="en-CA"/>
        </w:rPr>
      </w:pPr>
      <w:hyperlink r:id="rId356" w:history="1">
        <w:r w:rsidRPr="000A52E3">
          <w:rPr>
            <w:rStyle w:val="Hyperlink"/>
            <w:rFonts w:ascii="AppleSystemUIFont" w:eastAsia="Calibri" w:hAnsi="AppleSystemUIFont" w:cs="AppleSystemUIFont"/>
            <w:sz w:val="22"/>
            <w:szCs w:val="22"/>
            <w:lang w:val="en-US" w:eastAsia="en-CA"/>
          </w:rPr>
          <w:t>Capital project: GHG impact retrofit</w:t>
        </w:r>
      </w:hyperlink>
      <w:r w:rsidRPr="00E57961">
        <w:rPr>
          <w:rFonts w:ascii="AppleSystemUIFont" w:eastAsia="Calibri" w:hAnsi="AppleSystemUIFont" w:cs="AppleSystemUIFont"/>
          <w:sz w:val="22"/>
          <w:szCs w:val="22"/>
          <w:lang w:val="en-US" w:eastAsia="en-CA"/>
        </w:rPr>
        <w:t xml:space="preserve"> - Maximum of $10 million per project. Up to 25% as a grant and the remainder as a loan. Combined loan and grant for up to 80% of eligible project costs. </w:t>
      </w:r>
      <w:proofErr w:type="spellStart"/>
      <w:r w:rsidRPr="00E57961">
        <w:rPr>
          <w:rFonts w:ascii="AppleSystemUIFont" w:eastAsia="Calibri" w:hAnsi="AppleSystemUIFont" w:cs="AppleSystemUIFont"/>
          <w:sz w:val="22"/>
          <w:szCs w:val="22"/>
          <w:lang w:val="en-US" w:eastAsia="en-CA"/>
        </w:rPr>
        <w:t>unding</w:t>
      </w:r>
      <w:proofErr w:type="spellEnd"/>
      <w:r w:rsidRPr="00E57961">
        <w:rPr>
          <w:rFonts w:ascii="AppleSystemUIFont" w:eastAsia="Calibri" w:hAnsi="AppleSystemUIFont" w:cs="AppleSystemUIFont"/>
          <w:sz w:val="22"/>
          <w:szCs w:val="22"/>
          <w:lang w:val="en-US" w:eastAsia="en-CA"/>
        </w:rPr>
        <w:t xml:space="preserve"> for community buildings will become available again in early 2026 through GMF’s </w:t>
      </w:r>
      <w:hyperlink r:id="rId357" w:history="1">
        <w:r w:rsidR="000A52E3" w:rsidRPr="000A52E3">
          <w:rPr>
            <w:rStyle w:val="Hyperlink"/>
            <w:rFonts w:ascii="AppleSystemUIFont" w:eastAsia="Calibri" w:hAnsi="AppleSystemUIFont" w:cs="AppleSystemUIFont"/>
            <w:sz w:val="22"/>
            <w:szCs w:val="22"/>
            <w:lang w:val="en-US" w:eastAsia="en-CA"/>
          </w:rPr>
          <w:t>Sustainable Municipal Buildings (SMB) offer.</w:t>
        </w:r>
      </w:hyperlink>
    </w:p>
    <w:p w14:paraId="041BE4B1" w14:textId="4B2C10DE" w:rsidR="00FA0B1F" w:rsidRPr="00FA0B1F" w:rsidRDefault="00FA0B1F" w:rsidP="00A81C8C">
      <w:pPr>
        <w:pStyle w:val="Heading3"/>
      </w:pPr>
      <w:bookmarkStart w:id="484" w:name="_Toc215900727"/>
      <w:r w:rsidRPr="00FA0B1F">
        <w:t>GMF – Trees</w:t>
      </w:r>
      <w:bookmarkEnd w:id="484"/>
      <w:r w:rsidRPr="00FA0B1F">
        <w:t xml:space="preserve"> </w:t>
      </w:r>
    </w:p>
    <w:p w14:paraId="4F48AECA" w14:textId="5BDC575C" w:rsidR="00FA0B1F" w:rsidRPr="00FA0B1F" w:rsidRDefault="00FA0B1F" w:rsidP="00A81C8C">
      <w:pPr>
        <w:autoSpaceDE w:val="0"/>
        <w:autoSpaceDN w:val="0"/>
        <w:adjustRightInd w:val="0"/>
        <w:rPr>
          <w:rFonts w:ascii="AppleSystemUIFont" w:eastAsia="Calibri" w:hAnsi="AppleSystemUIFont" w:cs="AppleSystemUIFont"/>
          <w:sz w:val="22"/>
          <w:szCs w:val="22"/>
          <w:lang w:val="en-US" w:eastAsia="en-CA"/>
        </w:rPr>
      </w:pPr>
      <w:hyperlink r:id="rId358" w:history="1">
        <w:r w:rsidRPr="00FA0B1F">
          <w:rPr>
            <w:rStyle w:val="Hyperlink"/>
            <w:rFonts w:ascii="AppleSystemUIFont" w:eastAsia="Calibri" w:hAnsi="AppleSystemUIFont" w:cs="AppleSystemUIFont"/>
            <w:sz w:val="22"/>
            <w:szCs w:val="22"/>
            <w:lang w:val="en-US" w:eastAsia="en-CA"/>
          </w:rPr>
          <w:t>Urban forestry plans and studies</w:t>
        </w:r>
      </w:hyperlink>
      <w:r w:rsidRPr="00FA0B1F">
        <w:rPr>
          <w:rFonts w:ascii="AppleSystemUIFont" w:eastAsia="Calibri" w:hAnsi="AppleSystemUIFont" w:cs="AppleSystemUIFont"/>
          <w:sz w:val="22"/>
          <w:szCs w:val="22"/>
          <w:lang w:val="en-US" w:eastAsia="en-CA"/>
        </w:rPr>
        <w:t xml:space="preserve"> - Funding for up to 80% of eligible costs, Grant up to a maximum of $175,000. Applications will be accepted until April 15, 2026, or until the funding is fully subscribed. </w:t>
      </w:r>
    </w:p>
    <w:p w14:paraId="32664E68" w14:textId="77777777" w:rsidR="00FA0B1F" w:rsidRPr="00FA0B1F" w:rsidRDefault="00FA0B1F" w:rsidP="00A81C8C">
      <w:pPr>
        <w:autoSpaceDE w:val="0"/>
        <w:autoSpaceDN w:val="0"/>
        <w:adjustRightInd w:val="0"/>
        <w:rPr>
          <w:rFonts w:ascii="AppleSystemUIFont" w:eastAsia="Calibri" w:hAnsi="AppleSystemUIFont" w:cs="AppleSystemUIFont"/>
          <w:sz w:val="22"/>
          <w:szCs w:val="22"/>
          <w:lang w:val="en-US" w:eastAsia="en-CA"/>
        </w:rPr>
      </w:pPr>
    </w:p>
    <w:p w14:paraId="19DAA926" w14:textId="333FCCDA" w:rsidR="00FA0B1F" w:rsidRPr="00FA0B1F" w:rsidRDefault="00FA0B1F" w:rsidP="00A81C8C">
      <w:pPr>
        <w:autoSpaceDE w:val="0"/>
        <w:autoSpaceDN w:val="0"/>
        <w:adjustRightInd w:val="0"/>
        <w:rPr>
          <w:rFonts w:ascii="AppleSystemUIFont" w:eastAsia="Calibri" w:hAnsi="AppleSystemUIFont" w:cs="AppleSystemUIFont"/>
          <w:sz w:val="22"/>
          <w:szCs w:val="22"/>
          <w:lang w:val="en-US" w:eastAsia="en-CA"/>
        </w:rPr>
      </w:pPr>
      <w:hyperlink r:id="rId359" w:history="1">
        <w:r w:rsidRPr="00FA0B1F">
          <w:rPr>
            <w:rStyle w:val="Hyperlink"/>
            <w:rFonts w:ascii="AppleSystemUIFont" w:eastAsia="Calibri" w:hAnsi="AppleSystemUIFont" w:cs="AppleSystemUIFont"/>
            <w:sz w:val="22"/>
            <w:szCs w:val="22"/>
            <w:lang w:val="en-US" w:eastAsia="en-CA"/>
          </w:rPr>
          <w:t>Tree planting</w:t>
        </w:r>
      </w:hyperlink>
      <w:r w:rsidRPr="00FA0B1F">
        <w:rPr>
          <w:rFonts w:ascii="AppleSystemUIFont" w:eastAsia="Calibri" w:hAnsi="AppleSystemUIFont" w:cs="AppleSystemUIFont"/>
          <w:sz w:val="22"/>
          <w:szCs w:val="22"/>
          <w:lang w:val="en-US" w:eastAsia="en-CA"/>
        </w:rPr>
        <w:t xml:space="preserve"> - Funding for up to 50% of eligible costs, up to a maximum of $10 million in project funding; up to a maximum of $1 million in infrastructure activity funding. Application is closed but will reopen in 2026. </w:t>
      </w:r>
    </w:p>
    <w:p w14:paraId="7359E497" w14:textId="77777777" w:rsidR="007F7B6B" w:rsidRDefault="007F7B6B" w:rsidP="001F4F99"/>
    <w:p w14:paraId="31120F10" w14:textId="3D2078B9" w:rsidR="009667E8" w:rsidRPr="009667E8" w:rsidRDefault="00F12DDC" w:rsidP="009667E8">
      <w:pPr>
        <w:pStyle w:val="Heading3"/>
      </w:pPr>
      <w:bookmarkStart w:id="485" w:name="_Toc215900728"/>
      <w:r>
        <w:t xml:space="preserve">GMF – </w:t>
      </w:r>
      <w:r w:rsidR="009667E8" w:rsidRPr="009667E8">
        <w:t>Local</w:t>
      </w:r>
      <w:r>
        <w:t xml:space="preserve"> </w:t>
      </w:r>
      <w:r w:rsidR="009667E8" w:rsidRPr="009667E8">
        <w:t>Energy Generation</w:t>
      </w:r>
      <w:bookmarkEnd w:id="485"/>
      <w:r w:rsidR="009667E8" w:rsidRPr="009667E8">
        <w:t xml:space="preserve"> </w:t>
      </w:r>
    </w:p>
    <w:p w14:paraId="1CD89B47" w14:textId="31FAA462"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0" w:history="1">
        <w:r w:rsidRPr="009667E8">
          <w:rPr>
            <w:rStyle w:val="Hyperlink"/>
            <w:rFonts w:ascii="AppleSystemUIFont" w:eastAsia="Calibri" w:hAnsi="AppleSystemUIFont" w:cs="AppleSystemUIFont"/>
            <w:sz w:val="22"/>
            <w:szCs w:val="22"/>
            <w:lang w:val="en-US" w:eastAsia="en-CA"/>
          </w:rPr>
          <w:t>Accelerating community energy systems</w:t>
        </w:r>
      </w:hyperlink>
      <w:r w:rsidRPr="009667E8">
        <w:rPr>
          <w:rFonts w:ascii="AppleSystemUIFont" w:eastAsia="Calibri" w:hAnsi="AppleSystemUIFont" w:cs="AppleSystemUIFont"/>
          <w:sz w:val="22"/>
          <w:szCs w:val="22"/>
          <w:lang w:val="en-US" w:eastAsia="en-CA"/>
        </w:rPr>
        <w:t xml:space="preserve"> - maximum award is $200,000, Grant up to 50% of eligible costs. Closed. The application deadline was March 31, 2025.   </w:t>
      </w:r>
    </w:p>
    <w:p w14:paraId="3CC9AAB1"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1FA60F1C" w14:textId="20C8DA32"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1" w:history="1">
        <w:r w:rsidRPr="009667E8">
          <w:rPr>
            <w:rStyle w:val="Hyperlink"/>
            <w:rFonts w:ascii="AppleSystemUIFont" w:eastAsia="Calibri" w:hAnsi="AppleSystemUIFont" w:cs="AppleSystemUIFont"/>
            <w:sz w:val="22"/>
            <w:szCs w:val="22"/>
            <w:lang w:val="en-US" w:eastAsia="en-CA"/>
          </w:rPr>
          <w:t>Capital project: Organic Waste-to-Energy</w:t>
        </w:r>
      </w:hyperlink>
      <w:r w:rsidRPr="009667E8">
        <w:rPr>
          <w:rFonts w:ascii="AppleSystemUIFont" w:eastAsia="Calibri" w:hAnsi="AppleSystemUIFont" w:cs="AppleSystemUIFont"/>
          <w:sz w:val="22"/>
          <w:szCs w:val="22"/>
          <w:lang w:val="en-US" w:eastAsia="en-CA"/>
        </w:rPr>
        <w:t xml:space="preserve"> - Combined grant and loan for up to 80% of eligible costs; up to a maximum of $10 million. Applications are accepted year-round, though this offer may close when all funding has been allocated. </w:t>
      </w:r>
    </w:p>
    <w:p w14:paraId="409E7199"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1978DEEA" w14:textId="6B7C3C6F"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2" w:history="1">
        <w:r w:rsidRPr="009667E8">
          <w:rPr>
            <w:rStyle w:val="Hyperlink"/>
            <w:rFonts w:ascii="AppleSystemUIFont" w:eastAsia="Calibri" w:hAnsi="AppleSystemUIFont" w:cs="AppleSystemUIFont"/>
            <w:sz w:val="22"/>
            <w:szCs w:val="22"/>
            <w:lang w:val="en-US" w:eastAsia="en-CA"/>
          </w:rPr>
          <w:t>Study: Organic Waste-to-Energy</w:t>
        </w:r>
      </w:hyperlink>
      <w:r w:rsidRPr="009667E8">
        <w:rPr>
          <w:rFonts w:ascii="AppleSystemUIFont" w:eastAsia="Calibri" w:hAnsi="AppleSystemUIFont" w:cs="AppleSystemUIFont"/>
          <w:sz w:val="22"/>
          <w:szCs w:val="22"/>
          <w:lang w:val="en-US" w:eastAsia="en-CA"/>
        </w:rPr>
        <w:t xml:space="preserve"> - Grant for up to 50% of eligible costs; up to a maximum of $200,000. Applications are accepted year-round, though this offer may close when all funding has been allocated. </w:t>
      </w:r>
    </w:p>
    <w:p w14:paraId="4D0C72CD"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719CFA5C" w14:textId="3AE061FF"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3" w:history="1">
        <w:r w:rsidRPr="009667E8">
          <w:rPr>
            <w:rStyle w:val="Hyperlink"/>
            <w:rFonts w:ascii="AppleSystemUIFont" w:eastAsia="Calibri" w:hAnsi="AppleSystemUIFont" w:cs="AppleSystemUIFont"/>
            <w:sz w:val="22"/>
            <w:szCs w:val="22"/>
            <w:lang w:val="en-US" w:eastAsia="en-CA"/>
          </w:rPr>
          <w:t>Business case: Organic Waste-to-Energy</w:t>
        </w:r>
      </w:hyperlink>
      <w:r w:rsidRPr="009667E8">
        <w:rPr>
          <w:rFonts w:ascii="AppleSystemUIFont" w:eastAsia="Calibri" w:hAnsi="AppleSystemUIFont" w:cs="AppleSystemUIFont"/>
          <w:sz w:val="22"/>
          <w:szCs w:val="22"/>
          <w:lang w:val="en-US" w:eastAsia="en-CA"/>
        </w:rPr>
        <w:t xml:space="preserve"> - Grant for up to 50% of eligible costs, up to a maximum of $100,000. Applications are accepted year-round, though this offer may close when all funding has been allocated.</w:t>
      </w:r>
    </w:p>
    <w:p w14:paraId="2E3D9E19"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0CE6F688" w14:textId="0C7806FE"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4" w:history="1">
        <w:r w:rsidRPr="00901898">
          <w:rPr>
            <w:rStyle w:val="Hyperlink"/>
            <w:rFonts w:ascii="AppleSystemUIFont" w:eastAsia="Calibri" w:hAnsi="AppleSystemUIFont" w:cs="AppleSystemUIFont"/>
            <w:sz w:val="22"/>
            <w:szCs w:val="22"/>
            <w:lang w:val="en-US" w:eastAsia="en-CA"/>
          </w:rPr>
          <w:t>Capital project: Net-Zero Transformation</w:t>
        </w:r>
      </w:hyperlink>
      <w:r w:rsidRPr="009667E8">
        <w:rPr>
          <w:rFonts w:ascii="AppleSystemUIFont" w:eastAsia="Calibri" w:hAnsi="AppleSystemUIFont" w:cs="AppleSystemUIFont"/>
          <w:sz w:val="22"/>
          <w:szCs w:val="22"/>
          <w:lang w:val="en-US" w:eastAsia="en-CA"/>
        </w:rPr>
        <w:t xml:space="preserve"> - Combined grant and loan for up to 80% of eligible costs, Combined grant and loan to a maximum of $10M. Applications are accepted year-round, though this offer may close when all funding has been allocated. </w:t>
      </w:r>
    </w:p>
    <w:p w14:paraId="138C83E5"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10AC9C6B" w14:textId="27FBCC63"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5" w:history="1">
        <w:r w:rsidRPr="00901898">
          <w:rPr>
            <w:rStyle w:val="Hyperlink"/>
            <w:rFonts w:ascii="AppleSystemUIFont" w:eastAsia="Calibri" w:hAnsi="AppleSystemUIFont" w:cs="AppleSystemUIFont"/>
            <w:sz w:val="22"/>
            <w:szCs w:val="22"/>
            <w:lang w:val="en-US" w:eastAsia="en-CA"/>
          </w:rPr>
          <w:t>Pilot: Net-Zero Transformation</w:t>
        </w:r>
      </w:hyperlink>
      <w:r w:rsidRPr="009667E8">
        <w:rPr>
          <w:rFonts w:ascii="AppleSystemUIFont" w:eastAsia="Calibri" w:hAnsi="AppleSystemUIFont" w:cs="AppleSystemUIFont"/>
          <w:sz w:val="22"/>
          <w:szCs w:val="22"/>
          <w:lang w:val="en-US" w:eastAsia="en-CA"/>
        </w:rPr>
        <w:t xml:space="preserve"> - Grant for up to 50% of eligible costs, </w:t>
      </w:r>
      <w:proofErr w:type="gramStart"/>
      <w:r w:rsidRPr="009667E8">
        <w:rPr>
          <w:rFonts w:ascii="AppleSystemUIFont" w:eastAsia="Calibri" w:hAnsi="AppleSystemUIFont" w:cs="AppleSystemUIFont"/>
          <w:sz w:val="22"/>
          <w:szCs w:val="22"/>
          <w:lang w:val="en-US" w:eastAsia="en-CA"/>
        </w:rPr>
        <w:t>Up</w:t>
      </w:r>
      <w:proofErr w:type="gramEnd"/>
      <w:r w:rsidRPr="009667E8">
        <w:rPr>
          <w:rFonts w:ascii="AppleSystemUIFont" w:eastAsia="Calibri" w:hAnsi="AppleSystemUIFont" w:cs="AppleSystemUIFont"/>
          <w:sz w:val="22"/>
          <w:szCs w:val="22"/>
          <w:lang w:val="en-US" w:eastAsia="en-CA"/>
        </w:rPr>
        <w:t xml:space="preserve"> to a maximum of $500,000. Applications are accepted year-round, though this offer may close when all funding has been allocated. </w:t>
      </w:r>
    </w:p>
    <w:p w14:paraId="48F97F80"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269D280B" w14:textId="5A4A1354"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6" w:history="1">
        <w:r w:rsidRPr="00901898">
          <w:rPr>
            <w:rStyle w:val="Hyperlink"/>
            <w:rFonts w:ascii="AppleSystemUIFont" w:eastAsia="Calibri" w:hAnsi="AppleSystemUIFont" w:cs="AppleSystemUIFont"/>
            <w:sz w:val="22"/>
            <w:szCs w:val="22"/>
            <w:lang w:val="en-US" w:eastAsia="en-CA"/>
          </w:rPr>
          <w:t>Study: Net-Zero Transformation</w:t>
        </w:r>
      </w:hyperlink>
      <w:r w:rsidRPr="009667E8">
        <w:rPr>
          <w:rFonts w:ascii="AppleSystemUIFont" w:eastAsia="Calibri" w:hAnsi="AppleSystemUIFont" w:cs="AppleSystemUIFont"/>
          <w:sz w:val="22"/>
          <w:szCs w:val="22"/>
          <w:lang w:val="en-US" w:eastAsia="en-CA"/>
        </w:rPr>
        <w:t xml:space="preserve"> - Grant for up to 50% of eligible costs, </w:t>
      </w:r>
      <w:proofErr w:type="gramStart"/>
      <w:r w:rsidRPr="009667E8">
        <w:rPr>
          <w:rFonts w:ascii="AppleSystemUIFont" w:eastAsia="Calibri" w:hAnsi="AppleSystemUIFont" w:cs="AppleSystemUIFont"/>
          <w:sz w:val="22"/>
          <w:szCs w:val="22"/>
          <w:lang w:val="en-US" w:eastAsia="en-CA"/>
        </w:rPr>
        <w:t>Up</w:t>
      </w:r>
      <w:proofErr w:type="gramEnd"/>
      <w:r w:rsidRPr="009667E8">
        <w:rPr>
          <w:rFonts w:ascii="AppleSystemUIFont" w:eastAsia="Calibri" w:hAnsi="AppleSystemUIFont" w:cs="AppleSystemUIFont"/>
          <w:sz w:val="22"/>
          <w:szCs w:val="22"/>
          <w:lang w:val="en-US" w:eastAsia="en-CA"/>
        </w:rPr>
        <w:t xml:space="preserve"> to a maximum of $200,000. Applications are accepted year-round, though this offer may close when all funding has been allocated. </w:t>
      </w:r>
    </w:p>
    <w:p w14:paraId="7615FFF7"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45099BFE" w14:textId="1AD081B4"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7" w:history="1">
        <w:r w:rsidRPr="00901898">
          <w:rPr>
            <w:rStyle w:val="Hyperlink"/>
            <w:rFonts w:ascii="AppleSystemUIFont" w:eastAsia="Calibri" w:hAnsi="AppleSystemUIFont" w:cs="AppleSystemUIFont"/>
            <w:sz w:val="22"/>
            <w:szCs w:val="22"/>
            <w:lang w:val="en-US" w:eastAsia="en-CA"/>
          </w:rPr>
          <w:t>Plan: Net-Zero Transformation</w:t>
        </w:r>
      </w:hyperlink>
      <w:r w:rsidRPr="009667E8">
        <w:rPr>
          <w:rFonts w:ascii="AppleSystemUIFont" w:eastAsia="Calibri" w:hAnsi="AppleSystemUIFont" w:cs="AppleSystemUIFont"/>
          <w:sz w:val="22"/>
          <w:szCs w:val="22"/>
          <w:lang w:val="en-US" w:eastAsia="en-CA"/>
        </w:rPr>
        <w:t xml:space="preserve"> - Grant for up to 50% of eligible costs, </w:t>
      </w:r>
      <w:proofErr w:type="gramStart"/>
      <w:r w:rsidRPr="009667E8">
        <w:rPr>
          <w:rFonts w:ascii="AppleSystemUIFont" w:eastAsia="Calibri" w:hAnsi="AppleSystemUIFont" w:cs="AppleSystemUIFont"/>
          <w:sz w:val="22"/>
          <w:szCs w:val="22"/>
          <w:lang w:val="en-US" w:eastAsia="en-CA"/>
        </w:rPr>
        <w:t>Up</w:t>
      </w:r>
      <w:proofErr w:type="gramEnd"/>
      <w:r w:rsidRPr="009667E8">
        <w:rPr>
          <w:rFonts w:ascii="AppleSystemUIFont" w:eastAsia="Calibri" w:hAnsi="AppleSystemUIFont" w:cs="AppleSystemUIFont"/>
          <w:sz w:val="22"/>
          <w:szCs w:val="22"/>
          <w:lang w:val="en-US" w:eastAsia="en-CA"/>
        </w:rPr>
        <w:t xml:space="preserve"> to a maximum of $200,000. Applications are accepted year-round, though this offer may close when all funding has been allocated. </w:t>
      </w:r>
    </w:p>
    <w:p w14:paraId="1CB24374"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7DD28D5B" w14:textId="7C019F89"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8" w:history="1">
        <w:r w:rsidRPr="00901898">
          <w:rPr>
            <w:rStyle w:val="Hyperlink"/>
            <w:rFonts w:ascii="AppleSystemUIFont" w:eastAsia="Calibri" w:hAnsi="AppleSystemUIFont" w:cs="AppleSystemUIFont"/>
            <w:sz w:val="22"/>
            <w:szCs w:val="22"/>
            <w:lang w:val="en-US" w:eastAsia="en-CA"/>
          </w:rPr>
          <w:t>Capital project: Community Energy Systems</w:t>
        </w:r>
      </w:hyperlink>
      <w:r w:rsidRPr="009667E8">
        <w:rPr>
          <w:rFonts w:ascii="AppleSystemUIFont" w:eastAsia="Calibri" w:hAnsi="AppleSystemUIFont" w:cs="AppleSystemUIFont"/>
          <w:sz w:val="22"/>
          <w:szCs w:val="22"/>
          <w:lang w:val="en-US" w:eastAsia="en-CA"/>
        </w:rPr>
        <w:t xml:space="preserve"> - Combined grant and loan for up to 80% of eligible costs, up to $10M. Applications are accepted year-round, though this offer may close when all funding has been allocated. </w:t>
      </w:r>
    </w:p>
    <w:p w14:paraId="58513D39" w14:textId="1F7516D4"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3FA6932B" w14:textId="3485C5BC"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hyperlink r:id="rId369" w:history="1">
        <w:r w:rsidRPr="00901898">
          <w:rPr>
            <w:rStyle w:val="Hyperlink"/>
            <w:rFonts w:ascii="AppleSystemUIFont" w:eastAsia="Calibri" w:hAnsi="AppleSystemUIFont" w:cs="AppleSystemUIFont"/>
            <w:sz w:val="22"/>
            <w:szCs w:val="22"/>
            <w:lang w:val="en-US" w:eastAsia="en-CA"/>
          </w:rPr>
          <w:t>Study: Community Energy Systems</w:t>
        </w:r>
      </w:hyperlink>
      <w:r w:rsidRPr="009667E8">
        <w:rPr>
          <w:rFonts w:ascii="AppleSystemUIFont" w:eastAsia="Calibri" w:hAnsi="AppleSystemUIFont" w:cs="AppleSystemUIFont"/>
          <w:sz w:val="22"/>
          <w:szCs w:val="22"/>
          <w:lang w:val="en-US" w:eastAsia="en-CA"/>
        </w:rPr>
        <w:t xml:space="preserve"> - Grant for up to 50% of eligible costs, </w:t>
      </w:r>
      <w:proofErr w:type="gramStart"/>
      <w:r w:rsidRPr="009667E8">
        <w:rPr>
          <w:rFonts w:ascii="AppleSystemUIFont" w:eastAsia="Calibri" w:hAnsi="AppleSystemUIFont" w:cs="AppleSystemUIFont"/>
          <w:sz w:val="22"/>
          <w:szCs w:val="22"/>
          <w:lang w:val="en-US" w:eastAsia="en-CA"/>
        </w:rPr>
        <w:t>Up</w:t>
      </w:r>
      <w:proofErr w:type="gramEnd"/>
      <w:r w:rsidRPr="009667E8">
        <w:rPr>
          <w:rFonts w:ascii="AppleSystemUIFont" w:eastAsia="Calibri" w:hAnsi="AppleSystemUIFont" w:cs="AppleSystemUIFont"/>
          <w:sz w:val="22"/>
          <w:szCs w:val="22"/>
          <w:lang w:val="en-US" w:eastAsia="en-CA"/>
        </w:rPr>
        <w:t xml:space="preserve"> to a maximum of $200,000. Applications are accepted year-round, though this offer may close when all funding has been allocated. </w:t>
      </w:r>
    </w:p>
    <w:p w14:paraId="74689BD4" w14:textId="77777777" w:rsidR="009667E8" w:rsidRPr="009667E8" w:rsidRDefault="009667E8" w:rsidP="009667E8">
      <w:pPr>
        <w:autoSpaceDE w:val="0"/>
        <w:autoSpaceDN w:val="0"/>
        <w:adjustRightInd w:val="0"/>
        <w:rPr>
          <w:rFonts w:ascii="AppleSystemUIFont" w:eastAsia="Calibri" w:hAnsi="AppleSystemUIFont" w:cs="AppleSystemUIFont"/>
          <w:sz w:val="22"/>
          <w:szCs w:val="22"/>
          <w:lang w:val="en-US" w:eastAsia="en-CA"/>
        </w:rPr>
      </w:pPr>
    </w:p>
    <w:p w14:paraId="1D6B7E4A" w14:textId="264FE2A5" w:rsidR="00875B37" w:rsidRDefault="009667E8" w:rsidP="009667E8">
      <w:pPr>
        <w:rPr>
          <w:rFonts w:ascii="AppleSystemUIFont" w:eastAsia="Calibri" w:hAnsi="AppleSystemUIFont" w:cs="AppleSystemUIFont"/>
          <w:sz w:val="22"/>
          <w:szCs w:val="22"/>
          <w:lang w:val="en-US" w:eastAsia="en-CA"/>
        </w:rPr>
      </w:pPr>
      <w:hyperlink r:id="rId370" w:history="1">
        <w:r w:rsidRPr="00901898">
          <w:rPr>
            <w:rStyle w:val="Hyperlink"/>
            <w:rFonts w:ascii="AppleSystemUIFont" w:eastAsia="Calibri" w:hAnsi="AppleSystemUIFont" w:cs="AppleSystemUIFont"/>
            <w:sz w:val="22"/>
            <w:szCs w:val="22"/>
            <w:lang w:val="en-US" w:eastAsia="en-CA"/>
          </w:rPr>
          <w:t>Business case: Community Energy Systems</w:t>
        </w:r>
      </w:hyperlink>
      <w:r w:rsidRPr="009667E8">
        <w:rPr>
          <w:rFonts w:ascii="AppleSystemUIFont" w:eastAsia="Calibri" w:hAnsi="AppleSystemUIFont" w:cs="AppleSystemUIFont"/>
          <w:sz w:val="22"/>
          <w:szCs w:val="22"/>
          <w:lang w:val="en-US" w:eastAsia="en-CA"/>
        </w:rPr>
        <w:t xml:space="preserve"> - Grant for up to 50% of eligible costs, </w:t>
      </w:r>
      <w:proofErr w:type="gramStart"/>
      <w:r w:rsidRPr="009667E8">
        <w:rPr>
          <w:rFonts w:ascii="AppleSystemUIFont" w:eastAsia="Calibri" w:hAnsi="AppleSystemUIFont" w:cs="AppleSystemUIFont"/>
          <w:sz w:val="22"/>
          <w:szCs w:val="22"/>
          <w:lang w:val="en-US" w:eastAsia="en-CA"/>
        </w:rPr>
        <w:t>Up</w:t>
      </w:r>
      <w:proofErr w:type="gramEnd"/>
      <w:r w:rsidRPr="009667E8">
        <w:rPr>
          <w:rFonts w:ascii="AppleSystemUIFont" w:eastAsia="Calibri" w:hAnsi="AppleSystemUIFont" w:cs="AppleSystemUIFont"/>
          <w:sz w:val="22"/>
          <w:szCs w:val="22"/>
          <w:lang w:val="en-US" w:eastAsia="en-CA"/>
        </w:rPr>
        <w:t xml:space="preserve"> to a maximum of $100,000. Applications are accepted year-round, though this offer may close when all funding has been allocated. </w:t>
      </w:r>
    </w:p>
    <w:p w14:paraId="59F03D73" w14:textId="77777777" w:rsidR="00A81C8C" w:rsidRDefault="00A81C8C" w:rsidP="009667E8">
      <w:pPr>
        <w:rPr>
          <w:rFonts w:ascii="AppleSystemUIFont" w:eastAsia="Calibri" w:hAnsi="AppleSystemUIFont" w:cs="AppleSystemUIFont"/>
          <w:sz w:val="22"/>
          <w:szCs w:val="22"/>
          <w:lang w:val="en-US" w:eastAsia="en-CA"/>
        </w:rPr>
      </w:pPr>
    </w:p>
    <w:p w14:paraId="1D07172E" w14:textId="06AAA53D" w:rsidR="00F43225" w:rsidRPr="00D16337" w:rsidRDefault="00F43225" w:rsidP="00D16337">
      <w:pPr>
        <w:pStyle w:val="Heading3"/>
      </w:pPr>
      <w:bookmarkStart w:id="486" w:name="_Toc215900729"/>
      <w:r w:rsidRPr="00F43225">
        <w:t>GMF - Sustainable Affordable Housing</w:t>
      </w:r>
      <w:r>
        <w:t xml:space="preserve"> (SAH)</w:t>
      </w:r>
      <w:bookmarkEnd w:id="486"/>
    </w:p>
    <w:p w14:paraId="3410EEB1" w14:textId="1A71F2C8" w:rsidR="00F43225" w:rsidRDefault="007C16A6" w:rsidP="00F43225">
      <w:pPr>
        <w:autoSpaceDE w:val="0"/>
        <w:autoSpaceDN w:val="0"/>
        <w:adjustRightInd w:val="0"/>
        <w:rPr>
          <w:rFonts w:ascii="AppleSystemUIFont" w:eastAsia="Calibri" w:hAnsi="AppleSystemUIFont" w:cs="AppleSystemUIFont"/>
          <w:sz w:val="22"/>
          <w:szCs w:val="22"/>
          <w:lang w:val="en-US" w:eastAsia="en-CA"/>
        </w:rPr>
      </w:pPr>
      <w:hyperlink r:id="rId371" w:history="1">
        <w:r w:rsidRPr="007C16A6">
          <w:rPr>
            <w:rStyle w:val="Hyperlink"/>
            <w:rFonts w:ascii="AppleSystemUIFont" w:eastAsia="Calibri" w:hAnsi="AppleSystemUIFont" w:cs="AppleSystemUIFont"/>
            <w:sz w:val="22"/>
            <w:szCs w:val="22"/>
            <w:lang w:val="en-US" w:eastAsia="en-CA"/>
          </w:rPr>
          <w:t>Sustainable Affordable Housing (</w:t>
        </w:r>
        <w:r w:rsidR="00F43225" w:rsidRPr="007C16A6">
          <w:rPr>
            <w:rStyle w:val="Hyperlink"/>
            <w:rFonts w:ascii="AppleSystemUIFont" w:eastAsia="Calibri" w:hAnsi="AppleSystemUIFont" w:cs="AppleSystemUIFont"/>
            <w:sz w:val="22"/>
            <w:szCs w:val="22"/>
            <w:lang w:val="en-US" w:eastAsia="en-CA"/>
          </w:rPr>
          <w:t>SAH</w:t>
        </w:r>
        <w:r w:rsidRPr="007C16A6">
          <w:rPr>
            <w:rStyle w:val="Hyperlink"/>
            <w:rFonts w:ascii="AppleSystemUIFont" w:eastAsia="Calibri" w:hAnsi="AppleSystemUIFont" w:cs="AppleSystemUIFont"/>
            <w:sz w:val="22"/>
            <w:szCs w:val="22"/>
            <w:lang w:val="en-US" w:eastAsia="en-CA"/>
          </w:rPr>
          <w:t>)</w:t>
        </w:r>
      </w:hyperlink>
      <w:r w:rsidR="00F43225" w:rsidRPr="00F43225">
        <w:rPr>
          <w:rFonts w:ascii="AppleSystemUIFont" w:eastAsia="Calibri" w:hAnsi="AppleSystemUIFont" w:cs="AppleSystemUIFont"/>
          <w:sz w:val="22"/>
          <w:szCs w:val="22"/>
          <w:lang w:val="en-US" w:eastAsia="en-CA"/>
        </w:rPr>
        <w:t xml:space="preserve"> is now entering its final year under the original federal funding envelope. Demand has been exceptionally strong, reflecting both the urgency of the housing crisis and the sector’s commitment to sustainable solutions. </w:t>
      </w:r>
      <w:r w:rsidR="00D16337">
        <w:rPr>
          <w:rFonts w:ascii="AppleSystemUIFont" w:eastAsia="Calibri" w:hAnsi="AppleSystemUIFont" w:cs="AppleSystemUIFont"/>
          <w:sz w:val="22"/>
          <w:szCs w:val="22"/>
          <w:lang w:val="en-US" w:eastAsia="en-CA"/>
        </w:rPr>
        <w:t>Funding is</w:t>
      </w:r>
      <w:r w:rsidR="00F43225" w:rsidRPr="00F43225">
        <w:rPr>
          <w:rFonts w:ascii="AppleSystemUIFont" w:eastAsia="Calibri" w:hAnsi="AppleSystemUIFont" w:cs="AppleSystemUIFont"/>
          <w:sz w:val="22"/>
          <w:szCs w:val="22"/>
          <w:lang w:val="en-US" w:eastAsia="en-CA"/>
        </w:rPr>
        <w:t xml:space="preserve"> on track to fully allocate the original $300 million by March 2026.</w:t>
      </w:r>
    </w:p>
    <w:p w14:paraId="058D117C" w14:textId="77777777" w:rsidR="007C16A6" w:rsidRPr="00F43225" w:rsidRDefault="007C16A6" w:rsidP="00F43225">
      <w:pPr>
        <w:autoSpaceDE w:val="0"/>
        <w:autoSpaceDN w:val="0"/>
        <w:adjustRightInd w:val="0"/>
        <w:rPr>
          <w:rFonts w:ascii="AppleSystemUIFont" w:eastAsia="Calibri" w:hAnsi="AppleSystemUIFont" w:cs="AppleSystemUIFont"/>
          <w:sz w:val="22"/>
          <w:szCs w:val="22"/>
          <w:lang w:val="en-US" w:eastAsia="en-CA"/>
        </w:rPr>
      </w:pPr>
    </w:p>
    <w:p w14:paraId="17529917" w14:textId="08D5EFEE" w:rsidR="007C16A6" w:rsidRDefault="00F43225" w:rsidP="00F43225">
      <w:pPr>
        <w:rPr>
          <w:rFonts w:ascii="AppleSystemUIFont" w:eastAsia="Calibri" w:hAnsi="AppleSystemUIFont" w:cs="AppleSystemUIFont"/>
          <w:sz w:val="22"/>
          <w:szCs w:val="22"/>
          <w:lang w:val="en-US" w:eastAsia="en-CA"/>
        </w:rPr>
      </w:pPr>
      <w:r w:rsidRPr="00F43225">
        <w:rPr>
          <w:rFonts w:ascii="AppleSystemUIFont" w:eastAsia="Calibri" w:hAnsi="AppleSystemUIFont" w:cs="AppleSystemUIFont"/>
          <w:sz w:val="22"/>
          <w:szCs w:val="22"/>
          <w:lang w:val="en-US" w:eastAsia="en-CA"/>
        </w:rPr>
        <w:t xml:space="preserve">As a result, funding for capital projects and pilots </w:t>
      </w:r>
      <w:r w:rsidR="00D16337">
        <w:rPr>
          <w:rFonts w:ascii="AppleSystemUIFont" w:eastAsia="Calibri" w:hAnsi="AppleSystemUIFont" w:cs="AppleSystemUIFont"/>
          <w:sz w:val="22"/>
          <w:szCs w:val="22"/>
          <w:lang w:val="en-US" w:eastAsia="en-CA"/>
        </w:rPr>
        <w:t>is</w:t>
      </w:r>
      <w:r w:rsidRPr="00F43225">
        <w:rPr>
          <w:rFonts w:ascii="AppleSystemUIFont" w:eastAsia="Calibri" w:hAnsi="AppleSystemUIFont" w:cs="AppleSystemUIFont"/>
          <w:sz w:val="22"/>
          <w:szCs w:val="22"/>
          <w:lang w:val="en-US" w:eastAsia="en-CA"/>
        </w:rPr>
        <w:t xml:space="preserve"> now closed, and intake for plans and studies is paused until April 2026. When the program reopens, it will </w:t>
      </w:r>
      <w:proofErr w:type="gramStart"/>
      <w:r w:rsidRPr="00F43225">
        <w:rPr>
          <w:rFonts w:ascii="AppleSystemUIFont" w:eastAsia="Calibri" w:hAnsi="AppleSystemUIFont" w:cs="AppleSystemUIFont"/>
          <w:sz w:val="22"/>
          <w:szCs w:val="22"/>
          <w:lang w:val="en-US" w:eastAsia="en-CA"/>
        </w:rPr>
        <w:t>continue on</w:t>
      </w:r>
      <w:proofErr w:type="gramEnd"/>
      <w:r w:rsidRPr="00F43225">
        <w:rPr>
          <w:rFonts w:ascii="AppleSystemUIFont" w:eastAsia="Calibri" w:hAnsi="AppleSystemUIFont" w:cs="AppleSystemUIFont"/>
          <w:sz w:val="22"/>
          <w:szCs w:val="22"/>
          <w:lang w:val="en-US" w:eastAsia="en-CA"/>
        </w:rPr>
        <w:t xml:space="preserve"> a smaller scale, with a renewed focus on early-stage planning and study grants that help providers move forward with retrofits and new-build projects.</w:t>
      </w:r>
    </w:p>
    <w:p w14:paraId="46463B56" w14:textId="77777777" w:rsidR="007C16A6" w:rsidRDefault="007C16A6" w:rsidP="00F43225">
      <w:pPr>
        <w:rPr>
          <w:rFonts w:ascii="AppleSystemUIFont" w:eastAsia="Calibri" w:hAnsi="AppleSystemUIFont" w:cs="AppleSystemUIFont"/>
          <w:sz w:val="22"/>
          <w:szCs w:val="22"/>
          <w:lang w:val="en-US" w:eastAsia="en-CA"/>
        </w:rPr>
      </w:pPr>
    </w:p>
    <w:p w14:paraId="4D596C6C" w14:textId="12624279" w:rsidR="00FD3271" w:rsidRPr="00FD3271" w:rsidRDefault="00FD3271" w:rsidP="00FD3271">
      <w:pPr>
        <w:pStyle w:val="Heading3"/>
      </w:pPr>
      <w:bookmarkStart w:id="487" w:name="_Toc215900730"/>
      <w:r w:rsidRPr="00FD3271">
        <w:t>GMF - Climate Adaptation</w:t>
      </w:r>
      <w:bookmarkEnd w:id="487"/>
      <w:r w:rsidRPr="00FD3271">
        <w:t xml:space="preserve"> </w:t>
      </w:r>
    </w:p>
    <w:p w14:paraId="7AA144FF" w14:textId="6EDEAF3A" w:rsidR="00FD3271" w:rsidRPr="00FD3271" w:rsidRDefault="00FD3271" w:rsidP="00FD3271">
      <w:pPr>
        <w:autoSpaceDE w:val="0"/>
        <w:autoSpaceDN w:val="0"/>
        <w:adjustRightInd w:val="0"/>
        <w:rPr>
          <w:rFonts w:ascii="AppleSystemUIFont" w:eastAsia="Calibri" w:hAnsi="AppleSystemUIFont" w:cs="AppleSystemUIFont"/>
          <w:sz w:val="22"/>
          <w:szCs w:val="22"/>
          <w:lang w:val="en-US" w:eastAsia="en-CA"/>
        </w:rPr>
      </w:pPr>
      <w:hyperlink r:id="rId372" w:history="1">
        <w:r w:rsidRPr="00FD3271">
          <w:rPr>
            <w:rStyle w:val="Hyperlink"/>
            <w:rFonts w:ascii="AppleSystemUIFont" w:eastAsia="Calibri" w:hAnsi="AppleSystemUIFont" w:cs="AppleSystemUIFont"/>
            <w:sz w:val="22"/>
            <w:szCs w:val="22"/>
            <w:lang w:val="en-US" w:eastAsia="en-CA"/>
          </w:rPr>
          <w:t>Feasibility study: Adaptation in Action</w:t>
        </w:r>
      </w:hyperlink>
      <w:r w:rsidRPr="00FD3271">
        <w:rPr>
          <w:rFonts w:ascii="AppleSystemUIFont" w:eastAsia="Calibri" w:hAnsi="AppleSystemUIFont" w:cs="AppleSystemUIFont"/>
          <w:sz w:val="22"/>
          <w:szCs w:val="22"/>
          <w:lang w:val="en-US" w:eastAsia="en-CA"/>
        </w:rPr>
        <w:t xml:space="preserve"> - Grant up to 80% of eligible costs, up to $70,000. The deadline to submit a full application for this funding is July 8-October 28, 2025, or until available funds for this round have been allocated. </w:t>
      </w:r>
    </w:p>
    <w:p w14:paraId="17E0DBB5" w14:textId="77777777" w:rsidR="00FD3271" w:rsidRPr="00FD3271" w:rsidRDefault="00FD3271" w:rsidP="00FD3271">
      <w:pPr>
        <w:autoSpaceDE w:val="0"/>
        <w:autoSpaceDN w:val="0"/>
        <w:adjustRightInd w:val="0"/>
        <w:rPr>
          <w:rFonts w:ascii="AppleSystemUIFont" w:eastAsia="Calibri" w:hAnsi="AppleSystemUIFont" w:cs="AppleSystemUIFont"/>
          <w:sz w:val="22"/>
          <w:szCs w:val="22"/>
          <w:lang w:val="en-US" w:eastAsia="en-CA"/>
        </w:rPr>
      </w:pPr>
    </w:p>
    <w:p w14:paraId="285965FA" w14:textId="4E37C041" w:rsidR="00FD3271" w:rsidRPr="00FD3271" w:rsidRDefault="00FD3271" w:rsidP="00FD3271">
      <w:pPr>
        <w:autoSpaceDE w:val="0"/>
        <w:autoSpaceDN w:val="0"/>
        <w:adjustRightInd w:val="0"/>
        <w:rPr>
          <w:rFonts w:ascii="AppleSystemUIFont" w:eastAsia="Calibri" w:hAnsi="AppleSystemUIFont" w:cs="AppleSystemUIFont"/>
          <w:sz w:val="22"/>
          <w:szCs w:val="22"/>
          <w:lang w:val="en-US" w:eastAsia="en-CA"/>
        </w:rPr>
      </w:pPr>
      <w:hyperlink r:id="rId373" w:history="1">
        <w:r w:rsidRPr="00FD3271">
          <w:rPr>
            <w:rStyle w:val="Hyperlink"/>
            <w:rFonts w:ascii="AppleSystemUIFont" w:eastAsia="Calibri" w:hAnsi="AppleSystemUIFont" w:cs="AppleSystemUIFont"/>
            <w:sz w:val="22"/>
            <w:szCs w:val="22"/>
            <w:lang w:val="en-US" w:eastAsia="en-CA"/>
          </w:rPr>
          <w:t>Climate-Ready Plans and Processes</w:t>
        </w:r>
      </w:hyperlink>
      <w:r w:rsidRPr="00FD3271">
        <w:rPr>
          <w:rFonts w:ascii="AppleSystemUIFont" w:eastAsia="Calibri" w:hAnsi="AppleSystemUIFont" w:cs="AppleSystemUIFont"/>
          <w:sz w:val="22"/>
          <w:szCs w:val="22"/>
          <w:lang w:val="en-US" w:eastAsia="en-CA"/>
        </w:rPr>
        <w:t xml:space="preserve"> - Up to a maximum of $140,000 (based on the lead applicant's population size). Application is currently closed. Funding is scheduled to open in 2026. </w:t>
      </w:r>
    </w:p>
    <w:p w14:paraId="08A9FCA5" w14:textId="77777777" w:rsidR="00FD3271" w:rsidRPr="00FD3271" w:rsidRDefault="00FD3271" w:rsidP="00FD3271">
      <w:pPr>
        <w:autoSpaceDE w:val="0"/>
        <w:autoSpaceDN w:val="0"/>
        <w:adjustRightInd w:val="0"/>
        <w:rPr>
          <w:rFonts w:ascii="AppleSystemUIFont" w:eastAsia="Calibri" w:hAnsi="AppleSystemUIFont" w:cs="AppleSystemUIFont"/>
          <w:sz w:val="22"/>
          <w:szCs w:val="22"/>
          <w:lang w:val="en-US" w:eastAsia="en-CA"/>
        </w:rPr>
      </w:pPr>
    </w:p>
    <w:p w14:paraId="5247867F" w14:textId="64284D66" w:rsidR="007C16A6" w:rsidRDefault="00FD3271" w:rsidP="00FD3271">
      <w:pPr>
        <w:rPr>
          <w:rFonts w:ascii="AppleSystemUIFont" w:eastAsia="Calibri" w:hAnsi="AppleSystemUIFont" w:cs="AppleSystemUIFont"/>
          <w:sz w:val="22"/>
          <w:szCs w:val="22"/>
          <w:lang w:val="en-US" w:eastAsia="en-CA"/>
        </w:rPr>
      </w:pPr>
      <w:hyperlink r:id="rId374" w:history="1">
        <w:r w:rsidRPr="00FD3271">
          <w:rPr>
            <w:rStyle w:val="Hyperlink"/>
            <w:rFonts w:ascii="AppleSystemUIFont" w:eastAsia="Calibri" w:hAnsi="AppleSystemUIFont" w:cs="AppleSystemUIFont"/>
            <w:sz w:val="22"/>
            <w:szCs w:val="22"/>
            <w:lang w:val="en-US" w:eastAsia="en-CA"/>
          </w:rPr>
          <w:t>Implementation projects: Adaptation in Action</w:t>
        </w:r>
      </w:hyperlink>
      <w:r w:rsidRPr="00FD3271">
        <w:rPr>
          <w:rFonts w:ascii="AppleSystemUIFont" w:eastAsia="Calibri" w:hAnsi="AppleSystemUIFont" w:cs="AppleSystemUIFont"/>
          <w:sz w:val="22"/>
          <w:szCs w:val="22"/>
          <w:lang w:val="en-US" w:eastAsia="en-CA"/>
        </w:rPr>
        <w:t xml:space="preserve"> - Grant for 60% of eligible costs, up to $1M. Application is currently closed. Funding is scheduled to open in 2026. </w:t>
      </w:r>
    </w:p>
    <w:p w14:paraId="62C54742" w14:textId="77777777" w:rsidR="00206D52" w:rsidRDefault="00206D52" w:rsidP="00FD3271">
      <w:pPr>
        <w:rPr>
          <w:rFonts w:ascii="AppleSystemUIFont" w:eastAsia="Calibri" w:hAnsi="AppleSystemUIFont" w:cs="AppleSystemUIFont"/>
          <w:sz w:val="22"/>
          <w:szCs w:val="22"/>
          <w:lang w:val="en-US" w:eastAsia="en-CA"/>
        </w:rPr>
      </w:pPr>
    </w:p>
    <w:p w14:paraId="45E28106" w14:textId="77777777" w:rsidR="00206D52" w:rsidRPr="00206D52" w:rsidRDefault="00206D52" w:rsidP="00206D52">
      <w:pPr>
        <w:pStyle w:val="Heading3"/>
      </w:pPr>
      <w:bookmarkStart w:id="488" w:name="_Toc215900731"/>
      <w:r w:rsidRPr="00206D52">
        <w:t>GMF - Municipal Fleet Electrification</w:t>
      </w:r>
      <w:bookmarkEnd w:id="488"/>
    </w:p>
    <w:p w14:paraId="1D7C949F" w14:textId="77777777" w:rsidR="00206D52" w:rsidRPr="00206D52" w:rsidRDefault="00206D52" w:rsidP="00206D52">
      <w:pPr>
        <w:autoSpaceDE w:val="0"/>
        <w:autoSpaceDN w:val="0"/>
        <w:adjustRightInd w:val="0"/>
        <w:rPr>
          <w:rFonts w:ascii="AppleSystemUIFont" w:eastAsia="Calibri" w:hAnsi="AppleSystemUIFont" w:cs="AppleSystemUIFont"/>
          <w:sz w:val="22"/>
          <w:szCs w:val="22"/>
          <w:lang w:val="en-US" w:eastAsia="en-CA"/>
        </w:rPr>
      </w:pPr>
    </w:p>
    <w:p w14:paraId="4F5E4CF6" w14:textId="3C7499DB" w:rsidR="00206D52" w:rsidRPr="00206D52" w:rsidRDefault="00206D52" w:rsidP="00206D52">
      <w:pPr>
        <w:autoSpaceDE w:val="0"/>
        <w:autoSpaceDN w:val="0"/>
        <w:adjustRightInd w:val="0"/>
        <w:rPr>
          <w:rFonts w:ascii="AppleSystemUIFont" w:eastAsia="Calibri" w:hAnsi="AppleSystemUIFont" w:cs="AppleSystemUIFont"/>
          <w:sz w:val="22"/>
          <w:szCs w:val="22"/>
          <w:lang w:val="en-US" w:eastAsia="en-CA"/>
        </w:rPr>
      </w:pPr>
      <w:hyperlink r:id="rId375" w:history="1">
        <w:r w:rsidRPr="00206D52">
          <w:rPr>
            <w:rStyle w:val="Hyperlink"/>
            <w:rFonts w:ascii="AppleSystemUIFont" w:eastAsia="Calibri" w:hAnsi="AppleSystemUIFont" w:cs="AppleSystemUIFont"/>
            <w:sz w:val="22"/>
            <w:szCs w:val="22"/>
            <w:lang w:val="en-US" w:eastAsia="en-CA"/>
          </w:rPr>
          <w:t>Capital project: Municipal Fleet Electrification</w:t>
        </w:r>
      </w:hyperlink>
      <w:r w:rsidRPr="00206D52">
        <w:rPr>
          <w:rFonts w:ascii="AppleSystemUIFont" w:eastAsia="Calibri" w:hAnsi="AppleSystemUIFont" w:cs="AppleSystemUIFont"/>
          <w:sz w:val="22"/>
          <w:szCs w:val="22"/>
          <w:lang w:val="en-US" w:eastAsia="en-CA"/>
        </w:rPr>
        <w:t xml:space="preserve"> - Combined grant and loan for up to 80% of eligible costs, Combined grant and loan up to a maximum of $10M. Applications are accepted year-round, though this offer may close when all funding has been allocated. </w:t>
      </w:r>
    </w:p>
    <w:p w14:paraId="6FBB51DB" w14:textId="77777777" w:rsidR="00206D52" w:rsidRPr="00206D52" w:rsidRDefault="00206D52" w:rsidP="00206D52">
      <w:pPr>
        <w:autoSpaceDE w:val="0"/>
        <w:autoSpaceDN w:val="0"/>
        <w:adjustRightInd w:val="0"/>
        <w:rPr>
          <w:rFonts w:ascii="AppleSystemUIFont" w:eastAsia="Calibri" w:hAnsi="AppleSystemUIFont" w:cs="AppleSystemUIFont"/>
          <w:sz w:val="22"/>
          <w:szCs w:val="22"/>
          <w:lang w:val="en-US" w:eastAsia="en-CA"/>
        </w:rPr>
      </w:pPr>
    </w:p>
    <w:p w14:paraId="02C03292" w14:textId="7DB5828F" w:rsidR="00206D52" w:rsidRDefault="00206D52" w:rsidP="00206D52">
      <w:pPr>
        <w:rPr>
          <w:rFonts w:ascii="AppleSystemUIFont" w:eastAsia="Calibri" w:hAnsi="AppleSystemUIFont" w:cs="AppleSystemUIFont"/>
          <w:sz w:val="22"/>
          <w:szCs w:val="22"/>
          <w:lang w:val="en-US" w:eastAsia="en-CA"/>
        </w:rPr>
      </w:pPr>
      <w:hyperlink r:id="rId376" w:history="1">
        <w:r w:rsidRPr="00206D52">
          <w:rPr>
            <w:rStyle w:val="Hyperlink"/>
            <w:rFonts w:ascii="AppleSystemUIFont" w:eastAsia="Calibri" w:hAnsi="AppleSystemUIFont" w:cs="AppleSystemUIFont"/>
            <w:sz w:val="22"/>
            <w:szCs w:val="22"/>
            <w:lang w:val="en-US" w:eastAsia="en-CA"/>
          </w:rPr>
          <w:t>Study: Municipal Fleet Electrification</w:t>
        </w:r>
      </w:hyperlink>
      <w:r w:rsidRPr="00206D52">
        <w:rPr>
          <w:rFonts w:ascii="AppleSystemUIFont" w:eastAsia="Calibri" w:hAnsi="AppleSystemUIFont" w:cs="AppleSystemUIFont"/>
          <w:sz w:val="22"/>
          <w:szCs w:val="22"/>
          <w:lang w:val="en-US" w:eastAsia="en-CA"/>
        </w:rPr>
        <w:t xml:space="preserve"> - Grant for up to 50% of eligible costs, </w:t>
      </w:r>
      <w:proofErr w:type="gramStart"/>
      <w:r w:rsidRPr="00206D52">
        <w:rPr>
          <w:rFonts w:ascii="AppleSystemUIFont" w:eastAsia="Calibri" w:hAnsi="AppleSystemUIFont" w:cs="AppleSystemUIFont"/>
          <w:sz w:val="22"/>
          <w:szCs w:val="22"/>
          <w:lang w:val="en-US" w:eastAsia="en-CA"/>
        </w:rPr>
        <w:t>Up</w:t>
      </w:r>
      <w:proofErr w:type="gramEnd"/>
      <w:r w:rsidRPr="00206D52">
        <w:rPr>
          <w:rFonts w:ascii="AppleSystemUIFont" w:eastAsia="Calibri" w:hAnsi="AppleSystemUIFont" w:cs="AppleSystemUIFont"/>
          <w:sz w:val="22"/>
          <w:szCs w:val="22"/>
          <w:lang w:val="en-US" w:eastAsia="en-CA"/>
        </w:rPr>
        <w:t xml:space="preserve"> to a maximum of $200,000. Applications are accepted year-round, though this offer may close when all funding has been allocated. </w:t>
      </w:r>
    </w:p>
    <w:p w14:paraId="157E7629" w14:textId="1982524A" w:rsidR="004D6283" w:rsidRPr="004D6283" w:rsidRDefault="004D6283" w:rsidP="004D6283">
      <w:pPr>
        <w:pStyle w:val="Heading3"/>
      </w:pPr>
      <w:bookmarkStart w:id="489" w:name="_Toc215900732"/>
      <w:r w:rsidRPr="004D6283">
        <w:lastRenderedPageBreak/>
        <w:t>GMF - Home Energy and Resilience Upgrades</w:t>
      </w:r>
      <w:bookmarkEnd w:id="489"/>
    </w:p>
    <w:p w14:paraId="2F87AE94" w14:textId="26F3E0AB"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hyperlink r:id="rId377" w:history="1">
        <w:r w:rsidRPr="004D6283">
          <w:rPr>
            <w:rStyle w:val="Hyperlink"/>
            <w:rFonts w:ascii="AppleSystemUIFont" w:eastAsia="Calibri" w:hAnsi="AppleSystemUIFont" w:cs="AppleSystemUIFont"/>
            <w:sz w:val="22"/>
            <w:szCs w:val="22"/>
            <w:lang w:val="en-US" w:eastAsia="en-CA"/>
          </w:rPr>
          <w:t>Study: Assess options for a local home-energy upgrade financing program</w:t>
        </w:r>
      </w:hyperlink>
      <w:r w:rsidRPr="004D6283">
        <w:rPr>
          <w:rFonts w:ascii="AppleSystemUIFont" w:eastAsia="Calibri" w:hAnsi="AppleSystemUIFont" w:cs="AppleSystemUIFont"/>
          <w:sz w:val="22"/>
          <w:szCs w:val="22"/>
          <w:lang w:val="en-US" w:eastAsia="en-CA"/>
        </w:rPr>
        <w:t xml:space="preserve"> - Grants of up to $175,000 to cover up to 80% of eligible costs. The plans, studies and pilots funding streams will remain open until December 31, 2025. Applications received by this date will be reviewed before the program transitions to a lower-allocation phase in March 2026. </w:t>
      </w:r>
    </w:p>
    <w:p w14:paraId="034139A3" w14:textId="77777777"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p>
    <w:p w14:paraId="379A6E5F" w14:textId="1237EF1A"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hyperlink r:id="rId378" w:history="1">
        <w:r w:rsidRPr="004D6283">
          <w:rPr>
            <w:rStyle w:val="Hyperlink"/>
            <w:rFonts w:ascii="AppleSystemUIFont" w:eastAsia="Calibri" w:hAnsi="AppleSystemUIFont" w:cs="AppleSystemUIFont"/>
            <w:sz w:val="22"/>
            <w:szCs w:val="22"/>
            <w:lang w:val="en-US" w:eastAsia="en-CA"/>
          </w:rPr>
          <w:t>Capital program: Loan or credit enhancement for local home-energy upgrade financing program</w:t>
        </w:r>
      </w:hyperlink>
      <w:r w:rsidRPr="004D6283">
        <w:rPr>
          <w:rFonts w:ascii="AppleSystemUIFont" w:eastAsia="Calibri" w:hAnsi="AppleSystemUIFont" w:cs="AppleSystemUIFont"/>
          <w:sz w:val="22"/>
          <w:szCs w:val="22"/>
          <w:lang w:val="en-US" w:eastAsia="en-CA"/>
        </w:rPr>
        <w:t xml:space="preserve"> - Two funding options are available:</w:t>
      </w:r>
      <w:r>
        <w:rPr>
          <w:rFonts w:ascii="AppleSystemUIFont" w:eastAsia="Calibri" w:hAnsi="AppleSystemUIFont" w:cs="AppleSystemUIFont"/>
          <w:sz w:val="22"/>
          <w:szCs w:val="22"/>
          <w:lang w:val="en-US" w:eastAsia="en-CA"/>
        </w:rPr>
        <w:t xml:space="preserve"> </w:t>
      </w:r>
      <w:r w:rsidRPr="004D6283">
        <w:rPr>
          <w:rFonts w:ascii="AppleSystemUIFont" w:eastAsia="Calibri" w:hAnsi="AppleSystemUIFont" w:cs="AppleSystemUIFont"/>
          <w:sz w:val="22"/>
          <w:szCs w:val="22"/>
          <w:lang w:val="en-US" w:eastAsia="en-CA"/>
        </w:rPr>
        <w:t>Capital loan combined with grant; Loan to a maximum of $10 million</w:t>
      </w:r>
      <w:r w:rsidRPr="004D6283">
        <w:rPr>
          <w:rFonts w:ascii="MS Gothic" w:eastAsia="MS Gothic" w:hAnsi="MS Gothic" w:cs="MS Gothic" w:hint="eastAsia"/>
          <w:sz w:val="22"/>
          <w:szCs w:val="22"/>
          <w:lang w:val="en-US" w:eastAsia="en-CA"/>
        </w:rPr>
        <w:t> </w:t>
      </w:r>
      <w:r w:rsidRPr="004D6283">
        <w:rPr>
          <w:rFonts w:ascii="AppleSystemUIFont" w:eastAsia="Calibri" w:hAnsi="AppleSystemUIFont" w:cs="AppleSystemUIFont"/>
          <w:sz w:val="22"/>
          <w:szCs w:val="22"/>
          <w:lang w:val="en-US" w:eastAsia="en-CA"/>
        </w:rPr>
        <w:t xml:space="preserve">Grant of up to a maximum of 50% of the loan amount to support start-up and operating costs. The capital project funding stream is now closed to new applications. The plans, studies and pilots funding streams will remain open until December 31, 2025. </w:t>
      </w:r>
    </w:p>
    <w:p w14:paraId="3A8903CF" w14:textId="77777777"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p>
    <w:p w14:paraId="3563F91C" w14:textId="47E4D886"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hyperlink r:id="rId379" w:history="1">
        <w:r w:rsidRPr="00392716">
          <w:rPr>
            <w:rStyle w:val="Hyperlink"/>
            <w:rFonts w:ascii="AppleSystemUIFont" w:eastAsia="Calibri" w:hAnsi="AppleSystemUIFont" w:cs="AppleSystemUIFont"/>
            <w:sz w:val="22"/>
            <w:szCs w:val="22"/>
            <w:lang w:val="en-US" w:eastAsia="en-CA"/>
          </w:rPr>
          <w:t>Pilot project: Local home-energy upgrade financing program</w:t>
        </w:r>
      </w:hyperlink>
      <w:r w:rsidRPr="004D6283">
        <w:rPr>
          <w:rFonts w:ascii="AppleSystemUIFont" w:eastAsia="Calibri" w:hAnsi="AppleSystemUIFont" w:cs="AppleSystemUIFont"/>
          <w:sz w:val="22"/>
          <w:szCs w:val="22"/>
          <w:lang w:val="en-US" w:eastAsia="en-CA"/>
        </w:rPr>
        <w:t xml:space="preserve"> - Grants of up to $500,000 to cover up to 50% of eligible costs. The plans, studies and pilots funding streams will remain open until December 31, 2025. </w:t>
      </w:r>
    </w:p>
    <w:p w14:paraId="57588A00" w14:textId="675A1F60" w:rsidR="004D6283" w:rsidRPr="008D2606" w:rsidRDefault="008D2606" w:rsidP="004D6283">
      <w:pPr>
        <w:autoSpaceDE w:val="0"/>
        <w:autoSpaceDN w:val="0"/>
        <w:adjustRightInd w:val="0"/>
        <w:rPr>
          <w:rStyle w:val="Hyperlink"/>
          <w:rFonts w:ascii="AppleSystemUIFont" w:eastAsia="Calibri" w:hAnsi="AppleSystemUIFont" w:cs="AppleSystemUIFont"/>
          <w:sz w:val="22"/>
          <w:szCs w:val="22"/>
          <w:lang w:val="en-US" w:eastAsia="en-CA"/>
        </w:rPr>
      </w:pPr>
      <w:r>
        <w:rPr>
          <w:rFonts w:ascii="AppleSystemUIFont" w:eastAsia="Calibri" w:hAnsi="AppleSystemUIFont" w:cs="AppleSystemUIFont"/>
          <w:sz w:val="22"/>
          <w:szCs w:val="22"/>
          <w:lang w:val="en-US" w:eastAsia="en-CA"/>
        </w:rPr>
        <w:fldChar w:fldCharType="begin"/>
      </w:r>
      <w:r>
        <w:rPr>
          <w:rFonts w:ascii="AppleSystemUIFont" w:eastAsia="Calibri" w:hAnsi="AppleSystemUIFont" w:cs="AppleSystemUIFont"/>
          <w:sz w:val="22"/>
          <w:szCs w:val="22"/>
          <w:lang w:val="en-US" w:eastAsia="en-CA"/>
        </w:rPr>
        <w:instrText>HYPERLINK "https://greenmunicipalfund.ca/funding/study-evaluate-existing-local-home-energy-upgrade-financing-program"</w:instrText>
      </w:r>
      <w:r>
        <w:rPr>
          <w:rFonts w:ascii="AppleSystemUIFont" w:eastAsia="Calibri" w:hAnsi="AppleSystemUIFont" w:cs="AppleSystemUIFont"/>
          <w:sz w:val="22"/>
          <w:szCs w:val="22"/>
          <w:lang w:val="en-US" w:eastAsia="en-CA"/>
        </w:rPr>
      </w:r>
      <w:r>
        <w:rPr>
          <w:rFonts w:ascii="AppleSystemUIFont" w:eastAsia="Calibri" w:hAnsi="AppleSystemUIFont" w:cs="AppleSystemUIFont"/>
          <w:sz w:val="22"/>
          <w:szCs w:val="22"/>
          <w:lang w:val="en-US" w:eastAsia="en-CA"/>
        </w:rPr>
        <w:fldChar w:fldCharType="separate"/>
      </w:r>
    </w:p>
    <w:p w14:paraId="7AB3123D" w14:textId="513629FD"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r w:rsidRPr="008D2606">
        <w:rPr>
          <w:rStyle w:val="Hyperlink"/>
          <w:rFonts w:ascii="AppleSystemUIFont" w:eastAsia="Calibri" w:hAnsi="AppleSystemUIFont" w:cs="AppleSystemUIFont"/>
          <w:sz w:val="22"/>
          <w:szCs w:val="22"/>
          <w:lang w:val="en-US" w:eastAsia="en-CA"/>
        </w:rPr>
        <w:t>Study: Evaluate an existing local home-energy upgrade financing program</w:t>
      </w:r>
      <w:r w:rsidR="008D2606">
        <w:rPr>
          <w:rFonts w:ascii="AppleSystemUIFont" w:eastAsia="Calibri" w:hAnsi="AppleSystemUIFont" w:cs="AppleSystemUIFont"/>
          <w:sz w:val="22"/>
          <w:szCs w:val="22"/>
          <w:lang w:val="en-US" w:eastAsia="en-CA"/>
        </w:rPr>
        <w:fldChar w:fldCharType="end"/>
      </w:r>
      <w:r w:rsidRPr="004D6283">
        <w:rPr>
          <w:rFonts w:ascii="AppleSystemUIFont" w:eastAsia="Calibri" w:hAnsi="AppleSystemUIFont" w:cs="AppleSystemUIFont"/>
          <w:sz w:val="22"/>
          <w:szCs w:val="22"/>
          <w:lang w:val="en-US" w:eastAsia="en-CA"/>
        </w:rPr>
        <w:t xml:space="preserve"> - Grants of up to $175,000 to cover up to 80% of eligible costs. </w:t>
      </w:r>
    </w:p>
    <w:p w14:paraId="42CFB21C" w14:textId="77777777" w:rsidR="004D6283" w:rsidRPr="004D6283" w:rsidRDefault="004D6283" w:rsidP="004D6283">
      <w:pPr>
        <w:autoSpaceDE w:val="0"/>
        <w:autoSpaceDN w:val="0"/>
        <w:adjustRightInd w:val="0"/>
        <w:rPr>
          <w:rFonts w:ascii="AppleSystemUIFont" w:eastAsia="Calibri" w:hAnsi="AppleSystemUIFont" w:cs="AppleSystemUIFont"/>
          <w:sz w:val="22"/>
          <w:szCs w:val="22"/>
          <w:lang w:val="en-US" w:eastAsia="en-CA"/>
        </w:rPr>
      </w:pPr>
    </w:p>
    <w:p w14:paraId="7E886086" w14:textId="53660AA2" w:rsidR="004D6283" w:rsidRPr="004D6283" w:rsidRDefault="004D6283" w:rsidP="004D6283">
      <w:pPr>
        <w:rPr>
          <w:rFonts w:ascii="AppleSystemUIFont" w:eastAsia="Calibri" w:hAnsi="AppleSystemUIFont" w:cs="AppleSystemUIFont"/>
          <w:sz w:val="22"/>
          <w:szCs w:val="22"/>
          <w:lang w:val="en-US" w:eastAsia="en-CA"/>
        </w:rPr>
      </w:pPr>
      <w:hyperlink r:id="rId380" w:history="1">
        <w:r w:rsidRPr="008D2606">
          <w:rPr>
            <w:rStyle w:val="Hyperlink"/>
            <w:rFonts w:ascii="AppleSystemUIFont" w:eastAsia="Calibri" w:hAnsi="AppleSystemUIFont" w:cs="AppleSystemUIFont"/>
            <w:sz w:val="22"/>
            <w:szCs w:val="22"/>
            <w:lang w:val="en-US" w:eastAsia="en-CA"/>
          </w:rPr>
          <w:t>Study: Design a local home-energy upgrade financing program</w:t>
        </w:r>
      </w:hyperlink>
      <w:r w:rsidRPr="004D6283">
        <w:rPr>
          <w:rFonts w:ascii="AppleSystemUIFont" w:eastAsia="Calibri" w:hAnsi="AppleSystemUIFont" w:cs="AppleSystemUIFont"/>
          <w:sz w:val="22"/>
          <w:szCs w:val="22"/>
          <w:lang w:val="en-US" w:eastAsia="en-CA"/>
        </w:rPr>
        <w:t xml:space="preserve"> - Grants of up to $175,000 to cover up to 80% of eligible costs. The plans, studies and pilots funding streams will remain open until December 31, 2025. </w:t>
      </w:r>
    </w:p>
    <w:p w14:paraId="0894030A" w14:textId="77777777" w:rsidR="004D6283" w:rsidRDefault="004D6283" w:rsidP="00206D52">
      <w:pPr>
        <w:rPr>
          <w:rFonts w:ascii="AppleSystemUIFont" w:eastAsia="Calibri" w:hAnsi="AppleSystemUIFont" w:cs="AppleSystemUIFont"/>
          <w:sz w:val="22"/>
          <w:szCs w:val="22"/>
          <w:lang w:val="en-US" w:eastAsia="en-CA"/>
        </w:rPr>
      </w:pPr>
    </w:p>
    <w:p w14:paraId="7243591A" w14:textId="77777777" w:rsidR="00206D52" w:rsidRPr="00F43225" w:rsidRDefault="00206D52" w:rsidP="00FD3271">
      <w:pPr>
        <w:rPr>
          <w:sz w:val="22"/>
          <w:szCs w:val="22"/>
        </w:rPr>
      </w:pPr>
    </w:p>
    <w:p w14:paraId="4C0AEF68" w14:textId="77777777" w:rsidR="007F7B6B" w:rsidRDefault="007F7B6B" w:rsidP="001F4F99"/>
    <w:p w14:paraId="356AE774" w14:textId="289B626F" w:rsidR="001F4F99" w:rsidRDefault="001F4F99" w:rsidP="001F4F99">
      <w:pPr>
        <w:rPr>
          <w:rFonts w:asciiTheme="minorHAnsi" w:hAnsiTheme="minorHAnsi" w:cstheme="minorHAnsi"/>
          <w:sz w:val="22"/>
          <w:szCs w:val="22"/>
          <w:lang w:val="en" w:eastAsia="en-CA"/>
        </w:rPr>
      </w:pPr>
      <w:r>
        <w:rPr>
          <w:rFonts w:asciiTheme="minorHAnsi" w:hAnsiTheme="minorHAnsi" w:cstheme="minorHAnsi"/>
          <w:sz w:val="22"/>
          <w:szCs w:val="22"/>
          <w:lang w:val="en" w:eastAsia="en-CA"/>
        </w:rPr>
        <w:t xml:space="preserve">Deadlines: </w:t>
      </w:r>
      <w:r w:rsidR="00575337">
        <w:rPr>
          <w:rFonts w:asciiTheme="minorHAnsi" w:hAnsiTheme="minorHAnsi" w:cstheme="minorHAnsi"/>
          <w:sz w:val="22"/>
          <w:szCs w:val="22"/>
          <w:lang w:val="en" w:eastAsia="en-CA"/>
        </w:rPr>
        <w:t xml:space="preserve">GMF </w:t>
      </w:r>
      <w:r w:rsidR="00535F26">
        <w:rPr>
          <w:rFonts w:asciiTheme="minorHAnsi" w:hAnsiTheme="minorHAnsi" w:cstheme="minorHAnsi"/>
          <w:sz w:val="22"/>
          <w:szCs w:val="22"/>
          <w:lang w:val="en" w:eastAsia="en-CA"/>
        </w:rPr>
        <w:t xml:space="preserve">programs </w:t>
      </w:r>
      <w:r>
        <w:rPr>
          <w:rFonts w:asciiTheme="minorHAnsi" w:hAnsiTheme="minorHAnsi" w:cstheme="minorHAnsi"/>
          <w:sz w:val="22"/>
          <w:szCs w:val="22"/>
          <w:lang w:val="en" w:eastAsia="en-CA"/>
        </w:rPr>
        <w:t>a</w:t>
      </w:r>
      <w:r w:rsidRPr="0032570F">
        <w:rPr>
          <w:rFonts w:asciiTheme="minorHAnsi" w:hAnsiTheme="minorHAnsi" w:cstheme="minorHAnsi"/>
          <w:sz w:val="22"/>
          <w:szCs w:val="22"/>
          <w:lang w:val="en" w:eastAsia="en-CA"/>
        </w:rPr>
        <w:t>pplication are accepted year-round, though this offer will close when all the funding has been allocated.</w:t>
      </w:r>
    </w:p>
    <w:p w14:paraId="613E2C26" w14:textId="77777777" w:rsidR="001F4F99" w:rsidRDefault="001F4F99" w:rsidP="001F4F99">
      <w:pPr>
        <w:rPr>
          <w:rFonts w:asciiTheme="minorHAnsi" w:hAnsiTheme="minorHAnsi" w:cstheme="minorHAnsi"/>
          <w:sz w:val="22"/>
          <w:szCs w:val="22"/>
          <w:lang w:val="en" w:eastAsia="en-CA"/>
        </w:rPr>
      </w:pPr>
    </w:p>
    <w:p w14:paraId="293093EF" w14:textId="1EE0B002" w:rsidR="001F4F99" w:rsidRDefault="001F4F99" w:rsidP="001F4F99">
      <w:pPr>
        <w:rPr>
          <w:rFonts w:asciiTheme="minorHAnsi" w:hAnsiTheme="minorHAnsi" w:cstheme="minorHAnsi"/>
          <w:sz w:val="22"/>
          <w:szCs w:val="22"/>
          <w:lang w:val="en" w:eastAsia="en-CA"/>
        </w:rPr>
      </w:pPr>
      <w:r>
        <w:rPr>
          <w:rFonts w:asciiTheme="minorHAnsi" w:hAnsiTheme="minorHAnsi" w:cstheme="minorHAnsi"/>
          <w:sz w:val="22"/>
          <w:szCs w:val="22"/>
          <w:lang w:val="en" w:eastAsia="en-CA"/>
        </w:rPr>
        <w:t>Contact: Federation of Canadian Municipalities (FCM) │</w:t>
      </w:r>
      <w:r w:rsidRPr="0032570F">
        <w:t xml:space="preserve"> </w:t>
      </w:r>
      <w:r w:rsidRPr="0032570F">
        <w:rPr>
          <w:rFonts w:asciiTheme="minorHAnsi" w:hAnsiTheme="minorHAnsi" w:cstheme="minorHAnsi"/>
          <w:sz w:val="22"/>
          <w:szCs w:val="22"/>
          <w:lang w:val="en" w:eastAsia="en-CA"/>
        </w:rPr>
        <w:t>+1 613-241-5221</w:t>
      </w:r>
      <w:r w:rsidR="00575337">
        <w:rPr>
          <w:rFonts w:asciiTheme="minorHAnsi" w:hAnsiTheme="minorHAnsi" w:cstheme="minorHAnsi"/>
          <w:sz w:val="22"/>
          <w:szCs w:val="22"/>
          <w:lang w:val="en" w:eastAsia="en-CA"/>
        </w:rPr>
        <w:t xml:space="preserve"> or </w:t>
      </w:r>
      <w:r w:rsidR="00575337" w:rsidRPr="00575337">
        <w:rPr>
          <w:rFonts w:asciiTheme="minorHAnsi" w:hAnsiTheme="minorHAnsi" w:cstheme="minorHAnsi"/>
          <w:sz w:val="22"/>
          <w:szCs w:val="22"/>
          <w:lang w:val="en" w:eastAsia="en-CA"/>
        </w:rPr>
        <w:t xml:space="preserve">GMF </w:t>
      </w:r>
      <w:r w:rsidR="00352D06" w:rsidRPr="00352D06">
        <w:rPr>
          <w:rFonts w:asciiTheme="minorHAnsi" w:hAnsiTheme="minorHAnsi" w:cstheme="minorHAnsi"/>
          <w:sz w:val="22"/>
          <w:szCs w:val="22"/>
          <w:lang w:val="en" w:eastAsia="en-CA"/>
        </w:rPr>
        <w:t>Outreach team</w:t>
      </w:r>
      <w:r w:rsidR="00575337" w:rsidRPr="00575337">
        <w:rPr>
          <w:rFonts w:asciiTheme="minorHAnsi" w:hAnsiTheme="minorHAnsi" w:cstheme="minorHAnsi"/>
          <w:sz w:val="22"/>
          <w:szCs w:val="22"/>
          <w:lang w:val="en" w:eastAsia="en-CA"/>
        </w:rPr>
        <w:t xml:space="preserve"> </w:t>
      </w:r>
      <w:r w:rsidR="00575337">
        <w:rPr>
          <w:rFonts w:asciiTheme="minorHAnsi" w:hAnsiTheme="minorHAnsi" w:cstheme="minorHAnsi"/>
          <w:sz w:val="22"/>
          <w:szCs w:val="22"/>
          <w:lang w:val="en" w:eastAsia="en-CA"/>
        </w:rPr>
        <w:t>│</w:t>
      </w:r>
      <w:r w:rsidR="00575337" w:rsidRPr="00575337">
        <w:rPr>
          <w:rFonts w:asciiTheme="minorHAnsi" w:hAnsiTheme="minorHAnsi" w:cstheme="minorHAnsi"/>
          <w:sz w:val="22"/>
          <w:szCs w:val="22"/>
          <w:lang w:val="en" w:eastAsia="en-CA"/>
        </w:rPr>
        <w:t xml:space="preserve">1-877-417-0550 </w:t>
      </w:r>
      <w:r w:rsidR="00575337">
        <w:rPr>
          <w:rFonts w:asciiTheme="minorHAnsi" w:hAnsiTheme="minorHAnsi" w:cstheme="minorHAnsi"/>
          <w:sz w:val="22"/>
          <w:szCs w:val="22"/>
          <w:lang w:val="en" w:eastAsia="en-CA"/>
        </w:rPr>
        <w:t xml:space="preserve">│ </w:t>
      </w:r>
      <w:hyperlink r:id="rId381" w:history="1">
        <w:r w:rsidR="00575337" w:rsidRPr="00842D0B">
          <w:rPr>
            <w:rStyle w:val="Hyperlink"/>
            <w:rFonts w:asciiTheme="minorHAnsi" w:hAnsiTheme="minorHAnsi" w:cstheme="minorHAnsi"/>
            <w:sz w:val="22"/>
            <w:szCs w:val="22"/>
            <w:lang w:val="en" w:eastAsia="en-CA"/>
          </w:rPr>
          <w:t>gmfinfo@fcm.ca</w:t>
        </w:r>
      </w:hyperlink>
      <w:r w:rsidR="00575337">
        <w:rPr>
          <w:rFonts w:asciiTheme="minorHAnsi" w:hAnsiTheme="minorHAnsi" w:cstheme="minorHAnsi"/>
          <w:sz w:val="22"/>
          <w:szCs w:val="22"/>
          <w:lang w:val="en" w:eastAsia="en-CA"/>
        </w:rPr>
        <w:t xml:space="preserve"> </w:t>
      </w:r>
    </w:p>
    <w:p w14:paraId="47A80167" w14:textId="77777777" w:rsidR="001F4F99" w:rsidRDefault="001F4F99" w:rsidP="001F4F99">
      <w:pPr>
        <w:rPr>
          <w:rFonts w:asciiTheme="minorHAnsi" w:hAnsiTheme="minorHAnsi" w:cstheme="minorHAnsi"/>
          <w:sz w:val="22"/>
          <w:szCs w:val="22"/>
          <w:lang w:val="en" w:eastAsia="en-CA"/>
        </w:rPr>
      </w:pPr>
    </w:p>
    <w:p w14:paraId="7014E50A" w14:textId="5CC533D5" w:rsidR="0061475A" w:rsidRDefault="001F4F99" w:rsidP="001F4F99">
      <w:pPr>
        <w:rPr>
          <w:rStyle w:val="Hyperlink"/>
          <w:rFonts w:asciiTheme="minorHAnsi" w:hAnsiTheme="minorHAnsi" w:cstheme="minorHAnsi"/>
          <w:sz w:val="22"/>
          <w:szCs w:val="22"/>
          <w:lang w:val="en" w:eastAsia="en-CA"/>
        </w:rPr>
      </w:pPr>
      <w:r>
        <w:rPr>
          <w:rFonts w:asciiTheme="minorHAnsi" w:hAnsiTheme="minorHAnsi" w:cstheme="minorHAnsi"/>
          <w:sz w:val="22"/>
          <w:szCs w:val="22"/>
          <w:lang w:val="en" w:eastAsia="en-CA"/>
        </w:rPr>
        <w:t xml:space="preserve">Website: </w:t>
      </w:r>
      <w:hyperlink r:id="rId382" w:history="1">
        <w:r w:rsidR="0061475A" w:rsidRPr="00842D0B">
          <w:rPr>
            <w:rStyle w:val="Hyperlink"/>
            <w:rFonts w:asciiTheme="minorHAnsi" w:hAnsiTheme="minorHAnsi" w:cstheme="minorHAnsi"/>
            <w:sz w:val="22"/>
            <w:szCs w:val="22"/>
            <w:lang w:val="en" w:eastAsia="en-CA"/>
          </w:rPr>
          <w:t>https://fcm.ca/en/funding</w:t>
        </w:r>
      </w:hyperlink>
      <w:r w:rsidR="0061475A">
        <w:rPr>
          <w:rFonts w:asciiTheme="minorHAnsi" w:hAnsiTheme="minorHAnsi" w:cstheme="minorHAnsi"/>
          <w:sz w:val="22"/>
          <w:szCs w:val="22"/>
          <w:lang w:val="en" w:eastAsia="en-CA"/>
        </w:rPr>
        <w:t xml:space="preserve"> </w:t>
      </w:r>
      <w:r w:rsidR="0061475A" w:rsidRPr="0061475A">
        <w:rPr>
          <w:rFonts w:asciiTheme="minorHAnsi" w:hAnsiTheme="minorHAnsi" w:cstheme="minorHAnsi"/>
          <w:sz w:val="22"/>
          <w:szCs w:val="22"/>
          <w:lang w:val="en" w:eastAsia="en-CA"/>
        </w:rPr>
        <w:t xml:space="preserve">or </w:t>
      </w:r>
      <w:hyperlink r:id="rId383" w:history="1">
        <w:r w:rsidR="0061475A" w:rsidRPr="00842D0B">
          <w:rPr>
            <w:rStyle w:val="Hyperlink"/>
            <w:rFonts w:asciiTheme="minorHAnsi" w:hAnsiTheme="minorHAnsi" w:cstheme="minorHAnsi"/>
            <w:sz w:val="22"/>
            <w:szCs w:val="22"/>
            <w:lang w:val="en" w:eastAsia="en-CA"/>
          </w:rPr>
          <w:t>https://greenmunicipalfund.ca/funding</w:t>
        </w:r>
      </w:hyperlink>
      <w:r w:rsidR="0061475A">
        <w:rPr>
          <w:rFonts w:asciiTheme="minorHAnsi" w:hAnsiTheme="minorHAnsi" w:cstheme="minorHAnsi"/>
          <w:sz w:val="22"/>
          <w:szCs w:val="22"/>
          <w:lang w:val="en" w:eastAsia="en-CA"/>
        </w:rPr>
        <w:t xml:space="preserve"> </w:t>
      </w:r>
    </w:p>
    <w:p w14:paraId="5B24A937" w14:textId="7B96652F" w:rsidR="00394980" w:rsidRPr="00707897" w:rsidRDefault="00394980" w:rsidP="00707897">
      <w:pPr>
        <w:rPr>
          <w:rFonts w:asciiTheme="minorHAnsi" w:eastAsia="Calibri" w:hAnsiTheme="minorHAnsi" w:cstheme="minorHAnsi"/>
          <w:color w:val="000000"/>
          <w:sz w:val="22"/>
          <w:szCs w:val="22"/>
          <w:lang w:val="en" w:eastAsia="en-CA"/>
        </w:rPr>
      </w:pPr>
      <w:bookmarkStart w:id="490" w:name="_Toc126610339"/>
      <w:bookmarkEnd w:id="455"/>
      <w:bookmarkEnd w:id="456"/>
      <w:bookmarkEnd w:id="457"/>
      <w:r>
        <w:rPr>
          <w:rFonts w:asciiTheme="minorHAnsi" w:hAnsiTheme="minorHAnsi" w:cstheme="minorHAnsi"/>
        </w:rPr>
        <w:br w:type="page"/>
      </w:r>
    </w:p>
    <w:p w14:paraId="4030B2D4" w14:textId="77777777" w:rsidR="00707897" w:rsidRPr="007E65E9" w:rsidRDefault="00707897" w:rsidP="00707897">
      <w:pPr>
        <w:pStyle w:val="Heading2"/>
        <w:rPr>
          <w:lang w:val="en-CA"/>
        </w:rPr>
      </w:pPr>
      <w:bookmarkStart w:id="491" w:name="_Toc215900733"/>
      <w:bookmarkEnd w:id="490"/>
      <w:r>
        <w:rPr>
          <w:lang w:val="en-CA"/>
        </w:rPr>
        <w:lastRenderedPageBreak/>
        <w:t>Newcomers/</w:t>
      </w:r>
      <w:r w:rsidRPr="00B12A91">
        <w:rPr>
          <w:lang w:val="en-CA"/>
        </w:rPr>
        <w:t>Immigrants</w:t>
      </w:r>
      <w:bookmarkEnd w:id="491"/>
    </w:p>
    <w:p w14:paraId="274948C8" w14:textId="77777777" w:rsidR="00707897" w:rsidRPr="00B12A91" w:rsidRDefault="00707897" w:rsidP="00707897">
      <w:pPr>
        <w:pStyle w:val="Heading3"/>
        <w:rPr>
          <w:lang w:val="en-CA"/>
        </w:rPr>
      </w:pPr>
      <w:bookmarkStart w:id="492" w:name="_Toc112696163"/>
      <w:bookmarkStart w:id="493" w:name="_Toc121385135"/>
      <w:bookmarkStart w:id="494" w:name="_Toc121684356"/>
      <w:bookmarkStart w:id="495" w:name="_Toc137663063"/>
      <w:bookmarkStart w:id="496" w:name="_Toc147866220"/>
      <w:bookmarkStart w:id="497" w:name="_Toc157531977"/>
      <w:bookmarkStart w:id="498" w:name="_Toc215900734"/>
      <w:r w:rsidRPr="00B12A91">
        <w:rPr>
          <w:lang w:val="en-CA"/>
        </w:rPr>
        <w:t>Settlement, integration and language projects grants:</w:t>
      </w:r>
      <w:bookmarkEnd w:id="492"/>
      <w:bookmarkEnd w:id="493"/>
      <w:bookmarkEnd w:id="494"/>
      <w:bookmarkEnd w:id="495"/>
      <w:bookmarkEnd w:id="496"/>
      <w:bookmarkEnd w:id="497"/>
      <w:bookmarkEnd w:id="498"/>
    </w:p>
    <w:p w14:paraId="4179EB5C"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Value: Varies.</w:t>
      </w:r>
    </w:p>
    <w:p w14:paraId="7D4705EE"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28BB6FAD"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Description:</w:t>
      </w:r>
    </w:p>
    <w:p w14:paraId="39B80F33" w14:textId="77777777" w:rsidR="00707897" w:rsidRPr="00946A58" w:rsidRDefault="00707897" w:rsidP="00707897">
      <w:pPr>
        <w:autoSpaceDE w:val="0"/>
        <w:autoSpaceDN w:val="0"/>
        <w:adjustRightInd w:val="0"/>
        <w:rPr>
          <w:rFonts w:ascii="AppleSystemUIFont" w:eastAsia="Calibri" w:hAnsi="AppleSystemUIFont" w:cs="AppleSystemUIFont"/>
          <w:sz w:val="22"/>
          <w:szCs w:val="22"/>
          <w:lang w:val="en-US" w:eastAsia="en-CA"/>
        </w:rPr>
      </w:pPr>
      <w:r w:rsidRPr="00946A58">
        <w:rPr>
          <w:rFonts w:ascii="AppleSystemUIFont" w:eastAsia="Calibri" w:hAnsi="AppleSystemUIFont" w:cs="AppleSystemUIFont"/>
          <w:sz w:val="22"/>
          <w:szCs w:val="22"/>
          <w:lang w:val="en-US" w:eastAsia="en-CA"/>
        </w:rPr>
        <w:t>Apply for funding for projects that strengthen the settlement, language and integration system, and contribute to Alberta’s economy.</w:t>
      </w:r>
      <w:r>
        <w:rPr>
          <w:rFonts w:ascii="AppleSystemUIFont" w:eastAsia="Calibri" w:hAnsi="AppleSystemUIFont" w:cs="AppleSystemUIFont"/>
          <w:sz w:val="22"/>
          <w:szCs w:val="22"/>
          <w:lang w:val="en-US" w:eastAsia="en-CA"/>
        </w:rPr>
        <w:t xml:space="preserve"> </w:t>
      </w:r>
      <w:r w:rsidRPr="00946A58">
        <w:rPr>
          <w:rFonts w:ascii="AppleSystemUIFont" w:eastAsia="Calibri" w:hAnsi="AppleSystemUIFont" w:cs="AppleSystemUIFont"/>
          <w:sz w:val="22"/>
          <w:szCs w:val="22"/>
          <w:lang w:val="en-US" w:eastAsia="en-CA"/>
        </w:rPr>
        <w:t>Apply to have your settlement, language and integration project funded under one of the following 2 streams:</w:t>
      </w:r>
    </w:p>
    <w:p w14:paraId="652BD8B7" w14:textId="77777777" w:rsidR="00707897" w:rsidRPr="00946A58" w:rsidRDefault="00707897" w:rsidP="00707897">
      <w:pPr>
        <w:numPr>
          <w:ilvl w:val="0"/>
          <w:numId w:val="357"/>
        </w:numPr>
        <w:autoSpaceDE w:val="0"/>
        <w:autoSpaceDN w:val="0"/>
        <w:adjustRightInd w:val="0"/>
        <w:rPr>
          <w:rFonts w:ascii="AppleSystemUIFont" w:eastAsia="Calibri" w:hAnsi="AppleSystemUIFont" w:cs="AppleSystemUIFont"/>
          <w:sz w:val="22"/>
          <w:szCs w:val="22"/>
          <w:lang w:val="en-US" w:eastAsia="en-CA"/>
        </w:rPr>
      </w:pPr>
      <w:r w:rsidRPr="00946A58">
        <w:rPr>
          <w:rFonts w:ascii="AppleSystemUIFont" w:eastAsia="Calibri" w:hAnsi="AppleSystemUIFont" w:cs="AppleSystemUIFont"/>
          <w:sz w:val="22"/>
          <w:szCs w:val="22"/>
          <w:lang w:val="en-US" w:eastAsia="en-CA"/>
        </w:rPr>
        <w:t>Building Community Capacity – This stream will fund initiatives to help communities develop their capacity and readiness to attract, welcome and retain newcomers.</w:t>
      </w:r>
    </w:p>
    <w:p w14:paraId="5E25BF5E" w14:textId="77777777" w:rsidR="00707897" w:rsidRPr="00946A58" w:rsidRDefault="00707897" w:rsidP="00707897">
      <w:pPr>
        <w:numPr>
          <w:ilvl w:val="0"/>
          <w:numId w:val="357"/>
        </w:numPr>
        <w:autoSpaceDE w:val="0"/>
        <w:autoSpaceDN w:val="0"/>
        <w:adjustRightInd w:val="0"/>
        <w:rPr>
          <w:rFonts w:ascii="AppleSystemUIFont" w:eastAsia="Calibri" w:hAnsi="AppleSystemUIFont" w:cs="AppleSystemUIFont"/>
          <w:sz w:val="22"/>
          <w:szCs w:val="22"/>
          <w:lang w:val="en-US" w:eastAsia="en-CA"/>
        </w:rPr>
      </w:pPr>
      <w:r w:rsidRPr="00946A58">
        <w:rPr>
          <w:rFonts w:ascii="AppleSystemUIFont" w:eastAsia="Calibri" w:hAnsi="AppleSystemUIFont" w:cs="AppleSystemUIFont"/>
          <w:sz w:val="22"/>
          <w:szCs w:val="22"/>
          <w:lang w:val="en-US" w:eastAsia="en-CA"/>
        </w:rPr>
        <w:t xml:space="preserve">Supporting </w:t>
      </w:r>
      <w:proofErr w:type="spellStart"/>
      <w:r w:rsidRPr="00946A58">
        <w:rPr>
          <w:rFonts w:ascii="AppleSystemUIFont" w:eastAsia="Calibri" w:hAnsi="AppleSystemUIFont" w:cs="AppleSystemUIFont"/>
          <w:sz w:val="22"/>
          <w:szCs w:val="22"/>
          <w:lang w:val="en-US" w:eastAsia="en-CA"/>
        </w:rPr>
        <w:t>Labour</w:t>
      </w:r>
      <w:proofErr w:type="spellEnd"/>
      <w:r w:rsidRPr="00946A58">
        <w:rPr>
          <w:rFonts w:ascii="AppleSystemUIFont" w:eastAsia="Calibri" w:hAnsi="AppleSystemUIFont" w:cs="AppleSystemUIFont"/>
          <w:sz w:val="22"/>
          <w:szCs w:val="22"/>
          <w:lang w:val="en-US" w:eastAsia="en-CA"/>
        </w:rPr>
        <w:t xml:space="preserve"> Market Attachment – This stream will fund training projects that provide skill development with a language component for underemployed or unemployed newcomers to attach to the </w:t>
      </w:r>
      <w:proofErr w:type="spellStart"/>
      <w:r w:rsidRPr="00946A58">
        <w:rPr>
          <w:rFonts w:ascii="AppleSystemUIFont" w:eastAsia="Calibri" w:hAnsi="AppleSystemUIFont" w:cs="AppleSystemUIFont"/>
          <w:sz w:val="22"/>
          <w:szCs w:val="22"/>
          <w:lang w:val="en-US" w:eastAsia="en-CA"/>
        </w:rPr>
        <w:t>labour</w:t>
      </w:r>
      <w:proofErr w:type="spellEnd"/>
      <w:r w:rsidRPr="00946A58">
        <w:rPr>
          <w:rFonts w:ascii="AppleSystemUIFont" w:eastAsia="Calibri" w:hAnsi="AppleSystemUIFont" w:cs="AppleSystemUIFont"/>
          <w:sz w:val="22"/>
          <w:szCs w:val="22"/>
          <w:lang w:val="en-US" w:eastAsia="en-CA"/>
        </w:rPr>
        <w:t xml:space="preserve"> market.</w:t>
      </w:r>
    </w:p>
    <w:p w14:paraId="692B5FA6" w14:textId="77777777" w:rsidR="00707897" w:rsidRPr="00366D0B"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p>
    <w:p w14:paraId="40014FBA" w14:textId="77777777" w:rsidR="00707897" w:rsidRPr="00366D0B" w:rsidRDefault="00707897" w:rsidP="00707897">
      <w:pPr>
        <w:pBdr>
          <w:top w:val="nil"/>
          <w:left w:val="nil"/>
          <w:bottom w:val="nil"/>
          <w:right w:val="nil"/>
          <w:between w:val="nil"/>
        </w:pBdr>
        <w:rPr>
          <w:rFonts w:asciiTheme="minorHAnsi" w:hAnsiTheme="minorHAnsi" w:cstheme="minorHAnsi"/>
          <w:sz w:val="22"/>
          <w:szCs w:val="22"/>
        </w:rPr>
      </w:pPr>
      <w:r w:rsidRPr="00366D0B">
        <w:rPr>
          <w:rFonts w:ascii="AppleSystemUIFont" w:eastAsia="Calibri" w:hAnsi="AppleSystemUIFont" w:cs="AppleSystemUIFont"/>
          <w:sz w:val="22"/>
          <w:szCs w:val="22"/>
          <w:lang w:val="en-US" w:eastAsia="en-CA"/>
        </w:rPr>
        <w:t>Organizations may submit only one application in total for this call for proposals.</w:t>
      </w:r>
    </w:p>
    <w:p w14:paraId="0D5C660B"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2CC374D0"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Eligibility:</w:t>
      </w:r>
    </w:p>
    <w:p w14:paraId="6165079B"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Eligible applicants for Stream 1: Building Community Capacity</w:t>
      </w:r>
    </w:p>
    <w:p w14:paraId="7BE1C06A" w14:textId="77777777" w:rsidR="00707897" w:rsidRPr="00096D49" w:rsidRDefault="00707897" w:rsidP="00707897">
      <w:pPr>
        <w:numPr>
          <w:ilvl w:val="0"/>
          <w:numId w:val="358"/>
        </w:numPr>
        <w:autoSpaceDE w:val="0"/>
        <w:autoSpaceDN w:val="0"/>
        <w:adjustRightInd w:val="0"/>
        <w:rPr>
          <w:rFonts w:ascii="AppleSystemUIFont" w:eastAsia="Calibri" w:hAnsi="AppleSystemUIFont" w:cs="AppleSystemUIFont"/>
          <w:sz w:val="22"/>
          <w:szCs w:val="22"/>
          <w:lang w:val="en-US" w:eastAsia="en-CA"/>
        </w:rPr>
      </w:pPr>
      <w:r w:rsidRPr="00096D49">
        <w:rPr>
          <w:rFonts w:ascii="AppleSystemUIFont" w:eastAsia="Calibri" w:hAnsi="AppleSystemUIFont" w:cs="AppleSystemUIFont"/>
          <w:sz w:val="22"/>
          <w:szCs w:val="22"/>
          <w:lang w:val="en-US" w:eastAsia="en-CA"/>
        </w:rPr>
        <w:t>non-profit organizations, including immigrant-serving, community, ethno-cultural and multicultural organizations</w:t>
      </w:r>
    </w:p>
    <w:p w14:paraId="1E9F8D0F" w14:textId="77777777" w:rsidR="00707897" w:rsidRPr="00096D49" w:rsidRDefault="00707897" w:rsidP="00707897">
      <w:pPr>
        <w:numPr>
          <w:ilvl w:val="0"/>
          <w:numId w:val="358"/>
        </w:numPr>
        <w:autoSpaceDE w:val="0"/>
        <w:autoSpaceDN w:val="0"/>
        <w:adjustRightInd w:val="0"/>
        <w:rPr>
          <w:rFonts w:ascii="AppleSystemUIFont" w:eastAsia="Calibri" w:hAnsi="AppleSystemUIFont" w:cs="AppleSystemUIFont"/>
          <w:sz w:val="22"/>
          <w:szCs w:val="22"/>
          <w:lang w:val="en-US" w:eastAsia="en-CA"/>
        </w:rPr>
      </w:pPr>
      <w:r w:rsidRPr="00096D49">
        <w:rPr>
          <w:rFonts w:ascii="AppleSystemUIFont" w:eastAsia="Calibri" w:hAnsi="AppleSystemUIFont" w:cs="AppleSystemUIFont"/>
          <w:sz w:val="22"/>
          <w:szCs w:val="22"/>
          <w:lang w:val="en-US" w:eastAsia="en-CA"/>
        </w:rPr>
        <w:t>municipalities, including municipal districts</w:t>
      </w:r>
    </w:p>
    <w:p w14:paraId="69F33729" w14:textId="77777777" w:rsidR="00707897" w:rsidRPr="00096D49" w:rsidRDefault="00707897" w:rsidP="00707897">
      <w:pPr>
        <w:numPr>
          <w:ilvl w:val="0"/>
          <w:numId w:val="358"/>
        </w:numPr>
        <w:autoSpaceDE w:val="0"/>
        <w:autoSpaceDN w:val="0"/>
        <w:adjustRightInd w:val="0"/>
        <w:rPr>
          <w:rFonts w:ascii="AppleSystemUIFont" w:eastAsia="Calibri" w:hAnsi="AppleSystemUIFont" w:cs="AppleSystemUIFont"/>
          <w:sz w:val="22"/>
          <w:szCs w:val="22"/>
          <w:lang w:val="en-US" w:eastAsia="en-CA"/>
        </w:rPr>
      </w:pPr>
      <w:r w:rsidRPr="00096D49">
        <w:rPr>
          <w:rFonts w:ascii="AppleSystemUIFont" w:eastAsia="Calibri" w:hAnsi="AppleSystemUIFont" w:cs="AppleSystemUIFont"/>
          <w:sz w:val="22"/>
          <w:szCs w:val="22"/>
          <w:lang w:val="en-US" w:eastAsia="en-CA"/>
        </w:rPr>
        <w:t>economic development organizations</w:t>
      </w:r>
    </w:p>
    <w:p w14:paraId="3298215F"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11450E8F"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Eligible applicants for Stream 2: Supporting Labour Market Attachment</w:t>
      </w:r>
    </w:p>
    <w:p w14:paraId="214C3DA5" w14:textId="77777777" w:rsidR="00707897" w:rsidRPr="00435172" w:rsidRDefault="00707897" w:rsidP="00707897">
      <w:pPr>
        <w:numPr>
          <w:ilvl w:val="0"/>
          <w:numId w:val="359"/>
        </w:numPr>
        <w:autoSpaceDE w:val="0"/>
        <w:autoSpaceDN w:val="0"/>
        <w:adjustRightInd w:val="0"/>
        <w:rPr>
          <w:rFonts w:ascii="AppleSystemUIFont" w:eastAsia="Calibri" w:hAnsi="AppleSystemUIFont" w:cs="AppleSystemUIFont"/>
          <w:sz w:val="22"/>
          <w:szCs w:val="22"/>
          <w:lang w:val="en-US" w:eastAsia="en-CA"/>
        </w:rPr>
      </w:pPr>
      <w:r w:rsidRPr="00435172">
        <w:rPr>
          <w:rFonts w:ascii="AppleSystemUIFont" w:eastAsia="Calibri" w:hAnsi="AppleSystemUIFont" w:cs="AppleSystemUIFont"/>
          <w:sz w:val="22"/>
          <w:szCs w:val="22"/>
          <w:lang w:val="en-US" w:eastAsia="en-CA"/>
        </w:rPr>
        <w:t>non-profit organizations in the settlement and language sector</w:t>
      </w:r>
    </w:p>
    <w:p w14:paraId="04E5B78A" w14:textId="77777777" w:rsidR="00707897" w:rsidRPr="00435172" w:rsidRDefault="00707897" w:rsidP="00707897">
      <w:pPr>
        <w:numPr>
          <w:ilvl w:val="0"/>
          <w:numId w:val="359"/>
        </w:numPr>
        <w:autoSpaceDE w:val="0"/>
        <w:autoSpaceDN w:val="0"/>
        <w:adjustRightInd w:val="0"/>
        <w:rPr>
          <w:rFonts w:ascii="AppleSystemUIFont" w:eastAsia="Calibri" w:hAnsi="AppleSystemUIFont" w:cs="AppleSystemUIFont"/>
          <w:sz w:val="22"/>
          <w:szCs w:val="22"/>
          <w:lang w:val="en-US" w:eastAsia="en-CA"/>
        </w:rPr>
      </w:pPr>
      <w:r w:rsidRPr="00435172">
        <w:rPr>
          <w:rFonts w:ascii="AppleSystemUIFont" w:eastAsia="Calibri" w:hAnsi="AppleSystemUIFont" w:cs="AppleSystemUIFont"/>
          <w:sz w:val="22"/>
          <w:szCs w:val="22"/>
          <w:lang w:val="en-US" w:eastAsia="en-CA"/>
        </w:rPr>
        <w:t>post-secondary institutions</w:t>
      </w:r>
    </w:p>
    <w:p w14:paraId="7BBEDF61" w14:textId="77777777" w:rsidR="00707897" w:rsidRPr="00435172" w:rsidRDefault="00707897" w:rsidP="00707897">
      <w:pPr>
        <w:numPr>
          <w:ilvl w:val="0"/>
          <w:numId w:val="359"/>
        </w:numPr>
        <w:autoSpaceDE w:val="0"/>
        <w:autoSpaceDN w:val="0"/>
        <w:adjustRightInd w:val="0"/>
        <w:rPr>
          <w:rFonts w:ascii="AppleSystemUIFont" w:eastAsia="Calibri" w:hAnsi="AppleSystemUIFont" w:cs="AppleSystemUIFont"/>
          <w:sz w:val="22"/>
          <w:szCs w:val="22"/>
          <w:lang w:val="en-US" w:eastAsia="en-CA"/>
        </w:rPr>
      </w:pPr>
      <w:r w:rsidRPr="00435172">
        <w:rPr>
          <w:rFonts w:ascii="AppleSystemUIFont" w:eastAsia="Calibri" w:hAnsi="AppleSystemUIFont" w:cs="AppleSystemUIFont"/>
          <w:sz w:val="22"/>
          <w:szCs w:val="22"/>
          <w:lang w:val="en-US" w:eastAsia="en-CA"/>
        </w:rPr>
        <w:t>social enterprises, cooperatives, or consultants with expertise in adult education, and the settlement or language sector</w:t>
      </w:r>
    </w:p>
    <w:p w14:paraId="648C798F"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C203D62" w14:textId="77777777" w:rsidR="00707897" w:rsidRPr="00B7566D" w:rsidRDefault="00707897" w:rsidP="00707897">
      <w:pPr>
        <w:pBdr>
          <w:top w:val="nil"/>
          <w:left w:val="nil"/>
          <w:bottom w:val="nil"/>
          <w:right w:val="nil"/>
          <w:between w:val="nil"/>
        </w:pBdr>
        <w:rPr>
          <w:rFonts w:asciiTheme="minorHAnsi" w:hAnsiTheme="minorHAnsi" w:cstheme="minorHAnsi"/>
          <w:sz w:val="22"/>
          <w:szCs w:val="22"/>
        </w:rPr>
      </w:pPr>
      <w:r w:rsidRPr="00B7566D">
        <w:rPr>
          <w:rFonts w:asciiTheme="minorHAnsi" w:hAnsiTheme="minorHAnsi" w:cstheme="minorHAnsi"/>
          <w:sz w:val="22"/>
          <w:szCs w:val="22"/>
        </w:rPr>
        <w:t>Eligible Projects:</w:t>
      </w:r>
    </w:p>
    <w:p w14:paraId="7BDFE204" w14:textId="77777777" w:rsidR="00707897" w:rsidRPr="00B7566D" w:rsidRDefault="00707897" w:rsidP="00707897">
      <w:pPr>
        <w:autoSpaceDE w:val="0"/>
        <w:autoSpaceDN w:val="0"/>
        <w:adjustRightInd w:val="0"/>
        <w:rPr>
          <w:rFonts w:ascii="AppleSystemUIFont" w:eastAsia="Calibri" w:hAnsi="AppleSystemUIFont" w:cs="AppleSystemUIFont"/>
          <w:sz w:val="22"/>
          <w:szCs w:val="22"/>
          <w:lang w:val="en-US" w:eastAsia="en-CA"/>
        </w:rPr>
      </w:pPr>
      <w:r w:rsidRPr="00B7566D">
        <w:rPr>
          <w:rFonts w:ascii="AppleSystemUIFont" w:eastAsia="Calibri" w:hAnsi="AppleSystemUIFont" w:cs="AppleSystemUIFont"/>
          <w:sz w:val="22"/>
          <w:szCs w:val="22"/>
          <w:lang w:val="en-US" w:eastAsia="en-CA"/>
        </w:rPr>
        <w:t>To be eligible, projects must:</w:t>
      </w:r>
    </w:p>
    <w:p w14:paraId="56EEB89A" w14:textId="77777777" w:rsidR="00707897" w:rsidRPr="00B7566D" w:rsidRDefault="00707897" w:rsidP="00707897">
      <w:pPr>
        <w:numPr>
          <w:ilvl w:val="0"/>
          <w:numId w:val="360"/>
        </w:numPr>
        <w:autoSpaceDE w:val="0"/>
        <w:autoSpaceDN w:val="0"/>
        <w:adjustRightInd w:val="0"/>
        <w:rPr>
          <w:rFonts w:ascii="AppleSystemUIFont" w:eastAsia="Calibri" w:hAnsi="AppleSystemUIFont" w:cs="AppleSystemUIFont"/>
          <w:sz w:val="22"/>
          <w:szCs w:val="22"/>
          <w:lang w:val="en-US" w:eastAsia="en-CA"/>
        </w:rPr>
      </w:pPr>
      <w:r w:rsidRPr="00B7566D">
        <w:rPr>
          <w:rFonts w:ascii="AppleSystemUIFont" w:eastAsia="Calibri" w:hAnsi="AppleSystemUIFont" w:cs="AppleSystemUIFont"/>
          <w:sz w:val="22"/>
          <w:szCs w:val="22"/>
          <w:lang w:val="en-US" w:eastAsia="en-CA"/>
        </w:rPr>
        <w:t>be time-limited, up to a maximum of 24 months</w:t>
      </w:r>
    </w:p>
    <w:p w14:paraId="1F2CBD3F" w14:textId="77777777" w:rsidR="00707897" w:rsidRPr="00B7566D" w:rsidRDefault="00707897" w:rsidP="00707897">
      <w:pPr>
        <w:numPr>
          <w:ilvl w:val="0"/>
          <w:numId w:val="360"/>
        </w:numPr>
        <w:autoSpaceDE w:val="0"/>
        <w:autoSpaceDN w:val="0"/>
        <w:adjustRightInd w:val="0"/>
        <w:rPr>
          <w:rFonts w:ascii="AppleSystemUIFont" w:eastAsia="Calibri" w:hAnsi="AppleSystemUIFont" w:cs="AppleSystemUIFont"/>
          <w:sz w:val="22"/>
          <w:szCs w:val="22"/>
          <w:lang w:val="en-US" w:eastAsia="en-CA"/>
        </w:rPr>
      </w:pPr>
      <w:r w:rsidRPr="00B7566D">
        <w:rPr>
          <w:rFonts w:ascii="AppleSystemUIFont" w:eastAsia="Calibri" w:hAnsi="AppleSystemUIFont" w:cs="AppleSystemUIFont"/>
          <w:sz w:val="22"/>
          <w:szCs w:val="22"/>
          <w:lang w:val="en-US" w:eastAsia="en-CA"/>
        </w:rPr>
        <w:t>fit within the funding stream listed in the Application Guidelines</w:t>
      </w:r>
    </w:p>
    <w:p w14:paraId="1264D070" w14:textId="77777777" w:rsidR="00707897" w:rsidRPr="00B7566D" w:rsidRDefault="00707897" w:rsidP="00707897">
      <w:pPr>
        <w:numPr>
          <w:ilvl w:val="0"/>
          <w:numId w:val="360"/>
        </w:numPr>
        <w:autoSpaceDE w:val="0"/>
        <w:autoSpaceDN w:val="0"/>
        <w:adjustRightInd w:val="0"/>
        <w:rPr>
          <w:rFonts w:ascii="AppleSystemUIFont" w:eastAsia="Calibri" w:hAnsi="AppleSystemUIFont" w:cs="AppleSystemUIFont"/>
          <w:sz w:val="22"/>
          <w:szCs w:val="22"/>
          <w:lang w:val="en-US" w:eastAsia="en-CA"/>
        </w:rPr>
      </w:pPr>
      <w:r w:rsidRPr="00B7566D">
        <w:rPr>
          <w:rFonts w:ascii="AppleSystemUIFont" w:eastAsia="Calibri" w:hAnsi="AppleSystemUIFont" w:cs="AppleSystemUIFont"/>
          <w:sz w:val="22"/>
          <w:szCs w:val="22"/>
          <w:lang w:val="en-US" w:eastAsia="en-CA"/>
        </w:rPr>
        <w:t xml:space="preserve">have the </w:t>
      </w:r>
      <w:proofErr w:type="gramStart"/>
      <w:r w:rsidRPr="00B7566D">
        <w:rPr>
          <w:rFonts w:ascii="AppleSystemUIFont" w:eastAsia="Calibri" w:hAnsi="AppleSystemUIFont" w:cs="AppleSystemUIFont"/>
          <w:sz w:val="22"/>
          <w:szCs w:val="22"/>
          <w:lang w:val="en-US" w:eastAsia="en-CA"/>
        </w:rPr>
        <w:t>ultimate goal</w:t>
      </w:r>
      <w:proofErr w:type="gramEnd"/>
      <w:r w:rsidRPr="00B7566D">
        <w:rPr>
          <w:rFonts w:ascii="AppleSystemUIFont" w:eastAsia="Calibri" w:hAnsi="AppleSystemUIFont" w:cs="AppleSystemUIFont"/>
          <w:sz w:val="22"/>
          <w:szCs w:val="22"/>
          <w:lang w:val="en-US" w:eastAsia="en-CA"/>
        </w:rPr>
        <w:t xml:space="preserve"> of sustainable, long-term employment for learners, and address at least one of the outcomes identified for the funding stream</w:t>
      </w:r>
    </w:p>
    <w:p w14:paraId="409D1528" w14:textId="77777777" w:rsidR="00707897" w:rsidRPr="00B7566D" w:rsidRDefault="00707897" w:rsidP="00707897">
      <w:pPr>
        <w:numPr>
          <w:ilvl w:val="0"/>
          <w:numId w:val="360"/>
        </w:numPr>
        <w:autoSpaceDE w:val="0"/>
        <w:autoSpaceDN w:val="0"/>
        <w:adjustRightInd w:val="0"/>
        <w:rPr>
          <w:rFonts w:ascii="AppleSystemUIFont" w:eastAsia="Calibri" w:hAnsi="AppleSystemUIFont" w:cs="AppleSystemUIFont"/>
          <w:sz w:val="22"/>
          <w:szCs w:val="22"/>
          <w:lang w:val="en-US" w:eastAsia="en-CA"/>
        </w:rPr>
      </w:pPr>
      <w:r w:rsidRPr="00B7566D">
        <w:rPr>
          <w:rFonts w:ascii="AppleSystemUIFont" w:eastAsia="Calibri" w:hAnsi="AppleSystemUIFont" w:cs="AppleSystemUIFont"/>
          <w:sz w:val="22"/>
          <w:szCs w:val="22"/>
          <w:lang w:val="en-US" w:eastAsia="en-CA"/>
        </w:rPr>
        <w:t>cost no more than the funding cap set for the stream</w:t>
      </w:r>
    </w:p>
    <w:p w14:paraId="65416969"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1975BEBC"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5522E0C0"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36151744"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Deadline:</w:t>
      </w:r>
      <w:r>
        <w:rPr>
          <w:rFonts w:asciiTheme="minorHAnsi" w:hAnsiTheme="minorHAnsi" w:cstheme="minorHAnsi"/>
          <w:sz w:val="22"/>
          <w:szCs w:val="22"/>
        </w:rPr>
        <w:t xml:space="preserve"> Closed. Previous deadline - November 28, 2025.</w:t>
      </w:r>
    </w:p>
    <w:p w14:paraId="622A6CA9"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10976AE3"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 xml:space="preserve">Contact: Settlement, Integration and Language Projects Grants program │ </w:t>
      </w:r>
      <w:hyperlink r:id="rId384" w:history="1">
        <w:r w:rsidRPr="00B12A91">
          <w:rPr>
            <w:rStyle w:val="Hyperlink"/>
            <w:rFonts w:asciiTheme="minorHAnsi" w:hAnsiTheme="minorHAnsi" w:cstheme="minorHAnsi"/>
            <w:sz w:val="22"/>
            <w:szCs w:val="22"/>
          </w:rPr>
          <w:t>newcomersupports@gov.ab.ca</w:t>
        </w:r>
      </w:hyperlink>
      <w:r w:rsidRPr="00B12A91">
        <w:rPr>
          <w:rFonts w:asciiTheme="minorHAnsi" w:hAnsiTheme="minorHAnsi" w:cstheme="minorHAnsi"/>
          <w:sz w:val="22"/>
          <w:szCs w:val="22"/>
        </w:rPr>
        <w:t xml:space="preserve"> </w:t>
      </w:r>
    </w:p>
    <w:p w14:paraId="1BEC31A0"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4F389294" w14:textId="77777777" w:rsidR="00707897" w:rsidRPr="00B12A91" w:rsidRDefault="00707897" w:rsidP="00707897">
      <w:pPr>
        <w:pBdr>
          <w:top w:val="nil"/>
          <w:left w:val="nil"/>
          <w:bottom w:val="nil"/>
          <w:right w:val="nil"/>
          <w:between w:val="nil"/>
        </w:pBdr>
        <w:rPr>
          <w:rFonts w:asciiTheme="minorHAnsi" w:eastAsia="Calibri" w:hAnsiTheme="minorHAnsi" w:cstheme="minorHAnsi"/>
          <w:color w:val="A6A6A6"/>
          <w:sz w:val="22"/>
          <w:szCs w:val="22"/>
          <w:lang w:eastAsia="en-CA"/>
        </w:rPr>
      </w:pPr>
      <w:r w:rsidRPr="00B12A91">
        <w:rPr>
          <w:rFonts w:asciiTheme="minorHAnsi" w:hAnsiTheme="minorHAnsi" w:cstheme="minorHAnsi"/>
          <w:sz w:val="22"/>
          <w:szCs w:val="22"/>
        </w:rPr>
        <w:t xml:space="preserve">Website: </w:t>
      </w:r>
      <w:hyperlink r:id="rId385" w:history="1">
        <w:r w:rsidRPr="0097326B">
          <w:rPr>
            <w:rStyle w:val="Hyperlink"/>
            <w:rFonts w:asciiTheme="minorHAnsi" w:hAnsiTheme="minorHAnsi" w:cstheme="minorHAnsi"/>
            <w:sz w:val="22"/>
            <w:szCs w:val="22"/>
          </w:rPr>
          <w:t>https://www.alberta.ca/settlement-integration-language-projects-grants</w:t>
        </w:r>
      </w:hyperlink>
      <w:r>
        <w:rPr>
          <w:rFonts w:asciiTheme="minorHAnsi" w:hAnsiTheme="minorHAnsi" w:cstheme="minorHAnsi"/>
          <w:sz w:val="22"/>
          <w:szCs w:val="22"/>
        </w:rPr>
        <w:t xml:space="preserve"> </w:t>
      </w:r>
      <w:r w:rsidRPr="00B12A91">
        <w:rPr>
          <w:rFonts w:asciiTheme="minorHAnsi" w:hAnsiTheme="minorHAnsi" w:cstheme="minorHAnsi"/>
        </w:rPr>
        <w:br w:type="page"/>
      </w:r>
    </w:p>
    <w:p w14:paraId="485C0E3C" w14:textId="77777777" w:rsidR="00707897" w:rsidRPr="00B12A91" w:rsidRDefault="00707897" w:rsidP="00707897">
      <w:pPr>
        <w:pStyle w:val="Heading3"/>
        <w:rPr>
          <w:lang w:val="en-CA"/>
        </w:rPr>
      </w:pPr>
      <w:bookmarkStart w:id="499" w:name="_Toc126610274"/>
      <w:bookmarkStart w:id="500" w:name="_Toc126619120"/>
      <w:bookmarkStart w:id="501" w:name="_Toc137663065"/>
      <w:bookmarkStart w:id="502" w:name="_Toc147866222"/>
      <w:bookmarkStart w:id="503" w:name="_Toc157531979"/>
      <w:bookmarkStart w:id="504" w:name="_Toc215900735"/>
      <w:bookmarkStart w:id="505" w:name="_Toc112696166"/>
      <w:bookmarkStart w:id="506" w:name="_Toc121385138"/>
      <w:bookmarkStart w:id="507" w:name="_Toc121684359"/>
      <w:bookmarkStart w:id="508" w:name="_Toc112696164"/>
      <w:bookmarkStart w:id="509" w:name="_Toc121385136"/>
      <w:r w:rsidRPr="00B12A91">
        <w:rPr>
          <w:lang w:val="en-CA"/>
        </w:rPr>
        <w:lastRenderedPageBreak/>
        <w:t>Foreign Credential Recognition Program:</w:t>
      </w:r>
      <w:bookmarkEnd w:id="499"/>
      <w:bookmarkEnd w:id="500"/>
      <w:bookmarkEnd w:id="501"/>
      <w:bookmarkEnd w:id="502"/>
      <w:bookmarkEnd w:id="503"/>
      <w:bookmarkEnd w:id="504"/>
    </w:p>
    <w:p w14:paraId="0E9ADECE"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Value: Varies.</w:t>
      </w:r>
    </w:p>
    <w:p w14:paraId="6662317E"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60119280"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Description:</w:t>
      </w:r>
    </w:p>
    <w:p w14:paraId="1D2E2FA3"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Foreign Credential Recognition Program provides funding to provincial and territorial governments and other organizations.</w:t>
      </w:r>
    </w:p>
    <w:p w14:paraId="0FE652B7"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11FFE96F"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The FCRP also helps implement the Pan-Canadian Framework for the Assessment and Recognition of Foreign Qualifications. The Framework is a joint commitment by federal, provincial and territorial governments to work together to improve foreign credential recognition processes in Canada.</w:t>
      </w:r>
    </w:p>
    <w:p w14:paraId="21AB0E95"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3A5B3A01"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Eligibility:</w:t>
      </w:r>
    </w:p>
    <w:p w14:paraId="58CD03F7"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Provincial and territorial governments</w:t>
      </w:r>
    </w:p>
    <w:p w14:paraId="4C1DFF22"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Regulatory bodies</w:t>
      </w:r>
    </w:p>
    <w:p w14:paraId="35D1A47A"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Professional associations</w:t>
      </w:r>
    </w:p>
    <w:p w14:paraId="469FB017"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Industry groups</w:t>
      </w:r>
    </w:p>
    <w:p w14:paraId="77333F0A"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Public health institutions</w:t>
      </w:r>
    </w:p>
    <w:p w14:paraId="040656ED"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Not-for-profit organizations</w:t>
      </w:r>
    </w:p>
    <w:p w14:paraId="024171FB"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Sector and cross-sectoral councils</w:t>
      </w:r>
    </w:p>
    <w:p w14:paraId="23BE6049"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Unions</w:t>
      </w:r>
    </w:p>
    <w:p w14:paraId="5980898B"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Municipal governments</w:t>
      </w:r>
    </w:p>
    <w:p w14:paraId="33296CBE"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School boards</w:t>
      </w:r>
    </w:p>
    <w:p w14:paraId="573D874B"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Universities</w:t>
      </w:r>
    </w:p>
    <w:p w14:paraId="6E7C3304"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Colleges</w:t>
      </w:r>
    </w:p>
    <w:p w14:paraId="2DBE1A70"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CÉGEPs; and</w:t>
      </w:r>
    </w:p>
    <w:p w14:paraId="7109096F" w14:textId="77777777" w:rsidR="00707897" w:rsidRPr="00B12A91" w:rsidRDefault="00707897" w:rsidP="00707897">
      <w:pPr>
        <w:pStyle w:val="ListParagraph"/>
        <w:numPr>
          <w:ilvl w:val="0"/>
          <w:numId w:val="255"/>
        </w:numPr>
        <w:ind w:left="426"/>
        <w:rPr>
          <w:rFonts w:asciiTheme="minorHAnsi" w:hAnsiTheme="minorHAnsi" w:cstheme="minorHAnsi"/>
          <w:lang w:val="en-CA"/>
        </w:rPr>
      </w:pPr>
      <w:r w:rsidRPr="00B12A91">
        <w:rPr>
          <w:rFonts w:asciiTheme="minorHAnsi" w:hAnsiTheme="minorHAnsi" w:cstheme="minorHAnsi"/>
          <w:lang w:val="en-CA"/>
        </w:rPr>
        <w:t xml:space="preserve">Consortia composed of all or some of the </w:t>
      </w:r>
      <w:proofErr w:type="gramStart"/>
      <w:r w:rsidRPr="00B12A91">
        <w:rPr>
          <w:rFonts w:asciiTheme="minorHAnsi" w:hAnsiTheme="minorHAnsi" w:cstheme="minorHAnsi"/>
          <w:lang w:val="en-CA"/>
        </w:rPr>
        <w:t>aforementioned types</w:t>
      </w:r>
      <w:proofErr w:type="gramEnd"/>
      <w:r w:rsidRPr="00B12A91">
        <w:rPr>
          <w:rFonts w:asciiTheme="minorHAnsi" w:hAnsiTheme="minorHAnsi" w:cstheme="minorHAnsi"/>
          <w:lang w:val="en-CA"/>
        </w:rPr>
        <w:t xml:space="preserve"> of recipient organizations</w:t>
      </w:r>
    </w:p>
    <w:p w14:paraId="02BBE3DC"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Eligible Expenses</w:t>
      </w:r>
    </w:p>
    <w:p w14:paraId="7D211E0C"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The following costs are eligible for funding (please note that all eligible costs are subject to evaluation and negotiation):</w:t>
      </w:r>
    </w:p>
    <w:p w14:paraId="7A8ABC3A" w14:textId="77777777" w:rsidR="00707897" w:rsidRPr="00B12A91" w:rsidRDefault="00707897" w:rsidP="00707897">
      <w:pPr>
        <w:pStyle w:val="ListParagraph"/>
        <w:numPr>
          <w:ilvl w:val="0"/>
          <w:numId w:val="132"/>
        </w:numPr>
        <w:ind w:left="426"/>
        <w:rPr>
          <w:rFonts w:asciiTheme="minorHAnsi" w:hAnsiTheme="minorHAnsi" w:cstheme="minorHAnsi"/>
          <w:lang w:val="en-CA"/>
        </w:rPr>
      </w:pPr>
      <w:r w:rsidRPr="00B12A91">
        <w:rPr>
          <w:rFonts w:asciiTheme="minorHAnsi" w:hAnsiTheme="minorHAnsi" w:cstheme="minorHAnsi"/>
          <w:lang w:val="en-CA"/>
        </w:rPr>
        <w:t>administrative costs (e.g. wages, general operational expenditures, equipment rental and employment-related costs for staff)</w:t>
      </w:r>
    </w:p>
    <w:p w14:paraId="3763F63B" w14:textId="77777777" w:rsidR="00707897" w:rsidRPr="00B12A91" w:rsidRDefault="00707897" w:rsidP="00707897">
      <w:pPr>
        <w:pStyle w:val="ListParagraph"/>
        <w:numPr>
          <w:ilvl w:val="0"/>
          <w:numId w:val="132"/>
        </w:numPr>
        <w:ind w:left="426"/>
        <w:rPr>
          <w:rFonts w:asciiTheme="minorHAnsi" w:hAnsiTheme="minorHAnsi" w:cstheme="minorHAnsi"/>
          <w:lang w:val="en-CA"/>
        </w:rPr>
      </w:pPr>
      <w:r w:rsidRPr="00B12A91">
        <w:rPr>
          <w:rFonts w:asciiTheme="minorHAnsi" w:hAnsiTheme="minorHAnsi" w:cstheme="minorHAnsi"/>
          <w:lang w:val="en-CA"/>
        </w:rPr>
        <w:t xml:space="preserve">capital costs </w:t>
      </w:r>
    </w:p>
    <w:p w14:paraId="10EA0456" w14:textId="77777777" w:rsidR="00707897" w:rsidRPr="00B12A91" w:rsidRDefault="00707897" w:rsidP="00707897">
      <w:pPr>
        <w:pStyle w:val="ListParagraph"/>
        <w:numPr>
          <w:ilvl w:val="0"/>
          <w:numId w:val="132"/>
        </w:numPr>
        <w:ind w:left="426"/>
        <w:rPr>
          <w:rFonts w:asciiTheme="minorHAnsi" w:hAnsiTheme="minorHAnsi" w:cstheme="minorHAnsi"/>
          <w:lang w:val="en-CA"/>
        </w:rPr>
      </w:pPr>
      <w:r w:rsidRPr="00B12A91">
        <w:rPr>
          <w:rFonts w:asciiTheme="minorHAnsi" w:hAnsiTheme="minorHAnsi" w:cstheme="minorHAnsi"/>
          <w:lang w:val="en-CA"/>
        </w:rPr>
        <w:t>professional fees (e.g. research, legal, consultants, facilitation, IT and technical expertise)</w:t>
      </w:r>
    </w:p>
    <w:p w14:paraId="7CB514FB" w14:textId="77777777" w:rsidR="00707897" w:rsidRPr="00B12A91" w:rsidRDefault="00707897" w:rsidP="00707897">
      <w:pPr>
        <w:pStyle w:val="ListParagraph"/>
        <w:numPr>
          <w:ilvl w:val="0"/>
          <w:numId w:val="132"/>
        </w:numPr>
        <w:ind w:left="426"/>
        <w:rPr>
          <w:rFonts w:asciiTheme="minorHAnsi" w:hAnsiTheme="minorHAnsi" w:cstheme="minorHAnsi"/>
          <w:lang w:val="en-CA"/>
        </w:rPr>
      </w:pPr>
      <w:r w:rsidRPr="00B12A91">
        <w:rPr>
          <w:rFonts w:asciiTheme="minorHAnsi" w:hAnsiTheme="minorHAnsi" w:cstheme="minorHAnsi"/>
          <w:lang w:val="en-CA"/>
        </w:rPr>
        <w:t>travel costs; and</w:t>
      </w:r>
    </w:p>
    <w:p w14:paraId="49F2D4CC" w14:textId="77777777" w:rsidR="00707897" w:rsidRPr="00B12A91" w:rsidRDefault="00707897" w:rsidP="00707897">
      <w:pPr>
        <w:pStyle w:val="ListParagraph"/>
        <w:numPr>
          <w:ilvl w:val="0"/>
          <w:numId w:val="132"/>
        </w:numPr>
        <w:ind w:left="426"/>
        <w:rPr>
          <w:rFonts w:asciiTheme="minorHAnsi" w:hAnsiTheme="minorHAnsi" w:cstheme="minorHAnsi"/>
          <w:lang w:val="en-CA"/>
        </w:rPr>
      </w:pPr>
      <w:r w:rsidRPr="00B12A91">
        <w:rPr>
          <w:rFonts w:asciiTheme="minorHAnsi" w:hAnsiTheme="minorHAnsi" w:cstheme="minorHAnsi"/>
          <w:lang w:val="en-CA"/>
        </w:rPr>
        <w:t>other costs reasonably associated with operation of a non-for-profit association or ad-hoc consortium and related to the objective of the project</w:t>
      </w:r>
    </w:p>
    <w:p w14:paraId="03DA7A71"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6F97FCD7"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Deadline: Ongoing.</w:t>
      </w:r>
    </w:p>
    <w:p w14:paraId="34CBC25C"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07EC1FD0"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 xml:space="preserve">Contact: Foreign Credential Recognition Program Submissions Labour Market Integration Directorate │ </w:t>
      </w:r>
      <w:hyperlink r:id="rId386" w:history="1">
        <w:r w:rsidRPr="00B12A91">
          <w:rPr>
            <w:rStyle w:val="Hyperlink"/>
            <w:rFonts w:asciiTheme="minorHAnsi" w:hAnsiTheme="minorHAnsi" w:cstheme="minorHAnsi"/>
            <w:sz w:val="22"/>
            <w:szCs w:val="22"/>
          </w:rPr>
          <w:t>mmo-lm@hrsdc-rhdcc.gc.ca</w:t>
        </w:r>
      </w:hyperlink>
      <w:r w:rsidRPr="00B12A91">
        <w:rPr>
          <w:rFonts w:asciiTheme="minorHAnsi" w:hAnsiTheme="minorHAnsi" w:cstheme="minorHAnsi"/>
          <w:sz w:val="22"/>
          <w:szCs w:val="22"/>
        </w:rPr>
        <w:t xml:space="preserve"> </w:t>
      </w:r>
    </w:p>
    <w:p w14:paraId="088D209E"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29290DC3" w14:textId="77777777" w:rsidR="00707897" w:rsidRPr="00B12A91" w:rsidRDefault="00707897" w:rsidP="00707897">
      <w:pPr>
        <w:pBdr>
          <w:top w:val="nil"/>
          <w:left w:val="nil"/>
          <w:bottom w:val="nil"/>
          <w:right w:val="nil"/>
          <w:between w:val="nil"/>
        </w:pBdr>
        <w:spacing w:after="200"/>
        <w:rPr>
          <w:rFonts w:ascii="Calibri" w:eastAsia="Calibri" w:hAnsi="Calibri" w:cs="Calibri"/>
          <w:color w:val="A6A6A6"/>
          <w:sz w:val="22"/>
          <w:szCs w:val="22"/>
          <w:lang w:eastAsia="en-CA"/>
        </w:rPr>
      </w:pPr>
      <w:r w:rsidRPr="00B12A91">
        <w:rPr>
          <w:rFonts w:asciiTheme="minorHAnsi" w:hAnsiTheme="minorHAnsi" w:cstheme="minorHAnsi"/>
          <w:sz w:val="22"/>
          <w:szCs w:val="22"/>
        </w:rPr>
        <w:t xml:space="preserve">Website: </w:t>
      </w:r>
      <w:hyperlink r:id="rId387" w:history="1">
        <w:r w:rsidRPr="00B12A91">
          <w:rPr>
            <w:rStyle w:val="Hyperlink"/>
            <w:rFonts w:asciiTheme="minorHAnsi" w:hAnsiTheme="minorHAnsi" w:cstheme="minorHAnsi"/>
            <w:sz w:val="22"/>
            <w:szCs w:val="22"/>
          </w:rPr>
          <w:t>https://www.canada.ca/en/employment-social-development/services/funding/foreign-credential-recognition.html</w:t>
        </w:r>
      </w:hyperlink>
      <w:r w:rsidRPr="00B12A91">
        <w:br w:type="page"/>
      </w:r>
    </w:p>
    <w:p w14:paraId="2701CCCE" w14:textId="77777777" w:rsidR="00707897" w:rsidRPr="00B12A91" w:rsidRDefault="00707897" w:rsidP="00707897">
      <w:pPr>
        <w:pStyle w:val="Heading3"/>
        <w:rPr>
          <w:lang w:val="en-CA"/>
        </w:rPr>
      </w:pPr>
      <w:bookmarkStart w:id="510" w:name="_Toc121684360"/>
      <w:bookmarkStart w:id="511" w:name="_Toc137663067"/>
      <w:bookmarkStart w:id="512" w:name="_Toc147866224"/>
      <w:bookmarkStart w:id="513" w:name="_Toc157531980"/>
      <w:bookmarkStart w:id="514" w:name="_Toc215900736"/>
      <w:bookmarkEnd w:id="505"/>
      <w:bookmarkEnd w:id="506"/>
      <w:bookmarkEnd w:id="507"/>
      <w:r w:rsidRPr="00B12A91">
        <w:rPr>
          <w:lang w:val="en-CA"/>
        </w:rPr>
        <w:lastRenderedPageBreak/>
        <w:t>Supports for Newcomer Integration grants:</w:t>
      </w:r>
      <w:bookmarkEnd w:id="508"/>
      <w:bookmarkEnd w:id="509"/>
      <w:bookmarkEnd w:id="510"/>
      <w:bookmarkEnd w:id="511"/>
      <w:bookmarkEnd w:id="512"/>
      <w:bookmarkEnd w:id="513"/>
      <w:bookmarkEnd w:id="514"/>
    </w:p>
    <w:p w14:paraId="0B1AC1F2"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Value: Varies.</w:t>
      </w:r>
    </w:p>
    <w:p w14:paraId="1C8F22DA"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3A38D90A"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Description:</w:t>
      </w:r>
    </w:p>
    <w:p w14:paraId="31EB384A"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This program provides settlement and language supports and services for newcomers while they live and work in Alberta. Apply to have your services funded in one of 3 streams for 2022 to 2024 call for proposals:</w:t>
      </w:r>
    </w:p>
    <w:p w14:paraId="27DB38B0" w14:textId="77777777" w:rsidR="00707897" w:rsidRPr="00B12A91" w:rsidRDefault="00707897" w:rsidP="00707897">
      <w:pPr>
        <w:pStyle w:val="ListParagraph"/>
        <w:numPr>
          <w:ilvl w:val="0"/>
          <w:numId w:val="256"/>
        </w:numPr>
        <w:ind w:left="426"/>
        <w:rPr>
          <w:rFonts w:asciiTheme="minorHAnsi" w:hAnsiTheme="minorHAnsi" w:cstheme="minorHAnsi"/>
          <w:lang w:val="en-CA"/>
        </w:rPr>
      </w:pPr>
      <w:r w:rsidRPr="00B12A91">
        <w:rPr>
          <w:rFonts w:asciiTheme="minorHAnsi" w:hAnsiTheme="minorHAnsi" w:cstheme="minorHAnsi"/>
          <w:lang w:val="en-CA"/>
        </w:rPr>
        <w:t>Settlement and Community Support Services help eligible newcomers get settlement and integration supports while they live and work in Alberta.</w:t>
      </w:r>
    </w:p>
    <w:p w14:paraId="201A8E8F" w14:textId="77777777" w:rsidR="00707897" w:rsidRPr="00B12A91" w:rsidRDefault="00707897" w:rsidP="00707897">
      <w:pPr>
        <w:pStyle w:val="ListParagraph"/>
        <w:numPr>
          <w:ilvl w:val="0"/>
          <w:numId w:val="256"/>
        </w:numPr>
        <w:ind w:left="426"/>
        <w:rPr>
          <w:rFonts w:asciiTheme="minorHAnsi" w:hAnsiTheme="minorHAnsi" w:cstheme="minorHAnsi"/>
          <w:lang w:val="en-CA"/>
        </w:rPr>
      </w:pPr>
      <w:r w:rsidRPr="00B12A91">
        <w:rPr>
          <w:rFonts w:asciiTheme="minorHAnsi" w:hAnsiTheme="minorHAnsi" w:cstheme="minorHAnsi"/>
          <w:lang w:val="en-CA"/>
        </w:rPr>
        <w:t xml:space="preserve">Language Assessment and Referral Services offer clients an English language </w:t>
      </w:r>
      <w:proofErr w:type="gramStart"/>
      <w:r w:rsidRPr="00B12A91">
        <w:rPr>
          <w:rFonts w:asciiTheme="minorHAnsi" w:hAnsiTheme="minorHAnsi" w:cstheme="minorHAnsi"/>
          <w:lang w:val="en-CA"/>
        </w:rPr>
        <w:t>assessment, and</w:t>
      </w:r>
      <w:proofErr w:type="gramEnd"/>
      <w:r w:rsidRPr="00B12A91">
        <w:rPr>
          <w:rFonts w:asciiTheme="minorHAnsi" w:hAnsiTheme="minorHAnsi" w:cstheme="minorHAnsi"/>
          <w:lang w:val="en-CA"/>
        </w:rPr>
        <w:t xml:space="preserve"> help eligible newcomers find education or training options to improve their language abilities. These services should complement – not duplicate – services available through the federal government. </w:t>
      </w:r>
    </w:p>
    <w:p w14:paraId="35DBB687" w14:textId="77777777" w:rsidR="00707897" w:rsidRPr="00B12A91" w:rsidRDefault="00707897" w:rsidP="00707897">
      <w:pPr>
        <w:pStyle w:val="ListParagraph"/>
        <w:numPr>
          <w:ilvl w:val="0"/>
          <w:numId w:val="256"/>
        </w:numPr>
        <w:ind w:left="426"/>
        <w:rPr>
          <w:rFonts w:asciiTheme="minorHAnsi" w:hAnsiTheme="minorHAnsi" w:cstheme="minorHAnsi"/>
          <w:lang w:val="en-CA"/>
        </w:rPr>
      </w:pPr>
      <w:r w:rsidRPr="00B12A91">
        <w:rPr>
          <w:rFonts w:asciiTheme="minorHAnsi" w:hAnsiTheme="minorHAnsi" w:cstheme="minorHAnsi"/>
          <w:lang w:val="en-CA"/>
        </w:rPr>
        <w:t xml:space="preserve">Drop-in English as an Additional Language (EAL) Services offer eligible newcomers alternative English language learning opportunities when they cannot access regular EAL programming. These opportunities should </w:t>
      </w:r>
      <w:proofErr w:type="gramStart"/>
      <w:r w:rsidRPr="00B12A91">
        <w:rPr>
          <w:rFonts w:asciiTheme="minorHAnsi" w:hAnsiTheme="minorHAnsi" w:cstheme="minorHAnsi"/>
          <w:lang w:val="en-CA"/>
        </w:rPr>
        <w:t>be:</w:t>
      </w:r>
      <w:proofErr w:type="gramEnd"/>
      <w:r w:rsidRPr="00B12A91">
        <w:rPr>
          <w:rFonts w:asciiTheme="minorHAnsi" w:hAnsiTheme="minorHAnsi" w:cstheme="minorHAnsi"/>
          <w:lang w:val="en-CA"/>
        </w:rPr>
        <w:t xml:space="preserve"> open, flexible and short-term.</w:t>
      </w:r>
    </w:p>
    <w:p w14:paraId="48F623D2"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Eligibility:</w:t>
      </w:r>
    </w:p>
    <w:p w14:paraId="25C913C5"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To be eligible for this grant, your organization must:</w:t>
      </w:r>
    </w:p>
    <w:p w14:paraId="2E08364C" w14:textId="77777777" w:rsidR="00707897" w:rsidRPr="00B12A91" w:rsidRDefault="00707897" w:rsidP="00707897">
      <w:pPr>
        <w:pStyle w:val="ListParagraph"/>
        <w:numPr>
          <w:ilvl w:val="0"/>
          <w:numId w:val="257"/>
        </w:numPr>
        <w:ind w:left="426"/>
        <w:rPr>
          <w:rFonts w:asciiTheme="minorHAnsi" w:hAnsiTheme="minorHAnsi" w:cstheme="minorHAnsi"/>
          <w:lang w:val="en-CA"/>
        </w:rPr>
      </w:pPr>
      <w:r w:rsidRPr="00B12A91">
        <w:rPr>
          <w:rFonts w:asciiTheme="minorHAnsi" w:hAnsiTheme="minorHAnsi" w:cstheme="minorHAnsi"/>
          <w:lang w:val="en-CA"/>
        </w:rPr>
        <w:t>be a non-profit organization, and</w:t>
      </w:r>
    </w:p>
    <w:p w14:paraId="0C17D143" w14:textId="77777777" w:rsidR="00707897" w:rsidRPr="00B12A91" w:rsidRDefault="00707897" w:rsidP="00707897">
      <w:pPr>
        <w:pStyle w:val="ListParagraph"/>
        <w:numPr>
          <w:ilvl w:val="0"/>
          <w:numId w:val="257"/>
        </w:numPr>
        <w:ind w:left="426"/>
        <w:rPr>
          <w:rFonts w:asciiTheme="minorHAnsi" w:hAnsiTheme="minorHAnsi" w:cstheme="minorHAnsi"/>
          <w:lang w:val="en-CA"/>
        </w:rPr>
      </w:pPr>
      <w:r w:rsidRPr="00B12A91">
        <w:rPr>
          <w:rFonts w:asciiTheme="minorHAnsi" w:hAnsiTheme="minorHAnsi" w:cstheme="minorHAnsi"/>
          <w:lang w:val="en-CA"/>
        </w:rPr>
        <w:t>have a minimum of 2 years of demonstrated experience providing:</w:t>
      </w:r>
    </w:p>
    <w:p w14:paraId="08C3AE0B" w14:textId="77777777" w:rsidR="00707897" w:rsidRPr="00B12A91" w:rsidRDefault="00707897" w:rsidP="00707897">
      <w:pPr>
        <w:pStyle w:val="ListParagraph"/>
        <w:numPr>
          <w:ilvl w:val="0"/>
          <w:numId w:val="257"/>
        </w:numPr>
        <w:ind w:left="851"/>
        <w:rPr>
          <w:rFonts w:asciiTheme="minorHAnsi" w:hAnsiTheme="minorHAnsi" w:cstheme="minorHAnsi"/>
          <w:lang w:val="en-CA"/>
        </w:rPr>
      </w:pPr>
      <w:r w:rsidRPr="00B12A91">
        <w:rPr>
          <w:rFonts w:asciiTheme="minorHAnsi" w:hAnsiTheme="minorHAnsi" w:cstheme="minorHAnsi"/>
          <w:lang w:val="en-CA"/>
        </w:rPr>
        <w:t>settlement and integration services to newcomers (Stream 1), or</w:t>
      </w:r>
    </w:p>
    <w:p w14:paraId="55F88009" w14:textId="77777777" w:rsidR="00707897" w:rsidRPr="00B12A91" w:rsidRDefault="00707897" w:rsidP="00707897">
      <w:pPr>
        <w:pStyle w:val="ListParagraph"/>
        <w:numPr>
          <w:ilvl w:val="0"/>
          <w:numId w:val="257"/>
        </w:numPr>
        <w:ind w:left="851"/>
        <w:rPr>
          <w:rFonts w:asciiTheme="minorHAnsi" w:hAnsiTheme="minorHAnsi" w:cstheme="minorHAnsi"/>
          <w:lang w:val="en-CA"/>
        </w:rPr>
      </w:pPr>
      <w:r w:rsidRPr="00B12A91">
        <w:rPr>
          <w:rFonts w:asciiTheme="minorHAnsi" w:hAnsiTheme="minorHAnsi" w:cstheme="minorHAnsi"/>
          <w:lang w:val="en-CA"/>
        </w:rPr>
        <w:t>English language assessment and educational support services to newcomers (Stream 2), or</w:t>
      </w:r>
    </w:p>
    <w:p w14:paraId="3954C145" w14:textId="77777777" w:rsidR="00707897" w:rsidRPr="00B12A91" w:rsidRDefault="00707897" w:rsidP="00707897">
      <w:pPr>
        <w:pStyle w:val="ListParagraph"/>
        <w:numPr>
          <w:ilvl w:val="0"/>
          <w:numId w:val="257"/>
        </w:numPr>
        <w:ind w:left="851"/>
        <w:rPr>
          <w:rFonts w:asciiTheme="minorHAnsi" w:hAnsiTheme="minorHAnsi" w:cstheme="minorHAnsi"/>
          <w:lang w:val="en-CA"/>
        </w:rPr>
      </w:pPr>
      <w:r w:rsidRPr="00B12A91">
        <w:rPr>
          <w:rFonts w:asciiTheme="minorHAnsi" w:hAnsiTheme="minorHAnsi" w:cstheme="minorHAnsi"/>
          <w:lang w:val="en-CA"/>
        </w:rPr>
        <w:t>language support and training services to newcomers (Stream 3)</w:t>
      </w:r>
    </w:p>
    <w:p w14:paraId="03875268"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79710731" w14:textId="77777777" w:rsidR="00707897" w:rsidRPr="00062C11" w:rsidRDefault="00707897" w:rsidP="00707897">
      <w:pPr>
        <w:pBdr>
          <w:top w:val="nil"/>
          <w:left w:val="nil"/>
          <w:bottom w:val="nil"/>
          <w:right w:val="nil"/>
          <w:between w:val="nil"/>
        </w:pBdr>
        <w:rPr>
          <w:rFonts w:asciiTheme="minorHAnsi" w:hAnsiTheme="minorHAnsi" w:cstheme="minorHAnsi"/>
          <w:sz w:val="22"/>
          <w:szCs w:val="22"/>
        </w:rPr>
      </w:pPr>
    </w:p>
    <w:p w14:paraId="002DD179" w14:textId="77777777" w:rsidR="00707897" w:rsidRPr="00062C11" w:rsidRDefault="00707897" w:rsidP="00707897">
      <w:pPr>
        <w:autoSpaceDE w:val="0"/>
        <w:autoSpaceDN w:val="0"/>
        <w:adjustRightInd w:val="0"/>
        <w:rPr>
          <w:rFonts w:ascii="AppleSystemUIFont" w:eastAsia="Calibri" w:hAnsi="AppleSystemUIFont" w:cs="AppleSystemUIFont"/>
          <w:sz w:val="22"/>
          <w:szCs w:val="22"/>
          <w:lang w:val="en-US" w:eastAsia="en-CA"/>
        </w:rPr>
      </w:pPr>
      <w:r w:rsidRPr="00062C11">
        <w:rPr>
          <w:rFonts w:asciiTheme="minorHAnsi" w:hAnsiTheme="minorHAnsi" w:cstheme="minorHAnsi"/>
          <w:sz w:val="22"/>
          <w:szCs w:val="22"/>
        </w:rPr>
        <w:t xml:space="preserve">Deadline: Closed. </w:t>
      </w:r>
      <w:r w:rsidRPr="00062C11">
        <w:rPr>
          <w:rFonts w:ascii="AppleSystemUIFont" w:eastAsia="Calibri" w:hAnsi="AppleSystemUIFont" w:cs="AppleSystemUIFont"/>
          <w:sz w:val="22"/>
          <w:szCs w:val="22"/>
          <w:lang w:val="en-US" w:eastAsia="en-CA"/>
        </w:rPr>
        <w:t xml:space="preserve">There will not be a new Supports for Newcomer Integration (SNI) Call for Proposals (CFP) until the fall/winter 2024. The Ministry is not accepting applications </w:t>
      </w:r>
      <w:proofErr w:type="gramStart"/>
      <w:r w:rsidRPr="00062C11">
        <w:rPr>
          <w:rFonts w:ascii="AppleSystemUIFont" w:eastAsia="Calibri" w:hAnsi="AppleSystemUIFont" w:cs="AppleSystemUIFont"/>
          <w:sz w:val="22"/>
          <w:szCs w:val="22"/>
          <w:lang w:val="en-US" w:eastAsia="en-CA"/>
        </w:rPr>
        <w:t>at this time</w:t>
      </w:r>
      <w:proofErr w:type="gramEnd"/>
      <w:r w:rsidRPr="00062C11">
        <w:rPr>
          <w:rFonts w:ascii="AppleSystemUIFont" w:eastAsia="Calibri" w:hAnsi="AppleSystemUIFont" w:cs="AppleSystemUIFont"/>
          <w:sz w:val="22"/>
          <w:szCs w:val="22"/>
          <w:lang w:val="en-US" w:eastAsia="en-CA"/>
        </w:rPr>
        <w:t>. Existing agreements will be extended by one year until March 31, 2025.</w:t>
      </w:r>
    </w:p>
    <w:p w14:paraId="78C9CD5F"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70D89B1D"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r w:rsidRPr="00B12A91">
        <w:rPr>
          <w:rFonts w:asciiTheme="minorHAnsi" w:hAnsiTheme="minorHAnsi" w:cstheme="minorHAnsi"/>
          <w:sz w:val="22"/>
          <w:szCs w:val="22"/>
        </w:rPr>
        <w:t xml:space="preserve">Contact: Alberta Settlement and Integration Program │ </w:t>
      </w:r>
      <w:hyperlink r:id="rId388" w:history="1">
        <w:r w:rsidRPr="00B12A91">
          <w:rPr>
            <w:rStyle w:val="Hyperlink"/>
            <w:rFonts w:asciiTheme="minorHAnsi" w:hAnsiTheme="minorHAnsi" w:cstheme="minorHAnsi"/>
            <w:sz w:val="22"/>
            <w:szCs w:val="22"/>
          </w:rPr>
          <w:t>newcomersupports@gov.ab.ca</w:t>
        </w:r>
      </w:hyperlink>
      <w:r w:rsidRPr="00B12A91">
        <w:rPr>
          <w:rFonts w:asciiTheme="minorHAnsi" w:hAnsiTheme="minorHAnsi" w:cstheme="minorHAnsi"/>
          <w:sz w:val="22"/>
          <w:szCs w:val="22"/>
        </w:rPr>
        <w:t xml:space="preserve"> </w:t>
      </w:r>
    </w:p>
    <w:p w14:paraId="40C39B73" w14:textId="77777777" w:rsidR="00707897" w:rsidRPr="00B12A91" w:rsidRDefault="00707897" w:rsidP="00707897">
      <w:pPr>
        <w:pBdr>
          <w:top w:val="nil"/>
          <w:left w:val="nil"/>
          <w:bottom w:val="nil"/>
          <w:right w:val="nil"/>
          <w:between w:val="nil"/>
        </w:pBdr>
        <w:rPr>
          <w:rFonts w:asciiTheme="minorHAnsi" w:hAnsiTheme="minorHAnsi" w:cstheme="minorHAnsi"/>
          <w:sz w:val="22"/>
          <w:szCs w:val="22"/>
        </w:rPr>
      </w:pPr>
    </w:p>
    <w:p w14:paraId="2B2F649E" w14:textId="77777777" w:rsidR="00707897" w:rsidRPr="00B12A91"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B12A91">
        <w:rPr>
          <w:rFonts w:asciiTheme="minorHAnsi" w:hAnsiTheme="minorHAnsi" w:cstheme="minorHAnsi"/>
          <w:sz w:val="22"/>
          <w:szCs w:val="22"/>
        </w:rPr>
        <w:t xml:space="preserve">Website: </w:t>
      </w:r>
      <w:hyperlink r:id="rId389" w:history="1">
        <w:r w:rsidRPr="00B12A91">
          <w:rPr>
            <w:rStyle w:val="Hyperlink"/>
            <w:rFonts w:asciiTheme="minorHAnsi" w:hAnsiTheme="minorHAnsi" w:cstheme="minorHAnsi"/>
            <w:sz w:val="22"/>
            <w:szCs w:val="22"/>
          </w:rPr>
          <w:t>https://www.alberta.ca/supports-for-newcomer-integration-grants.aspx</w:t>
        </w:r>
      </w:hyperlink>
      <w:r w:rsidRPr="00B12A91">
        <w:rPr>
          <w:rFonts w:asciiTheme="minorHAnsi" w:hAnsiTheme="minorHAnsi" w:cstheme="minorHAnsi"/>
          <w:sz w:val="22"/>
          <w:szCs w:val="22"/>
        </w:rPr>
        <w:br w:type="page"/>
      </w:r>
    </w:p>
    <w:p w14:paraId="5433D312" w14:textId="77777777" w:rsidR="00707897" w:rsidRPr="00A15130" w:rsidRDefault="00707897" w:rsidP="00707897">
      <w:pPr>
        <w:pStyle w:val="Heading3"/>
      </w:pPr>
      <w:bookmarkStart w:id="515" w:name="_Toc147866227"/>
      <w:bookmarkStart w:id="516" w:name="_Toc157531983"/>
      <w:bookmarkStart w:id="517" w:name="_Toc215900737"/>
      <w:r w:rsidRPr="00A15130">
        <w:lastRenderedPageBreak/>
        <w:t>Edmonton Immigrant and Refugee Communities Grant Program | City of Edmonton:</w:t>
      </w:r>
      <w:bookmarkEnd w:id="515"/>
      <w:bookmarkEnd w:id="516"/>
      <w:bookmarkEnd w:id="517"/>
    </w:p>
    <w:p w14:paraId="633532ED" w14:textId="77777777" w:rsidR="00707897" w:rsidRPr="00A15130" w:rsidRDefault="00707897" w:rsidP="00707897">
      <w:pPr>
        <w:pBdr>
          <w:top w:val="nil"/>
          <w:left w:val="nil"/>
          <w:bottom w:val="nil"/>
          <w:right w:val="nil"/>
          <w:between w:val="nil"/>
        </w:pBdr>
        <w:rPr>
          <w:rFonts w:asciiTheme="minorHAnsi" w:hAnsiTheme="minorHAnsi" w:cstheme="minorHAnsi"/>
          <w:sz w:val="22"/>
          <w:szCs w:val="22"/>
        </w:rPr>
      </w:pPr>
      <w:r w:rsidRPr="00A15130">
        <w:rPr>
          <w:rFonts w:asciiTheme="minorHAnsi" w:hAnsiTheme="minorHAnsi" w:cstheme="minorHAnsi"/>
          <w:sz w:val="22"/>
          <w:szCs w:val="22"/>
        </w:rPr>
        <w:t xml:space="preserve">Value: Varies. </w:t>
      </w:r>
      <w:r w:rsidRPr="00A15130">
        <w:rPr>
          <w:rFonts w:ascii="AppleSystemUIFont" w:eastAsia="Calibri" w:hAnsi="AppleSystemUIFont" w:cs="AppleSystemUIFont"/>
          <w:sz w:val="22"/>
          <w:szCs w:val="22"/>
          <w:lang w:val="en-US" w:eastAsia="en-CA"/>
        </w:rPr>
        <w:t>For 2025, there is $526,250 available in the Edmonton Immigration and Refugee Communities Grant.</w:t>
      </w:r>
    </w:p>
    <w:p w14:paraId="0AEFA2B1" w14:textId="77777777" w:rsidR="00707897" w:rsidRPr="00337EBC" w:rsidRDefault="00707897" w:rsidP="00707897">
      <w:pPr>
        <w:pBdr>
          <w:top w:val="nil"/>
          <w:left w:val="nil"/>
          <w:bottom w:val="nil"/>
          <w:right w:val="nil"/>
          <w:between w:val="nil"/>
        </w:pBdr>
        <w:rPr>
          <w:rFonts w:asciiTheme="minorHAnsi" w:hAnsiTheme="minorHAnsi" w:cstheme="minorHAnsi"/>
          <w:sz w:val="22"/>
          <w:szCs w:val="22"/>
        </w:rPr>
      </w:pPr>
    </w:p>
    <w:p w14:paraId="264105B1" w14:textId="77777777" w:rsidR="00707897" w:rsidRPr="00337EBC" w:rsidRDefault="00707897" w:rsidP="00707897">
      <w:pPr>
        <w:pBdr>
          <w:top w:val="nil"/>
          <w:left w:val="nil"/>
          <w:bottom w:val="nil"/>
          <w:right w:val="nil"/>
          <w:between w:val="nil"/>
        </w:pBdr>
        <w:rPr>
          <w:rFonts w:asciiTheme="minorHAnsi" w:hAnsiTheme="minorHAnsi" w:cstheme="minorHAnsi"/>
          <w:sz w:val="22"/>
          <w:szCs w:val="22"/>
        </w:rPr>
      </w:pPr>
      <w:r w:rsidRPr="00337EBC">
        <w:rPr>
          <w:rFonts w:asciiTheme="minorHAnsi" w:hAnsiTheme="minorHAnsi" w:cstheme="minorHAnsi"/>
          <w:sz w:val="22"/>
          <w:szCs w:val="22"/>
        </w:rPr>
        <w:t>Description</w:t>
      </w:r>
    </w:p>
    <w:p w14:paraId="27842348"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CB400B">
        <w:rPr>
          <w:rFonts w:asciiTheme="minorHAnsi" w:hAnsiTheme="minorHAnsi" w:cstheme="minorHAnsi"/>
          <w:sz w:val="22"/>
          <w:szCs w:val="22"/>
        </w:rPr>
        <w:t>The EIRC Grant Program contributes to the City of Edmonton’s value “I want to BELONG and contribute”. It</w:t>
      </w:r>
      <w:r>
        <w:rPr>
          <w:rFonts w:asciiTheme="minorHAnsi" w:hAnsiTheme="minorHAnsi" w:cstheme="minorHAnsi"/>
          <w:sz w:val="22"/>
          <w:szCs w:val="22"/>
        </w:rPr>
        <w:t xml:space="preserve"> </w:t>
      </w:r>
      <w:r w:rsidRPr="00CB400B">
        <w:rPr>
          <w:rFonts w:asciiTheme="minorHAnsi" w:hAnsiTheme="minorHAnsi" w:cstheme="minorHAnsi"/>
          <w:sz w:val="22"/>
          <w:szCs w:val="22"/>
        </w:rPr>
        <w:t>supports grassroots immigrant and refugee communities who are in the process of settling and</w:t>
      </w:r>
      <w:r>
        <w:rPr>
          <w:rFonts w:asciiTheme="minorHAnsi" w:hAnsiTheme="minorHAnsi" w:cstheme="minorHAnsi"/>
          <w:sz w:val="22"/>
          <w:szCs w:val="22"/>
        </w:rPr>
        <w:t xml:space="preserve"> </w:t>
      </w:r>
      <w:r w:rsidRPr="00CB400B">
        <w:rPr>
          <w:rFonts w:asciiTheme="minorHAnsi" w:hAnsiTheme="minorHAnsi" w:cstheme="minorHAnsi"/>
          <w:sz w:val="22"/>
          <w:szCs w:val="22"/>
        </w:rPr>
        <w:t>integrating. For newcomers, immigrants and refugees, the barriers to full inclusion in the community are</w:t>
      </w:r>
      <w:r>
        <w:rPr>
          <w:rFonts w:asciiTheme="minorHAnsi" w:hAnsiTheme="minorHAnsi" w:cstheme="minorHAnsi"/>
          <w:sz w:val="22"/>
          <w:szCs w:val="22"/>
        </w:rPr>
        <w:t xml:space="preserve"> </w:t>
      </w:r>
      <w:r w:rsidRPr="00CB400B">
        <w:rPr>
          <w:rFonts w:asciiTheme="minorHAnsi" w:hAnsiTheme="minorHAnsi" w:cstheme="minorHAnsi"/>
          <w:sz w:val="22"/>
          <w:szCs w:val="22"/>
        </w:rPr>
        <w:t>often significant and tend to be complex, intersectional, and almost always systemic.</w:t>
      </w:r>
    </w:p>
    <w:p w14:paraId="134A3BAE"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1E0305E" w14:textId="77777777" w:rsidR="00707897" w:rsidRPr="009141AA" w:rsidRDefault="00707897" w:rsidP="00707897">
      <w:pPr>
        <w:pBdr>
          <w:top w:val="nil"/>
          <w:left w:val="nil"/>
          <w:bottom w:val="nil"/>
          <w:right w:val="nil"/>
          <w:between w:val="nil"/>
        </w:pBdr>
        <w:rPr>
          <w:rFonts w:asciiTheme="minorHAnsi" w:hAnsiTheme="minorHAnsi" w:cstheme="minorHAnsi"/>
          <w:sz w:val="22"/>
          <w:szCs w:val="22"/>
        </w:rPr>
      </w:pPr>
      <w:r w:rsidRPr="009141AA">
        <w:rPr>
          <w:rFonts w:asciiTheme="minorHAnsi" w:hAnsiTheme="minorHAnsi" w:cstheme="minorHAnsi"/>
          <w:sz w:val="22"/>
          <w:szCs w:val="22"/>
        </w:rPr>
        <w:t>Funding Streams</w:t>
      </w:r>
      <w:r>
        <w:rPr>
          <w:rFonts w:asciiTheme="minorHAnsi" w:hAnsiTheme="minorHAnsi" w:cstheme="minorHAnsi"/>
          <w:sz w:val="22"/>
          <w:szCs w:val="22"/>
        </w:rPr>
        <w:t>:</w:t>
      </w:r>
    </w:p>
    <w:p w14:paraId="30AC5BCB" w14:textId="77777777" w:rsidR="00707897" w:rsidRDefault="00707897" w:rsidP="00707897">
      <w:pPr>
        <w:pStyle w:val="ListParagraph"/>
        <w:numPr>
          <w:ilvl w:val="0"/>
          <w:numId w:val="259"/>
        </w:numPr>
        <w:ind w:left="426"/>
        <w:rPr>
          <w:rFonts w:asciiTheme="minorHAnsi" w:hAnsiTheme="minorHAnsi" w:cstheme="minorHAnsi"/>
        </w:rPr>
      </w:pPr>
      <w:r w:rsidRPr="00BB2B51">
        <w:rPr>
          <w:rFonts w:asciiTheme="minorHAnsi" w:hAnsiTheme="minorHAnsi" w:cstheme="minorHAnsi"/>
        </w:rPr>
        <w:t>Space Subsidy (Maximum request $5,000 for commercial space and $6,000 for not-for-profit space) - assists immigrant and refugee communities with the cost of renting space for their programs and/or organization based on a calendar year of January to December.</w:t>
      </w:r>
    </w:p>
    <w:p w14:paraId="5F4A45D3" w14:textId="77777777" w:rsidR="00707897" w:rsidRDefault="00707897" w:rsidP="00707897">
      <w:pPr>
        <w:pStyle w:val="ListParagraph"/>
        <w:numPr>
          <w:ilvl w:val="0"/>
          <w:numId w:val="259"/>
        </w:numPr>
        <w:ind w:left="426"/>
        <w:rPr>
          <w:rFonts w:asciiTheme="minorHAnsi" w:hAnsiTheme="minorHAnsi" w:cstheme="minorHAnsi"/>
        </w:rPr>
      </w:pPr>
      <w:r w:rsidRPr="001E5C23">
        <w:rPr>
          <w:rFonts w:asciiTheme="minorHAnsi" w:hAnsiTheme="minorHAnsi" w:cstheme="minorHAnsi"/>
        </w:rPr>
        <w:t>Seed (Maximum request: $4,000) - This funding will support short-term / one-off projects / programs that will help ethnocultural community groups/organizations to identify community needs and try different approaches to address these needs.</w:t>
      </w:r>
    </w:p>
    <w:p w14:paraId="3F6589A4" w14:textId="77777777" w:rsidR="00707897" w:rsidRDefault="00707897" w:rsidP="00707897">
      <w:pPr>
        <w:pStyle w:val="ListParagraph"/>
        <w:numPr>
          <w:ilvl w:val="0"/>
          <w:numId w:val="259"/>
        </w:numPr>
        <w:ind w:left="426"/>
        <w:rPr>
          <w:rFonts w:asciiTheme="minorHAnsi" w:hAnsiTheme="minorHAnsi" w:cstheme="minorHAnsi"/>
        </w:rPr>
      </w:pPr>
      <w:r w:rsidRPr="00A14B72">
        <w:rPr>
          <w:rFonts w:asciiTheme="minorHAnsi" w:hAnsiTheme="minorHAnsi" w:cstheme="minorHAnsi"/>
        </w:rPr>
        <w:t>Community Impact (Maximum request $7,000) - This funding will support successful projects/programs that were tried with the Seed grant and found to be successful. These funds will address broader community needs.</w:t>
      </w:r>
    </w:p>
    <w:p w14:paraId="355E3830" w14:textId="77777777" w:rsidR="00707897" w:rsidRPr="00A14B72" w:rsidRDefault="00707897" w:rsidP="00707897">
      <w:pPr>
        <w:pStyle w:val="ListParagraph"/>
        <w:numPr>
          <w:ilvl w:val="0"/>
          <w:numId w:val="259"/>
        </w:numPr>
        <w:ind w:left="426"/>
        <w:rPr>
          <w:rFonts w:asciiTheme="minorHAnsi" w:hAnsiTheme="minorHAnsi" w:cstheme="minorHAnsi"/>
        </w:rPr>
      </w:pPr>
      <w:r w:rsidRPr="00A14B72">
        <w:rPr>
          <w:rFonts w:asciiTheme="minorHAnsi" w:hAnsiTheme="minorHAnsi" w:cstheme="minorHAnsi"/>
        </w:rPr>
        <w:t>Community Special Project (Maximum request $20,000)</w:t>
      </w:r>
      <w:r>
        <w:rPr>
          <w:rFonts w:asciiTheme="minorHAnsi" w:hAnsiTheme="minorHAnsi" w:cstheme="minorHAnsi"/>
        </w:rPr>
        <w:t xml:space="preserve"> - </w:t>
      </w:r>
      <w:r w:rsidRPr="00A14B72">
        <w:rPr>
          <w:rFonts w:asciiTheme="minorHAnsi" w:hAnsiTheme="minorHAnsi" w:cstheme="minorHAnsi"/>
        </w:rPr>
        <w:t>This funding will support larger projects/programs focused on addressing more complex settlement</w:t>
      </w:r>
      <w:r>
        <w:rPr>
          <w:rFonts w:asciiTheme="minorHAnsi" w:hAnsiTheme="minorHAnsi" w:cstheme="minorHAnsi"/>
        </w:rPr>
        <w:t xml:space="preserve"> </w:t>
      </w:r>
      <w:r w:rsidRPr="00A14B72">
        <w:rPr>
          <w:rFonts w:asciiTheme="minorHAnsi" w:hAnsiTheme="minorHAnsi" w:cstheme="minorHAnsi"/>
        </w:rPr>
        <w:t>and integration challenges.</w:t>
      </w:r>
    </w:p>
    <w:p w14:paraId="7A9E5A95" w14:textId="77777777" w:rsidR="00707897" w:rsidRPr="00337EBC" w:rsidRDefault="00707897" w:rsidP="00707897">
      <w:pPr>
        <w:pBdr>
          <w:top w:val="nil"/>
          <w:left w:val="nil"/>
          <w:bottom w:val="nil"/>
          <w:right w:val="nil"/>
          <w:between w:val="nil"/>
        </w:pBdr>
        <w:rPr>
          <w:rFonts w:asciiTheme="minorHAnsi" w:hAnsiTheme="minorHAnsi" w:cstheme="minorHAnsi"/>
          <w:sz w:val="22"/>
          <w:szCs w:val="22"/>
        </w:rPr>
      </w:pPr>
      <w:r w:rsidRPr="00337EBC">
        <w:rPr>
          <w:rFonts w:asciiTheme="minorHAnsi" w:hAnsiTheme="minorHAnsi" w:cstheme="minorHAnsi"/>
          <w:sz w:val="22"/>
          <w:szCs w:val="22"/>
        </w:rPr>
        <w:t>Eligib</w:t>
      </w:r>
      <w:r>
        <w:rPr>
          <w:rFonts w:asciiTheme="minorHAnsi" w:hAnsiTheme="minorHAnsi" w:cstheme="minorHAnsi"/>
          <w:sz w:val="22"/>
          <w:szCs w:val="22"/>
        </w:rPr>
        <w:t>ility:</w:t>
      </w:r>
    </w:p>
    <w:p w14:paraId="2805FB78"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CD3E20">
        <w:rPr>
          <w:rFonts w:asciiTheme="minorHAnsi" w:hAnsiTheme="minorHAnsi" w:cstheme="minorHAnsi"/>
          <w:sz w:val="22"/>
          <w:szCs w:val="22"/>
        </w:rPr>
        <w:t>To be eligible for the EIRC Grant, the applicant is one of the following:</w:t>
      </w:r>
    </w:p>
    <w:p w14:paraId="088CEF4F" w14:textId="77777777" w:rsidR="00707897" w:rsidRDefault="00707897" w:rsidP="00707897">
      <w:pPr>
        <w:pStyle w:val="ListParagraph"/>
        <w:numPr>
          <w:ilvl w:val="0"/>
          <w:numId w:val="260"/>
        </w:numPr>
        <w:ind w:left="426"/>
        <w:rPr>
          <w:rFonts w:asciiTheme="minorHAnsi" w:hAnsiTheme="minorHAnsi" w:cstheme="minorHAnsi"/>
        </w:rPr>
      </w:pPr>
      <w:r w:rsidRPr="00E951EA">
        <w:rPr>
          <w:rFonts w:asciiTheme="minorHAnsi" w:hAnsiTheme="minorHAnsi" w:cstheme="minorHAnsi"/>
        </w:rPr>
        <w:t xml:space="preserve">Non-profit organization registered for at least one-year and in good standing with </w:t>
      </w:r>
      <w:proofErr w:type="spellStart"/>
      <w:r w:rsidRPr="00E951EA">
        <w:rPr>
          <w:rFonts w:asciiTheme="minorHAnsi" w:hAnsiTheme="minorHAnsi" w:cstheme="minorHAnsi"/>
        </w:rPr>
        <w:t>theincorporating</w:t>
      </w:r>
      <w:proofErr w:type="spellEnd"/>
      <w:r w:rsidRPr="00E951EA">
        <w:rPr>
          <w:rFonts w:asciiTheme="minorHAnsi" w:hAnsiTheme="minorHAnsi" w:cstheme="minorHAnsi"/>
        </w:rPr>
        <w:t xml:space="preserve"> body (Alberta Society, Non-profit Private Company, Non-Profit Public Company, Extra-Provincial Non-profit Company</w:t>
      </w:r>
      <w:proofErr w:type="gramStart"/>
      <w:r w:rsidRPr="00E951EA">
        <w:rPr>
          <w:rFonts w:asciiTheme="minorHAnsi" w:hAnsiTheme="minorHAnsi" w:cstheme="minorHAnsi"/>
        </w:rPr>
        <w:t>);</w:t>
      </w:r>
      <w:proofErr w:type="gramEnd"/>
    </w:p>
    <w:p w14:paraId="21C54C78" w14:textId="77777777" w:rsidR="00707897" w:rsidRPr="00752B0B" w:rsidRDefault="00707897" w:rsidP="00707897">
      <w:pPr>
        <w:pStyle w:val="ListParagraph"/>
        <w:numPr>
          <w:ilvl w:val="0"/>
          <w:numId w:val="260"/>
        </w:numPr>
        <w:ind w:left="426"/>
        <w:rPr>
          <w:rFonts w:asciiTheme="minorHAnsi" w:hAnsiTheme="minorHAnsi" w:cstheme="minorHAnsi"/>
        </w:rPr>
      </w:pPr>
      <w:r w:rsidRPr="00752B0B">
        <w:rPr>
          <w:rFonts w:asciiTheme="minorHAnsi" w:hAnsiTheme="minorHAnsi" w:cstheme="minorHAnsi"/>
        </w:rPr>
        <w:t xml:space="preserve">Local grassroots group or interested individual that has a fiscal agent that meets one of the above eligible categories. (If the applicant is awarded funding through this grant program, the fiscal agent must agree to act on the applicant’s behalf to sign a funding agreement with the </w:t>
      </w:r>
      <w:proofErr w:type="gramStart"/>
      <w:r w:rsidRPr="00752B0B">
        <w:rPr>
          <w:rFonts w:asciiTheme="minorHAnsi" w:hAnsiTheme="minorHAnsi" w:cstheme="minorHAnsi"/>
        </w:rPr>
        <w:t>City</w:t>
      </w:r>
      <w:proofErr w:type="gramEnd"/>
      <w:r w:rsidRPr="00752B0B">
        <w:rPr>
          <w:rFonts w:asciiTheme="minorHAnsi" w:hAnsiTheme="minorHAnsi" w:cstheme="minorHAnsi"/>
        </w:rPr>
        <w:t xml:space="preserve"> and to receive, administer and report on the grant)</w:t>
      </w:r>
    </w:p>
    <w:p w14:paraId="291355DC"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337EBC">
        <w:rPr>
          <w:rFonts w:asciiTheme="minorHAnsi" w:hAnsiTheme="minorHAnsi" w:cstheme="minorHAnsi"/>
          <w:sz w:val="22"/>
          <w:szCs w:val="22"/>
        </w:rPr>
        <w:t>Eligible Expenses</w:t>
      </w:r>
      <w:r>
        <w:rPr>
          <w:rFonts w:asciiTheme="minorHAnsi" w:hAnsiTheme="minorHAnsi" w:cstheme="minorHAnsi"/>
          <w:sz w:val="22"/>
          <w:szCs w:val="22"/>
        </w:rPr>
        <w:t>:</w:t>
      </w:r>
    </w:p>
    <w:p w14:paraId="65D1B096" w14:textId="77777777" w:rsidR="00707897" w:rsidRPr="00E3628E" w:rsidRDefault="00707897" w:rsidP="00707897">
      <w:pPr>
        <w:pStyle w:val="ListParagraph"/>
        <w:numPr>
          <w:ilvl w:val="0"/>
          <w:numId w:val="258"/>
        </w:numPr>
        <w:ind w:left="426"/>
        <w:rPr>
          <w:rFonts w:asciiTheme="minorHAnsi" w:hAnsiTheme="minorHAnsi" w:cstheme="minorHAnsi"/>
        </w:rPr>
      </w:pPr>
      <w:r w:rsidRPr="00E3628E">
        <w:rPr>
          <w:rFonts w:asciiTheme="minorHAnsi" w:hAnsiTheme="minorHAnsi" w:cstheme="minorHAnsi"/>
        </w:rPr>
        <w:t>Salaries for staff (up to 25% of total project/program expenses)</w:t>
      </w:r>
    </w:p>
    <w:p w14:paraId="38705843" w14:textId="77777777" w:rsidR="00707897" w:rsidRPr="0042689E" w:rsidRDefault="00707897" w:rsidP="00707897">
      <w:pPr>
        <w:pStyle w:val="ListParagraph"/>
        <w:numPr>
          <w:ilvl w:val="0"/>
          <w:numId w:val="258"/>
        </w:numPr>
        <w:ind w:left="426"/>
        <w:rPr>
          <w:rFonts w:asciiTheme="minorHAnsi" w:hAnsiTheme="minorHAnsi" w:cstheme="minorHAnsi"/>
        </w:rPr>
      </w:pPr>
      <w:r w:rsidRPr="0042689E">
        <w:rPr>
          <w:rFonts w:asciiTheme="minorHAnsi" w:hAnsiTheme="minorHAnsi" w:cstheme="minorHAnsi"/>
        </w:rPr>
        <w:t>Honorariums for programs and projects; Program/project material and supplies</w:t>
      </w:r>
    </w:p>
    <w:p w14:paraId="48F6E026" w14:textId="77777777" w:rsidR="00707897" w:rsidRPr="0042689E" w:rsidRDefault="00707897" w:rsidP="00707897">
      <w:pPr>
        <w:pStyle w:val="ListParagraph"/>
        <w:numPr>
          <w:ilvl w:val="0"/>
          <w:numId w:val="258"/>
        </w:numPr>
        <w:ind w:left="426"/>
        <w:rPr>
          <w:rFonts w:asciiTheme="minorHAnsi" w:hAnsiTheme="minorHAnsi" w:cstheme="minorHAnsi"/>
        </w:rPr>
      </w:pPr>
      <w:r w:rsidRPr="0042689E">
        <w:rPr>
          <w:rFonts w:asciiTheme="minorHAnsi" w:hAnsiTheme="minorHAnsi" w:cstheme="minorHAnsi"/>
        </w:rPr>
        <w:t>Printing and communications; Training expenses</w:t>
      </w:r>
    </w:p>
    <w:p w14:paraId="4201FB87" w14:textId="77777777" w:rsidR="00707897" w:rsidRPr="00E87BCE" w:rsidRDefault="00707897" w:rsidP="00707897">
      <w:pPr>
        <w:pStyle w:val="ListParagraph"/>
        <w:numPr>
          <w:ilvl w:val="0"/>
          <w:numId w:val="258"/>
        </w:numPr>
        <w:ind w:left="426"/>
        <w:rPr>
          <w:rFonts w:asciiTheme="minorHAnsi" w:hAnsiTheme="minorHAnsi" w:cstheme="minorHAnsi"/>
        </w:rPr>
      </w:pPr>
      <w:r w:rsidRPr="00E87BCE">
        <w:rPr>
          <w:rFonts w:asciiTheme="minorHAnsi" w:hAnsiTheme="minorHAnsi" w:cstheme="minorHAnsi"/>
        </w:rPr>
        <w:t>Travel expenses, within Edmonton; Evaluation expenses; Insurance</w:t>
      </w:r>
    </w:p>
    <w:p w14:paraId="611B4F32" w14:textId="77777777" w:rsidR="00707897" w:rsidRPr="00E3628E" w:rsidRDefault="00707897" w:rsidP="00707897">
      <w:pPr>
        <w:pStyle w:val="ListParagraph"/>
        <w:numPr>
          <w:ilvl w:val="0"/>
          <w:numId w:val="258"/>
        </w:numPr>
        <w:ind w:left="426"/>
        <w:rPr>
          <w:rFonts w:asciiTheme="minorHAnsi" w:hAnsiTheme="minorHAnsi" w:cstheme="minorHAnsi"/>
        </w:rPr>
      </w:pPr>
      <w:r w:rsidRPr="00E3628E">
        <w:rPr>
          <w:rFonts w:asciiTheme="minorHAnsi" w:hAnsiTheme="minorHAnsi" w:cstheme="minorHAnsi"/>
        </w:rPr>
        <w:t>Other administrative costs associated with the project/program</w:t>
      </w:r>
    </w:p>
    <w:p w14:paraId="6FBA133E" w14:textId="77777777" w:rsidR="00707897" w:rsidRPr="00E3628E" w:rsidRDefault="00707897" w:rsidP="00707897">
      <w:pPr>
        <w:pStyle w:val="ListParagraph"/>
        <w:numPr>
          <w:ilvl w:val="0"/>
          <w:numId w:val="258"/>
        </w:numPr>
        <w:ind w:left="426"/>
        <w:rPr>
          <w:rFonts w:asciiTheme="minorHAnsi" w:hAnsiTheme="minorHAnsi" w:cstheme="minorHAnsi"/>
        </w:rPr>
      </w:pPr>
      <w:r w:rsidRPr="00E3628E">
        <w:rPr>
          <w:rFonts w:asciiTheme="minorHAnsi" w:hAnsiTheme="minorHAnsi" w:cstheme="minorHAnsi"/>
        </w:rPr>
        <w:t>Short-term rental of space for projects/programs (If space rental needs are ongoing, please apply to the Space Subsidy Grant)</w:t>
      </w:r>
    </w:p>
    <w:p w14:paraId="508128CF" w14:textId="77777777" w:rsidR="00707897" w:rsidRPr="00DA15E1" w:rsidRDefault="00707897" w:rsidP="00707897">
      <w:pPr>
        <w:autoSpaceDE w:val="0"/>
        <w:autoSpaceDN w:val="0"/>
        <w:adjustRightInd w:val="0"/>
        <w:rPr>
          <w:rFonts w:ascii="AppleSystemUIFont" w:eastAsia="Calibri" w:hAnsi="AppleSystemUIFont" w:cs="AppleSystemUIFont"/>
          <w:sz w:val="22"/>
          <w:szCs w:val="22"/>
          <w:lang w:val="en-US" w:eastAsia="en-CA"/>
        </w:rPr>
      </w:pPr>
      <w:r w:rsidRPr="00DA15E1">
        <w:rPr>
          <w:rFonts w:asciiTheme="minorHAnsi" w:hAnsiTheme="minorHAnsi" w:cstheme="minorHAnsi"/>
          <w:sz w:val="22"/>
          <w:szCs w:val="22"/>
        </w:rPr>
        <w:t xml:space="preserve">Deadline: </w:t>
      </w:r>
      <w:r w:rsidRPr="00DA15E1">
        <w:rPr>
          <w:rFonts w:ascii="AppleSystemUIFont" w:eastAsia="Calibri" w:hAnsi="AppleSystemUIFont" w:cs="AppleSystemUIFont"/>
          <w:sz w:val="22"/>
          <w:szCs w:val="22"/>
          <w:lang w:val="en-US" w:eastAsia="en-CA"/>
        </w:rPr>
        <w:t>The first intake deadline was the third Thursday of March (now closed). If there are remaining funds, the second intake deadline will be the third Thursday of September.</w:t>
      </w:r>
    </w:p>
    <w:p w14:paraId="06076DA3"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337EBC">
        <w:rPr>
          <w:rFonts w:asciiTheme="minorHAnsi" w:hAnsiTheme="minorHAnsi" w:cstheme="minorHAnsi"/>
          <w:sz w:val="22"/>
          <w:szCs w:val="22"/>
        </w:rPr>
        <w:t>Contact: Community Grants Office</w:t>
      </w:r>
      <w:r>
        <w:rPr>
          <w:rFonts w:asciiTheme="minorHAnsi" w:hAnsiTheme="minorHAnsi" w:cstheme="minorHAnsi"/>
          <w:sz w:val="22"/>
          <w:szCs w:val="22"/>
        </w:rPr>
        <w:t xml:space="preserve"> │ </w:t>
      </w:r>
      <w:r w:rsidRPr="00337EBC">
        <w:rPr>
          <w:rFonts w:asciiTheme="minorHAnsi" w:hAnsiTheme="minorHAnsi" w:cstheme="minorHAnsi"/>
          <w:sz w:val="22"/>
          <w:szCs w:val="22"/>
        </w:rPr>
        <w:t>780-496-4933</w:t>
      </w:r>
      <w:r>
        <w:rPr>
          <w:rFonts w:asciiTheme="minorHAnsi" w:hAnsiTheme="minorHAnsi" w:cstheme="minorHAnsi"/>
          <w:sz w:val="22"/>
          <w:szCs w:val="22"/>
        </w:rPr>
        <w:t xml:space="preserve"> │ </w:t>
      </w:r>
      <w:hyperlink r:id="rId390" w:history="1">
        <w:r w:rsidRPr="00C82B1D">
          <w:rPr>
            <w:rStyle w:val="Hyperlink"/>
            <w:rFonts w:asciiTheme="minorHAnsi" w:hAnsiTheme="minorHAnsi" w:cstheme="minorHAnsi"/>
            <w:sz w:val="22"/>
            <w:szCs w:val="22"/>
          </w:rPr>
          <w:t>grants@edmonton.ca</w:t>
        </w:r>
      </w:hyperlink>
      <w:r>
        <w:rPr>
          <w:rFonts w:asciiTheme="minorHAnsi" w:hAnsiTheme="minorHAnsi" w:cstheme="minorHAnsi"/>
          <w:sz w:val="22"/>
          <w:szCs w:val="22"/>
        </w:rPr>
        <w:t xml:space="preserve"> </w:t>
      </w:r>
    </w:p>
    <w:p w14:paraId="6605B0EC" w14:textId="77777777" w:rsidR="00707897" w:rsidRPr="003E4C3A" w:rsidRDefault="00707897" w:rsidP="00707897">
      <w:pPr>
        <w:pBdr>
          <w:top w:val="nil"/>
          <w:left w:val="nil"/>
          <w:bottom w:val="nil"/>
          <w:right w:val="nil"/>
          <w:between w:val="nil"/>
        </w:pBdr>
        <w:rPr>
          <w:rFonts w:asciiTheme="minorHAnsi" w:hAnsiTheme="minorHAnsi" w:cstheme="minorHAnsi"/>
          <w:sz w:val="22"/>
          <w:szCs w:val="22"/>
        </w:rPr>
      </w:pPr>
      <w:r w:rsidRPr="00337EBC">
        <w:rPr>
          <w:rFonts w:asciiTheme="minorHAnsi" w:hAnsiTheme="minorHAnsi" w:cstheme="minorHAnsi"/>
          <w:sz w:val="22"/>
          <w:szCs w:val="22"/>
        </w:rPr>
        <w:t xml:space="preserve">Website: </w:t>
      </w:r>
      <w:hyperlink r:id="rId391" w:history="1">
        <w:r w:rsidRPr="0097326B">
          <w:rPr>
            <w:rStyle w:val="Hyperlink"/>
            <w:rFonts w:asciiTheme="minorHAnsi" w:hAnsiTheme="minorHAnsi" w:cstheme="minorHAnsi"/>
            <w:sz w:val="22"/>
            <w:szCs w:val="22"/>
          </w:rPr>
          <w:t>https://www.edmonton.ca/programs_services/funding_grants/grant-emerging-immigrant-refugee-communities</w:t>
        </w:r>
      </w:hyperlink>
      <w:r>
        <w:rPr>
          <w:rFonts w:asciiTheme="minorHAnsi" w:hAnsiTheme="minorHAnsi" w:cstheme="minorHAnsi"/>
          <w:sz w:val="22"/>
          <w:szCs w:val="22"/>
        </w:rPr>
        <w:t xml:space="preserve"> </w:t>
      </w:r>
    </w:p>
    <w:p w14:paraId="03613C1C"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444BA0A4" w14:textId="77777777" w:rsidR="00707897" w:rsidRPr="00476663" w:rsidRDefault="00707897" w:rsidP="00707897">
      <w:pPr>
        <w:pStyle w:val="Heading3"/>
        <w:rPr>
          <w:lang w:val="en-CA"/>
        </w:rPr>
      </w:pPr>
      <w:bookmarkStart w:id="518" w:name="_Toc215900738"/>
      <w:r>
        <w:rPr>
          <w:lang w:val="en-CA"/>
        </w:rPr>
        <w:lastRenderedPageBreak/>
        <w:t xml:space="preserve">Alberta is </w:t>
      </w:r>
      <w:r w:rsidRPr="00476663">
        <w:rPr>
          <w:lang w:val="en-CA"/>
        </w:rPr>
        <w:t>Calling: Moving Bonus:</w:t>
      </w:r>
      <w:bookmarkEnd w:id="518"/>
    </w:p>
    <w:p w14:paraId="245E7C56"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r w:rsidRPr="00476663">
        <w:rPr>
          <w:rFonts w:asciiTheme="minorHAnsi" w:hAnsiTheme="minorHAnsi" w:cstheme="minorHAnsi"/>
          <w:sz w:val="22"/>
          <w:szCs w:val="22"/>
        </w:rPr>
        <w:t xml:space="preserve">Value: </w:t>
      </w:r>
      <w:r w:rsidRPr="00476663">
        <w:rPr>
          <w:rFonts w:ascii="AppleSystemUIFont" w:eastAsia="Calibri" w:hAnsi="AppleSystemUIFont" w:cs="AppleSystemUIFont"/>
          <w:sz w:val="22"/>
          <w:szCs w:val="22"/>
          <w:lang w:val="en-US" w:eastAsia="en-CA"/>
        </w:rPr>
        <w:t xml:space="preserve">$5,000 refundable tax credit. </w:t>
      </w:r>
    </w:p>
    <w:p w14:paraId="57D4B107"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p>
    <w:p w14:paraId="159845D1"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r w:rsidRPr="00476663">
        <w:rPr>
          <w:rFonts w:asciiTheme="minorHAnsi" w:hAnsiTheme="minorHAnsi" w:cstheme="minorHAnsi"/>
          <w:sz w:val="22"/>
          <w:szCs w:val="22"/>
        </w:rPr>
        <w:t>Description:</w:t>
      </w:r>
    </w:p>
    <w:p w14:paraId="0DBB2876" w14:textId="77777777" w:rsidR="00707897" w:rsidRPr="00476663"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Eligible skilled tradespeople can apply for a $5,000 bonus to help offset the cost of moving to Alberta.</w:t>
      </w:r>
    </w:p>
    <w:p w14:paraId="600BFFEC" w14:textId="77777777" w:rsidR="00707897" w:rsidRPr="00476663"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p>
    <w:p w14:paraId="4765DE65"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r w:rsidRPr="00476663">
        <w:rPr>
          <w:rFonts w:asciiTheme="minorHAnsi" w:hAnsiTheme="minorHAnsi" w:cstheme="minorHAnsi"/>
          <w:sz w:val="22"/>
          <w:szCs w:val="22"/>
        </w:rPr>
        <w:t>Eligibility:</w:t>
      </w:r>
    </w:p>
    <w:p w14:paraId="2A11A47B" w14:textId="77777777" w:rsidR="00707897" w:rsidRPr="00476663" w:rsidRDefault="00707897" w:rsidP="00707897">
      <w:p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To qualify for the Moving Bonus, you must:</w:t>
      </w:r>
    </w:p>
    <w:p w14:paraId="01DFC9B8"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18 years or older at time of application</w:t>
      </w:r>
    </w:p>
    <w:p w14:paraId="014A52D1"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a Canadian citizen or permanent resident</w:t>
      </w:r>
    </w:p>
    <w:p w14:paraId="1B57CD89"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 xml:space="preserve">have moved to Alberta between May 1, </w:t>
      </w:r>
      <w:proofErr w:type="gramStart"/>
      <w:r w:rsidRPr="00476663">
        <w:rPr>
          <w:rFonts w:ascii="AppleSystemUIFont" w:eastAsia="Calibri" w:hAnsi="AppleSystemUIFont" w:cs="AppleSystemUIFont"/>
          <w:sz w:val="22"/>
          <w:szCs w:val="22"/>
          <w:lang w:val="en-US" w:eastAsia="en-CA"/>
        </w:rPr>
        <w:t>2024</w:t>
      </w:r>
      <w:proofErr w:type="gramEnd"/>
      <w:r w:rsidRPr="00476663">
        <w:rPr>
          <w:rFonts w:ascii="AppleSystemUIFont" w:eastAsia="Calibri" w:hAnsi="AppleSystemUIFont" w:cs="AppleSystemUIFont"/>
          <w:sz w:val="22"/>
          <w:szCs w:val="22"/>
          <w:lang w:val="en-US" w:eastAsia="en-CA"/>
        </w:rPr>
        <w:t xml:space="preserve"> to December 31, 2024</w:t>
      </w:r>
    </w:p>
    <w:p w14:paraId="1274AE53"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a resident of Alberta for at least 12 consecutive months at the time of application</w:t>
      </w:r>
    </w:p>
    <w:p w14:paraId="2150574F"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a tax resident of Alberta on December 31, 2024</w:t>
      </w:r>
    </w:p>
    <w:p w14:paraId="22322B2C" w14:textId="77777777" w:rsidR="00707897" w:rsidRPr="00476663" w:rsidRDefault="00707897" w:rsidP="00707897">
      <w:pPr>
        <w:numPr>
          <w:ilvl w:val="1"/>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You must have received your 2024 Notice of Assessment from the Canada Revenue Agency (CRA).</w:t>
      </w:r>
    </w:p>
    <w:p w14:paraId="79AEF6AC"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employed or self-employed and working in an </w:t>
      </w:r>
      <w:hyperlink r:id="rId392" w:history="1">
        <w:r w:rsidRPr="00476663">
          <w:rPr>
            <w:rFonts w:ascii="AppleSystemUIFont" w:eastAsia="Calibri" w:hAnsi="AppleSystemUIFont" w:cs="AppleSystemUIFont"/>
            <w:sz w:val="22"/>
            <w:szCs w:val="22"/>
            <w:lang w:val="en-US" w:eastAsia="en-CA"/>
          </w:rPr>
          <w:t>eligible occupation</w:t>
        </w:r>
      </w:hyperlink>
    </w:p>
    <w:p w14:paraId="483A0D75" w14:textId="77777777" w:rsidR="00707897" w:rsidRPr="00476663" w:rsidRDefault="00707897" w:rsidP="00707897">
      <w:pPr>
        <w:numPr>
          <w:ilvl w:val="0"/>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meet the requirements below for employed and self-employed applicants</w:t>
      </w:r>
    </w:p>
    <w:p w14:paraId="76232DC6" w14:textId="77777777" w:rsidR="00707897" w:rsidRPr="00476663" w:rsidRDefault="00707897" w:rsidP="00707897">
      <w:pPr>
        <w:numPr>
          <w:ilvl w:val="1"/>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An employed applicant must:</w:t>
      </w:r>
    </w:p>
    <w:p w14:paraId="3E9FF0D4" w14:textId="77777777" w:rsidR="00707897" w:rsidRPr="00476663" w:rsidRDefault="00707897" w:rsidP="00707897">
      <w:pPr>
        <w:numPr>
          <w:ilvl w:val="2"/>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working full-time, at the time of application, in at least one eligible occupation</w:t>
      </w:r>
    </w:p>
    <w:p w14:paraId="18E6BE13" w14:textId="77777777" w:rsidR="00707897" w:rsidRPr="00476663" w:rsidRDefault="00707897" w:rsidP="00707897">
      <w:pPr>
        <w:numPr>
          <w:ilvl w:val="3"/>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Working full-time is defined as either working at least 30 hours a week or at least 130 hours a month.</w:t>
      </w:r>
    </w:p>
    <w:p w14:paraId="67169633" w14:textId="77777777" w:rsidR="00707897" w:rsidRPr="00476663" w:rsidRDefault="00707897" w:rsidP="00707897">
      <w:pPr>
        <w:numPr>
          <w:ilvl w:val="2"/>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provide proof of employment</w:t>
      </w:r>
    </w:p>
    <w:p w14:paraId="688CFE50" w14:textId="77777777" w:rsidR="00707897" w:rsidRPr="00476663" w:rsidRDefault="00707897" w:rsidP="00707897">
      <w:pPr>
        <w:numPr>
          <w:ilvl w:val="3"/>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Read the </w:t>
      </w:r>
      <w:hyperlink r:id="rId393" w:history="1">
        <w:r w:rsidRPr="00476663">
          <w:rPr>
            <w:rFonts w:ascii="AppleSystemUIFont" w:eastAsia="Calibri" w:hAnsi="AppleSystemUIFont" w:cs="AppleSystemUIFont"/>
            <w:sz w:val="22"/>
            <w:szCs w:val="22"/>
            <w:lang w:val="en-US" w:eastAsia="en-CA"/>
          </w:rPr>
          <w:t>Alberta is Calling: Moving Bonus Application Guidelines</w:t>
        </w:r>
      </w:hyperlink>
      <w:r w:rsidRPr="00476663">
        <w:rPr>
          <w:rFonts w:ascii="AppleSystemUIFont" w:eastAsia="Calibri" w:hAnsi="AppleSystemUIFont" w:cs="AppleSystemUIFont"/>
          <w:sz w:val="22"/>
          <w:szCs w:val="22"/>
          <w:lang w:val="en-US" w:eastAsia="en-CA"/>
        </w:rPr>
        <w:t> for details of acceptable supporting documentation.</w:t>
      </w:r>
    </w:p>
    <w:p w14:paraId="04053076" w14:textId="77777777" w:rsidR="00707897" w:rsidRPr="00476663" w:rsidRDefault="00707897" w:rsidP="00707897">
      <w:pPr>
        <w:numPr>
          <w:ilvl w:val="1"/>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A self-employed applicant must:</w:t>
      </w:r>
    </w:p>
    <w:p w14:paraId="5620D9D6" w14:textId="77777777" w:rsidR="00707897" w:rsidRPr="00476663" w:rsidRDefault="00707897" w:rsidP="00707897">
      <w:pPr>
        <w:numPr>
          <w:ilvl w:val="2"/>
          <w:numId w:val="378"/>
        </w:numPr>
        <w:autoSpaceDE w:val="0"/>
        <w:autoSpaceDN w:val="0"/>
        <w:adjustRightInd w:val="0"/>
        <w:rPr>
          <w:rFonts w:ascii="AppleSystemUIFont" w:eastAsia="Calibri" w:hAnsi="AppleSystemUIFont" w:cs="AppleSystemUIFont"/>
          <w:sz w:val="22"/>
          <w:szCs w:val="22"/>
          <w:lang w:val="en-US" w:eastAsia="en-CA"/>
        </w:rPr>
      </w:pPr>
      <w:r w:rsidRPr="00476663">
        <w:rPr>
          <w:rFonts w:ascii="AppleSystemUIFont" w:eastAsia="Calibri" w:hAnsi="AppleSystemUIFont" w:cs="AppleSystemUIFont"/>
          <w:sz w:val="22"/>
          <w:szCs w:val="22"/>
          <w:lang w:val="en-US" w:eastAsia="en-CA"/>
        </w:rPr>
        <w:t>be self-employed in an </w:t>
      </w:r>
      <w:hyperlink r:id="rId394" w:history="1">
        <w:r w:rsidRPr="00476663">
          <w:rPr>
            <w:rFonts w:ascii="AppleSystemUIFont" w:eastAsia="Calibri" w:hAnsi="AppleSystemUIFont" w:cs="AppleSystemUIFont"/>
            <w:sz w:val="22"/>
            <w:szCs w:val="22"/>
            <w:lang w:val="en-US" w:eastAsia="en-CA"/>
          </w:rPr>
          <w:t>eligible occupation</w:t>
        </w:r>
      </w:hyperlink>
      <w:r w:rsidRPr="00476663">
        <w:rPr>
          <w:rFonts w:ascii="AppleSystemUIFont" w:eastAsia="Calibri" w:hAnsi="AppleSystemUIFont" w:cs="AppleSystemUIFont"/>
          <w:sz w:val="22"/>
          <w:szCs w:val="22"/>
          <w:lang w:val="en-US" w:eastAsia="en-CA"/>
        </w:rPr>
        <w:t> and be able to provide documentation to validate sufficient business activity in Alberta</w:t>
      </w:r>
    </w:p>
    <w:p w14:paraId="4551BEB5" w14:textId="77777777" w:rsidR="00707897" w:rsidRPr="00476663" w:rsidRDefault="00707897" w:rsidP="00707897">
      <w:pPr>
        <w:pStyle w:val="ListParagraph"/>
        <w:numPr>
          <w:ilvl w:val="1"/>
          <w:numId w:val="378"/>
        </w:numPr>
        <w:autoSpaceDE w:val="0"/>
        <w:autoSpaceDN w:val="0"/>
        <w:adjustRightInd w:val="0"/>
        <w:rPr>
          <w:rFonts w:ascii="AppleSystemUIFont" w:hAnsi="AppleSystemUIFont" w:cs="AppleSystemUIFont"/>
          <w:lang w:val="en-US"/>
        </w:rPr>
      </w:pPr>
      <w:r w:rsidRPr="00476663">
        <w:rPr>
          <w:rFonts w:ascii="AppleSystemUIFont" w:hAnsi="AppleSystemUIFont" w:cs="AppleSystemUIFont"/>
          <w:lang w:val="en-US"/>
        </w:rPr>
        <w:t>This includes demonstrating at least $2,000 in gross revenue from performing their eligible occupation for the month prior to time of application.</w:t>
      </w:r>
    </w:p>
    <w:p w14:paraId="6C0E0908"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r w:rsidRPr="00476663">
        <w:rPr>
          <w:rFonts w:asciiTheme="minorHAnsi" w:hAnsiTheme="minorHAnsi" w:cstheme="minorHAnsi"/>
          <w:sz w:val="22"/>
          <w:szCs w:val="22"/>
        </w:rPr>
        <w:t>Eligible Expenses:</w:t>
      </w:r>
    </w:p>
    <w:p w14:paraId="717D6B98"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r w:rsidRPr="00476663">
        <w:rPr>
          <w:rFonts w:ascii="AppleSystemUIFont" w:eastAsia="Calibri" w:hAnsi="AppleSystemUIFont" w:cs="AppleSystemUIFont"/>
          <w:sz w:val="22"/>
          <w:szCs w:val="22"/>
          <w:lang w:val="en-US" w:eastAsia="en-CA"/>
        </w:rPr>
        <w:t>The Moving Bonus will give up to 2,000 eligible skilled tradespersons who move to Alberta between May 1, 2024, and December 31, 2024, a $5,000 refundable tax credit.</w:t>
      </w:r>
    </w:p>
    <w:p w14:paraId="73959170"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p>
    <w:p w14:paraId="4BF97331" w14:textId="77777777" w:rsidR="00707897" w:rsidRPr="00476663" w:rsidRDefault="00707897" w:rsidP="00707897">
      <w:pPr>
        <w:autoSpaceDE w:val="0"/>
        <w:autoSpaceDN w:val="0"/>
        <w:adjustRightInd w:val="0"/>
        <w:rPr>
          <w:rFonts w:ascii="AppleSystemUIFont" w:eastAsia="Calibri" w:hAnsi="AppleSystemUIFont" w:cs="AppleSystemUIFont"/>
          <w:sz w:val="22"/>
          <w:szCs w:val="22"/>
          <w:lang w:val="en-US" w:eastAsia="en-CA"/>
        </w:rPr>
      </w:pPr>
      <w:r w:rsidRPr="00476663">
        <w:rPr>
          <w:rFonts w:asciiTheme="minorHAnsi" w:hAnsiTheme="minorHAnsi" w:cstheme="minorHAnsi"/>
          <w:sz w:val="22"/>
          <w:szCs w:val="22"/>
        </w:rPr>
        <w:t xml:space="preserve">Deadline:  </w:t>
      </w:r>
      <w:r w:rsidRPr="00476663">
        <w:rPr>
          <w:rFonts w:ascii="AppleSystemUIFont" w:eastAsia="Calibri" w:hAnsi="AppleSystemUIFont" w:cs="AppleSystemUIFont"/>
          <w:sz w:val="22"/>
          <w:szCs w:val="22"/>
          <w:lang w:val="en-US" w:eastAsia="en-CA"/>
        </w:rPr>
        <w:t xml:space="preserve">The Moving Bonus program will stop accepting any new applications on March 15, </w:t>
      </w:r>
      <w:proofErr w:type="gramStart"/>
      <w:r w:rsidRPr="00476663">
        <w:rPr>
          <w:rFonts w:ascii="AppleSystemUIFont" w:eastAsia="Calibri" w:hAnsi="AppleSystemUIFont" w:cs="AppleSystemUIFont"/>
          <w:sz w:val="22"/>
          <w:szCs w:val="22"/>
          <w:lang w:val="en-US" w:eastAsia="en-CA"/>
        </w:rPr>
        <w:t>2026</w:t>
      </w:r>
      <w:proofErr w:type="gramEnd"/>
      <w:r w:rsidRPr="00476663">
        <w:rPr>
          <w:rFonts w:ascii="AppleSystemUIFont" w:eastAsia="Calibri" w:hAnsi="AppleSystemUIFont" w:cs="AppleSystemUIFont"/>
          <w:sz w:val="22"/>
          <w:szCs w:val="22"/>
          <w:lang w:val="en-US" w:eastAsia="en-CA"/>
        </w:rPr>
        <w:t xml:space="preserve"> at 4 pm (Mountain time).</w:t>
      </w:r>
    </w:p>
    <w:p w14:paraId="3BC5023B"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p>
    <w:p w14:paraId="0FF36CB3"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r w:rsidRPr="00476663">
        <w:rPr>
          <w:rFonts w:asciiTheme="minorHAnsi" w:hAnsiTheme="minorHAnsi" w:cstheme="minorHAnsi"/>
          <w:sz w:val="22"/>
          <w:szCs w:val="22"/>
        </w:rPr>
        <w:t xml:space="preserve">Contact: Moving Bonus Program │ </w:t>
      </w:r>
      <w:r w:rsidRPr="00476663">
        <w:rPr>
          <w:rFonts w:ascii="AppleSystemUIFont" w:eastAsia="Calibri" w:hAnsi="AppleSystemUIFont" w:cs="AppleSystemUIFont"/>
          <w:sz w:val="22"/>
          <w:szCs w:val="22"/>
          <w:lang w:val="en-US" w:eastAsia="en-CA"/>
        </w:rPr>
        <w:t xml:space="preserve">1-833-838-9500 </w:t>
      </w:r>
      <w:r w:rsidRPr="00476663">
        <w:rPr>
          <w:rFonts w:asciiTheme="minorHAnsi" w:hAnsiTheme="minorHAnsi" w:cstheme="minorHAnsi"/>
          <w:sz w:val="22"/>
          <w:szCs w:val="22"/>
        </w:rPr>
        <w:t xml:space="preserve">│ </w:t>
      </w:r>
      <w:hyperlink r:id="rId395" w:history="1">
        <w:r w:rsidRPr="00476663">
          <w:rPr>
            <w:rStyle w:val="Hyperlink"/>
            <w:rFonts w:ascii="AppleSystemUIFont" w:eastAsia="Calibri" w:hAnsi="AppleSystemUIFont" w:cs="AppleSystemUIFont"/>
            <w:sz w:val="22"/>
            <w:szCs w:val="22"/>
            <w:lang w:val="en-US" w:eastAsia="en-CA"/>
          </w:rPr>
          <w:t>movingbonus@gov.ab.ca</w:t>
        </w:r>
      </w:hyperlink>
      <w:r w:rsidRPr="00476663">
        <w:rPr>
          <w:rFonts w:ascii="AppleSystemUIFont" w:eastAsia="Calibri" w:hAnsi="AppleSystemUIFont" w:cs="AppleSystemUIFont"/>
          <w:sz w:val="22"/>
          <w:szCs w:val="22"/>
          <w:lang w:val="en-US" w:eastAsia="en-CA"/>
        </w:rPr>
        <w:t xml:space="preserve"> </w:t>
      </w:r>
    </w:p>
    <w:p w14:paraId="089DCBA6" w14:textId="77777777" w:rsidR="00707897" w:rsidRPr="00476663" w:rsidRDefault="00707897" w:rsidP="00707897">
      <w:pPr>
        <w:pBdr>
          <w:top w:val="nil"/>
          <w:left w:val="nil"/>
          <w:bottom w:val="nil"/>
          <w:right w:val="nil"/>
          <w:between w:val="nil"/>
        </w:pBdr>
        <w:rPr>
          <w:rFonts w:asciiTheme="minorHAnsi" w:hAnsiTheme="minorHAnsi" w:cstheme="minorHAnsi"/>
          <w:sz w:val="22"/>
          <w:szCs w:val="22"/>
        </w:rPr>
      </w:pPr>
    </w:p>
    <w:p w14:paraId="26BAE6D3" w14:textId="289A50C2"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476663">
        <w:rPr>
          <w:rFonts w:asciiTheme="minorHAnsi" w:hAnsiTheme="minorHAnsi" w:cstheme="minorHAnsi"/>
          <w:sz w:val="22"/>
          <w:szCs w:val="22"/>
        </w:rPr>
        <w:t xml:space="preserve">Website: </w:t>
      </w:r>
      <w:hyperlink r:id="rId396" w:history="1">
        <w:r w:rsidRPr="00476663">
          <w:rPr>
            <w:rStyle w:val="Hyperlink"/>
            <w:rFonts w:asciiTheme="minorHAnsi" w:hAnsiTheme="minorHAnsi" w:cstheme="minorHAnsi"/>
            <w:sz w:val="22"/>
            <w:szCs w:val="22"/>
          </w:rPr>
          <w:t>https://www.alberta.ca/alberta-is-calling-moving-bonus</w:t>
        </w:r>
      </w:hyperlink>
      <w:r w:rsidRPr="00476663">
        <w:rPr>
          <w:rFonts w:asciiTheme="minorHAnsi" w:hAnsiTheme="minorHAnsi" w:cstheme="minorHAnsi"/>
          <w:sz w:val="22"/>
          <w:szCs w:val="22"/>
        </w:rPr>
        <w:t xml:space="preserve"> </w:t>
      </w:r>
      <w:r>
        <w:br w:type="page"/>
      </w:r>
    </w:p>
    <w:p w14:paraId="6CF999FA" w14:textId="7B73DB8F" w:rsidR="00707897" w:rsidRPr="00707897" w:rsidRDefault="0030012E" w:rsidP="00707897">
      <w:pPr>
        <w:pStyle w:val="Heading2"/>
      </w:pPr>
      <w:bookmarkStart w:id="519" w:name="_Toc215900739"/>
      <w:r>
        <w:lastRenderedPageBreak/>
        <w:t>Non-Profit</w:t>
      </w:r>
      <w:bookmarkEnd w:id="427"/>
      <w:r>
        <w:t>/</w:t>
      </w:r>
      <w:r w:rsidRPr="0030012E">
        <w:t xml:space="preserve"> </w:t>
      </w:r>
      <w:r>
        <w:t>Charity</w:t>
      </w:r>
      <w:bookmarkEnd w:id="519"/>
      <w:r>
        <w:t xml:space="preserve"> </w:t>
      </w:r>
    </w:p>
    <w:p w14:paraId="6ED17418" w14:textId="77777777" w:rsidR="000F5E0E" w:rsidRPr="00597924" w:rsidRDefault="000F5E0E" w:rsidP="000F5E0E">
      <w:pPr>
        <w:pStyle w:val="Heading3"/>
      </w:pPr>
      <w:bookmarkStart w:id="520" w:name="_Toc93915383"/>
      <w:bookmarkStart w:id="521" w:name="_Toc133768313"/>
      <w:bookmarkStart w:id="522" w:name="_Toc133937949"/>
      <w:bookmarkStart w:id="523" w:name="_Toc141720341"/>
      <w:bookmarkStart w:id="524" w:name="_Toc156662246"/>
      <w:bookmarkStart w:id="525" w:name="_Toc215900740"/>
      <w:r w:rsidRPr="00597924">
        <w:t xml:space="preserve">Community Initiatives Program (CIP) </w:t>
      </w:r>
      <w:r>
        <w:t xml:space="preserve">- </w:t>
      </w:r>
      <w:r w:rsidRPr="00597924">
        <w:t>Project-Based grant</w:t>
      </w:r>
      <w:r>
        <w:t>:</w:t>
      </w:r>
      <w:bookmarkEnd w:id="520"/>
      <w:bookmarkEnd w:id="521"/>
      <w:bookmarkEnd w:id="522"/>
      <w:bookmarkEnd w:id="523"/>
      <w:bookmarkEnd w:id="524"/>
      <w:bookmarkEnd w:id="525"/>
    </w:p>
    <w:p w14:paraId="745FAD42"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Value</w:t>
      </w:r>
      <w:r>
        <w:rPr>
          <w:rFonts w:asciiTheme="minorHAnsi" w:hAnsiTheme="minorHAnsi" w:cstheme="minorHAnsi"/>
          <w:sz w:val="22"/>
          <w:szCs w:val="22"/>
        </w:rPr>
        <w:t xml:space="preserve">: </w:t>
      </w:r>
      <w:r w:rsidRPr="00597924">
        <w:rPr>
          <w:rFonts w:asciiTheme="minorHAnsi" w:hAnsiTheme="minorHAnsi" w:cstheme="minorHAnsi"/>
          <w:sz w:val="22"/>
          <w:szCs w:val="22"/>
        </w:rPr>
        <w:t>$75,000</w:t>
      </w:r>
      <w:r>
        <w:rPr>
          <w:rFonts w:asciiTheme="minorHAnsi" w:hAnsiTheme="minorHAnsi" w:cstheme="minorHAnsi"/>
          <w:sz w:val="22"/>
          <w:szCs w:val="22"/>
        </w:rPr>
        <w:t>.</w:t>
      </w:r>
    </w:p>
    <w:p w14:paraId="1586B697"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p>
    <w:p w14:paraId="6C176AD6"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Description</w:t>
      </w:r>
      <w:r>
        <w:rPr>
          <w:rFonts w:asciiTheme="minorHAnsi" w:hAnsiTheme="minorHAnsi" w:cstheme="minorHAnsi"/>
          <w:sz w:val="22"/>
          <w:szCs w:val="22"/>
        </w:rPr>
        <w:t>:</w:t>
      </w:r>
    </w:p>
    <w:p w14:paraId="596A857B"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 xml:space="preserve">The Community Initiatives Program (CIP), Project-Based grant stream supports projects that enhance and enrich communities throughout Alberta by </w:t>
      </w:r>
      <w:proofErr w:type="gramStart"/>
      <w:r w:rsidRPr="00597924">
        <w:rPr>
          <w:rFonts w:asciiTheme="minorHAnsi" w:hAnsiTheme="minorHAnsi" w:cstheme="minorHAnsi"/>
          <w:sz w:val="22"/>
          <w:szCs w:val="22"/>
        </w:rPr>
        <w:t>providing assistance to</w:t>
      </w:r>
      <w:proofErr w:type="gramEnd"/>
      <w:r w:rsidRPr="00597924">
        <w:rPr>
          <w:rFonts w:asciiTheme="minorHAnsi" w:hAnsiTheme="minorHAnsi" w:cstheme="minorHAnsi"/>
          <w:sz w:val="22"/>
          <w:szCs w:val="22"/>
        </w:rPr>
        <w:t xml:space="preserve"> non-profit organizations for:</w:t>
      </w:r>
    </w:p>
    <w:p w14:paraId="668FB5B2" w14:textId="77777777" w:rsidR="000F5E0E" w:rsidRPr="005A0F4B" w:rsidRDefault="000F5E0E" w:rsidP="00277D73">
      <w:pPr>
        <w:pStyle w:val="ListParagraph"/>
        <w:numPr>
          <w:ilvl w:val="0"/>
          <w:numId w:val="58"/>
        </w:numPr>
        <w:ind w:left="426"/>
        <w:rPr>
          <w:rFonts w:asciiTheme="minorHAnsi" w:hAnsiTheme="minorHAnsi" w:cstheme="minorHAnsi"/>
        </w:rPr>
      </w:pPr>
      <w:r w:rsidRPr="005A0F4B">
        <w:rPr>
          <w:rFonts w:asciiTheme="minorHAnsi" w:hAnsiTheme="minorHAnsi" w:cstheme="minorHAnsi"/>
        </w:rPr>
        <w:t>new programs</w:t>
      </w:r>
      <w:r>
        <w:rPr>
          <w:rFonts w:asciiTheme="minorHAnsi" w:hAnsiTheme="minorHAnsi" w:cstheme="minorHAnsi"/>
        </w:rPr>
        <w:t xml:space="preserve">; </w:t>
      </w:r>
      <w:r w:rsidRPr="005A0F4B">
        <w:rPr>
          <w:rFonts w:asciiTheme="minorHAnsi" w:hAnsiTheme="minorHAnsi" w:cstheme="minorHAnsi"/>
        </w:rPr>
        <w:t>enhancement to an existing program; community events; gender equity projects; technology; portable equipment</w:t>
      </w:r>
    </w:p>
    <w:p w14:paraId="323A4ABA"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Eligib</w:t>
      </w:r>
      <w:r>
        <w:rPr>
          <w:rFonts w:asciiTheme="minorHAnsi" w:hAnsiTheme="minorHAnsi" w:cstheme="minorHAnsi"/>
          <w:sz w:val="22"/>
          <w:szCs w:val="22"/>
        </w:rPr>
        <w:t>ility:</w:t>
      </w:r>
    </w:p>
    <w:p w14:paraId="01518BFA"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A registered organization in Alberta (and in good standing) under one of these acts:</w:t>
      </w:r>
    </w:p>
    <w:p w14:paraId="3073B775" w14:textId="77777777" w:rsidR="000F5E0E" w:rsidRPr="00FE09D1" w:rsidRDefault="000F5E0E" w:rsidP="00277D73">
      <w:pPr>
        <w:pStyle w:val="ListParagraph"/>
        <w:numPr>
          <w:ilvl w:val="0"/>
          <w:numId w:val="59"/>
        </w:numPr>
        <w:ind w:left="426"/>
        <w:rPr>
          <w:rFonts w:asciiTheme="minorHAnsi" w:hAnsiTheme="minorHAnsi" w:cstheme="minorHAnsi"/>
        </w:rPr>
      </w:pPr>
      <w:r w:rsidRPr="00FE09D1">
        <w:rPr>
          <w:rFonts w:asciiTheme="minorHAnsi" w:hAnsiTheme="minorHAnsi" w:cstheme="minorHAnsi"/>
        </w:rPr>
        <w:t>Provincial Legislation</w:t>
      </w:r>
    </w:p>
    <w:p w14:paraId="6251E1D7" w14:textId="77777777" w:rsidR="000F5E0E" w:rsidRPr="005A0F4B" w:rsidRDefault="000F5E0E" w:rsidP="00277D73">
      <w:pPr>
        <w:pStyle w:val="ListParagraph"/>
        <w:numPr>
          <w:ilvl w:val="1"/>
          <w:numId w:val="59"/>
        </w:numPr>
        <w:ind w:left="915"/>
        <w:rPr>
          <w:rFonts w:asciiTheme="minorHAnsi" w:hAnsiTheme="minorHAnsi" w:cstheme="minorHAnsi"/>
        </w:rPr>
      </w:pPr>
      <w:r w:rsidRPr="005A0F4B">
        <w:rPr>
          <w:rFonts w:asciiTheme="minorHAnsi" w:hAnsiTheme="minorHAnsi" w:cstheme="minorHAnsi"/>
        </w:rPr>
        <w:t>Agriculture Societies Act: Part 21 of the Business Corporations Act – Extra-Provincial Corporations; Companies Act, Part 9 (Nonprofit Companies); Libraries Act; School Act; Societies Act; Special Act of the Alberta Legislature; Federal Legislation; Special Act of the Parliament of Canada; Canada Not-for-profit Corporations Act, and must be registered in Alberta under the Business Corporations Act; Income Tax Act (of Canada and operating in the Province of Alberta (Charities)</w:t>
      </w:r>
    </w:p>
    <w:p w14:paraId="7A51CE61" w14:textId="77777777" w:rsidR="000F5E0E" w:rsidRPr="00FE09D1" w:rsidRDefault="000F5E0E" w:rsidP="00277D73">
      <w:pPr>
        <w:pStyle w:val="ListParagraph"/>
        <w:numPr>
          <w:ilvl w:val="0"/>
          <w:numId w:val="59"/>
        </w:numPr>
        <w:ind w:left="426"/>
        <w:rPr>
          <w:rFonts w:asciiTheme="minorHAnsi" w:hAnsiTheme="minorHAnsi" w:cstheme="minorHAnsi"/>
        </w:rPr>
      </w:pPr>
      <w:r w:rsidRPr="00FE09D1">
        <w:rPr>
          <w:rFonts w:asciiTheme="minorHAnsi" w:hAnsiTheme="minorHAnsi" w:cstheme="minorHAnsi"/>
        </w:rPr>
        <w:t>First Nations and Metis Settlements; foundations established and regulated under the province’s Regional Health Authorities Act; universities, colleges and institutes as defined under Alberta’s Post-secondary Learning Act; Organizations must have an Alberta-based address which must be regularly monitored by an active member of the organization.</w:t>
      </w:r>
    </w:p>
    <w:p w14:paraId="2F675C85"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Eligible Expenses</w:t>
      </w:r>
      <w:r>
        <w:rPr>
          <w:rFonts w:asciiTheme="minorHAnsi" w:hAnsiTheme="minorHAnsi" w:cstheme="minorHAnsi"/>
          <w:sz w:val="22"/>
          <w:szCs w:val="22"/>
        </w:rPr>
        <w:t xml:space="preserve">: </w:t>
      </w:r>
    </w:p>
    <w:p w14:paraId="2B5528C5" w14:textId="77777777" w:rsidR="000F5E0E" w:rsidRDefault="000F5E0E" w:rsidP="00277D73">
      <w:pPr>
        <w:pStyle w:val="ListParagraph"/>
        <w:numPr>
          <w:ilvl w:val="0"/>
          <w:numId w:val="60"/>
        </w:numPr>
        <w:ind w:left="426"/>
        <w:rPr>
          <w:rFonts w:asciiTheme="minorHAnsi" w:hAnsiTheme="minorHAnsi" w:cstheme="minorHAnsi"/>
        </w:rPr>
      </w:pPr>
      <w:r w:rsidRPr="00EA623A">
        <w:rPr>
          <w:rFonts w:asciiTheme="minorHAnsi" w:hAnsiTheme="minorHAnsi" w:cstheme="minorHAnsi"/>
        </w:rPr>
        <w:t>New Program/Enhancement to an existing program: Wages for new positions, office space rentals, database software and hardware, program materials and resources etc.</w:t>
      </w:r>
    </w:p>
    <w:p w14:paraId="7D09C7DB" w14:textId="77777777" w:rsidR="000F5E0E" w:rsidRDefault="000F5E0E" w:rsidP="00277D73">
      <w:pPr>
        <w:pStyle w:val="ListParagraph"/>
        <w:numPr>
          <w:ilvl w:val="0"/>
          <w:numId w:val="60"/>
        </w:numPr>
        <w:ind w:left="426"/>
        <w:rPr>
          <w:rFonts w:asciiTheme="minorHAnsi" w:hAnsiTheme="minorHAnsi" w:cstheme="minorHAnsi"/>
        </w:rPr>
      </w:pPr>
      <w:r w:rsidRPr="00EA623A">
        <w:rPr>
          <w:rFonts w:asciiTheme="minorHAnsi" w:hAnsiTheme="minorHAnsi" w:cstheme="minorHAnsi"/>
        </w:rPr>
        <w:t>Community events: festivals/theatre, productions/films/exhibits/: symposiums/workshops; Venue rentals, catering, communications, marketing, keynote speakers, etc.</w:t>
      </w:r>
    </w:p>
    <w:p w14:paraId="7B4528E5" w14:textId="77777777" w:rsidR="000F5E0E" w:rsidRDefault="000F5E0E" w:rsidP="00277D73">
      <w:pPr>
        <w:pStyle w:val="ListParagraph"/>
        <w:numPr>
          <w:ilvl w:val="0"/>
          <w:numId w:val="60"/>
        </w:numPr>
        <w:ind w:left="426"/>
        <w:rPr>
          <w:rFonts w:asciiTheme="minorHAnsi" w:hAnsiTheme="minorHAnsi" w:cstheme="minorHAnsi"/>
        </w:rPr>
      </w:pPr>
      <w:r w:rsidRPr="00F35B08">
        <w:rPr>
          <w:rFonts w:asciiTheme="minorHAnsi" w:hAnsiTheme="minorHAnsi" w:cstheme="minorHAnsi"/>
        </w:rPr>
        <w:t>Technology: Audio/visual equipment, projection screens for office/meeting rooms, computer hardware and software, etc.</w:t>
      </w:r>
    </w:p>
    <w:p w14:paraId="273EE1A3" w14:textId="77777777" w:rsidR="000F5E0E" w:rsidRDefault="000F5E0E" w:rsidP="00277D73">
      <w:pPr>
        <w:pStyle w:val="ListParagraph"/>
        <w:numPr>
          <w:ilvl w:val="0"/>
          <w:numId w:val="60"/>
        </w:numPr>
        <w:ind w:left="426"/>
        <w:rPr>
          <w:rFonts w:asciiTheme="minorHAnsi" w:hAnsiTheme="minorHAnsi" w:cstheme="minorHAnsi"/>
        </w:rPr>
      </w:pPr>
      <w:r w:rsidRPr="00F35B08">
        <w:rPr>
          <w:rFonts w:asciiTheme="minorHAnsi" w:hAnsiTheme="minorHAnsi" w:cstheme="minorHAnsi"/>
        </w:rPr>
        <w:t xml:space="preserve">Portable Equipment: Licensed vehicles, team uniforms/equipment, furnishings such as computer desk, meeting tables, office chairs, public area furnishings, etc. </w:t>
      </w:r>
    </w:p>
    <w:p w14:paraId="3262FB37" w14:textId="77777777" w:rsidR="000F5E0E" w:rsidRPr="005A0F4B" w:rsidRDefault="000F5E0E" w:rsidP="00277D73">
      <w:pPr>
        <w:pStyle w:val="ListParagraph"/>
        <w:numPr>
          <w:ilvl w:val="0"/>
          <w:numId w:val="60"/>
        </w:numPr>
        <w:ind w:left="426"/>
        <w:rPr>
          <w:rFonts w:asciiTheme="minorHAnsi" w:hAnsiTheme="minorHAnsi" w:cstheme="minorHAnsi"/>
        </w:rPr>
      </w:pPr>
      <w:r w:rsidRPr="00F35B08">
        <w:rPr>
          <w:rFonts w:asciiTheme="minorHAnsi" w:hAnsiTheme="minorHAnsi" w:cstheme="minorHAnsi"/>
        </w:rPr>
        <w:t>Gender Equity Projects</w:t>
      </w:r>
      <w:r>
        <w:rPr>
          <w:rFonts w:asciiTheme="minorHAnsi" w:hAnsiTheme="minorHAnsi" w:cstheme="minorHAnsi"/>
        </w:rPr>
        <w:t xml:space="preserve">: </w:t>
      </w:r>
      <w:r w:rsidRPr="00F35B08">
        <w:rPr>
          <w:rFonts w:asciiTheme="minorHAnsi" w:hAnsiTheme="minorHAnsi" w:cstheme="minorHAnsi"/>
        </w:rPr>
        <w:t>Facilitators/Speakers, venue rentals, new program costs as</w:t>
      </w:r>
      <w:r>
        <w:rPr>
          <w:rFonts w:asciiTheme="minorHAnsi" w:hAnsiTheme="minorHAnsi" w:cstheme="minorHAnsi"/>
        </w:rPr>
        <w:t xml:space="preserve"> </w:t>
      </w:r>
      <w:r w:rsidRPr="005A0F4B">
        <w:rPr>
          <w:rFonts w:asciiTheme="minorHAnsi" w:hAnsiTheme="minorHAnsi" w:cstheme="minorHAnsi"/>
        </w:rPr>
        <w:t>above, etc.</w:t>
      </w:r>
    </w:p>
    <w:p w14:paraId="1A4C2E05"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78E42C4"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Deadline</w:t>
      </w:r>
      <w:r>
        <w:rPr>
          <w:rFonts w:asciiTheme="minorHAnsi" w:hAnsiTheme="minorHAnsi" w:cstheme="minorHAnsi"/>
          <w:sz w:val="22"/>
          <w:szCs w:val="22"/>
        </w:rPr>
        <w:t xml:space="preserve">: </w:t>
      </w:r>
      <w:r w:rsidRPr="00597924">
        <w:rPr>
          <w:rFonts w:asciiTheme="minorHAnsi" w:hAnsiTheme="minorHAnsi" w:cstheme="minorHAnsi"/>
          <w:sz w:val="22"/>
          <w:szCs w:val="22"/>
        </w:rPr>
        <w:t>January 15; May 15; September 15</w:t>
      </w:r>
    </w:p>
    <w:p w14:paraId="27A447F3"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6468FABC"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r w:rsidRPr="00597924">
        <w:rPr>
          <w:rFonts w:asciiTheme="minorHAnsi" w:hAnsiTheme="minorHAnsi" w:cstheme="minorHAnsi"/>
          <w:sz w:val="22"/>
          <w:szCs w:val="22"/>
        </w:rPr>
        <w:t>Contact: Community Grants Office</w:t>
      </w:r>
      <w:r>
        <w:rPr>
          <w:rFonts w:asciiTheme="minorHAnsi" w:hAnsiTheme="minorHAnsi" w:cstheme="minorHAnsi"/>
          <w:sz w:val="22"/>
          <w:szCs w:val="22"/>
        </w:rPr>
        <w:t xml:space="preserve"> │ </w:t>
      </w:r>
      <w:r w:rsidRPr="00597924">
        <w:rPr>
          <w:rFonts w:asciiTheme="minorHAnsi" w:hAnsiTheme="minorHAnsi" w:cstheme="minorHAnsi"/>
          <w:sz w:val="22"/>
          <w:szCs w:val="22"/>
        </w:rPr>
        <w:t>780-422-9598 or 1-800-642-3855 (toll-free)</w:t>
      </w:r>
      <w:r>
        <w:rPr>
          <w:rFonts w:asciiTheme="minorHAnsi" w:hAnsiTheme="minorHAnsi" w:cstheme="minorHAnsi"/>
          <w:sz w:val="22"/>
          <w:szCs w:val="22"/>
        </w:rPr>
        <w:t xml:space="preserve"> │ </w:t>
      </w:r>
      <w:hyperlink r:id="rId397" w:history="1">
        <w:r w:rsidRPr="00BF76BF">
          <w:rPr>
            <w:rStyle w:val="Hyperlink"/>
            <w:rFonts w:asciiTheme="minorHAnsi" w:hAnsiTheme="minorHAnsi" w:cstheme="minorHAnsi"/>
            <w:sz w:val="22"/>
            <w:szCs w:val="22"/>
          </w:rPr>
          <w:t>communitygrants@gov.ab.ca</w:t>
        </w:r>
      </w:hyperlink>
      <w:r>
        <w:rPr>
          <w:rFonts w:asciiTheme="minorHAnsi" w:hAnsiTheme="minorHAnsi" w:cstheme="minorHAnsi"/>
          <w:sz w:val="22"/>
          <w:szCs w:val="22"/>
        </w:rPr>
        <w:t xml:space="preserve"> </w:t>
      </w:r>
    </w:p>
    <w:p w14:paraId="2A67E6C0" w14:textId="77777777" w:rsidR="000F5E0E" w:rsidRPr="00597924" w:rsidRDefault="000F5E0E" w:rsidP="000F5E0E">
      <w:pPr>
        <w:pBdr>
          <w:top w:val="nil"/>
          <w:left w:val="nil"/>
          <w:bottom w:val="nil"/>
          <w:right w:val="nil"/>
          <w:between w:val="nil"/>
        </w:pBdr>
        <w:rPr>
          <w:rFonts w:asciiTheme="minorHAnsi" w:hAnsiTheme="minorHAnsi" w:cstheme="minorHAnsi"/>
          <w:sz w:val="22"/>
          <w:szCs w:val="22"/>
        </w:rPr>
      </w:pPr>
    </w:p>
    <w:p w14:paraId="6F0C0F2A"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597924">
        <w:rPr>
          <w:rFonts w:asciiTheme="minorHAnsi" w:hAnsiTheme="minorHAnsi" w:cstheme="minorHAnsi"/>
          <w:sz w:val="22"/>
          <w:szCs w:val="22"/>
        </w:rPr>
        <w:t xml:space="preserve">Website: </w:t>
      </w:r>
      <w:hyperlink r:id="rId398" w:history="1">
        <w:r w:rsidRPr="00E36691">
          <w:rPr>
            <w:rStyle w:val="Hyperlink"/>
            <w:rFonts w:asciiTheme="minorHAnsi" w:hAnsiTheme="minorHAnsi" w:cstheme="minorHAnsi"/>
            <w:sz w:val="22"/>
            <w:szCs w:val="22"/>
          </w:rPr>
          <w:t>https://www.alberta.ca/cip-project-based-grant.aspx</w:t>
        </w:r>
      </w:hyperlink>
      <w:r>
        <w:rPr>
          <w:rFonts w:asciiTheme="minorHAnsi" w:hAnsiTheme="minorHAnsi" w:cstheme="minorHAnsi"/>
          <w:sz w:val="22"/>
          <w:szCs w:val="22"/>
        </w:rPr>
        <w:t xml:space="preserve"> </w:t>
      </w:r>
      <w:r>
        <w:br w:type="page"/>
      </w:r>
    </w:p>
    <w:p w14:paraId="3CAEC009" w14:textId="77777777" w:rsidR="000F5E0E" w:rsidRPr="00FE6B9E" w:rsidRDefault="000F5E0E" w:rsidP="000F5E0E">
      <w:pPr>
        <w:pStyle w:val="Heading3"/>
      </w:pPr>
      <w:bookmarkStart w:id="526" w:name="_Toc93915384"/>
      <w:bookmarkStart w:id="527" w:name="_Toc133768314"/>
      <w:bookmarkStart w:id="528" w:name="_Toc133937950"/>
      <w:bookmarkStart w:id="529" w:name="_Toc141720342"/>
      <w:bookmarkStart w:id="530" w:name="_Toc156662247"/>
      <w:bookmarkStart w:id="531" w:name="_Toc215900741"/>
      <w:r w:rsidRPr="00FE6B9E">
        <w:lastRenderedPageBreak/>
        <w:t xml:space="preserve">Community Initiatives Program (CIP) </w:t>
      </w:r>
      <w:r>
        <w:t>-</w:t>
      </w:r>
      <w:r w:rsidRPr="00FE6B9E">
        <w:t xml:space="preserve"> Operating grant</w:t>
      </w:r>
      <w:r>
        <w:t>:</w:t>
      </w:r>
      <w:bookmarkEnd w:id="526"/>
      <w:bookmarkEnd w:id="527"/>
      <w:bookmarkEnd w:id="528"/>
      <w:bookmarkEnd w:id="529"/>
      <w:bookmarkEnd w:id="530"/>
      <w:bookmarkEnd w:id="531"/>
    </w:p>
    <w:p w14:paraId="1709E3D3"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Value</w:t>
      </w:r>
      <w:r>
        <w:rPr>
          <w:rFonts w:asciiTheme="minorHAnsi" w:hAnsiTheme="minorHAnsi" w:cstheme="minorHAnsi"/>
          <w:sz w:val="22"/>
          <w:szCs w:val="22"/>
        </w:rPr>
        <w:t xml:space="preserve">: </w:t>
      </w:r>
      <w:r w:rsidRPr="00FE6B9E">
        <w:rPr>
          <w:rFonts w:asciiTheme="minorHAnsi" w:hAnsiTheme="minorHAnsi" w:cstheme="minorHAnsi"/>
          <w:sz w:val="22"/>
          <w:szCs w:val="22"/>
        </w:rPr>
        <w:t>$75,000</w:t>
      </w:r>
      <w:r>
        <w:rPr>
          <w:rFonts w:asciiTheme="minorHAnsi" w:hAnsiTheme="minorHAnsi" w:cstheme="minorHAnsi"/>
          <w:sz w:val="22"/>
          <w:szCs w:val="22"/>
        </w:rPr>
        <w:t>.</w:t>
      </w:r>
    </w:p>
    <w:p w14:paraId="7175E539" w14:textId="77777777" w:rsidR="000F5E0E" w:rsidRPr="00FE6B9E" w:rsidRDefault="000F5E0E" w:rsidP="000F5E0E">
      <w:pPr>
        <w:pBdr>
          <w:top w:val="nil"/>
          <w:left w:val="nil"/>
          <w:bottom w:val="nil"/>
          <w:right w:val="nil"/>
          <w:between w:val="nil"/>
        </w:pBdr>
        <w:rPr>
          <w:rFonts w:asciiTheme="minorHAnsi" w:hAnsiTheme="minorHAnsi" w:cstheme="minorHAnsi"/>
          <w:sz w:val="22"/>
          <w:szCs w:val="22"/>
        </w:rPr>
      </w:pPr>
    </w:p>
    <w:p w14:paraId="52E7B829" w14:textId="77777777" w:rsidR="000F5E0E" w:rsidRPr="00FE6B9E" w:rsidRDefault="000F5E0E" w:rsidP="000F5E0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Description</w:t>
      </w:r>
      <w:r>
        <w:rPr>
          <w:rFonts w:asciiTheme="minorHAnsi" w:hAnsiTheme="minorHAnsi" w:cstheme="minorHAnsi"/>
          <w:sz w:val="22"/>
          <w:szCs w:val="22"/>
        </w:rPr>
        <w:t xml:space="preserve">: </w:t>
      </w:r>
      <w:r w:rsidRPr="00FE6B9E">
        <w:rPr>
          <w:rFonts w:asciiTheme="minorHAnsi" w:hAnsiTheme="minorHAnsi" w:cstheme="minorHAnsi"/>
          <w:sz w:val="22"/>
          <w:szCs w:val="22"/>
        </w:rPr>
        <w:t>The Community Initiatives Program (CIP), Operating grant stream supports core operations and capacity building for non-profit organizations whose mission, outcomes, and services makes an impact in one of the following priority areas:</w:t>
      </w:r>
    </w:p>
    <w:p w14:paraId="1E90F1DC" w14:textId="77777777" w:rsidR="000F5E0E" w:rsidRPr="00905773" w:rsidRDefault="000F5E0E" w:rsidP="00277D73">
      <w:pPr>
        <w:pStyle w:val="ListParagraph"/>
        <w:numPr>
          <w:ilvl w:val="0"/>
          <w:numId w:val="61"/>
        </w:numPr>
        <w:ind w:left="426"/>
        <w:rPr>
          <w:rFonts w:asciiTheme="minorHAnsi" w:hAnsiTheme="minorHAnsi" w:cstheme="minorHAnsi"/>
        </w:rPr>
      </w:pPr>
      <w:r w:rsidRPr="00905773">
        <w:rPr>
          <w:rFonts w:asciiTheme="minorHAnsi" w:hAnsiTheme="minorHAnsi" w:cstheme="minorHAnsi"/>
        </w:rPr>
        <w:t>enhancing the quality of life of Albertans by providing direct programs and services that address social issues</w:t>
      </w:r>
    </w:p>
    <w:p w14:paraId="399B4D27" w14:textId="77777777" w:rsidR="000F5E0E" w:rsidRPr="00905773" w:rsidRDefault="000F5E0E" w:rsidP="00277D73">
      <w:pPr>
        <w:pStyle w:val="ListParagraph"/>
        <w:numPr>
          <w:ilvl w:val="0"/>
          <w:numId w:val="61"/>
        </w:numPr>
        <w:ind w:left="426"/>
        <w:rPr>
          <w:rFonts w:asciiTheme="minorHAnsi" w:hAnsiTheme="minorHAnsi" w:cstheme="minorHAnsi"/>
        </w:rPr>
      </w:pPr>
      <w:r w:rsidRPr="00905773">
        <w:rPr>
          <w:rFonts w:asciiTheme="minorHAnsi" w:hAnsiTheme="minorHAnsi" w:cstheme="minorHAnsi"/>
        </w:rPr>
        <w:t>creating equitable access to human, social and economic resources and services for all Albertans</w:t>
      </w:r>
    </w:p>
    <w:p w14:paraId="15EBAEE8" w14:textId="77777777" w:rsidR="000F5E0E" w:rsidRPr="00905773" w:rsidRDefault="000F5E0E" w:rsidP="00277D73">
      <w:pPr>
        <w:pStyle w:val="ListParagraph"/>
        <w:numPr>
          <w:ilvl w:val="0"/>
          <w:numId w:val="61"/>
        </w:numPr>
        <w:ind w:left="426"/>
        <w:rPr>
          <w:rFonts w:asciiTheme="minorHAnsi" w:hAnsiTheme="minorHAnsi" w:cstheme="minorHAnsi"/>
        </w:rPr>
      </w:pPr>
      <w:r w:rsidRPr="00905773">
        <w:rPr>
          <w:rFonts w:asciiTheme="minorHAnsi" w:hAnsiTheme="minorHAnsi" w:cstheme="minorHAnsi"/>
        </w:rPr>
        <w:t>supporting community collaborations, involving multiple organizations to address broader human or social issues</w:t>
      </w:r>
    </w:p>
    <w:p w14:paraId="0DA1B6AD" w14:textId="77777777" w:rsidR="000F5E0E" w:rsidRPr="00FE6B9E" w:rsidRDefault="000F5E0E" w:rsidP="000F5E0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Eligib</w:t>
      </w:r>
      <w:r>
        <w:rPr>
          <w:rFonts w:asciiTheme="minorHAnsi" w:hAnsiTheme="minorHAnsi" w:cstheme="minorHAnsi"/>
          <w:sz w:val="22"/>
          <w:szCs w:val="22"/>
        </w:rPr>
        <w:t>ility:</w:t>
      </w:r>
    </w:p>
    <w:p w14:paraId="0FE9CDC3" w14:textId="77777777" w:rsidR="000F5E0E" w:rsidRPr="00FE6B9E" w:rsidRDefault="000F5E0E" w:rsidP="000F5E0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To be eligible for the CIP Operating grant, all applicants must be classified as one of the following:</w:t>
      </w:r>
    </w:p>
    <w:p w14:paraId="17876D30" w14:textId="77777777" w:rsidR="000F5E0E" w:rsidRDefault="000F5E0E" w:rsidP="00277D73">
      <w:pPr>
        <w:pStyle w:val="ListParagraph"/>
        <w:numPr>
          <w:ilvl w:val="0"/>
          <w:numId w:val="62"/>
        </w:numPr>
        <w:ind w:left="426"/>
        <w:rPr>
          <w:rFonts w:asciiTheme="minorHAnsi" w:hAnsiTheme="minorHAnsi" w:cstheme="minorHAnsi"/>
        </w:rPr>
      </w:pPr>
      <w:r w:rsidRPr="00F94ACD">
        <w:rPr>
          <w:rFonts w:asciiTheme="minorHAnsi" w:hAnsiTheme="minorHAnsi" w:cstheme="minorHAnsi"/>
        </w:rPr>
        <w:t>a registered community non-profit organization in Alberta (and in good standing) under one of these Acts:</w:t>
      </w:r>
    </w:p>
    <w:p w14:paraId="41747885" w14:textId="77777777" w:rsidR="000F5E0E" w:rsidRPr="0077596B" w:rsidRDefault="000F5E0E" w:rsidP="00277D73">
      <w:pPr>
        <w:pStyle w:val="ListParagraph"/>
        <w:numPr>
          <w:ilvl w:val="1"/>
          <w:numId w:val="62"/>
        </w:numPr>
        <w:ind w:left="851"/>
        <w:rPr>
          <w:rFonts w:asciiTheme="minorHAnsi" w:hAnsiTheme="minorHAnsi" w:cstheme="minorHAnsi"/>
        </w:rPr>
      </w:pPr>
      <w:r w:rsidRPr="0077596B">
        <w:rPr>
          <w:rFonts w:asciiTheme="minorHAnsi" w:hAnsiTheme="minorHAnsi" w:cstheme="minorHAnsi"/>
        </w:rPr>
        <w:t>Provincial Legislation: Societies Act, Part 21 of the Business Corporations Act – Extra-Provincial Corporations, Part 9 of the Companies Act, (Nonprofit Companies), Special Act of the Alberta Legislature; Federal Legislation: Special Act of the Parliament of Canada, Canada Not-for-profit Corporations Act, and must be registered in Alberta under the Business Corporations Act, Income Tax Act (of Canada and operating in the Province of Alberta (Charities))</w:t>
      </w:r>
    </w:p>
    <w:p w14:paraId="2C4054FE" w14:textId="77777777" w:rsidR="000F5E0E" w:rsidRPr="00F94ACD" w:rsidRDefault="000F5E0E" w:rsidP="00277D73">
      <w:pPr>
        <w:pStyle w:val="ListParagraph"/>
        <w:numPr>
          <w:ilvl w:val="0"/>
          <w:numId w:val="63"/>
        </w:numPr>
        <w:ind w:left="426"/>
        <w:rPr>
          <w:rFonts w:asciiTheme="minorHAnsi" w:hAnsiTheme="minorHAnsi" w:cstheme="minorHAnsi"/>
        </w:rPr>
      </w:pPr>
      <w:r w:rsidRPr="00F94ACD">
        <w:rPr>
          <w:rFonts w:asciiTheme="minorHAnsi" w:hAnsiTheme="minorHAnsi" w:cstheme="minorHAnsi"/>
        </w:rPr>
        <w:t>First Nations and Métis Settlements</w:t>
      </w:r>
    </w:p>
    <w:p w14:paraId="3B096379" w14:textId="77777777" w:rsidR="000F5E0E" w:rsidRPr="00F94ACD" w:rsidRDefault="000F5E0E" w:rsidP="00277D73">
      <w:pPr>
        <w:pStyle w:val="ListParagraph"/>
        <w:numPr>
          <w:ilvl w:val="0"/>
          <w:numId w:val="63"/>
        </w:numPr>
        <w:spacing w:after="0"/>
        <w:ind w:left="426"/>
        <w:rPr>
          <w:rFonts w:asciiTheme="minorHAnsi" w:hAnsiTheme="minorHAnsi" w:cstheme="minorHAnsi"/>
        </w:rPr>
      </w:pPr>
      <w:r w:rsidRPr="00F94ACD">
        <w:rPr>
          <w:rFonts w:asciiTheme="minorHAnsi" w:hAnsiTheme="minorHAnsi" w:cstheme="minorHAnsi"/>
        </w:rPr>
        <w:t>a collaborative with the following conditions in place: the applicant organization is a registered non-profit organization, in good-standing, under one of the above mentioned Acts; the organizational structure of the collaborative, including the roles and responsibilities of the collaborative partners and the decision making process is clearly documented; a multi-year strategic plan with clear goals and priorities is utilized; there is a documented history of operating and achieving results in Alberta for at least one year; financial resources are shared among the collaborative partners</w:t>
      </w:r>
      <w:r>
        <w:rPr>
          <w:rFonts w:asciiTheme="minorHAnsi" w:hAnsiTheme="minorHAnsi" w:cstheme="minorHAnsi"/>
        </w:rPr>
        <w:t xml:space="preserve">; </w:t>
      </w:r>
    </w:p>
    <w:p w14:paraId="7239F292"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16CC6">
        <w:rPr>
          <w:rFonts w:asciiTheme="minorHAnsi" w:hAnsiTheme="minorHAnsi" w:cstheme="minorHAnsi"/>
          <w:sz w:val="22"/>
          <w:szCs w:val="22"/>
        </w:rPr>
        <w:t>Organizations must be legally registered and operating in Alberta for at least one year, and must have an Alberta-based address, which must be regularly monitored by an active member of the organization.</w:t>
      </w:r>
    </w:p>
    <w:p w14:paraId="341BAE2C"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24F58D73" w14:textId="77777777" w:rsidR="000F5E0E" w:rsidRPr="00FE6B9E" w:rsidRDefault="000F5E0E" w:rsidP="000F5E0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Eligible Expenses</w:t>
      </w:r>
      <w:r>
        <w:rPr>
          <w:rFonts w:asciiTheme="minorHAnsi" w:hAnsiTheme="minorHAnsi" w:cstheme="minorHAnsi"/>
          <w:sz w:val="22"/>
          <w:szCs w:val="22"/>
        </w:rPr>
        <w:t>:</w:t>
      </w:r>
    </w:p>
    <w:p w14:paraId="7B4048D8" w14:textId="77777777" w:rsidR="000F5E0E" w:rsidRPr="00F94ACD" w:rsidRDefault="000F5E0E" w:rsidP="00277D73">
      <w:pPr>
        <w:pStyle w:val="ListParagraph"/>
        <w:numPr>
          <w:ilvl w:val="0"/>
          <w:numId w:val="64"/>
        </w:numPr>
        <w:ind w:left="426"/>
        <w:rPr>
          <w:rFonts w:asciiTheme="minorHAnsi" w:hAnsiTheme="minorHAnsi" w:cstheme="minorHAnsi"/>
        </w:rPr>
      </w:pPr>
      <w:r w:rsidRPr="00F94ACD">
        <w:rPr>
          <w:rFonts w:asciiTheme="minorHAnsi" w:hAnsiTheme="minorHAnsi" w:cstheme="minorHAnsi"/>
        </w:rPr>
        <w:t>wage and salaries for existing staff, including administrative, finance, and program staff like the executive director and administrative staff; rent; utilities; insurance; advertising, marketing, and communication expenses; essential travel within Alberta; office and program supplies; evaluation, data collection, auditing, and reporting; other ongoing operating pressures as identified by the applicant; fund development</w:t>
      </w:r>
    </w:p>
    <w:p w14:paraId="6C377F07"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021E920B" w14:textId="74361AD4" w:rsidR="000F5E0E" w:rsidRDefault="000F5E0E" w:rsidP="003D5BD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Deadline</w:t>
      </w:r>
      <w:r>
        <w:rPr>
          <w:rFonts w:asciiTheme="minorHAnsi" w:hAnsiTheme="minorHAnsi" w:cstheme="minorHAnsi"/>
          <w:sz w:val="22"/>
          <w:szCs w:val="22"/>
        </w:rPr>
        <w:t xml:space="preserve">: </w:t>
      </w:r>
      <w:r w:rsidRPr="00FE6B9E">
        <w:rPr>
          <w:rFonts w:asciiTheme="minorHAnsi" w:hAnsiTheme="minorHAnsi" w:cstheme="minorHAnsi"/>
          <w:sz w:val="22"/>
          <w:szCs w:val="22"/>
        </w:rPr>
        <w:t xml:space="preserve"> </w:t>
      </w:r>
      <w:r w:rsidR="003D5BDE">
        <w:rPr>
          <w:rFonts w:asciiTheme="minorHAnsi" w:hAnsiTheme="minorHAnsi" w:cstheme="minorHAnsi"/>
          <w:sz w:val="22"/>
          <w:szCs w:val="22"/>
        </w:rPr>
        <w:t xml:space="preserve">Closed. Previous deadline – January 30, 2025. </w:t>
      </w:r>
    </w:p>
    <w:p w14:paraId="76E8DBB6" w14:textId="77777777" w:rsidR="003D5BDE" w:rsidRPr="007E04C3" w:rsidRDefault="003D5BDE" w:rsidP="003D5BDE">
      <w:pPr>
        <w:pBdr>
          <w:top w:val="nil"/>
          <w:left w:val="nil"/>
          <w:bottom w:val="nil"/>
          <w:right w:val="nil"/>
          <w:between w:val="nil"/>
        </w:pBdr>
        <w:rPr>
          <w:rFonts w:asciiTheme="minorHAnsi" w:hAnsiTheme="minorHAnsi" w:cstheme="minorHAnsi"/>
        </w:rPr>
      </w:pPr>
    </w:p>
    <w:p w14:paraId="69D55F93"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FE6B9E">
        <w:rPr>
          <w:rFonts w:asciiTheme="minorHAnsi" w:hAnsiTheme="minorHAnsi" w:cstheme="minorHAnsi"/>
          <w:sz w:val="22"/>
          <w:szCs w:val="22"/>
        </w:rPr>
        <w:t>Contact</w:t>
      </w:r>
      <w:r>
        <w:rPr>
          <w:rFonts w:asciiTheme="minorHAnsi" w:hAnsiTheme="minorHAnsi" w:cstheme="minorHAnsi"/>
          <w:sz w:val="22"/>
          <w:szCs w:val="22"/>
        </w:rPr>
        <w:t xml:space="preserve">: </w:t>
      </w:r>
      <w:r w:rsidRPr="00FE6B9E">
        <w:rPr>
          <w:rFonts w:asciiTheme="minorHAnsi" w:hAnsiTheme="minorHAnsi" w:cstheme="minorHAnsi"/>
          <w:sz w:val="22"/>
          <w:szCs w:val="22"/>
        </w:rPr>
        <w:t>Community Grants Office</w:t>
      </w:r>
      <w:r>
        <w:rPr>
          <w:rFonts w:asciiTheme="minorHAnsi" w:hAnsiTheme="minorHAnsi" w:cstheme="minorHAnsi"/>
          <w:sz w:val="22"/>
          <w:szCs w:val="22"/>
        </w:rPr>
        <w:t xml:space="preserve"> │ </w:t>
      </w:r>
      <w:r w:rsidRPr="00FE6B9E">
        <w:rPr>
          <w:rFonts w:asciiTheme="minorHAnsi" w:hAnsiTheme="minorHAnsi" w:cstheme="minorHAnsi"/>
          <w:sz w:val="22"/>
          <w:szCs w:val="22"/>
        </w:rPr>
        <w:t>780-422-9598 or 1-800-642-3855 (toll-free)</w:t>
      </w:r>
      <w:r>
        <w:rPr>
          <w:rFonts w:asciiTheme="minorHAnsi" w:hAnsiTheme="minorHAnsi" w:cstheme="minorHAnsi"/>
          <w:sz w:val="22"/>
          <w:szCs w:val="22"/>
        </w:rPr>
        <w:t xml:space="preserve"> │ </w:t>
      </w:r>
      <w:hyperlink r:id="rId399" w:history="1">
        <w:r w:rsidRPr="00BF76BF">
          <w:rPr>
            <w:rStyle w:val="Hyperlink"/>
            <w:rFonts w:asciiTheme="minorHAnsi" w:hAnsiTheme="minorHAnsi" w:cstheme="minorHAnsi"/>
            <w:sz w:val="22"/>
            <w:szCs w:val="22"/>
          </w:rPr>
          <w:t>communitygrants@gov.ab.ca</w:t>
        </w:r>
      </w:hyperlink>
      <w:r>
        <w:rPr>
          <w:rFonts w:asciiTheme="minorHAnsi" w:hAnsiTheme="minorHAnsi" w:cstheme="minorHAnsi"/>
          <w:sz w:val="22"/>
          <w:szCs w:val="22"/>
        </w:rPr>
        <w:t xml:space="preserve"> </w:t>
      </w:r>
    </w:p>
    <w:p w14:paraId="39C0715B" w14:textId="77777777" w:rsidR="000F5E0E" w:rsidRPr="00FE6B9E" w:rsidRDefault="000F5E0E" w:rsidP="000F5E0E">
      <w:pPr>
        <w:pBdr>
          <w:top w:val="nil"/>
          <w:left w:val="nil"/>
          <w:bottom w:val="nil"/>
          <w:right w:val="nil"/>
          <w:between w:val="nil"/>
        </w:pBdr>
        <w:rPr>
          <w:rFonts w:asciiTheme="minorHAnsi" w:hAnsiTheme="minorHAnsi" w:cstheme="minorHAnsi"/>
          <w:sz w:val="22"/>
          <w:szCs w:val="22"/>
        </w:rPr>
      </w:pPr>
    </w:p>
    <w:p w14:paraId="26C99091" w14:textId="77777777" w:rsidR="000F5E0E" w:rsidRDefault="000F5E0E" w:rsidP="000F5E0E">
      <w:pPr>
        <w:pBdr>
          <w:top w:val="nil"/>
          <w:left w:val="nil"/>
          <w:bottom w:val="nil"/>
          <w:right w:val="nil"/>
          <w:between w:val="nil"/>
        </w:pBdr>
        <w:spacing w:after="200"/>
        <w:rPr>
          <w:rFonts w:ascii="Calibri" w:eastAsia="Calibri" w:hAnsi="Calibri" w:cs="Calibri"/>
          <w:color w:val="A6A6A6"/>
          <w:sz w:val="22"/>
          <w:szCs w:val="22"/>
          <w:lang w:val="en" w:eastAsia="en-CA"/>
        </w:rPr>
      </w:pPr>
      <w:r w:rsidRPr="00FE6B9E">
        <w:rPr>
          <w:rFonts w:asciiTheme="minorHAnsi" w:hAnsiTheme="minorHAnsi" w:cstheme="minorHAnsi"/>
          <w:sz w:val="22"/>
          <w:szCs w:val="22"/>
        </w:rPr>
        <w:t xml:space="preserve">Website: </w:t>
      </w:r>
      <w:hyperlink r:id="rId400" w:history="1">
        <w:r w:rsidRPr="00E36691">
          <w:rPr>
            <w:rStyle w:val="Hyperlink"/>
            <w:rFonts w:asciiTheme="minorHAnsi" w:hAnsiTheme="minorHAnsi" w:cstheme="minorHAnsi"/>
            <w:sz w:val="22"/>
            <w:szCs w:val="22"/>
          </w:rPr>
          <w:t>https://www.alberta.ca/cip-operating-grant.aspx</w:t>
        </w:r>
      </w:hyperlink>
      <w:r>
        <w:rPr>
          <w:rFonts w:asciiTheme="minorHAnsi" w:hAnsiTheme="minorHAnsi" w:cstheme="minorHAnsi"/>
          <w:sz w:val="22"/>
          <w:szCs w:val="22"/>
        </w:rPr>
        <w:t xml:space="preserve"> </w:t>
      </w:r>
      <w:r>
        <w:br w:type="page"/>
      </w:r>
    </w:p>
    <w:p w14:paraId="1DBBE2B8" w14:textId="4913F72B" w:rsidR="000F5E0E" w:rsidRPr="00CC180A" w:rsidRDefault="000F5E0E" w:rsidP="000F5E0E">
      <w:pPr>
        <w:pStyle w:val="Heading3"/>
      </w:pPr>
      <w:bookmarkStart w:id="532" w:name="_Toc93915385"/>
      <w:bookmarkStart w:id="533" w:name="_Toc133768315"/>
      <w:bookmarkStart w:id="534" w:name="_Toc133937951"/>
      <w:bookmarkStart w:id="535" w:name="_Toc141720343"/>
      <w:bookmarkStart w:id="536" w:name="_Toc156662248"/>
      <w:bookmarkStart w:id="537" w:name="_Toc215900742"/>
      <w:r w:rsidRPr="00CC180A">
        <w:lastRenderedPageBreak/>
        <w:t xml:space="preserve">Community Facility Enhancement Program </w:t>
      </w:r>
      <w:r>
        <w:t>(CFEP)</w:t>
      </w:r>
      <w:r w:rsidR="0065554D">
        <w:t xml:space="preserve"> – Large</w:t>
      </w:r>
      <w:r>
        <w:t>:</w:t>
      </w:r>
      <w:bookmarkEnd w:id="532"/>
      <w:bookmarkEnd w:id="533"/>
      <w:bookmarkEnd w:id="534"/>
      <w:bookmarkEnd w:id="535"/>
      <w:bookmarkEnd w:id="536"/>
      <w:bookmarkEnd w:id="537"/>
    </w:p>
    <w:p w14:paraId="4BF570BA" w14:textId="2D01DCEB" w:rsidR="000F5E0E" w:rsidRDefault="000F5E0E" w:rsidP="000F5E0E">
      <w:pPr>
        <w:pBdr>
          <w:top w:val="nil"/>
          <w:left w:val="nil"/>
          <w:bottom w:val="nil"/>
          <w:right w:val="nil"/>
          <w:between w:val="nil"/>
        </w:pBdr>
        <w:rPr>
          <w:rFonts w:asciiTheme="minorHAnsi" w:hAnsiTheme="minorHAnsi" w:cstheme="minorHAnsi"/>
          <w:sz w:val="22"/>
          <w:szCs w:val="22"/>
        </w:rPr>
      </w:pPr>
      <w:r w:rsidRPr="00CC180A">
        <w:rPr>
          <w:rFonts w:asciiTheme="minorHAnsi" w:hAnsiTheme="minorHAnsi" w:cstheme="minorHAnsi"/>
          <w:sz w:val="22"/>
          <w:szCs w:val="22"/>
        </w:rPr>
        <w:t>Value</w:t>
      </w:r>
      <w:r>
        <w:rPr>
          <w:rFonts w:asciiTheme="minorHAnsi" w:hAnsiTheme="minorHAnsi" w:cstheme="minorHAnsi"/>
          <w:sz w:val="22"/>
          <w:szCs w:val="22"/>
        </w:rPr>
        <w:t xml:space="preserve">: </w:t>
      </w:r>
      <w:r w:rsidR="00445949">
        <w:rPr>
          <w:rFonts w:asciiTheme="minorHAnsi" w:hAnsiTheme="minorHAnsi" w:cstheme="minorHAnsi"/>
          <w:sz w:val="22"/>
          <w:szCs w:val="22"/>
        </w:rPr>
        <w:t>Up</w:t>
      </w:r>
      <w:r w:rsidRPr="002A1E65">
        <w:rPr>
          <w:rFonts w:asciiTheme="minorHAnsi" w:hAnsiTheme="minorHAnsi" w:cstheme="minorHAnsi"/>
          <w:sz w:val="22"/>
          <w:szCs w:val="22"/>
        </w:rPr>
        <w:t xml:space="preserve"> to $1 million.</w:t>
      </w:r>
      <w:r>
        <w:rPr>
          <w:rFonts w:asciiTheme="minorHAnsi" w:hAnsiTheme="minorHAnsi" w:cstheme="minorHAnsi"/>
          <w:sz w:val="22"/>
          <w:szCs w:val="22"/>
        </w:rPr>
        <w:t xml:space="preserve"> </w:t>
      </w:r>
    </w:p>
    <w:p w14:paraId="21F27F24" w14:textId="77777777" w:rsidR="000F5E0E" w:rsidRPr="00CC180A" w:rsidRDefault="000F5E0E" w:rsidP="000F5E0E">
      <w:pPr>
        <w:pBdr>
          <w:top w:val="nil"/>
          <w:left w:val="nil"/>
          <w:bottom w:val="nil"/>
          <w:right w:val="nil"/>
          <w:between w:val="nil"/>
        </w:pBdr>
        <w:rPr>
          <w:rFonts w:asciiTheme="minorHAnsi" w:hAnsiTheme="minorHAnsi" w:cstheme="minorHAnsi"/>
          <w:sz w:val="22"/>
          <w:szCs w:val="22"/>
        </w:rPr>
      </w:pPr>
    </w:p>
    <w:p w14:paraId="6F044D4F" w14:textId="77777777" w:rsidR="000F5E0E" w:rsidRPr="0078513D" w:rsidRDefault="000F5E0E" w:rsidP="000F5E0E">
      <w:pPr>
        <w:pBdr>
          <w:top w:val="nil"/>
          <w:left w:val="nil"/>
          <w:bottom w:val="nil"/>
          <w:right w:val="nil"/>
          <w:between w:val="nil"/>
        </w:pBdr>
        <w:rPr>
          <w:rFonts w:asciiTheme="minorHAnsi" w:hAnsiTheme="minorHAnsi" w:cstheme="minorHAnsi"/>
          <w:sz w:val="22"/>
          <w:szCs w:val="22"/>
        </w:rPr>
      </w:pPr>
      <w:r w:rsidRPr="0078513D">
        <w:rPr>
          <w:rFonts w:asciiTheme="minorHAnsi" w:hAnsiTheme="minorHAnsi" w:cstheme="minorHAnsi"/>
          <w:sz w:val="22"/>
          <w:szCs w:val="22"/>
        </w:rPr>
        <w:t>Description:</w:t>
      </w:r>
    </w:p>
    <w:p w14:paraId="3B9D6B26" w14:textId="0CD9F097" w:rsidR="00445949" w:rsidRPr="0078513D" w:rsidRDefault="00445949" w:rsidP="000F5E0E">
      <w:pPr>
        <w:pBdr>
          <w:top w:val="nil"/>
          <w:left w:val="nil"/>
          <w:bottom w:val="nil"/>
          <w:right w:val="nil"/>
          <w:between w:val="nil"/>
        </w:pBdr>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The Community Facility Enhancement Program (CFEP) Large provides over $125,000 to $1 million in financial assistance to upgrade, expand, purchase or build arts, cultural, heritage, recreational, sport or other related public-use community facilities.</w:t>
      </w:r>
    </w:p>
    <w:p w14:paraId="4D81471C" w14:textId="77777777" w:rsidR="00445949" w:rsidRPr="0078513D" w:rsidRDefault="00445949" w:rsidP="000F5E0E">
      <w:pPr>
        <w:pBdr>
          <w:top w:val="nil"/>
          <w:left w:val="nil"/>
          <w:bottom w:val="nil"/>
          <w:right w:val="nil"/>
          <w:between w:val="nil"/>
        </w:pBdr>
        <w:rPr>
          <w:rFonts w:asciiTheme="minorHAnsi" w:hAnsiTheme="minorHAnsi" w:cstheme="minorHAnsi"/>
          <w:sz w:val="22"/>
          <w:szCs w:val="22"/>
        </w:rPr>
      </w:pPr>
    </w:p>
    <w:p w14:paraId="152BDC25" w14:textId="1B5233E4" w:rsidR="000F5E0E" w:rsidRPr="0078513D" w:rsidRDefault="000F5E0E" w:rsidP="000F5E0E">
      <w:pPr>
        <w:pBdr>
          <w:top w:val="nil"/>
          <w:left w:val="nil"/>
          <w:bottom w:val="nil"/>
          <w:right w:val="nil"/>
          <w:between w:val="nil"/>
        </w:pBdr>
        <w:rPr>
          <w:rFonts w:asciiTheme="minorHAnsi" w:hAnsiTheme="minorHAnsi" w:cstheme="minorHAnsi"/>
          <w:sz w:val="22"/>
          <w:szCs w:val="22"/>
        </w:rPr>
      </w:pPr>
      <w:r w:rsidRPr="0078513D">
        <w:rPr>
          <w:rFonts w:asciiTheme="minorHAnsi" w:hAnsiTheme="minorHAnsi" w:cstheme="minorHAnsi"/>
          <w:sz w:val="22"/>
          <w:szCs w:val="22"/>
        </w:rPr>
        <w:t>Eligibility:</w:t>
      </w:r>
    </w:p>
    <w:p w14:paraId="154D30BF" w14:textId="77777777" w:rsidR="00445949" w:rsidRPr="0078513D" w:rsidRDefault="00445949" w:rsidP="00445949">
      <w:pPr>
        <w:autoSpaceDE w:val="0"/>
        <w:autoSpaceDN w:val="0"/>
        <w:adjustRightInd w:val="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Community non-profit organizations who have been registered for a minimum of two years and are in good standing under one of the following Acts:</w:t>
      </w:r>
    </w:p>
    <w:p w14:paraId="4D53BDCE" w14:textId="77777777" w:rsidR="00445949" w:rsidRPr="0078513D" w:rsidRDefault="00445949" w:rsidP="00445949">
      <w:pPr>
        <w:autoSpaceDE w:val="0"/>
        <w:autoSpaceDN w:val="0"/>
        <w:adjustRightInd w:val="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Provincial Legislation </w:t>
      </w:r>
    </w:p>
    <w:p w14:paraId="20A562B0"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Agriculture Societies Act </w:t>
      </w:r>
    </w:p>
    <w:p w14:paraId="03C7C9D1"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Part 21 of the Business Corporations Act - Extra-Provincial Corporations* </w:t>
      </w:r>
    </w:p>
    <w:p w14:paraId="2295FC2B"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Companies Act, Part 9 (Non-profit Companies) </w:t>
      </w:r>
    </w:p>
    <w:p w14:paraId="6EF7BBA9"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Libraries Act </w:t>
      </w:r>
    </w:p>
    <w:p w14:paraId="30E72B85"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Societies Act of Alberta </w:t>
      </w:r>
    </w:p>
    <w:p w14:paraId="2F7D612A"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Special Act of the Alberta Legislature </w:t>
      </w:r>
    </w:p>
    <w:p w14:paraId="7D49FC06" w14:textId="0A8FB214"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Métis Settlements </w:t>
      </w:r>
    </w:p>
    <w:p w14:paraId="1A566F3D" w14:textId="77777777" w:rsidR="00445949" w:rsidRPr="0078513D" w:rsidRDefault="00445949" w:rsidP="00445949">
      <w:pPr>
        <w:autoSpaceDE w:val="0"/>
        <w:autoSpaceDN w:val="0"/>
        <w:adjustRightInd w:val="0"/>
        <w:rPr>
          <w:rFonts w:ascii="AppleSystemUIFont" w:eastAsia="Calibri" w:hAnsi="AppleSystemUIFont" w:cs="AppleSystemUIFont"/>
          <w:sz w:val="22"/>
          <w:szCs w:val="22"/>
          <w:lang w:val="en-US"/>
        </w:rPr>
      </w:pPr>
      <w:r w:rsidRPr="0078513D">
        <w:rPr>
          <w:rFonts w:ascii="AppleSystemUIFont" w:eastAsia="Calibri" w:hAnsi="AppleSystemUIFont" w:cs="AppleSystemUIFont"/>
          <w:sz w:val="22"/>
          <w:szCs w:val="22"/>
          <w:lang w:val="en-US"/>
        </w:rPr>
        <w:t>Federal Legislation </w:t>
      </w:r>
    </w:p>
    <w:p w14:paraId="00F630C9"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Special Act of the Parliament of Canada (and operating in the Province of Alberta) </w:t>
      </w:r>
    </w:p>
    <w:p w14:paraId="7FBA3647" w14:textId="77777777"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Income Tax Act (of Canada and operating in the Province of Alberta (Charities)) </w:t>
      </w:r>
    </w:p>
    <w:p w14:paraId="031624E1" w14:textId="061BA576" w:rsidR="00445949" w:rsidRPr="0078513D" w:rsidRDefault="00445949" w:rsidP="00277D73">
      <w:pPr>
        <w:numPr>
          <w:ilvl w:val="0"/>
          <w:numId w:val="328"/>
        </w:numPr>
        <w:autoSpaceDE w:val="0"/>
        <w:autoSpaceDN w:val="0"/>
        <w:adjustRightInd w:val="0"/>
        <w:ind w:left="360"/>
        <w:rPr>
          <w:rFonts w:ascii="AppleSystemUIFont" w:eastAsia="Calibri" w:hAnsi="AppleSystemUIFont" w:cs="AppleSystemUIFont"/>
          <w:sz w:val="22"/>
          <w:szCs w:val="22"/>
          <w:lang w:val="en-US" w:eastAsia="en-CA"/>
        </w:rPr>
      </w:pPr>
      <w:r w:rsidRPr="0078513D">
        <w:rPr>
          <w:rFonts w:ascii="AppleSystemUIFont" w:eastAsia="Calibri" w:hAnsi="AppleSystemUIFont" w:cs="AppleSystemUIFont"/>
          <w:sz w:val="22"/>
          <w:szCs w:val="22"/>
          <w:lang w:val="en-US" w:eastAsia="en-CA"/>
        </w:rPr>
        <w:t>First Nations </w:t>
      </w:r>
    </w:p>
    <w:p w14:paraId="754990F0" w14:textId="03917B3F" w:rsidR="00445949" w:rsidRPr="0078513D" w:rsidRDefault="00445949" w:rsidP="00445949">
      <w:pPr>
        <w:pBdr>
          <w:top w:val="nil"/>
          <w:left w:val="nil"/>
          <w:bottom w:val="nil"/>
          <w:right w:val="nil"/>
          <w:between w:val="nil"/>
        </w:pBdr>
        <w:rPr>
          <w:rFonts w:asciiTheme="minorHAnsi" w:hAnsiTheme="minorHAnsi" w:cstheme="minorHAnsi"/>
          <w:sz w:val="22"/>
          <w:szCs w:val="22"/>
        </w:rPr>
      </w:pPr>
      <w:r w:rsidRPr="0078513D">
        <w:rPr>
          <w:rFonts w:ascii="AppleSystemUIFont" w:eastAsia="Calibri" w:hAnsi="AppleSystemUIFont" w:cs="AppleSystemUIFont"/>
          <w:sz w:val="22"/>
          <w:szCs w:val="22"/>
          <w:lang w:val="en-US" w:eastAsia="en-CA"/>
        </w:rPr>
        <w:t>*Must have an Alberta based address, which must be regularly monitored by an active member of the organization.</w:t>
      </w:r>
    </w:p>
    <w:p w14:paraId="740FE126" w14:textId="11C03CB7" w:rsidR="000F5E0E" w:rsidRDefault="000F5E0E" w:rsidP="000F5E0E">
      <w:pPr>
        <w:pBdr>
          <w:top w:val="nil"/>
          <w:left w:val="nil"/>
          <w:bottom w:val="nil"/>
          <w:right w:val="nil"/>
          <w:between w:val="nil"/>
        </w:pBdr>
        <w:rPr>
          <w:rFonts w:asciiTheme="minorHAnsi" w:hAnsiTheme="minorHAnsi" w:cstheme="minorHAnsi"/>
          <w:sz w:val="22"/>
          <w:szCs w:val="22"/>
        </w:rPr>
      </w:pPr>
    </w:p>
    <w:p w14:paraId="5031FC44" w14:textId="69A275CF" w:rsidR="00872647" w:rsidRPr="00872647" w:rsidRDefault="00872647" w:rsidP="000F5E0E">
      <w:pPr>
        <w:pBdr>
          <w:top w:val="nil"/>
          <w:left w:val="nil"/>
          <w:bottom w:val="nil"/>
          <w:right w:val="nil"/>
          <w:between w:val="nil"/>
        </w:pBdr>
        <w:rPr>
          <w:rFonts w:asciiTheme="minorHAnsi" w:hAnsiTheme="minorHAnsi" w:cstheme="minorHAnsi"/>
          <w:sz w:val="22"/>
          <w:szCs w:val="22"/>
        </w:rPr>
      </w:pPr>
      <w:r w:rsidRPr="00872647">
        <w:rPr>
          <w:rFonts w:asciiTheme="minorHAnsi" w:hAnsiTheme="minorHAnsi" w:cstheme="minorHAnsi"/>
          <w:sz w:val="22"/>
          <w:szCs w:val="22"/>
        </w:rPr>
        <w:t xml:space="preserve">Funding: </w:t>
      </w:r>
    </w:p>
    <w:p w14:paraId="2E87B1F0" w14:textId="7C4C6F26" w:rsidR="00872647" w:rsidRPr="00872647" w:rsidRDefault="00872647" w:rsidP="000F5E0E">
      <w:pPr>
        <w:pBdr>
          <w:top w:val="nil"/>
          <w:left w:val="nil"/>
          <w:bottom w:val="nil"/>
          <w:right w:val="nil"/>
          <w:between w:val="nil"/>
        </w:pBdr>
        <w:rPr>
          <w:rFonts w:asciiTheme="minorHAnsi" w:hAnsiTheme="minorHAnsi" w:cstheme="minorHAnsi"/>
          <w:sz w:val="22"/>
          <w:szCs w:val="22"/>
        </w:rPr>
      </w:pPr>
      <w:r w:rsidRPr="00872647">
        <w:rPr>
          <w:rFonts w:ascii="AppleSystemUIFont" w:eastAsia="Calibri" w:hAnsi="AppleSystemUIFont" w:cs="AppleSystemUIFont"/>
          <w:sz w:val="22"/>
          <w:szCs w:val="22"/>
          <w:lang w:val="en-US" w:eastAsia="en-CA"/>
        </w:rPr>
        <w:t>Financial assistance over $125,000 to $1 million to upgrade, expand, purchase or build public-use community facilities.</w:t>
      </w:r>
    </w:p>
    <w:p w14:paraId="203D5323" w14:textId="77777777" w:rsidR="000F5E0E" w:rsidRPr="0078513D" w:rsidRDefault="000F5E0E" w:rsidP="000F5E0E">
      <w:pPr>
        <w:pBdr>
          <w:top w:val="nil"/>
          <w:left w:val="nil"/>
          <w:bottom w:val="nil"/>
          <w:right w:val="nil"/>
          <w:between w:val="nil"/>
        </w:pBdr>
        <w:rPr>
          <w:rFonts w:asciiTheme="minorHAnsi" w:hAnsiTheme="minorHAnsi" w:cstheme="minorHAnsi"/>
          <w:sz w:val="22"/>
          <w:szCs w:val="22"/>
        </w:rPr>
      </w:pPr>
    </w:p>
    <w:p w14:paraId="6BAB2195" w14:textId="25B1F8CC" w:rsidR="000F5E0E" w:rsidRPr="0078513D" w:rsidRDefault="000F5E0E" w:rsidP="000F5E0E">
      <w:pPr>
        <w:pBdr>
          <w:top w:val="nil"/>
          <w:left w:val="nil"/>
          <w:bottom w:val="nil"/>
          <w:right w:val="nil"/>
          <w:between w:val="nil"/>
        </w:pBdr>
        <w:rPr>
          <w:rFonts w:asciiTheme="minorHAnsi" w:hAnsiTheme="minorHAnsi" w:cstheme="minorHAnsi"/>
          <w:sz w:val="22"/>
          <w:szCs w:val="22"/>
        </w:rPr>
      </w:pPr>
      <w:r w:rsidRPr="0078513D">
        <w:rPr>
          <w:rFonts w:asciiTheme="minorHAnsi" w:hAnsiTheme="minorHAnsi" w:cstheme="minorHAnsi"/>
          <w:sz w:val="22"/>
          <w:szCs w:val="22"/>
        </w:rPr>
        <w:t>Deadline:</w:t>
      </w:r>
      <w:r w:rsidR="002B108D" w:rsidRPr="0078513D">
        <w:rPr>
          <w:rFonts w:asciiTheme="minorHAnsi" w:hAnsiTheme="minorHAnsi" w:cstheme="minorHAnsi"/>
          <w:sz w:val="22"/>
          <w:szCs w:val="22"/>
        </w:rPr>
        <w:t xml:space="preserve"> EoI </w:t>
      </w:r>
      <w:r w:rsidR="00D47502" w:rsidRPr="0078513D">
        <w:rPr>
          <w:rFonts w:asciiTheme="minorHAnsi" w:hAnsiTheme="minorHAnsi" w:cstheme="minorHAnsi"/>
          <w:sz w:val="22"/>
          <w:szCs w:val="22"/>
        </w:rPr>
        <w:t>- May</w:t>
      </w:r>
      <w:r w:rsidR="002B108D" w:rsidRPr="0078513D">
        <w:rPr>
          <w:rFonts w:asciiTheme="minorHAnsi" w:hAnsiTheme="minorHAnsi" w:cstheme="minorHAnsi"/>
          <w:sz w:val="22"/>
          <w:szCs w:val="22"/>
        </w:rPr>
        <w:t xml:space="preserve"> </w:t>
      </w:r>
      <w:r w:rsidR="00711C39" w:rsidRPr="0078513D">
        <w:rPr>
          <w:rFonts w:asciiTheme="minorHAnsi" w:hAnsiTheme="minorHAnsi" w:cstheme="minorHAnsi"/>
          <w:sz w:val="22"/>
          <w:szCs w:val="22"/>
        </w:rPr>
        <w:t>15</w:t>
      </w:r>
      <w:r w:rsidR="002B108D" w:rsidRPr="0078513D">
        <w:rPr>
          <w:rFonts w:asciiTheme="minorHAnsi" w:hAnsiTheme="minorHAnsi" w:cstheme="minorHAnsi"/>
          <w:sz w:val="22"/>
          <w:szCs w:val="22"/>
        </w:rPr>
        <w:t xml:space="preserve">; Call for </w:t>
      </w:r>
      <w:r w:rsidR="00D47502" w:rsidRPr="0078513D">
        <w:rPr>
          <w:rFonts w:asciiTheme="minorHAnsi" w:hAnsiTheme="minorHAnsi" w:cstheme="minorHAnsi"/>
          <w:sz w:val="22"/>
          <w:szCs w:val="22"/>
        </w:rPr>
        <w:t>application -</w:t>
      </w:r>
      <w:r w:rsidR="002B108D" w:rsidRPr="0078513D">
        <w:rPr>
          <w:rFonts w:asciiTheme="minorHAnsi" w:hAnsiTheme="minorHAnsi" w:cstheme="minorHAnsi"/>
          <w:sz w:val="22"/>
          <w:szCs w:val="22"/>
        </w:rPr>
        <w:t xml:space="preserve"> June 15; Application closing date – July 30; Notification </w:t>
      </w:r>
      <w:r w:rsidR="0078513D" w:rsidRPr="0078513D">
        <w:rPr>
          <w:rFonts w:asciiTheme="minorHAnsi" w:hAnsiTheme="minorHAnsi" w:cstheme="minorHAnsi"/>
          <w:sz w:val="22"/>
          <w:szCs w:val="22"/>
        </w:rPr>
        <w:t>–</w:t>
      </w:r>
      <w:r w:rsidR="002B108D" w:rsidRPr="0078513D">
        <w:rPr>
          <w:rFonts w:asciiTheme="minorHAnsi" w:hAnsiTheme="minorHAnsi" w:cstheme="minorHAnsi"/>
          <w:sz w:val="22"/>
          <w:szCs w:val="22"/>
        </w:rPr>
        <w:t xml:space="preserve"> December</w:t>
      </w:r>
      <w:r w:rsidR="0078513D" w:rsidRPr="0078513D">
        <w:rPr>
          <w:rFonts w:asciiTheme="minorHAnsi" w:hAnsiTheme="minorHAnsi" w:cstheme="minorHAnsi"/>
          <w:sz w:val="22"/>
          <w:szCs w:val="22"/>
        </w:rPr>
        <w:t>.</w:t>
      </w:r>
    </w:p>
    <w:p w14:paraId="1F342FFE" w14:textId="77777777" w:rsidR="000F5E0E" w:rsidRPr="0078513D" w:rsidRDefault="000F5E0E" w:rsidP="000F5E0E">
      <w:pPr>
        <w:pBdr>
          <w:top w:val="nil"/>
          <w:left w:val="nil"/>
          <w:bottom w:val="nil"/>
          <w:right w:val="nil"/>
          <w:between w:val="nil"/>
        </w:pBdr>
        <w:rPr>
          <w:rFonts w:asciiTheme="minorHAnsi" w:hAnsiTheme="minorHAnsi" w:cstheme="minorHAnsi"/>
          <w:sz w:val="22"/>
          <w:szCs w:val="22"/>
        </w:rPr>
      </w:pPr>
    </w:p>
    <w:p w14:paraId="3021D540" w14:textId="77777777" w:rsidR="000F5E0E" w:rsidRPr="0078513D" w:rsidRDefault="000F5E0E" w:rsidP="000F5E0E">
      <w:pPr>
        <w:pBdr>
          <w:top w:val="nil"/>
          <w:left w:val="nil"/>
          <w:bottom w:val="nil"/>
          <w:right w:val="nil"/>
          <w:between w:val="nil"/>
        </w:pBdr>
        <w:rPr>
          <w:rFonts w:asciiTheme="minorHAnsi" w:hAnsiTheme="minorHAnsi" w:cstheme="minorHAnsi"/>
          <w:sz w:val="22"/>
          <w:szCs w:val="22"/>
        </w:rPr>
      </w:pPr>
      <w:r w:rsidRPr="0078513D">
        <w:rPr>
          <w:rFonts w:asciiTheme="minorHAnsi" w:hAnsiTheme="minorHAnsi" w:cstheme="minorHAnsi"/>
          <w:sz w:val="22"/>
          <w:szCs w:val="22"/>
        </w:rPr>
        <w:t>Contact: Community Grants Office │ 780-422-9598 or 1-800-642-3855 │</w:t>
      </w:r>
      <w:r w:rsidRPr="0078513D">
        <w:rPr>
          <w:sz w:val="22"/>
          <w:szCs w:val="22"/>
        </w:rPr>
        <w:t xml:space="preserve"> </w:t>
      </w:r>
      <w:hyperlink r:id="rId401" w:history="1">
        <w:r w:rsidRPr="0078513D">
          <w:rPr>
            <w:rStyle w:val="Hyperlink"/>
            <w:rFonts w:asciiTheme="minorHAnsi" w:hAnsiTheme="minorHAnsi" w:cstheme="minorHAnsi"/>
            <w:sz w:val="22"/>
            <w:szCs w:val="22"/>
          </w:rPr>
          <w:t>communitygrants@gov.ab.ca</w:t>
        </w:r>
      </w:hyperlink>
      <w:r w:rsidRPr="0078513D">
        <w:rPr>
          <w:rFonts w:asciiTheme="minorHAnsi" w:hAnsiTheme="minorHAnsi" w:cstheme="minorHAnsi"/>
          <w:sz w:val="22"/>
          <w:szCs w:val="22"/>
        </w:rPr>
        <w:t xml:space="preserve"> </w:t>
      </w:r>
    </w:p>
    <w:p w14:paraId="1CFED803" w14:textId="77777777" w:rsidR="000F5E0E" w:rsidRPr="0078513D" w:rsidRDefault="000F5E0E" w:rsidP="000F5E0E">
      <w:pPr>
        <w:pBdr>
          <w:top w:val="nil"/>
          <w:left w:val="nil"/>
          <w:bottom w:val="nil"/>
          <w:right w:val="nil"/>
          <w:between w:val="nil"/>
        </w:pBdr>
        <w:rPr>
          <w:rFonts w:asciiTheme="minorHAnsi" w:hAnsiTheme="minorHAnsi" w:cstheme="minorHAnsi"/>
          <w:sz w:val="22"/>
          <w:szCs w:val="22"/>
        </w:rPr>
      </w:pPr>
    </w:p>
    <w:p w14:paraId="77B1A3CF" w14:textId="0DD0D80B"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78513D">
        <w:rPr>
          <w:rFonts w:asciiTheme="minorHAnsi" w:hAnsiTheme="minorHAnsi" w:cstheme="minorHAnsi"/>
          <w:sz w:val="22"/>
          <w:szCs w:val="22"/>
        </w:rPr>
        <w:t xml:space="preserve">Website: </w:t>
      </w:r>
      <w:hyperlink r:id="rId402" w:history="1">
        <w:r w:rsidR="000870AD" w:rsidRPr="00251AA6">
          <w:rPr>
            <w:rStyle w:val="Hyperlink"/>
            <w:rFonts w:asciiTheme="minorHAnsi" w:hAnsiTheme="minorHAnsi" w:cstheme="minorHAnsi"/>
            <w:sz w:val="22"/>
            <w:szCs w:val="22"/>
          </w:rPr>
          <w:t>https://www.alberta.ca/community-facility-enhancement-program-large</w:t>
        </w:r>
      </w:hyperlink>
      <w:r w:rsidR="000870AD">
        <w:rPr>
          <w:rFonts w:asciiTheme="minorHAnsi" w:hAnsiTheme="minorHAnsi" w:cstheme="minorHAnsi"/>
          <w:sz w:val="22"/>
          <w:szCs w:val="22"/>
        </w:rPr>
        <w:t xml:space="preserve"> </w:t>
      </w:r>
      <w:r>
        <w:br w:type="page"/>
      </w:r>
    </w:p>
    <w:p w14:paraId="1ED08180" w14:textId="7CA25DF2" w:rsidR="0065554D" w:rsidRPr="00311BA8" w:rsidRDefault="0065554D" w:rsidP="0065554D">
      <w:pPr>
        <w:pStyle w:val="Heading3"/>
      </w:pPr>
      <w:bookmarkStart w:id="538" w:name="_Toc215900743"/>
      <w:bookmarkStart w:id="539" w:name="_Toc133937952"/>
      <w:bookmarkStart w:id="540" w:name="_Toc141720344"/>
      <w:bookmarkStart w:id="541" w:name="_Toc156662249"/>
      <w:bookmarkStart w:id="542" w:name="_Toc93915387"/>
      <w:bookmarkStart w:id="543" w:name="_Toc133768316"/>
      <w:r w:rsidRPr="00311BA8">
        <w:lastRenderedPageBreak/>
        <w:t>Community Facility Enhancement Program (CFEP) – Smal</w:t>
      </w:r>
      <w:r w:rsidR="000870AD" w:rsidRPr="00311BA8">
        <w:t>l</w:t>
      </w:r>
      <w:r w:rsidRPr="00311BA8">
        <w:t>:</w:t>
      </w:r>
      <w:bookmarkEnd w:id="538"/>
    </w:p>
    <w:p w14:paraId="4004BF93" w14:textId="5C803085" w:rsidR="0065554D" w:rsidRPr="00311BA8" w:rsidRDefault="0065554D" w:rsidP="0065554D">
      <w:pPr>
        <w:pBdr>
          <w:top w:val="nil"/>
          <w:left w:val="nil"/>
          <w:bottom w:val="nil"/>
          <w:right w:val="nil"/>
          <w:between w:val="nil"/>
        </w:pBdr>
        <w:rPr>
          <w:rFonts w:asciiTheme="minorHAnsi" w:hAnsiTheme="minorHAnsi" w:cstheme="minorHAnsi"/>
          <w:sz w:val="22"/>
          <w:szCs w:val="22"/>
        </w:rPr>
      </w:pPr>
      <w:r w:rsidRPr="00311BA8">
        <w:rPr>
          <w:rFonts w:asciiTheme="minorHAnsi" w:hAnsiTheme="minorHAnsi" w:cstheme="minorHAnsi"/>
          <w:sz w:val="22"/>
          <w:szCs w:val="22"/>
        </w:rPr>
        <w:t xml:space="preserve">Value: </w:t>
      </w:r>
      <w:r w:rsidR="00A54987" w:rsidRPr="00311BA8">
        <w:rPr>
          <w:rFonts w:asciiTheme="minorHAnsi" w:hAnsiTheme="minorHAnsi" w:cstheme="minorHAnsi"/>
          <w:sz w:val="22"/>
          <w:szCs w:val="22"/>
        </w:rPr>
        <w:t xml:space="preserve">Up </w:t>
      </w:r>
      <w:r w:rsidRPr="00311BA8">
        <w:rPr>
          <w:rFonts w:asciiTheme="minorHAnsi" w:hAnsiTheme="minorHAnsi" w:cstheme="minorHAnsi"/>
          <w:sz w:val="22"/>
          <w:szCs w:val="22"/>
        </w:rPr>
        <w:t>to $125,000</w:t>
      </w:r>
    </w:p>
    <w:p w14:paraId="11364D76"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p>
    <w:p w14:paraId="6B466049"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r w:rsidRPr="00311BA8">
        <w:rPr>
          <w:rFonts w:asciiTheme="minorHAnsi" w:hAnsiTheme="minorHAnsi" w:cstheme="minorHAnsi"/>
          <w:sz w:val="22"/>
          <w:szCs w:val="22"/>
        </w:rPr>
        <w:t>Description:</w:t>
      </w:r>
    </w:p>
    <w:p w14:paraId="2D9FE79F" w14:textId="1E11AD99" w:rsidR="002F7001" w:rsidRPr="00311BA8" w:rsidRDefault="002F7001" w:rsidP="0065554D">
      <w:pPr>
        <w:pBdr>
          <w:top w:val="nil"/>
          <w:left w:val="nil"/>
          <w:bottom w:val="nil"/>
          <w:right w:val="nil"/>
          <w:between w:val="nil"/>
        </w:pBdr>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The Community Facility Enhancement Program (CFEP) Small provides up to $125,000 in financial assistance to upgrade, expand, purchase or build arts, cultural, heritage, recreational, sport or other related public-use community facilities.</w:t>
      </w:r>
    </w:p>
    <w:p w14:paraId="6ED0D7C8" w14:textId="77777777" w:rsidR="002F7001" w:rsidRPr="00311BA8" w:rsidRDefault="002F7001" w:rsidP="0065554D">
      <w:pPr>
        <w:pBdr>
          <w:top w:val="nil"/>
          <w:left w:val="nil"/>
          <w:bottom w:val="nil"/>
          <w:right w:val="nil"/>
          <w:between w:val="nil"/>
        </w:pBdr>
        <w:rPr>
          <w:rFonts w:asciiTheme="minorHAnsi" w:hAnsiTheme="minorHAnsi" w:cstheme="minorHAnsi"/>
          <w:sz w:val="22"/>
          <w:szCs w:val="22"/>
        </w:rPr>
      </w:pPr>
    </w:p>
    <w:p w14:paraId="7AF0689F" w14:textId="317D43D4" w:rsidR="0065554D" w:rsidRPr="00311BA8" w:rsidRDefault="0065554D" w:rsidP="0065554D">
      <w:pPr>
        <w:pBdr>
          <w:top w:val="nil"/>
          <w:left w:val="nil"/>
          <w:bottom w:val="nil"/>
          <w:right w:val="nil"/>
          <w:between w:val="nil"/>
        </w:pBdr>
        <w:rPr>
          <w:rFonts w:asciiTheme="minorHAnsi" w:hAnsiTheme="minorHAnsi" w:cstheme="minorHAnsi"/>
          <w:sz w:val="22"/>
          <w:szCs w:val="22"/>
        </w:rPr>
      </w:pPr>
      <w:r w:rsidRPr="00311BA8">
        <w:rPr>
          <w:rFonts w:asciiTheme="minorHAnsi" w:hAnsiTheme="minorHAnsi" w:cstheme="minorHAnsi"/>
          <w:sz w:val="22"/>
          <w:szCs w:val="22"/>
        </w:rPr>
        <w:t>Eligibility:</w:t>
      </w:r>
    </w:p>
    <w:p w14:paraId="66D06388" w14:textId="710A31C1" w:rsidR="00F675C7" w:rsidRPr="00311BA8" w:rsidRDefault="00F675C7" w:rsidP="00277D73">
      <w:pPr>
        <w:numPr>
          <w:ilvl w:val="0"/>
          <w:numId w:val="329"/>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 xml:space="preserve">Alberta-based community non-profit organizations or charities registered under one of the provincial or federal acts as stated in the </w:t>
      </w:r>
      <w:hyperlink r:id="rId403" w:history="1">
        <w:r w:rsidRPr="00311BA8">
          <w:rPr>
            <w:rStyle w:val="Hyperlink"/>
            <w:rFonts w:ascii="AppleSystemUIFont" w:eastAsia="Calibri" w:hAnsi="AppleSystemUIFont" w:cs="AppleSystemUIFont"/>
            <w:sz w:val="22"/>
            <w:szCs w:val="22"/>
            <w:lang w:val="en-US" w:eastAsia="en-CA"/>
          </w:rPr>
          <w:t>CFEP Small Program Guidelines</w:t>
        </w:r>
      </w:hyperlink>
      <w:r w:rsidRPr="00311BA8">
        <w:rPr>
          <w:rFonts w:ascii="AppleSystemUIFont" w:eastAsia="Calibri" w:hAnsi="AppleSystemUIFont" w:cs="AppleSystemUIFont"/>
          <w:sz w:val="22"/>
          <w:szCs w:val="22"/>
          <w:lang w:val="en-US" w:eastAsia="en-CA"/>
        </w:rPr>
        <w:t xml:space="preserve"> section 3.1.</w:t>
      </w:r>
    </w:p>
    <w:p w14:paraId="638747E6" w14:textId="77777777" w:rsidR="00F675C7" w:rsidRPr="00311BA8" w:rsidRDefault="00F675C7" w:rsidP="00277D73">
      <w:pPr>
        <w:numPr>
          <w:ilvl w:val="0"/>
          <w:numId w:val="329"/>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First Nations and Metis Settlements.</w:t>
      </w:r>
    </w:p>
    <w:p w14:paraId="471CB85E" w14:textId="57DE272F" w:rsidR="00F675C7" w:rsidRPr="00311BA8" w:rsidRDefault="00F675C7" w:rsidP="00F675C7">
      <w:pPr>
        <w:pBdr>
          <w:top w:val="nil"/>
          <w:left w:val="nil"/>
          <w:bottom w:val="nil"/>
          <w:right w:val="nil"/>
          <w:between w:val="nil"/>
        </w:pBdr>
        <w:rPr>
          <w:rFonts w:asciiTheme="minorHAnsi" w:hAnsiTheme="minorHAnsi" w:cstheme="minorHAnsi"/>
          <w:sz w:val="22"/>
          <w:szCs w:val="22"/>
        </w:rPr>
      </w:pPr>
      <w:r w:rsidRPr="00311BA8">
        <w:rPr>
          <w:rFonts w:ascii="AppleSystemUIFont" w:eastAsia="Calibri" w:hAnsi="AppleSystemUIFont" w:cs="AppleSystemUIFont"/>
          <w:sz w:val="22"/>
          <w:szCs w:val="22"/>
          <w:lang w:val="en-US" w:eastAsia="en-CA"/>
        </w:rPr>
        <w:t>Note: Extra-provincial corporations must have an Alberta-based address regularly monitored by an active member.</w:t>
      </w:r>
    </w:p>
    <w:p w14:paraId="45E83A6D" w14:textId="77777777" w:rsidR="00F675C7" w:rsidRPr="00311BA8" w:rsidRDefault="00F675C7" w:rsidP="0065554D">
      <w:pPr>
        <w:pBdr>
          <w:top w:val="nil"/>
          <w:left w:val="nil"/>
          <w:bottom w:val="nil"/>
          <w:right w:val="nil"/>
          <w:between w:val="nil"/>
        </w:pBdr>
        <w:rPr>
          <w:rFonts w:asciiTheme="minorHAnsi" w:hAnsiTheme="minorHAnsi" w:cstheme="minorHAnsi"/>
          <w:sz w:val="22"/>
          <w:szCs w:val="22"/>
        </w:rPr>
      </w:pPr>
    </w:p>
    <w:p w14:paraId="4E95C750" w14:textId="48D4A230" w:rsidR="0065554D" w:rsidRPr="00311BA8" w:rsidRDefault="0065554D" w:rsidP="00057AF6">
      <w:pPr>
        <w:pBdr>
          <w:top w:val="nil"/>
          <w:left w:val="nil"/>
          <w:bottom w:val="nil"/>
          <w:right w:val="nil"/>
          <w:between w:val="nil"/>
        </w:pBdr>
        <w:rPr>
          <w:rFonts w:asciiTheme="minorHAnsi" w:hAnsiTheme="minorHAnsi" w:cstheme="minorHAnsi"/>
          <w:sz w:val="22"/>
          <w:szCs w:val="22"/>
        </w:rPr>
      </w:pPr>
      <w:r w:rsidRPr="00311BA8">
        <w:rPr>
          <w:rFonts w:asciiTheme="minorHAnsi" w:hAnsiTheme="minorHAnsi" w:cstheme="minorHAnsi"/>
          <w:sz w:val="22"/>
          <w:szCs w:val="22"/>
        </w:rPr>
        <w:t>Eligible Expenses:</w:t>
      </w:r>
    </w:p>
    <w:p w14:paraId="77C78810" w14:textId="77777777" w:rsidR="00057AF6" w:rsidRPr="00311BA8" w:rsidRDefault="00057AF6" w:rsidP="00277D73">
      <w:pPr>
        <w:numPr>
          <w:ilvl w:val="0"/>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CFEP Small funding provides financial assistance to upgrade, expand, purchase, or construct arts, cultural, heritage, recreational, sport or other related public-use community facilities and green spaces.</w:t>
      </w:r>
    </w:p>
    <w:p w14:paraId="3CBBC001" w14:textId="77777777" w:rsidR="00057AF6" w:rsidRPr="00311BA8" w:rsidRDefault="00057AF6" w:rsidP="00277D73">
      <w:pPr>
        <w:numPr>
          <w:ilvl w:val="0"/>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 xml:space="preserve">Projects that are a </w:t>
      </w:r>
      <w:proofErr w:type="spellStart"/>
      <w:r w:rsidRPr="00311BA8">
        <w:rPr>
          <w:rFonts w:ascii="AppleSystemUIFont" w:eastAsia="Calibri" w:hAnsi="AppleSystemUIFont" w:cs="AppleSystemUIFont"/>
          <w:sz w:val="22"/>
          <w:szCs w:val="22"/>
          <w:lang w:val="en-US" w:eastAsia="en-CA"/>
        </w:rPr>
        <w:t>stand alone</w:t>
      </w:r>
      <w:proofErr w:type="spellEnd"/>
      <w:r w:rsidRPr="00311BA8">
        <w:rPr>
          <w:rFonts w:ascii="AppleSystemUIFont" w:eastAsia="Calibri" w:hAnsi="AppleSystemUIFont" w:cs="AppleSystemUIFont"/>
          <w:sz w:val="22"/>
          <w:szCs w:val="22"/>
          <w:lang w:val="en-US" w:eastAsia="en-CA"/>
        </w:rPr>
        <w:t xml:space="preserve"> purchase of equipment that support public-use community facility or green space, including unlicensed motorized vehicles, appliances, equipment and furniture may also be considered.</w:t>
      </w:r>
    </w:p>
    <w:p w14:paraId="09C1B950" w14:textId="77777777" w:rsidR="00057AF6" w:rsidRPr="00311BA8" w:rsidRDefault="00057AF6" w:rsidP="00277D73">
      <w:pPr>
        <w:numPr>
          <w:ilvl w:val="0"/>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Examples of eligible public-use community facilities:</w:t>
      </w:r>
    </w:p>
    <w:p w14:paraId="67EEE875" w14:textId="77777777" w:rsidR="00057AF6" w:rsidRPr="00311BA8" w:rsidRDefault="00057AF6" w:rsidP="00277D73">
      <w:pPr>
        <w:numPr>
          <w:ilvl w:val="1"/>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Community halls, parks, playgrounds, natural areas, outdoor spaces (for example, sports fields, campsites).</w:t>
      </w:r>
    </w:p>
    <w:p w14:paraId="5358CBC3" w14:textId="77777777" w:rsidR="00057AF6" w:rsidRPr="00311BA8" w:rsidRDefault="00057AF6" w:rsidP="00277D73">
      <w:pPr>
        <w:numPr>
          <w:ilvl w:val="0"/>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Eligible project activities:</w:t>
      </w:r>
    </w:p>
    <w:p w14:paraId="108DC9F7" w14:textId="77777777" w:rsidR="00057AF6" w:rsidRPr="00311BA8" w:rsidRDefault="00057AF6" w:rsidP="00277D73">
      <w:pPr>
        <w:numPr>
          <w:ilvl w:val="1"/>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New construction, facility purchase, retrofitting, renovations, equipment purchases and planning/design fees.</w:t>
      </w:r>
    </w:p>
    <w:p w14:paraId="2A89BF34" w14:textId="77777777" w:rsidR="00057AF6" w:rsidRPr="00311BA8" w:rsidRDefault="00057AF6" w:rsidP="00277D73">
      <w:pPr>
        <w:numPr>
          <w:ilvl w:val="0"/>
          <w:numId w:val="330"/>
        </w:numPr>
        <w:autoSpaceDE w:val="0"/>
        <w:autoSpaceDN w:val="0"/>
        <w:adjustRightInd w:val="0"/>
        <w:rPr>
          <w:rFonts w:ascii="AppleSystemUIFont" w:eastAsia="Calibri" w:hAnsi="AppleSystemUIFont" w:cs="AppleSystemUIFont"/>
          <w:sz w:val="22"/>
          <w:szCs w:val="22"/>
          <w:lang w:val="en-US" w:eastAsia="en-CA"/>
        </w:rPr>
      </w:pPr>
      <w:r w:rsidRPr="00311BA8">
        <w:rPr>
          <w:rFonts w:ascii="AppleSystemUIFont" w:eastAsia="Calibri" w:hAnsi="AppleSystemUIFont" w:cs="AppleSystemUIFont"/>
          <w:sz w:val="22"/>
          <w:szCs w:val="22"/>
          <w:lang w:val="en-US" w:eastAsia="en-CA"/>
        </w:rPr>
        <w:t>Only one project per application will be considered and each facility can only receive one capital grant per fiscal year (April to March).</w:t>
      </w:r>
    </w:p>
    <w:p w14:paraId="759F8EAA" w14:textId="77777777" w:rsidR="00057AF6" w:rsidRPr="00311BA8" w:rsidRDefault="00057AF6" w:rsidP="00057AF6">
      <w:pPr>
        <w:pBdr>
          <w:top w:val="nil"/>
          <w:left w:val="nil"/>
          <w:bottom w:val="nil"/>
          <w:right w:val="nil"/>
          <w:between w:val="nil"/>
        </w:pBdr>
        <w:rPr>
          <w:rFonts w:asciiTheme="minorHAnsi" w:hAnsiTheme="minorHAnsi" w:cstheme="minorHAnsi"/>
          <w:sz w:val="22"/>
          <w:szCs w:val="22"/>
        </w:rPr>
      </w:pPr>
    </w:p>
    <w:p w14:paraId="630C3096"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p>
    <w:p w14:paraId="65B0D33D"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p>
    <w:p w14:paraId="4BA4C8D1" w14:textId="1071C119" w:rsidR="0065554D" w:rsidRPr="00311BA8" w:rsidRDefault="0065554D" w:rsidP="0065554D">
      <w:pPr>
        <w:pBdr>
          <w:top w:val="nil"/>
          <w:left w:val="nil"/>
          <w:bottom w:val="nil"/>
          <w:right w:val="nil"/>
          <w:between w:val="nil"/>
        </w:pBdr>
        <w:rPr>
          <w:rFonts w:asciiTheme="minorHAnsi" w:hAnsiTheme="minorHAnsi" w:cstheme="minorHAnsi"/>
          <w:sz w:val="22"/>
          <w:szCs w:val="22"/>
        </w:rPr>
      </w:pPr>
      <w:r w:rsidRPr="00311BA8">
        <w:rPr>
          <w:rFonts w:asciiTheme="minorHAnsi" w:hAnsiTheme="minorHAnsi" w:cstheme="minorHAnsi"/>
          <w:sz w:val="22"/>
          <w:szCs w:val="22"/>
        </w:rPr>
        <w:t>Deadline: January 15, May 15, September 15</w:t>
      </w:r>
    </w:p>
    <w:p w14:paraId="0BB8C4DC"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p>
    <w:p w14:paraId="4A64D19C"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r w:rsidRPr="00311BA8">
        <w:rPr>
          <w:rFonts w:asciiTheme="minorHAnsi" w:hAnsiTheme="minorHAnsi" w:cstheme="minorHAnsi"/>
          <w:sz w:val="22"/>
          <w:szCs w:val="22"/>
        </w:rPr>
        <w:t>Contact: Community Grants Office │ 780-422-9598 or 1-800-642-3855 │</w:t>
      </w:r>
      <w:r w:rsidRPr="00311BA8">
        <w:rPr>
          <w:sz w:val="22"/>
          <w:szCs w:val="22"/>
        </w:rPr>
        <w:t xml:space="preserve"> </w:t>
      </w:r>
      <w:hyperlink r:id="rId404" w:history="1">
        <w:r w:rsidRPr="00311BA8">
          <w:rPr>
            <w:rStyle w:val="Hyperlink"/>
            <w:rFonts w:asciiTheme="minorHAnsi" w:hAnsiTheme="minorHAnsi" w:cstheme="minorHAnsi"/>
            <w:sz w:val="22"/>
            <w:szCs w:val="22"/>
          </w:rPr>
          <w:t>communitygrants@gov.ab.ca</w:t>
        </w:r>
      </w:hyperlink>
      <w:r w:rsidRPr="00311BA8">
        <w:rPr>
          <w:rFonts w:asciiTheme="minorHAnsi" w:hAnsiTheme="minorHAnsi" w:cstheme="minorHAnsi"/>
          <w:sz w:val="22"/>
          <w:szCs w:val="22"/>
        </w:rPr>
        <w:t xml:space="preserve"> </w:t>
      </w:r>
    </w:p>
    <w:p w14:paraId="18CA3586" w14:textId="77777777" w:rsidR="0065554D" w:rsidRPr="00311BA8" w:rsidRDefault="0065554D" w:rsidP="0065554D">
      <w:pPr>
        <w:pBdr>
          <w:top w:val="nil"/>
          <w:left w:val="nil"/>
          <w:bottom w:val="nil"/>
          <w:right w:val="nil"/>
          <w:between w:val="nil"/>
        </w:pBdr>
        <w:rPr>
          <w:rFonts w:asciiTheme="minorHAnsi" w:hAnsiTheme="minorHAnsi" w:cstheme="minorHAnsi"/>
          <w:sz w:val="22"/>
          <w:szCs w:val="22"/>
        </w:rPr>
      </w:pPr>
    </w:p>
    <w:p w14:paraId="66CE9900" w14:textId="1B10FDC3" w:rsidR="0065554D" w:rsidRDefault="0065554D" w:rsidP="0065554D">
      <w:pPr>
        <w:pBdr>
          <w:top w:val="nil"/>
          <w:left w:val="nil"/>
          <w:bottom w:val="nil"/>
          <w:right w:val="nil"/>
          <w:between w:val="nil"/>
        </w:pBdr>
        <w:spacing w:after="200"/>
        <w:rPr>
          <w:rFonts w:ascii="Calibri" w:eastAsia="Calibri" w:hAnsi="Calibri" w:cs="Calibri"/>
          <w:color w:val="A6A6A6"/>
          <w:sz w:val="22"/>
          <w:szCs w:val="22"/>
          <w:lang w:val="en" w:eastAsia="en-CA"/>
        </w:rPr>
      </w:pPr>
      <w:r w:rsidRPr="00311BA8">
        <w:rPr>
          <w:rFonts w:asciiTheme="minorHAnsi" w:hAnsiTheme="minorHAnsi" w:cstheme="minorHAnsi"/>
          <w:sz w:val="22"/>
          <w:szCs w:val="22"/>
        </w:rPr>
        <w:t>Website</w:t>
      </w:r>
      <w:r w:rsidR="001F0D0D" w:rsidRPr="00311BA8">
        <w:rPr>
          <w:rFonts w:asciiTheme="minorHAnsi" w:hAnsiTheme="minorHAnsi" w:cstheme="minorHAnsi"/>
          <w:sz w:val="22"/>
          <w:szCs w:val="22"/>
        </w:rPr>
        <w:t xml:space="preserve">: </w:t>
      </w:r>
      <w:hyperlink r:id="rId405" w:history="1">
        <w:r w:rsidR="001F0D0D" w:rsidRPr="00311BA8">
          <w:rPr>
            <w:rStyle w:val="Hyperlink"/>
            <w:rFonts w:asciiTheme="minorHAnsi" w:hAnsiTheme="minorHAnsi" w:cstheme="minorHAnsi"/>
            <w:sz w:val="22"/>
            <w:szCs w:val="22"/>
          </w:rPr>
          <w:t>https://www.alberta.ca/community-facility-enhancement-program-small</w:t>
        </w:r>
      </w:hyperlink>
      <w:r w:rsidR="001F0D0D">
        <w:rPr>
          <w:rFonts w:asciiTheme="minorHAnsi" w:hAnsiTheme="minorHAnsi" w:cstheme="minorHAnsi"/>
          <w:sz w:val="22"/>
          <w:szCs w:val="22"/>
        </w:rPr>
        <w:t xml:space="preserve"> </w:t>
      </w:r>
      <w:r w:rsidR="001F0D0D">
        <w:t xml:space="preserve"> </w:t>
      </w:r>
      <w:r>
        <w:br w:type="page"/>
      </w:r>
    </w:p>
    <w:p w14:paraId="60343951" w14:textId="4CC3DFAE" w:rsidR="006B3D0B" w:rsidRPr="006B3D0B" w:rsidRDefault="006B3D0B" w:rsidP="006B3D0B">
      <w:pPr>
        <w:pStyle w:val="Heading3"/>
      </w:pPr>
      <w:bookmarkStart w:id="544" w:name="_Toc215900744"/>
      <w:r w:rsidRPr="006B3D0B">
        <w:lastRenderedPageBreak/>
        <w:t>Other Initiatives Program:</w:t>
      </w:r>
      <w:bookmarkEnd w:id="544"/>
    </w:p>
    <w:p w14:paraId="4E87C43F" w14:textId="0166790E" w:rsidR="006B3D0B" w:rsidRPr="006B3D0B" w:rsidRDefault="006B3D0B" w:rsidP="006B3D0B">
      <w:pPr>
        <w:autoSpaceDE w:val="0"/>
        <w:autoSpaceDN w:val="0"/>
        <w:adjustRightInd w:val="0"/>
        <w:rPr>
          <w:rFonts w:ascii="AppleSystemUIFont" w:eastAsia="Calibri" w:hAnsi="AppleSystemUIFont" w:cs="AppleSystemUIFont"/>
          <w:sz w:val="22"/>
          <w:szCs w:val="22"/>
          <w:lang w:val="en-US" w:eastAsia="en-CA"/>
        </w:rPr>
      </w:pPr>
      <w:r w:rsidRPr="006B3D0B">
        <w:rPr>
          <w:rFonts w:asciiTheme="minorHAnsi" w:hAnsiTheme="minorHAnsi" w:cstheme="minorHAnsi"/>
          <w:sz w:val="22"/>
          <w:szCs w:val="22"/>
        </w:rPr>
        <w:t xml:space="preserve">Value: </w:t>
      </w:r>
      <w:r w:rsidRPr="006B3D0B">
        <w:rPr>
          <w:rFonts w:ascii="AppleSystemUIFont" w:eastAsia="Calibri" w:hAnsi="AppleSystemUIFont" w:cs="AppleSystemUIFont"/>
          <w:sz w:val="22"/>
          <w:szCs w:val="22"/>
          <w:lang w:val="en-US" w:eastAsia="en-CA"/>
        </w:rPr>
        <w:t>Varies. There is no minimum or maximum funding that can be requested through OIP.</w:t>
      </w:r>
    </w:p>
    <w:p w14:paraId="49808D56"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63BAFE06"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r w:rsidRPr="006B3D0B">
        <w:rPr>
          <w:rFonts w:asciiTheme="minorHAnsi" w:hAnsiTheme="minorHAnsi" w:cstheme="minorHAnsi"/>
          <w:sz w:val="22"/>
          <w:szCs w:val="22"/>
        </w:rPr>
        <w:t>Description:</w:t>
      </w:r>
    </w:p>
    <w:p w14:paraId="17B00798" w14:textId="6117467D" w:rsidR="006B3D0B" w:rsidRPr="006B3D0B" w:rsidRDefault="006B3D0B" w:rsidP="006B3D0B">
      <w:pPr>
        <w:pBdr>
          <w:top w:val="nil"/>
          <w:left w:val="nil"/>
          <w:bottom w:val="nil"/>
          <w:right w:val="nil"/>
          <w:between w:val="nil"/>
        </w:pBdr>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The Other Initiatives Program (OIP) provides financial assistance for community-based projects that fall outside the scope of all other Community Grants funding streams. This includes one-time projects, international disaster relief and projects that are emergency or urgent in nature.</w:t>
      </w:r>
    </w:p>
    <w:p w14:paraId="57201CC5"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05FCA782"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r w:rsidRPr="006B3D0B">
        <w:rPr>
          <w:rFonts w:asciiTheme="minorHAnsi" w:hAnsiTheme="minorHAnsi" w:cstheme="minorHAnsi"/>
          <w:sz w:val="22"/>
          <w:szCs w:val="22"/>
        </w:rPr>
        <w:t>Eligibility:</w:t>
      </w:r>
    </w:p>
    <w:p w14:paraId="3E8B1917" w14:textId="77777777" w:rsidR="006B3D0B" w:rsidRPr="006B3D0B" w:rsidRDefault="006B3D0B" w:rsidP="006B3D0B">
      <w:p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A registered community non-profit organization in Alberta (and in good standing) under one of these acts:</w:t>
      </w:r>
    </w:p>
    <w:p w14:paraId="794E62FD"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Societies Act</w:t>
      </w:r>
    </w:p>
    <w:p w14:paraId="4F3889BB"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Part 21 of the Business Corporations Act – Extra-Provincial Corporations</w:t>
      </w:r>
    </w:p>
    <w:p w14:paraId="4708B482"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Part 9 of the Companies Act, (Non-profit Companies)</w:t>
      </w:r>
    </w:p>
    <w:p w14:paraId="3401B672"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Special Act of the Alberta Legislature</w:t>
      </w:r>
    </w:p>
    <w:p w14:paraId="40C0F760"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Income Tax Act (of Canada and operating in the Province of Alberta (Charities))</w:t>
      </w:r>
    </w:p>
    <w:p w14:paraId="45DEEE0C"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First Nations or Metis Settlements</w:t>
      </w:r>
    </w:p>
    <w:p w14:paraId="145F29D7"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foundations established and regulated under Alberta’s Regional Health Authorities Act</w:t>
      </w:r>
    </w:p>
    <w:p w14:paraId="21D4CAAA" w14:textId="77777777" w:rsidR="006B3D0B" w:rsidRPr="006B3D0B" w:rsidRDefault="006B3D0B" w:rsidP="00277D73">
      <w:pPr>
        <w:numPr>
          <w:ilvl w:val="0"/>
          <w:numId w:val="331"/>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universities, colleges or institutes as defined under Alberta’s Post-Secondary Learning Act</w:t>
      </w:r>
    </w:p>
    <w:p w14:paraId="363471FA" w14:textId="7B6FA004" w:rsidR="006B3D0B" w:rsidRPr="006B3D0B" w:rsidRDefault="006B3D0B" w:rsidP="006B3D0B">
      <w:pPr>
        <w:pBdr>
          <w:top w:val="nil"/>
          <w:left w:val="nil"/>
          <w:bottom w:val="nil"/>
          <w:right w:val="nil"/>
          <w:between w:val="nil"/>
        </w:pBdr>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Organizations must have an Alberta address which is regularly monitored by an active member of the organization.</w:t>
      </w:r>
    </w:p>
    <w:p w14:paraId="5BC36746"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15056634"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r w:rsidRPr="006B3D0B">
        <w:rPr>
          <w:rFonts w:asciiTheme="minorHAnsi" w:hAnsiTheme="minorHAnsi" w:cstheme="minorHAnsi"/>
          <w:sz w:val="22"/>
          <w:szCs w:val="22"/>
        </w:rPr>
        <w:t>Eligible Expenses:</w:t>
      </w:r>
    </w:p>
    <w:p w14:paraId="73D163FA" w14:textId="77777777" w:rsidR="006B3D0B" w:rsidRPr="006B3D0B" w:rsidRDefault="006B3D0B" w:rsidP="006B3D0B">
      <w:p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Projects eligible for funding through OIP include:</w:t>
      </w:r>
    </w:p>
    <w:p w14:paraId="42F55718" w14:textId="77777777" w:rsidR="006B3D0B" w:rsidRPr="006B3D0B" w:rsidRDefault="006B3D0B" w:rsidP="00277D73">
      <w:pPr>
        <w:numPr>
          <w:ilvl w:val="0"/>
          <w:numId w:val="332"/>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one-time projects or events that fall outside the criteria of all other Community Grants programs</w:t>
      </w:r>
    </w:p>
    <w:p w14:paraId="00EE02E1" w14:textId="77777777" w:rsidR="006B3D0B" w:rsidRPr="006B3D0B" w:rsidRDefault="006B3D0B" w:rsidP="00277D73">
      <w:pPr>
        <w:numPr>
          <w:ilvl w:val="0"/>
          <w:numId w:val="332"/>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national and international projects (such as disaster relief)</w:t>
      </w:r>
    </w:p>
    <w:p w14:paraId="7F14AAE9" w14:textId="60FA647D" w:rsidR="006B3D0B" w:rsidRPr="006B3D0B" w:rsidRDefault="006B3D0B" w:rsidP="00277D73">
      <w:pPr>
        <w:numPr>
          <w:ilvl w:val="0"/>
          <w:numId w:val="332"/>
        </w:numPr>
        <w:autoSpaceDE w:val="0"/>
        <w:autoSpaceDN w:val="0"/>
        <w:adjustRightInd w:val="0"/>
        <w:rPr>
          <w:rFonts w:ascii="AppleSystemUIFont" w:eastAsia="Calibri" w:hAnsi="AppleSystemUIFont" w:cs="AppleSystemUIFont"/>
          <w:sz w:val="22"/>
          <w:szCs w:val="22"/>
          <w:lang w:val="en-US" w:eastAsia="en-CA"/>
        </w:rPr>
      </w:pPr>
      <w:r w:rsidRPr="006B3D0B">
        <w:rPr>
          <w:rFonts w:ascii="AppleSystemUIFont" w:eastAsia="Calibri" w:hAnsi="AppleSystemUIFont" w:cs="AppleSystemUIFont"/>
          <w:sz w:val="22"/>
          <w:szCs w:val="22"/>
          <w:lang w:val="en-US" w:eastAsia="en-CA"/>
        </w:rPr>
        <w:t>projects that are in response to emergencies or urgent in nature</w:t>
      </w:r>
    </w:p>
    <w:p w14:paraId="0D9098AA"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7F3D7663"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73F3C2DA"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69870E05" w14:textId="102159D2" w:rsidR="006B3D0B" w:rsidRPr="006B3D0B" w:rsidRDefault="006B3D0B" w:rsidP="006B3D0B">
      <w:pPr>
        <w:pBdr>
          <w:top w:val="nil"/>
          <w:left w:val="nil"/>
          <w:bottom w:val="nil"/>
          <w:right w:val="nil"/>
          <w:between w:val="nil"/>
        </w:pBdr>
        <w:rPr>
          <w:rFonts w:asciiTheme="minorHAnsi" w:hAnsiTheme="minorHAnsi" w:cstheme="minorHAnsi"/>
          <w:sz w:val="22"/>
          <w:szCs w:val="22"/>
        </w:rPr>
      </w:pPr>
      <w:r w:rsidRPr="006B3D0B">
        <w:rPr>
          <w:rFonts w:asciiTheme="minorHAnsi" w:hAnsiTheme="minorHAnsi" w:cstheme="minorHAnsi"/>
          <w:sz w:val="22"/>
          <w:szCs w:val="22"/>
        </w:rPr>
        <w:t>Deadline: Ongoing.</w:t>
      </w:r>
    </w:p>
    <w:p w14:paraId="7D31B426"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76D909F1"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r w:rsidRPr="006B3D0B">
        <w:rPr>
          <w:rFonts w:asciiTheme="minorHAnsi" w:hAnsiTheme="minorHAnsi" w:cstheme="minorHAnsi"/>
          <w:sz w:val="22"/>
          <w:szCs w:val="22"/>
        </w:rPr>
        <w:t>Contact: Community Grants Office │ 780-422-9598 or 1-800-642-3855 │</w:t>
      </w:r>
      <w:r w:rsidRPr="006B3D0B">
        <w:rPr>
          <w:sz w:val="22"/>
          <w:szCs w:val="22"/>
        </w:rPr>
        <w:t xml:space="preserve"> </w:t>
      </w:r>
      <w:hyperlink r:id="rId406" w:history="1">
        <w:r w:rsidRPr="006B3D0B">
          <w:rPr>
            <w:rStyle w:val="Hyperlink"/>
            <w:rFonts w:asciiTheme="minorHAnsi" w:hAnsiTheme="minorHAnsi" w:cstheme="minorHAnsi"/>
            <w:sz w:val="22"/>
            <w:szCs w:val="22"/>
          </w:rPr>
          <w:t>communitygrants@gov.ab.ca</w:t>
        </w:r>
      </w:hyperlink>
      <w:r w:rsidRPr="006B3D0B">
        <w:rPr>
          <w:rFonts w:asciiTheme="minorHAnsi" w:hAnsiTheme="minorHAnsi" w:cstheme="minorHAnsi"/>
          <w:sz w:val="22"/>
          <w:szCs w:val="22"/>
        </w:rPr>
        <w:t xml:space="preserve"> </w:t>
      </w:r>
    </w:p>
    <w:p w14:paraId="7F5F5137" w14:textId="77777777" w:rsidR="006B3D0B" w:rsidRPr="006B3D0B" w:rsidRDefault="006B3D0B" w:rsidP="006B3D0B">
      <w:pPr>
        <w:pBdr>
          <w:top w:val="nil"/>
          <w:left w:val="nil"/>
          <w:bottom w:val="nil"/>
          <w:right w:val="nil"/>
          <w:between w:val="nil"/>
        </w:pBdr>
        <w:rPr>
          <w:rFonts w:asciiTheme="minorHAnsi" w:hAnsiTheme="minorHAnsi" w:cstheme="minorHAnsi"/>
          <w:sz w:val="22"/>
          <w:szCs w:val="22"/>
        </w:rPr>
      </w:pPr>
    </w:p>
    <w:p w14:paraId="7158369E" w14:textId="0818E443" w:rsidR="006B3D0B" w:rsidRDefault="006B3D0B" w:rsidP="006B3D0B">
      <w:pPr>
        <w:pBdr>
          <w:top w:val="nil"/>
          <w:left w:val="nil"/>
          <w:bottom w:val="nil"/>
          <w:right w:val="nil"/>
          <w:between w:val="nil"/>
        </w:pBdr>
        <w:spacing w:after="200"/>
        <w:rPr>
          <w:rFonts w:ascii="Calibri" w:eastAsia="Calibri" w:hAnsi="Calibri" w:cs="Calibri"/>
          <w:color w:val="A6A6A6"/>
          <w:sz w:val="22"/>
          <w:szCs w:val="22"/>
          <w:highlight w:val="yellow"/>
          <w:lang w:val="en" w:eastAsia="en-CA"/>
        </w:rPr>
      </w:pPr>
      <w:r w:rsidRPr="006B3D0B">
        <w:rPr>
          <w:rFonts w:asciiTheme="minorHAnsi" w:hAnsiTheme="minorHAnsi" w:cstheme="minorHAnsi"/>
          <w:sz w:val="22"/>
          <w:szCs w:val="22"/>
        </w:rPr>
        <w:t xml:space="preserve">Website: </w:t>
      </w:r>
      <w:hyperlink r:id="rId407" w:history="1">
        <w:r w:rsidRPr="006B3D0B">
          <w:rPr>
            <w:rStyle w:val="Hyperlink"/>
            <w:rFonts w:asciiTheme="minorHAnsi" w:hAnsiTheme="minorHAnsi" w:cstheme="minorHAnsi"/>
            <w:sz w:val="22"/>
            <w:szCs w:val="22"/>
          </w:rPr>
          <w:t>https://www.alberta.ca/other-initiatives-program</w:t>
        </w:r>
      </w:hyperlink>
      <w:r>
        <w:rPr>
          <w:rFonts w:asciiTheme="minorHAnsi" w:hAnsiTheme="minorHAnsi" w:cstheme="minorHAnsi"/>
          <w:sz w:val="22"/>
          <w:szCs w:val="22"/>
        </w:rPr>
        <w:t xml:space="preserve"> </w:t>
      </w:r>
      <w:r w:rsidRPr="006B3D0B">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 </w:t>
      </w:r>
      <w:r>
        <w:rPr>
          <w:highlight w:val="yellow"/>
        </w:rPr>
        <w:br w:type="page"/>
      </w:r>
    </w:p>
    <w:p w14:paraId="74E6294B" w14:textId="6001BF6A" w:rsidR="000F5E0E" w:rsidRPr="00255579" w:rsidRDefault="000F5E0E" w:rsidP="000F5E0E">
      <w:pPr>
        <w:pStyle w:val="Heading3"/>
      </w:pPr>
      <w:bookmarkStart w:id="545" w:name="_Toc215900745"/>
      <w:r w:rsidRPr="00F1043D">
        <w:lastRenderedPageBreak/>
        <w:t xml:space="preserve">Enabling Accessibility Fund </w:t>
      </w:r>
      <w:r w:rsidR="00CA1DAC">
        <w:t xml:space="preserve">– </w:t>
      </w:r>
      <w:r w:rsidRPr="00F1043D">
        <w:t>Youth</w:t>
      </w:r>
      <w:r w:rsidR="00CA1DAC">
        <w:t xml:space="preserve"> </w:t>
      </w:r>
      <w:r w:rsidRPr="00F1043D">
        <w:t>Innovation Component:</w:t>
      </w:r>
      <w:bookmarkEnd w:id="539"/>
      <w:bookmarkEnd w:id="540"/>
      <w:bookmarkEnd w:id="541"/>
      <w:bookmarkEnd w:id="545"/>
    </w:p>
    <w:p w14:paraId="3CCB0E12" w14:textId="6ABD68F2" w:rsidR="000F5E0E"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Value</w:t>
      </w:r>
      <w:r>
        <w:rPr>
          <w:rFonts w:asciiTheme="minorHAnsi" w:hAnsiTheme="minorHAnsi" w:cstheme="minorHAnsi"/>
          <w:sz w:val="22"/>
          <w:szCs w:val="22"/>
        </w:rPr>
        <w:t xml:space="preserve">: </w:t>
      </w:r>
      <w:r w:rsidR="00940323" w:rsidRPr="00940323">
        <w:rPr>
          <w:rFonts w:asciiTheme="minorHAnsi" w:hAnsiTheme="minorHAnsi" w:cstheme="minorHAnsi"/>
          <w:sz w:val="22"/>
          <w:szCs w:val="22"/>
        </w:rPr>
        <w:t>Up to $1</w:t>
      </w:r>
      <w:r w:rsidR="00A06942">
        <w:rPr>
          <w:rFonts w:asciiTheme="minorHAnsi" w:hAnsiTheme="minorHAnsi" w:cstheme="minorHAnsi"/>
          <w:sz w:val="22"/>
          <w:szCs w:val="22"/>
        </w:rPr>
        <w:t>2</w:t>
      </w:r>
      <w:r w:rsidR="00940323" w:rsidRPr="00940323">
        <w:rPr>
          <w:rFonts w:asciiTheme="minorHAnsi" w:hAnsiTheme="minorHAnsi" w:cstheme="minorHAnsi"/>
          <w:sz w:val="22"/>
          <w:szCs w:val="22"/>
        </w:rPr>
        <w:t>,000</w:t>
      </w:r>
      <w:r w:rsidR="00940323">
        <w:rPr>
          <w:rFonts w:asciiTheme="minorHAnsi" w:hAnsiTheme="minorHAnsi" w:cstheme="minorHAnsi"/>
          <w:sz w:val="22"/>
          <w:szCs w:val="22"/>
        </w:rPr>
        <w:t>.</w:t>
      </w:r>
    </w:p>
    <w:p w14:paraId="54E78AB3"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p>
    <w:p w14:paraId="51C0DDC7"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Description</w:t>
      </w:r>
      <w:r>
        <w:rPr>
          <w:rFonts w:asciiTheme="minorHAnsi" w:hAnsiTheme="minorHAnsi" w:cstheme="minorHAnsi"/>
          <w:sz w:val="22"/>
          <w:szCs w:val="22"/>
        </w:rPr>
        <w:t>:</w:t>
      </w:r>
    </w:p>
    <w:p w14:paraId="6F08F295"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240DDA">
        <w:rPr>
          <w:rFonts w:asciiTheme="minorHAnsi" w:hAnsiTheme="minorHAnsi" w:cstheme="minorHAnsi"/>
          <w:sz w:val="22"/>
          <w:szCs w:val="22"/>
        </w:rPr>
        <w:t>The Enabling Accessibility Fund (EAF) is looking for dynamic youth who want to demonstrate leadership and a commitment to their communities. Through this process, youth volunteer their time to build a more accessible Canada.</w:t>
      </w:r>
    </w:p>
    <w:p w14:paraId="454F2F6C"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09DB0E4A"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Eligib</w:t>
      </w:r>
      <w:r>
        <w:rPr>
          <w:rFonts w:asciiTheme="minorHAnsi" w:hAnsiTheme="minorHAnsi" w:cstheme="minorHAnsi"/>
          <w:sz w:val="22"/>
          <w:szCs w:val="22"/>
        </w:rPr>
        <w:t>ility:</w:t>
      </w:r>
    </w:p>
    <w:p w14:paraId="33BFEE5F" w14:textId="77777777" w:rsidR="000F5E0E" w:rsidRPr="008F5805" w:rsidRDefault="000F5E0E" w:rsidP="000F5E0E">
      <w:pPr>
        <w:pBdr>
          <w:top w:val="nil"/>
          <w:left w:val="nil"/>
          <w:bottom w:val="nil"/>
          <w:right w:val="nil"/>
          <w:between w:val="nil"/>
        </w:pBdr>
        <w:rPr>
          <w:rFonts w:asciiTheme="minorHAnsi" w:hAnsiTheme="minorHAnsi" w:cstheme="minorHAnsi"/>
          <w:sz w:val="22"/>
          <w:szCs w:val="22"/>
        </w:rPr>
      </w:pPr>
      <w:r w:rsidRPr="008F5805">
        <w:rPr>
          <w:rFonts w:asciiTheme="minorHAnsi" w:hAnsiTheme="minorHAnsi" w:cstheme="minorHAnsi"/>
          <w:sz w:val="22"/>
          <w:szCs w:val="22"/>
        </w:rPr>
        <w:t>We want you and what you have to offer, if you:</w:t>
      </w:r>
    </w:p>
    <w:p w14:paraId="652882E8" w14:textId="77777777" w:rsidR="000F5E0E" w:rsidRPr="008F5805" w:rsidRDefault="000F5E0E" w:rsidP="00277D73">
      <w:pPr>
        <w:pStyle w:val="ListParagraph"/>
        <w:numPr>
          <w:ilvl w:val="0"/>
          <w:numId w:val="95"/>
        </w:numPr>
        <w:ind w:left="426"/>
        <w:rPr>
          <w:rFonts w:asciiTheme="minorHAnsi" w:hAnsiTheme="minorHAnsi" w:cstheme="minorHAnsi"/>
        </w:rPr>
      </w:pPr>
      <w:r w:rsidRPr="008F5805">
        <w:rPr>
          <w:rFonts w:asciiTheme="minorHAnsi" w:hAnsiTheme="minorHAnsi" w:cstheme="minorHAnsi"/>
        </w:rPr>
        <w:t>are determined to make a difference in your community</w:t>
      </w:r>
    </w:p>
    <w:p w14:paraId="5E32FAA9" w14:textId="77777777" w:rsidR="000F5E0E" w:rsidRPr="008F5805" w:rsidRDefault="000F5E0E" w:rsidP="00277D73">
      <w:pPr>
        <w:pStyle w:val="ListParagraph"/>
        <w:numPr>
          <w:ilvl w:val="0"/>
          <w:numId w:val="95"/>
        </w:numPr>
        <w:ind w:left="426"/>
        <w:rPr>
          <w:rFonts w:asciiTheme="minorHAnsi" w:hAnsiTheme="minorHAnsi" w:cstheme="minorHAnsi"/>
        </w:rPr>
      </w:pPr>
      <w:r w:rsidRPr="008F5805">
        <w:rPr>
          <w:rFonts w:asciiTheme="minorHAnsi" w:hAnsiTheme="minorHAnsi" w:cstheme="minorHAnsi"/>
        </w:rPr>
        <w:t>want to develop valuable skills and gain key experience</w:t>
      </w:r>
    </w:p>
    <w:p w14:paraId="64C71350" w14:textId="77777777" w:rsidR="000F5E0E" w:rsidRPr="008F5805" w:rsidRDefault="000F5E0E" w:rsidP="000F5E0E">
      <w:pPr>
        <w:pBdr>
          <w:top w:val="nil"/>
          <w:left w:val="nil"/>
          <w:bottom w:val="nil"/>
          <w:right w:val="nil"/>
          <w:between w:val="nil"/>
        </w:pBdr>
        <w:rPr>
          <w:rFonts w:asciiTheme="minorHAnsi" w:hAnsiTheme="minorHAnsi" w:cstheme="minorHAnsi"/>
          <w:sz w:val="22"/>
          <w:szCs w:val="22"/>
        </w:rPr>
      </w:pPr>
      <w:r w:rsidRPr="008F5805">
        <w:rPr>
          <w:rFonts w:asciiTheme="minorHAnsi" w:hAnsiTheme="minorHAnsi" w:cstheme="minorHAnsi"/>
          <w:sz w:val="22"/>
          <w:szCs w:val="22"/>
        </w:rPr>
        <w:t>To be considered eligible you must be:</w:t>
      </w:r>
    </w:p>
    <w:p w14:paraId="443CCFCF" w14:textId="77777777" w:rsidR="000F5E0E" w:rsidRPr="008F5805" w:rsidRDefault="000F5E0E" w:rsidP="00277D73">
      <w:pPr>
        <w:pStyle w:val="ListParagraph"/>
        <w:numPr>
          <w:ilvl w:val="0"/>
          <w:numId w:val="96"/>
        </w:numPr>
        <w:ind w:left="426"/>
        <w:rPr>
          <w:rFonts w:asciiTheme="minorHAnsi" w:hAnsiTheme="minorHAnsi" w:cstheme="minorHAnsi"/>
        </w:rPr>
      </w:pPr>
      <w:r w:rsidRPr="008F5805">
        <w:rPr>
          <w:rFonts w:asciiTheme="minorHAnsi" w:hAnsiTheme="minorHAnsi" w:cstheme="minorHAnsi"/>
        </w:rPr>
        <w:t>between 15 and 30 years of age at the time of the application</w:t>
      </w:r>
    </w:p>
    <w:p w14:paraId="6BFD19AE" w14:textId="77777777" w:rsidR="000F5E0E" w:rsidRPr="008F5805" w:rsidRDefault="000F5E0E" w:rsidP="00277D73">
      <w:pPr>
        <w:pStyle w:val="ListParagraph"/>
        <w:numPr>
          <w:ilvl w:val="0"/>
          <w:numId w:val="96"/>
        </w:numPr>
        <w:ind w:left="426"/>
        <w:rPr>
          <w:rFonts w:asciiTheme="minorHAnsi" w:hAnsiTheme="minorHAnsi" w:cstheme="minorHAnsi"/>
        </w:rPr>
      </w:pPr>
      <w:r w:rsidRPr="008F5805">
        <w:rPr>
          <w:rFonts w:asciiTheme="minorHAnsi" w:hAnsiTheme="minorHAnsi" w:cstheme="minorHAnsi"/>
        </w:rPr>
        <w:t>legally authorized to work in Canada</w:t>
      </w:r>
    </w:p>
    <w:p w14:paraId="67CF0E1C" w14:textId="77777777" w:rsidR="000F5E0E" w:rsidRPr="008F5805" w:rsidRDefault="000F5E0E" w:rsidP="00277D73">
      <w:pPr>
        <w:pStyle w:val="ListParagraph"/>
        <w:numPr>
          <w:ilvl w:val="0"/>
          <w:numId w:val="96"/>
        </w:numPr>
        <w:ind w:left="426"/>
        <w:rPr>
          <w:rFonts w:asciiTheme="minorHAnsi" w:hAnsiTheme="minorHAnsi" w:cstheme="minorHAnsi"/>
        </w:rPr>
      </w:pPr>
      <w:r w:rsidRPr="008F5805">
        <w:rPr>
          <w:rFonts w:asciiTheme="minorHAnsi" w:hAnsiTheme="minorHAnsi" w:cstheme="minorHAnsi"/>
        </w:rPr>
        <w:t xml:space="preserve">either a Canadian citizen, permanent resident or individual who has been granted refugee status in Canada </w:t>
      </w:r>
    </w:p>
    <w:p w14:paraId="0D5D4994" w14:textId="77777777" w:rsidR="000F5E0E" w:rsidRPr="00641599" w:rsidRDefault="000F5E0E" w:rsidP="000F5E0E">
      <w:pPr>
        <w:pBdr>
          <w:top w:val="nil"/>
          <w:left w:val="nil"/>
          <w:bottom w:val="nil"/>
          <w:right w:val="nil"/>
          <w:between w:val="nil"/>
        </w:pBdr>
        <w:rPr>
          <w:rFonts w:asciiTheme="minorHAnsi" w:hAnsiTheme="minorHAnsi" w:cstheme="minorHAnsi"/>
          <w:sz w:val="22"/>
          <w:szCs w:val="22"/>
        </w:rPr>
      </w:pPr>
      <w:r w:rsidRPr="00641599">
        <w:rPr>
          <w:rFonts w:asciiTheme="minorHAnsi" w:hAnsiTheme="minorHAnsi" w:cstheme="minorHAnsi"/>
          <w:sz w:val="22"/>
          <w:szCs w:val="22"/>
        </w:rPr>
        <w:t>Eligible organizations</w:t>
      </w:r>
      <w:r>
        <w:rPr>
          <w:rFonts w:asciiTheme="minorHAnsi" w:hAnsiTheme="minorHAnsi" w:cstheme="minorHAnsi"/>
          <w:sz w:val="22"/>
          <w:szCs w:val="22"/>
        </w:rPr>
        <w:t>:</w:t>
      </w:r>
    </w:p>
    <w:p w14:paraId="4EDC5A7A" w14:textId="77777777" w:rsidR="000F5E0E" w:rsidRPr="00641599" w:rsidRDefault="000F5E0E" w:rsidP="000F5E0E">
      <w:pPr>
        <w:pBdr>
          <w:top w:val="nil"/>
          <w:left w:val="nil"/>
          <w:bottom w:val="nil"/>
          <w:right w:val="nil"/>
          <w:between w:val="nil"/>
        </w:pBdr>
        <w:rPr>
          <w:rFonts w:asciiTheme="minorHAnsi" w:hAnsiTheme="minorHAnsi" w:cstheme="minorHAnsi"/>
          <w:sz w:val="22"/>
          <w:szCs w:val="22"/>
        </w:rPr>
      </w:pPr>
      <w:r w:rsidRPr="00641599">
        <w:rPr>
          <w:rFonts w:asciiTheme="minorHAnsi" w:hAnsiTheme="minorHAnsi" w:cstheme="minorHAnsi"/>
          <w:sz w:val="22"/>
          <w:szCs w:val="22"/>
        </w:rPr>
        <w:t>The following organizations are eligible to apply for EAF Youth Innovation Component funding:</w:t>
      </w:r>
    </w:p>
    <w:p w14:paraId="7687DE7F" w14:textId="77777777" w:rsidR="000F5E0E" w:rsidRPr="00641599" w:rsidRDefault="000F5E0E" w:rsidP="00277D73">
      <w:pPr>
        <w:pStyle w:val="ListParagraph"/>
        <w:numPr>
          <w:ilvl w:val="0"/>
          <w:numId w:val="70"/>
        </w:numPr>
        <w:ind w:left="426"/>
        <w:rPr>
          <w:rFonts w:asciiTheme="minorHAnsi" w:hAnsiTheme="minorHAnsi" w:cstheme="minorHAnsi"/>
        </w:rPr>
      </w:pPr>
      <w:r w:rsidRPr="00641599">
        <w:rPr>
          <w:rFonts w:asciiTheme="minorHAnsi" w:hAnsiTheme="minorHAnsi" w:cstheme="minorHAnsi"/>
        </w:rPr>
        <w:t>not-for-profit organizations (including social enterprises)</w:t>
      </w:r>
    </w:p>
    <w:p w14:paraId="556FA8B8" w14:textId="77777777" w:rsidR="000F5E0E" w:rsidRPr="00641599" w:rsidRDefault="000F5E0E" w:rsidP="00277D73">
      <w:pPr>
        <w:pStyle w:val="ListParagraph"/>
        <w:numPr>
          <w:ilvl w:val="0"/>
          <w:numId w:val="70"/>
        </w:numPr>
        <w:ind w:left="426"/>
        <w:rPr>
          <w:rFonts w:asciiTheme="minorHAnsi" w:hAnsiTheme="minorHAnsi" w:cstheme="minorHAnsi"/>
        </w:rPr>
      </w:pPr>
      <w:r>
        <w:rPr>
          <w:rFonts w:asciiTheme="minorHAnsi" w:hAnsiTheme="minorHAnsi" w:cstheme="minorHAnsi"/>
        </w:rPr>
        <w:t xml:space="preserve">small </w:t>
      </w:r>
      <w:r w:rsidRPr="00641599">
        <w:rPr>
          <w:rFonts w:asciiTheme="minorHAnsi" w:hAnsiTheme="minorHAnsi" w:cstheme="minorHAnsi"/>
        </w:rPr>
        <w:t>businesses (maximum 99 full-time equivalent employees)</w:t>
      </w:r>
    </w:p>
    <w:p w14:paraId="37A87AFA" w14:textId="77777777" w:rsidR="000F5E0E" w:rsidRPr="00641599" w:rsidRDefault="000F5E0E" w:rsidP="00277D73">
      <w:pPr>
        <w:pStyle w:val="ListParagraph"/>
        <w:numPr>
          <w:ilvl w:val="0"/>
          <w:numId w:val="70"/>
        </w:numPr>
        <w:ind w:left="426"/>
        <w:rPr>
          <w:rFonts w:asciiTheme="minorHAnsi" w:hAnsiTheme="minorHAnsi" w:cstheme="minorHAnsi"/>
        </w:rPr>
      </w:pPr>
      <w:r w:rsidRPr="00641599">
        <w:rPr>
          <w:rFonts w:asciiTheme="minorHAnsi" w:hAnsiTheme="minorHAnsi" w:cstheme="minorHAnsi"/>
        </w:rPr>
        <w:t>Indigenous organizations</w:t>
      </w:r>
    </w:p>
    <w:p w14:paraId="5582A462" w14:textId="77777777" w:rsidR="000F5E0E" w:rsidRPr="00641599" w:rsidRDefault="000F5E0E" w:rsidP="00277D73">
      <w:pPr>
        <w:pStyle w:val="ListParagraph"/>
        <w:numPr>
          <w:ilvl w:val="0"/>
          <w:numId w:val="70"/>
        </w:numPr>
        <w:ind w:left="426"/>
        <w:rPr>
          <w:rFonts w:asciiTheme="minorHAnsi" w:hAnsiTheme="minorHAnsi" w:cstheme="minorHAnsi"/>
        </w:rPr>
      </w:pPr>
      <w:r w:rsidRPr="00641599">
        <w:rPr>
          <w:rFonts w:asciiTheme="minorHAnsi" w:hAnsiTheme="minorHAnsi" w:cstheme="minorHAnsi"/>
        </w:rPr>
        <w:t>municipal</w:t>
      </w:r>
      <w:r>
        <w:rPr>
          <w:rFonts w:asciiTheme="minorHAnsi" w:hAnsiTheme="minorHAnsi" w:cstheme="minorHAnsi"/>
        </w:rPr>
        <w:t>ities</w:t>
      </w:r>
    </w:p>
    <w:p w14:paraId="0FE91C18" w14:textId="77777777" w:rsidR="000F5E0E" w:rsidRPr="00641599" w:rsidRDefault="000F5E0E" w:rsidP="00277D73">
      <w:pPr>
        <w:pStyle w:val="ListParagraph"/>
        <w:numPr>
          <w:ilvl w:val="0"/>
          <w:numId w:val="70"/>
        </w:numPr>
        <w:ind w:left="426"/>
        <w:rPr>
          <w:rFonts w:asciiTheme="minorHAnsi" w:hAnsiTheme="minorHAnsi" w:cstheme="minorHAnsi"/>
        </w:rPr>
      </w:pPr>
      <w:r w:rsidRPr="00641599">
        <w:rPr>
          <w:rFonts w:asciiTheme="minorHAnsi" w:hAnsiTheme="minorHAnsi" w:cstheme="minorHAnsi"/>
        </w:rPr>
        <w:t>territorial governments</w:t>
      </w:r>
    </w:p>
    <w:p w14:paraId="7CE78C0C" w14:textId="77777777" w:rsidR="000F5E0E" w:rsidRPr="00D83E9F" w:rsidRDefault="000F5E0E" w:rsidP="000F5E0E">
      <w:pPr>
        <w:pBdr>
          <w:top w:val="nil"/>
          <w:left w:val="nil"/>
          <w:bottom w:val="nil"/>
          <w:right w:val="nil"/>
          <w:between w:val="nil"/>
        </w:pBdr>
        <w:rPr>
          <w:rFonts w:asciiTheme="minorHAnsi" w:hAnsiTheme="minorHAnsi" w:cstheme="minorHAnsi"/>
          <w:sz w:val="22"/>
          <w:szCs w:val="22"/>
        </w:rPr>
      </w:pPr>
      <w:r w:rsidRPr="00D83E9F">
        <w:rPr>
          <w:rFonts w:asciiTheme="minorHAnsi" w:hAnsiTheme="minorHAnsi" w:cstheme="minorHAnsi"/>
          <w:sz w:val="22"/>
          <w:szCs w:val="22"/>
        </w:rPr>
        <w:t>Examples of previously funded Youth Innovation projects include:</w:t>
      </w:r>
    </w:p>
    <w:p w14:paraId="59F4A590"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installation of automatic door openers</w:t>
      </w:r>
    </w:p>
    <w:p w14:paraId="1980733C"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purchase of a tandem bike for persons with visual disabilities</w:t>
      </w:r>
    </w:p>
    <w:p w14:paraId="6FD18A2E"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construction of accessible garden beds</w:t>
      </w:r>
    </w:p>
    <w:p w14:paraId="54AEE831"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purchase of para-hockey sledges</w:t>
      </w:r>
    </w:p>
    <w:p w14:paraId="550E85C7"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installation of an FM hearing loop system</w:t>
      </w:r>
    </w:p>
    <w:p w14:paraId="292F054D"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purchase of all-terrain beach wheelchairs and Mobi-mats</w:t>
      </w:r>
    </w:p>
    <w:p w14:paraId="0BEB24EE"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installation of an audio-visual fire alarm system</w:t>
      </w:r>
    </w:p>
    <w:p w14:paraId="56F47CA6"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purchase of noise-cancelling headphones</w:t>
      </w:r>
    </w:p>
    <w:p w14:paraId="7C5EE35D"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modifying a website to make it accessible for persons with disabilities</w:t>
      </w:r>
    </w:p>
    <w:p w14:paraId="5F4558AD"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purchase of a pool wheelchair</w:t>
      </w:r>
    </w:p>
    <w:p w14:paraId="0267C24A"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installation of the Dragon Naturally Speaking speech recognition software</w:t>
      </w:r>
    </w:p>
    <w:p w14:paraId="61953166" w14:textId="77777777" w:rsidR="000F5E0E" w:rsidRPr="00D83E9F" w:rsidRDefault="000F5E0E" w:rsidP="00277D73">
      <w:pPr>
        <w:pStyle w:val="ListParagraph"/>
        <w:numPr>
          <w:ilvl w:val="0"/>
          <w:numId w:val="171"/>
        </w:numPr>
        <w:ind w:left="426"/>
        <w:rPr>
          <w:rFonts w:asciiTheme="minorHAnsi" w:hAnsiTheme="minorHAnsi" w:cstheme="minorHAnsi"/>
        </w:rPr>
      </w:pPr>
      <w:r w:rsidRPr="00D83E9F">
        <w:rPr>
          <w:rFonts w:asciiTheme="minorHAnsi" w:hAnsiTheme="minorHAnsi" w:cstheme="minorHAnsi"/>
        </w:rPr>
        <w:t>purchase of a braille keyboard</w:t>
      </w:r>
    </w:p>
    <w:p w14:paraId="33950FD1"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88C95C5" w14:textId="0C58EDC8" w:rsidR="000F5E0E"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Deadline</w:t>
      </w:r>
      <w:r>
        <w:rPr>
          <w:rFonts w:asciiTheme="minorHAnsi" w:hAnsiTheme="minorHAnsi" w:cstheme="minorHAnsi"/>
          <w:sz w:val="22"/>
          <w:szCs w:val="22"/>
        </w:rPr>
        <w:t xml:space="preserve">: Closed. Previous </w:t>
      </w:r>
      <w:r w:rsidR="00BB41D5">
        <w:rPr>
          <w:rFonts w:asciiTheme="minorHAnsi" w:hAnsiTheme="minorHAnsi" w:cstheme="minorHAnsi"/>
          <w:sz w:val="22"/>
          <w:szCs w:val="22"/>
        </w:rPr>
        <w:t>application period</w:t>
      </w:r>
      <w:r>
        <w:rPr>
          <w:rFonts w:asciiTheme="minorHAnsi" w:hAnsiTheme="minorHAnsi" w:cstheme="minorHAnsi"/>
          <w:sz w:val="22"/>
          <w:szCs w:val="22"/>
        </w:rPr>
        <w:t xml:space="preserve">: </w:t>
      </w:r>
      <w:r w:rsidR="00BB41D5">
        <w:rPr>
          <w:rFonts w:asciiTheme="minorHAnsi" w:hAnsiTheme="minorHAnsi" w:cstheme="minorHAnsi"/>
          <w:sz w:val="22"/>
          <w:szCs w:val="22"/>
        </w:rPr>
        <w:t>May 30 – October 6, 2025.</w:t>
      </w:r>
    </w:p>
    <w:p w14:paraId="445AA665"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p>
    <w:p w14:paraId="64AE4608"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Contact: Enabling Accessibility Fund</w:t>
      </w:r>
      <w:r>
        <w:rPr>
          <w:rFonts w:asciiTheme="minorHAnsi" w:hAnsiTheme="minorHAnsi" w:cstheme="minorHAnsi"/>
          <w:sz w:val="22"/>
          <w:szCs w:val="22"/>
        </w:rPr>
        <w:t xml:space="preserve"> │ </w:t>
      </w:r>
      <w:hyperlink r:id="rId408" w:history="1">
        <w:r w:rsidRPr="006D0C9F">
          <w:rPr>
            <w:rStyle w:val="Hyperlink"/>
            <w:rFonts w:asciiTheme="minorHAnsi" w:hAnsiTheme="minorHAnsi" w:cstheme="minorHAnsi"/>
            <w:sz w:val="22"/>
            <w:szCs w:val="22"/>
          </w:rPr>
          <w:t>EDSC.JEUNESSEFA-YOUTHEAF.ESDC-GD@servicecanada.gc.ca</w:t>
        </w:r>
      </w:hyperlink>
      <w:r>
        <w:rPr>
          <w:rFonts w:asciiTheme="minorHAnsi" w:hAnsiTheme="minorHAnsi" w:cstheme="minorHAnsi"/>
          <w:sz w:val="22"/>
          <w:szCs w:val="22"/>
        </w:rPr>
        <w:t xml:space="preserve"> </w:t>
      </w:r>
    </w:p>
    <w:p w14:paraId="0CC19CD7"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p>
    <w:p w14:paraId="7AAAA836"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255579">
        <w:rPr>
          <w:rFonts w:asciiTheme="minorHAnsi" w:hAnsiTheme="minorHAnsi" w:cstheme="minorHAnsi"/>
          <w:sz w:val="22"/>
          <w:szCs w:val="22"/>
        </w:rPr>
        <w:t xml:space="preserve">Website: </w:t>
      </w:r>
      <w:hyperlink r:id="rId409" w:history="1">
        <w:r w:rsidRPr="006D0C9F">
          <w:rPr>
            <w:rStyle w:val="Hyperlink"/>
            <w:rFonts w:asciiTheme="minorHAnsi" w:hAnsiTheme="minorHAnsi" w:cstheme="minorHAnsi"/>
            <w:sz w:val="22"/>
            <w:szCs w:val="22"/>
          </w:rPr>
          <w:t>https://www.canada.ca/en/employment-social-development/services/funding/enabling-accessibility-fund-youth-innovation.html</w:t>
        </w:r>
      </w:hyperlink>
      <w:r>
        <w:rPr>
          <w:rFonts w:asciiTheme="minorHAnsi" w:hAnsiTheme="minorHAnsi" w:cstheme="minorHAnsi"/>
          <w:sz w:val="22"/>
          <w:szCs w:val="22"/>
        </w:rPr>
        <w:t xml:space="preserve"> </w:t>
      </w:r>
    </w:p>
    <w:p w14:paraId="00042418" w14:textId="77777777" w:rsidR="000F5E0E" w:rsidRPr="00255579" w:rsidRDefault="000F5E0E" w:rsidP="000F5E0E">
      <w:pPr>
        <w:pStyle w:val="Heading3"/>
      </w:pPr>
      <w:bookmarkStart w:id="546" w:name="_Toc133937953"/>
      <w:bookmarkStart w:id="547" w:name="_Toc141720345"/>
      <w:bookmarkStart w:id="548" w:name="_Toc156662250"/>
      <w:bookmarkStart w:id="549" w:name="_Toc215900746"/>
      <w:r w:rsidRPr="00255579">
        <w:lastRenderedPageBreak/>
        <w:t>Enabling Accessibility Fund for Small Projects Component</w:t>
      </w:r>
      <w:r>
        <w:t>:</w:t>
      </w:r>
      <w:bookmarkEnd w:id="546"/>
      <w:bookmarkEnd w:id="547"/>
      <w:bookmarkEnd w:id="548"/>
      <w:bookmarkEnd w:id="549"/>
    </w:p>
    <w:p w14:paraId="39E96597"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Value</w:t>
      </w:r>
      <w:r>
        <w:rPr>
          <w:rFonts w:asciiTheme="minorHAnsi" w:hAnsiTheme="minorHAnsi" w:cstheme="minorHAnsi"/>
          <w:sz w:val="22"/>
          <w:szCs w:val="22"/>
        </w:rPr>
        <w:t xml:space="preserve">: </w:t>
      </w:r>
      <w:r w:rsidRPr="00255579">
        <w:rPr>
          <w:rFonts w:asciiTheme="minorHAnsi" w:hAnsiTheme="minorHAnsi" w:cstheme="minorHAnsi"/>
          <w:sz w:val="22"/>
          <w:szCs w:val="22"/>
        </w:rPr>
        <w:t>This Call for Proposals (CFP) will provide up to $57,950,000 in funding in fiscal year 2022 to 2023 to support a minimum of 580 accessibility projects, and up to $6,500,000 to support a minimum of 65 Early Learning and Child Care (ELCC) projects.</w:t>
      </w:r>
    </w:p>
    <w:p w14:paraId="49EB2687"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p>
    <w:p w14:paraId="5D31D41F"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Description</w:t>
      </w:r>
      <w:r>
        <w:rPr>
          <w:rFonts w:asciiTheme="minorHAnsi" w:hAnsiTheme="minorHAnsi" w:cstheme="minorHAnsi"/>
          <w:sz w:val="22"/>
          <w:szCs w:val="22"/>
        </w:rPr>
        <w:t>:</w:t>
      </w:r>
    </w:p>
    <w:p w14:paraId="5BA38340"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The Enabling Accessibility Fund (EAF) provides funding for projects that make communities and workplaces across Canada more accessible for persons with disabilities. EAF creates more opportunities for persons with disabilities to:</w:t>
      </w:r>
    </w:p>
    <w:p w14:paraId="2AEF0DDC" w14:textId="77777777" w:rsidR="000F5E0E" w:rsidRPr="000270DD" w:rsidRDefault="000F5E0E" w:rsidP="00277D73">
      <w:pPr>
        <w:pStyle w:val="ListParagraph"/>
        <w:numPr>
          <w:ilvl w:val="0"/>
          <w:numId w:val="66"/>
        </w:numPr>
        <w:ind w:left="426"/>
        <w:rPr>
          <w:rFonts w:asciiTheme="minorHAnsi" w:hAnsiTheme="minorHAnsi" w:cstheme="minorHAnsi"/>
        </w:rPr>
      </w:pPr>
      <w:r w:rsidRPr="000270DD">
        <w:rPr>
          <w:rFonts w:asciiTheme="minorHAnsi" w:hAnsiTheme="minorHAnsi" w:cstheme="minorHAnsi"/>
        </w:rPr>
        <w:t>take part in community activities, programs and services</w:t>
      </w:r>
    </w:p>
    <w:p w14:paraId="2FF38212" w14:textId="77777777" w:rsidR="000F5E0E" w:rsidRPr="000270DD" w:rsidRDefault="000F5E0E" w:rsidP="00277D73">
      <w:pPr>
        <w:pStyle w:val="ListParagraph"/>
        <w:numPr>
          <w:ilvl w:val="0"/>
          <w:numId w:val="66"/>
        </w:numPr>
        <w:ind w:left="426"/>
        <w:rPr>
          <w:rFonts w:asciiTheme="minorHAnsi" w:hAnsiTheme="minorHAnsi" w:cstheme="minorHAnsi"/>
        </w:rPr>
      </w:pPr>
      <w:r w:rsidRPr="000270DD">
        <w:rPr>
          <w:rFonts w:asciiTheme="minorHAnsi" w:hAnsiTheme="minorHAnsi" w:cstheme="minorHAnsi"/>
        </w:rPr>
        <w:t>access employment</w:t>
      </w:r>
    </w:p>
    <w:p w14:paraId="2BD1BB84"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Eligib</w:t>
      </w:r>
      <w:r>
        <w:rPr>
          <w:rFonts w:asciiTheme="minorHAnsi" w:hAnsiTheme="minorHAnsi" w:cstheme="minorHAnsi"/>
          <w:sz w:val="22"/>
          <w:szCs w:val="22"/>
        </w:rPr>
        <w:t>ility:</w:t>
      </w:r>
    </w:p>
    <w:p w14:paraId="28137BAA"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Your organization must be 1 of the following:</w:t>
      </w:r>
    </w:p>
    <w:p w14:paraId="0E7BF1E4"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not-for-profit organization</w:t>
      </w:r>
    </w:p>
    <w:p w14:paraId="43FB7618"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for-profit organization with a maximum of 99 full-time equivalent employees</w:t>
      </w:r>
    </w:p>
    <w:p w14:paraId="20EE4E63"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municipalities</w:t>
      </w:r>
    </w:p>
    <w:p w14:paraId="7141F35E"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Indigenous organizations, including band councils, tribal councils and self-government entities</w:t>
      </w:r>
    </w:p>
    <w:p w14:paraId="0A226153"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 xml:space="preserve">registered and/or licensed Early Learning and Child Care centres. ELCC centres situated in or on public school property will be required to demonstrate that the proposed project activity is exclusively for the use of the </w:t>
      </w:r>
      <w:proofErr w:type="gramStart"/>
      <w:r w:rsidRPr="008E518A">
        <w:rPr>
          <w:rFonts w:asciiTheme="minorHAnsi" w:hAnsiTheme="minorHAnsi" w:cstheme="minorHAnsi"/>
        </w:rPr>
        <w:t>child care</w:t>
      </w:r>
      <w:proofErr w:type="gramEnd"/>
      <w:r w:rsidRPr="008E518A">
        <w:rPr>
          <w:rFonts w:asciiTheme="minorHAnsi" w:hAnsiTheme="minorHAnsi" w:cstheme="minorHAnsi"/>
        </w:rPr>
        <w:t xml:space="preserve"> </w:t>
      </w:r>
      <w:proofErr w:type="spellStart"/>
      <w:r w:rsidRPr="008E518A">
        <w:rPr>
          <w:rFonts w:asciiTheme="minorHAnsi" w:hAnsiTheme="minorHAnsi" w:cstheme="minorHAnsi"/>
        </w:rPr>
        <w:t>centre</w:t>
      </w:r>
      <w:proofErr w:type="spellEnd"/>
      <w:r w:rsidRPr="008E518A">
        <w:rPr>
          <w:rFonts w:asciiTheme="minorHAnsi" w:hAnsiTheme="minorHAnsi" w:cstheme="minorHAnsi"/>
        </w:rPr>
        <w:t>/program</w:t>
      </w:r>
    </w:p>
    <w:p w14:paraId="63FC7083"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Indigenous ELCCs, ESDC recognizes that not all Indigenous ELCC centres (including those on reserves, operating in Inuit communities, or operated by Self-Governing First Nations or Modern Treaty Holders) are issued a registration or licensing number. These organizations are still eligible to apply under this call. In question 34 of the application for funding form, please include a statement if this is the case</w:t>
      </w:r>
    </w:p>
    <w:p w14:paraId="667536BE" w14:textId="77777777" w:rsidR="000F5E0E" w:rsidRPr="008E518A" w:rsidRDefault="000F5E0E" w:rsidP="00277D73">
      <w:pPr>
        <w:pStyle w:val="ListParagraph"/>
        <w:numPr>
          <w:ilvl w:val="0"/>
          <w:numId w:val="67"/>
        </w:numPr>
        <w:ind w:left="426"/>
        <w:rPr>
          <w:rFonts w:asciiTheme="minorHAnsi" w:hAnsiTheme="minorHAnsi" w:cstheme="minorHAnsi"/>
        </w:rPr>
      </w:pPr>
      <w:r w:rsidRPr="008E518A">
        <w:rPr>
          <w:rFonts w:asciiTheme="minorHAnsi" w:hAnsiTheme="minorHAnsi" w:cstheme="minorHAnsi"/>
        </w:rPr>
        <w:t>territorial government</w:t>
      </w:r>
    </w:p>
    <w:p w14:paraId="39C1F91B"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Eligible Expenses</w:t>
      </w:r>
      <w:r>
        <w:rPr>
          <w:rFonts w:asciiTheme="minorHAnsi" w:hAnsiTheme="minorHAnsi" w:cstheme="minorHAnsi"/>
          <w:sz w:val="22"/>
          <w:szCs w:val="22"/>
        </w:rPr>
        <w:t>:</w:t>
      </w:r>
    </w:p>
    <w:p w14:paraId="617E51BB"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The Department will prioritize funding to projects that help improve accessibility and safety for persons with disabilities in:</w:t>
      </w:r>
    </w:p>
    <w:p w14:paraId="4612535E" w14:textId="77777777" w:rsidR="000F5E0E" w:rsidRPr="004B3A32" w:rsidRDefault="000F5E0E" w:rsidP="00277D73">
      <w:pPr>
        <w:pStyle w:val="ListParagraph"/>
        <w:numPr>
          <w:ilvl w:val="0"/>
          <w:numId w:val="68"/>
        </w:numPr>
        <w:ind w:left="426"/>
        <w:rPr>
          <w:rFonts w:asciiTheme="minorHAnsi" w:hAnsiTheme="minorHAnsi" w:cstheme="minorHAnsi"/>
        </w:rPr>
      </w:pPr>
      <w:r w:rsidRPr="004B3A32">
        <w:rPr>
          <w:rFonts w:asciiTheme="minorHAnsi" w:hAnsiTheme="minorHAnsi" w:cstheme="minorHAnsi"/>
        </w:rPr>
        <w:t>shelters, for those experiencing violence and/or gender-based violence</w:t>
      </w:r>
    </w:p>
    <w:p w14:paraId="48150E38" w14:textId="77777777" w:rsidR="000F5E0E" w:rsidRPr="004B3A32" w:rsidRDefault="000F5E0E" w:rsidP="00277D73">
      <w:pPr>
        <w:pStyle w:val="ListParagraph"/>
        <w:numPr>
          <w:ilvl w:val="0"/>
          <w:numId w:val="68"/>
        </w:numPr>
        <w:ind w:left="426"/>
        <w:rPr>
          <w:rFonts w:asciiTheme="minorHAnsi" w:hAnsiTheme="minorHAnsi" w:cstheme="minorHAnsi"/>
        </w:rPr>
      </w:pPr>
      <w:r w:rsidRPr="004B3A32">
        <w:rPr>
          <w:rFonts w:asciiTheme="minorHAnsi" w:hAnsiTheme="minorHAnsi" w:cstheme="minorHAnsi"/>
        </w:rPr>
        <w:t>workplaces where persons with disabilities work or could work in the future</w:t>
      </w:r>
    </w:p>
    <w:p w14:paraId="6ACF68B6" w14:textId="77777777" w:rsidR="000F5E0E" w:rsidRPr="004B3A32" w:rsidRDefault="000F5E0E" w:rsidP="00277D73">
      <w:pPr>
        <w:pStyle w:val="ListParagraph"/>
        <w:numPr>
          <w:ilvl w:val="0"/>
          <w:numId w:val="68"/>
        </w:numPr>
        <w:ind w:left="426"/>
        <w:rPr>
          <w:rFonts w:asciiTheme="minorHAnsi" w:hAnsiTheme="minorHAnsi" w:cstheme="minorHAnsi"/>
        </w:rPr>
      </w:pPr>
      <w:r w:rsidRPr="004B3A32">
        <w:rPr>
          <w:rFonts w:asciiTheme="minorHAnsi" w:hAnsiTheme="minorHAnsi" w:cstheme="minorHAnsi"/>
        </w:rPr>
        <w:t>Early Learning and Child Care (ELCC) centres</w:t>
      </w:r>
    </w:p>
    <w:p w14:paraId="31F0FD50" w14:textId="77777777" w:rsidR="000F5E0E" w:rsidRPr="004B3A32" w:rsidRDefault="000F5E0E" w:rsidP="00277D73">
      <w:pPr>
        <w:pStyle w:val="ListParagraph"/>
        <w:numPr>
          <w:ilvl w:val="0"/>
          <w:numId w:val="68"/>
        </w:numPr>
        <w:ind w:left="426"/>
        <w:rPr>
          <w:rFonts w:asciiTheme="minorHAnsi" w:hAnsiTheme="minorHAnsi" w:cstheme="minorHAnsi"/>
        </w:rPr>
      </w:pPr>
      <w:r w:rsidRPr="004B3A32">
        <w:rPr>
          <w:rFonts w:asciiTheme="minorHAnsi" w:hAnsiTheme="minorHAnsi" w:cstheme="minorHAnsi"/>
        </w:rPr>
        <w:t>Indigenous projects to improve accessibility in Indigenous organizations</w:t>
      </w:r>
    </w:p>
    <w:p w14:paraId="0532AED2"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Eligible organizations can only submit 1 application to this CFP and can apply for up to $100,000 for:</w:t>
      </w:r>
    </w:p>
    <w:p w14:paraId="04697014" w14:textId="77777777" w:rsidR="000F5E0E" w:rsidRPr="004B3A32" w:rsidRDefault="000F5E0E" w:rsidP="00277D73">
      <w:pPr>
        <w:pStyle w:val="ListParagraph"/>
        <w:numPr>
          <w:ilvl w:val="0"/>
          <w:numId w:val="69"/>
        </w:numPr>
        <w:ind w:left="426"/>
        <w:rPr>
          <w:rFonts w:asciiTheme="minorHAnsi" w:hAnsiTheme="minorHAnsi" w:cstheme="minorHAnsi"/>
        </w:rPr>
      </w:pPr>
      <w:r w:rsidRPr="004B3A32">
        <w:rPr>
          <w:rFonts w:asciiTheme="minorHAnsi" w:hAnsiTheme="minorHAnsi" w:cstheme="minorHAnsi"/>
        </w:rPr>
        <w:t>small construction, renovation or retrofit of existing spaces to improve accessibility</w:t>
      </w:r>
    </w:p>
    <w:p w14:paraId="5BFD752C" w14:textId="77777777" w:rsidR="000F5E0E" w:rsidRPr="004B3A32" w:rsidRDefault="000F5E0E" w:rsidP="00277D73">
      <w:pPr>
        <w:pStyle w:val="ListParagraph"/>
        <w:numPr>
          <w:ilvl w:val="0"/>
          <w:numId w:val="69"/>
        </w:numPr>
        <w:ind w:left="426"/>
        <w:rPr>
          <w:rFonts w:asciiTheme="minorHAnsi" w:hAnsiTheme="minorHAnsi" w:cstheme="minorHAnsi"/>
        </w:rPr>
      </w:pPr>
      <w:r w:rsidRPr="004B3A32">
        <w:rPr>
          <w:rFonts w:asciiTheme="minorHAnsi" w:hAnsiTheme="minorHAnsi" w:cstheme="minorHAnsi"/>
        </w:rPr>
        <w:t>accessible Information and Communication Technologies (ICT)</w:t>
      </w:r>
    </w:p>
    <w:p w14:paraId="258504E2"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B191B27" w14:textId="0C82F21C" w:rsidR="000F5E0E"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Deadline</w:t>
      </w:r>
      <w:r>
        <w:rPr>
          <w:rFonts w:asciiTheme="minorHAnsi" w:hAnsiTheme="minorHAnsi" w:cstheme="minorHAnsi"/>
          <w:sz w:val="22"/>
          <w:szCs w:val="22"/>
        </w:rPr>
        <w:t xml:space="preserve">: Closed. Previous </w:t>
      </w:r>
      <w:r w:rsidR="00BF0602">
        <w:rPr>
          <w:rFonts w:asciiTheme="minorHAnsi" w:hAnsiTheme="minorHAnsi" w:cstheme="minorHAnsi"/>
          <w:sz w:val="22"/>
          <w:szCs w:val="22"/>
        </w:rPr>
        <w:t>application period</w:t>
      </w:r>
      <w:r>
        <w:rPr>
          <w:rFonts w:asciiTheme="minorHAnsi" w:hAnsiTheme="minorHAnsi" w:cstheme="minorHAnsi"/>
          <w:sz w:val="22"/>
          <w:szCs w:val="22"/>
        </w:rPr>
        <w:t xml:space="preserve">: </w:t>
      </w:r>
      <w:r w:rsidR="00BF0602">
        <w:rPr>
          <w:rFonts w:asciiTheme="minorHAnsi" w:hAnsiTheme="minorHAnsi" w:cstheme="minorHAnsi"/>
          <w:sz w:val="22"/>
          <w:szCs w:val="22"/>
        </w:rPr>
        <w:t>May 28 – July 26, 2024.</w:t>
      </w:r>
    </w:p>
    <w:p w14:paraId="0D33AB32"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p>
    <w:p w14:paraId="123B52BE"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Contact: Enabling Accessibility Fund</w:t>
      </w:r>
      <w:r>
        <w:rPr>
          <w:rFonts w:asciiTheme="minorHAnsi" w:hAnsiTheme="minorHAnsi" w:cstheme="minorHAnsi"/>
          <w:sz w:val="22"/>
          <w:szCs w:val="22"/>
        </w:rPr>
        <w:t xml:space="preserve"> │ </w:t>
      </w:r>
      <w:hyperlink r:id="rId410" w:history="1">
        <w:r w:rsidRPr="006D0C9F">
          <w:rPr>
            <w:rStyle w:val="Hyperlink"/>
            <w:rFonts w:asciiTheme="minorHAnsi" w:hAnsiTheme="minorHAnsi" w:cstheme="minorHAnsi"/>
            <w:sz w:val="22"/>
            <w:szCs w:val="22"/>
          </w:rPr>
          <w:t>NC-HIP-PIP-EAF_ODI-GD@hrsdc-rhdcc.gc.ca</w:t>
        </w:r>
      </w:hyperlink>
      <w:r>
        <w:rPr>
          <w:rFonts w:asciiTheme="minorHAnsi" w:hAnsiTheme="minorHAnsi" w:cstheme="minorHAnsi"/>
          <w:sz w:val="22"/>
          <w:szCs w:val="22"/>
        </w:rPr>
        <w:t xml:space="preserve"> </w:t>
      </w:r>
    </w:p>
    <w:p w14:paraId="08E1F1A2" w14:textId="77777777" w:rsidR="000F5E0E" w:rsidRPr="00255579" w:rsidRDefault="000F5E0E" w:rsidP="000F5E0E">
      <w:pPr>
        <w:pBdr>
          <w:top w:val="nil"/>
          <w:left w:val="nil"/>
          <w:bottom w:val="nil"/>
          <w:right w:val="nil"/>
          <w:between w:val="nil"/>
        </w:pBdr>
        <w:rPr>
          <w:rFonts w:asciiTheme="minorHAnsi" w:hAnsiTheme="minorHAnsi" w:cstheme="minorHAnsi"/>
          <w:sz w:val="22"/>
          <w:szCs w:val="22"/>
        </w:rPr>
      </w:pPr>
    </w:p>
    <w:p w14:paraId="5EFF8694"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255579">
        <w:rPr>
          <w:rFonts w:asciiTheme="minorHAnsi" w:hAnsiTheme="minorHAnsi" w:cstheme="minorHAnsi"/>
          <w:sz w:val="22"/>
          <w:szCs w:val="22"/>
        </w:rPr>
        <w:t xml:space="preserve">Website: </w:t>
      </w:r>
      <w:hyperlink r:id="rId411" w:history="1">
        <w:r w:rsidRPr="006D0C9F">
          <w:rPr>
            <w:rStyle w:val="Hyperlink"/>
            <w:rFonts w:asciiTheme="minorHAnsi" w:hAnsiTheme="minorHAnsi" w:cstheme="minorHAnsi"/>
            <w:sz w:val="22"/>
            <w:szCs w:val="22"/>
          </w:rPr>
          <w:t>https://www.canada.ca/en/employment-social-development/services/funding/enabling-accessibility-fund-small-projects.html</w:t>
        </w:r>
      </w:hyperlink>
    </w:p>
    <w:p w14:paraId="0BDAB47C" w14:textId="77777777" w:rsidR="000F5E0E" w:rsidRDefault="000F5E0E" w:rsidP="000F5E0E">
      <w:pPr>
        <w:pBdr>
          <w:top w:val="nil"/>
          <w:left w:val="nil"/>
          <w:bottom w:val="nil"/>
          <w:right w:val="nil"/>
          <w:between w:val="nil"/>
        </w:pBdr>
        <w:spacing w:after="200"/>
        <w:rPr>
          <w:rFonts w:asciiTheme="minorHAnsi" w:hAnsiTheme="minorHAnsi" w:cstheme="minorHAnsi"/>
          <w:sz w:val="22"/>
          <w:szCs w:val="22"/>
        </w:rPr>
      </w:pPr>
      <w:r>
        <w:rPr>
          <w:rFonts w:asciiTheme="minorHAnsi" w:hAnsiTheme="minorHAnsi" w:cstheme="minorHAnsi"/>
          <w:sz w:val="22"/>
          <w:szCs w:val="22"/>
        </w:rPr>
        <w:br w:type="page"/>
      </w:r>
    </w:p>
    <w:p w14:paraId="604AAEEB" w14:textId="77777777" w:rsidR="000F5E0E" w:rsidRPr="00BF0959" w:rsidRDefault="000F5E0E" w:rsidP="000F5E0E">
      <w:pPr>
        <w:pStyle w:val="Heading3"/>
      </w:pPr>
      <w:bookmarkStart w:id="550" w:name="_Toc133937954"/>
      <w:bookmarkStart w:id="551" w:name="_Toc141720346"/>
      <w:bookmarkStart w:id="552" w:name="_Toc156662251"/>
      <w:bookmarkStart w:id="553" w:name="_Toc215900747"/>
      <w:r w:rsidRPr="00BF0959">
        <w:lastRenderedPageBreak/>
        <w:t>Enabling Accessibility Fund for Mid- Sized projects</w:t>
      </w:r>
      <w:r>
        <w:t>:</w:t>
      </w:r>
      <w:bookmarkEnd w:id="550"/>
      <w:bookmarkEnd w:id="551"/>
      <w:bookmarkEnd w:id="552"/>
      <w:bookmarkEnd w:id="553"/>
    </w:p>
    <w:p w14:paraId="2C255E37"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BF0959">
        <w:rPr>
          <w:rFonts w:asciiTheme="minorHAnsi" w:hAnsiTheme="minorHAnsi" w:cstheme="minorHAnsi"/>
          <w:sz w:val="22"/>
          <w:szCs w:val="22"/>
        </w:rPr>
        <w:t>Value</w:t>
      </w:r>
      <w:r>
        <w:rPr>
          <w:rFonts w:asciiTheme="minorHAnsi" w:hAnsiTheme="minorHAnsi" w:cstheme="minorHAnsi"/>
          <w:sz w:val="22"/>
          <w:szCs w:val="22"/>
        </w:rPr>
        <w:t xml:space="preserve">: </w:t>
      </w:r>
      <w:r w:rsidRPr="001019E5">
        <w:rPr>
          <w:rFonts w:asciiTheme="minorHAnsi" w:hAnsiTheme="minorHAnsi" w:cstheme="minorHAnsi"/>
          <w:sz w:val="22"/>
          <w:szCs w:val="22"/>
        </w:rPr>
        <w:t>This Call for Proposals (CFP) will provide up to $18.2M in funding in fiscal years 2024 to 2026. Eligible organizations can apply for funding for a minimum of $500,000 and a maximum of $3,000,000 per project.</w:t>
      </w:r>
    </w:p>
    <w:p w14:paraId="309C2C96"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p>
    <w:p w14:paraId="726750B4"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r w:rsidRPr="00BF0959">
        <w:rPr>
          <w:rFonts w:asciiTheme="minorHAnsi" w:hAnsiTheme="minorHAnsi" w:cstheme="minorHAnsi"/>
          <w:sz w:val="22"/>
          <w:szCs w:val="22"/>
        </w:rPr>
        <w:t>Description</w:t>
      </w:r>
      <w:r>
        <w:rPr>
          <w:rFonts w:asciiTheme="minorHAnsi" w:hAnsiTheme="minorHAnsi" w:cstheme="minorHAnsi"/>
          <w:sz w:val="22"/>
          <w:szCs w:val="22"/>
        </w:rPr>
        <w:t>:</w:t>
      </w:r>
    </w:p>
    <w:p w14:paraId="008FFDE9" w14:textId="77777777" w:rsidR="000F5E0E" w:rsidRPr="00C8426D" w:rsidRDefault="000F5E0E" w:rsidP="000F5E0E">
      <w:pPr>
        <w:pBdr>
          <w:top w:val="nil"/>
          <w:left w:val="nil"/>
          <w:bottom w:val="nil"/>
          <w:right w:val="nil"/>
          <w:between w:val="nil"/>
        </w:pBdr>
        <w:rPr>
          <w:rFonts w:asciiTheme="minorHAnsi" w:hAnsiTheme="minorHAnsi" w:cstheme="minorHAnsi"/>
          <w:sz w:val="22"/>
          <w:szCs w:val="22"/>
        </w:rPr>
      </w:pPr>
      <w:r w:rsidRPr="00C8426D">
        <w:rPr>
          <w:rFonts w:asciiTheme="minorHAnsi" w:hAnsiTheme="minorHAnsi" w:cstheme="minorHAnsi"/>
          <w:sz w:val="22"/>
          <w:szCs w:val="22"/>
        </w:rPr>
        <w:t>The Enabling Accessibility Fund (EAF) provides funding for projects that make communities and workplaces across Canada more accessible for persons with disabilities. EAF creates more opportunities for persons with disabilities to:</w:t>
      </w:r>
    </w:p>
    <w:p w14:paraId="2F0C7224" w14:textId="77777777" w:rsidR="000F5E0E" w:rsidRPr="00C8426D" w:rsidRDefault="000F5E0E" w:rsidP="00277D73">
      <w:pPr>
        <w:pStyle w:val="ListParagraph"/>
        <w:numPr>
          <w:ilvl w:val="0"/>
          <w:numId w:val="172"/>
        </w:numPr>
        <w:ind w:left="426"/>
        <w:rPr>
          <w:rFonts w:asciiTheme="minorHAnsi" w:hAnsiTheme="minorHAnsi" w:cstheme="minorHAnsi"/>
        </w:rPr>
      </w:pPr>
      <w:r w:rsidRPr="00C8426D">
        <w:rPr>
          <w:rFonts w:asciiTheme="minorHAnsi" w:hAnsiTheme="minorHAnsi" w:cstheme="minorHAnsi"/>
        </w:rPr>
        <w:t>take part in community activities, programs and services, and</w:t>
      </w:r>
    </w:p>
    <w:p w14:paraId="0B83A626" w14:textId="77777777" w:rsidR="000F5E0E" w:rsidRPr="00C8426D" w:rsidRDefault="000F5E0E" w:rsidP="00277D73">
      <w:pPr>
        <w:pStyle w:val="ListParagraph"/>
        <w:numPr>
          <w:ilvl w:val="0"/>
          <w:numId w:val="172"/>
        </w:numPr>
        <w:ind w:left="426"/>
        <w:rPr>
          <w:rFonts w:asciiTheme="minorHAnsi" w:hAnsiTheme="minorHAnsi" w:cstheme="minorHAnsi"/>
        </w:rPr>
      </w:pPr>
      <w:r w:rsidRPr="00C8426D">
        <w:rPr>
          <w:rFonts w:asciiTheme="minorHAnsi" w:hAnsiTheme="minorHAnsi" w:cstheme="minorHAnsi"/>
        </w:rPr>
        <w:t>access employment</w:t>
      </w:r>
    </w:p>
    <w:p w14:paraId="5489C154"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r w:rsidRPr="00BF0959">
        <w:rPr>
          <w:rFonts w:asciiTheme="minorHAnsi" w:hAnsiTheme="minorHAnsi" w:cstheme="minorHAnsi"/>
          <w:sz w:val="22"/>
          <w:szCs w:val="22"/>
        </w:rPr>
        <w:t>Eligib</w:t>
      </w:r>
      <w:r>
        <w:rPr>
          <w:rFonts w:asciiTheme="minorHAnsi" w:hAnsiTheme="minorHAnsi" w:cstheme="minorHAnsi"/>
          <w:sz w:val="22"/>
          <w:szCs w:val="22"/>
        </w:rPr>
        <w:t>ility:</w:t>
      </w:r>
    </w:p>
    <w:p w14:paraId="43CA9A94" w14:textId="77777777" w:rsidR="000F5E0E" w:rsidRPr="003F1976" w:rsidRDefault="000F5E0E" w:rsidP="000F5E0E">
      <w:pPr>
        <w:pBdr>
          <w:top w:val="nil"/>
          <w:left w:val="nil"/>
          <w:bottom w:val="nil"/>
          <w:right w:val="nil"/>
          <w:between w:val="nil"/>
        </w:pBdr>
        <w:rPr>
          <w:rFonts w:asciiTheme="minorHAnsi" w:hAnsiTheme="minorHAnsi" w:cstheme="minorHAnsi"/>
          <w:sz w:val="22"/>
          <w:szCs w:val="22"/>
        </w:rPr>
      </w:pPr>
      <w:r w:rsidRPr="003F1976">
        <w:rPr>
          <w:rFonts w:asciiTheme="minorHAnsi" w:hAnsiTheme="minorHAnsi" w:cstheme="minorHAnsi"/>
          <w:sz w:val="22"/>
          <w:szCs w:val="22"/>
        </w:rPr>
        <w:t>Your organization must be one of the following:</w:t>
      </w:r>
    </w:p>
    <w:p w14:paraId="4E9906DE" w14:textId="77777777" w:rsidR="000F5E0E" w:rsidRPr="003F1976" w:rsidRDefault="000F5E0E" w:rsidP="00277D73">
      <w:pPr>
        <w:pStyle w:val="ListParagraph"/>
        <w:numPr>
          <w:ilvl w:val="0"/>
          <w:numId w:val="173"/>
        </w:numPr>
        <w:ind w:left="426"/>
        <w:rPr>
          <w:rFonts w:asciiTheme="minorHAnsi" w:hAnsiTheme="minorHAnsi" w:cstheme="minorHAnsi"/>
        </w:rPr>
      </w:pPr>
      <w:r w:rsidRPr="003F1976">
        <w:rPr>
          <w:rFonts w:asciiTheme="minorHAnsi" w:hAnsiTheme="minorHAnsi" w:cstheme="minorHAnsi"/>
        </w:rPr>
        <w:t>not-for-profit organizations whose mandate is to exclusively serve persons with disabilities (as defined in the leveraging section)</w:t>
      </w:r>
    </w:p>
    <w:p w14:paraId="5FA94A17" w14:textId="77777777" w:rsidR="000F5E0E" w:rsidRPr="003F1976" w:rsidRDefault="000F5E0E" w:rsidP="00277D73">
      <w:pPr>
        <w:pStyle w:val="ListParagraph"/>
        <w:numPr>
          <w:ilvl w:val="0"/>
          <w:numId w:val="173"/>
        </w:numPr>
        <w:ind w:left="426"/>
        <w:rPr>
          <w:rFonts w:asciiTheme="minorHAnsi" w:hAnsiTheme="minorHAnsi" w:cstheme="minorHAnsi"/>
        </w:rPr>
      </w:pPr>
      <w:r w:rsidRPr="003F1976">
        <w:rPr>
          <w:rFonts w:asciiTheme="minorHAnsi" w:hAnsiTheme="minorHAnsi" w:cstheme="minorHAnsi"/>
        </w:rPr>
        <w:t>for-profit organization with up to 99 full-time equivalent employees whose mandate is to serve or hire persons with disabilities</w:t>
      </w:r>
    </w:p>
    <w:p w14:paraId="7C8C2D38" w14:textId="77777777" w:rsidR="000F5E0E" w:rsidRPr="003F1976" w:rsidRDefault="000F5E0E" w:rsidP="00277D73">
      <w:pPr>
        <w:pStyle w:val="ListParagraph"/>
        <w:numPr>
          <w:ilvl w:val="0"/>
          <w:numId w:val="173"/>
        </w:numPr>
        <w:ind w:left="426"/>
        <w:rPr>
          <w:rFonts w:asciiTheme="minorHAnsi" w:hAnsiTheme="minorHAnsi" w:cstheme="minorHAnsi"/>
        </w:rPr>
      </w:pPr>
      <w:r w:rsidRPr="003F1976">
        <w:rPr>
          <w:rFonts w:asciiTheme="minorHAnsi" w:hAnsiTheme="minorHAnsi" w:cstheme="minorHAnsi"/>
        </w:rPr>
        <w:t>small municipalities of less than 50,000 in population, as per the 2021 census, offering more than one program and/or service targeted for persons with disabilities</w:t>
      </w:r>
    </w:p>
    <w:p w14:paraId="28AFA785" w14:textId="77777777" w:rsidR="000F5E0E" w:rsidRPr="003F1976" w:rsidRDefault="000F5E0E" w:rsidP="00277D73">
      <w:pPr>
        <w:pStyle w:val="ListParagraph"/>
        <w:numPr>
          <w:ilvl w:val="0"/>
          <w:numId w:val="173"/>
        </w:numPr>
        <w:ind w:left="426"/>
        <w:rPr>
          <w:rFonts w:asciiTheme="minorHAnsi" w:hAnsiTheme="minorHAnsi" w:cstheme="minorHAnsi"/>
        </w:rPr>
      </w:pPr>
      <w:r w:rsidRPr="003F1976">
        <w:rPr>
          <w:rFonts w:asciiTheme="minorHAnsi" w:hAnsiTheme="minorHAnsi" w:cstheme="minorHAnsi"/>
        </w:rPr>
        <w:t>Indigenous organizations offering more than one program and/or service targeted for persons with disabilities</w:t>
      </w:r>
    </w:p>
    <w:p w14:paraId="75BA5BA0" w14:textId="77777777" w:rsidR="000F5E0E" w:rsidRPr="003F1976" w:rsidRDefault="000F5E0E" w:rsidP="00277D73">
      <w:pPr>
        <w:pStyle w:val="ListParagraph"/>
        <w:numPr>
          <w:ilvl w:val="0"/>
          <w:numId w:val="173"/>
        </w:numPr>
        <w:ind w:left="426"/>
        <w:rPr>
          <w:rFonts w:asciiTheme="minorHAnsi" w:hAnsiTheme="minorHAnsi" w:cstheme="minorHAnsi"/>
        </w:rPr>
      </w:pPr>
      <w:r w:rsidRPr="003F1976">
        <w:rPr>
          <w:rFonts w:asciiTheme="minorHAnsi" w:hAnsiTheme="minorHAnsi" w:cstheme="minorHAnsi"/>
        </w:rPr>
        <w:t>organizations located in the Territories and remote and rural regions offering more than one program and/or service targeted for persons with disabilities</w:t>
      </w:r>
    </w:p>
    <w:p w14:paraId="0959FFD1" w14:textId="77777777" w:rsidR="000F5E0E" w:rsidRPr="003F1976" w:rsidRDefault="000F5E0E" w:rsidP="00277D73">
      <w:pPr>
        <w:pStyle w:val="ListParagraph"/>
        <w:numPr>
          <w:ilvl w:val="0"/>
          <w:numId w:val="173"/>
        </w:numPr>
        <w:ind w:left="426"/>
        <w:rPr>
          <w:rFonts w:asciiTheme="minorHAnsi" w:hAnsiTheme="minorHAnsi" w:cstheme="minorHAnsi"/>
        </w:rPr>
      </w:pPr>
      <w:r w:rsidRPr="003F1976">
        <w:rPr>
          <w:rFonts w:asciiTheme="minorHAnsi" w:hAnsiTheme="minorHAnsi" w:cstheme="minorHAnsi"/>
        </w:rPr>
        <w:t>territorial governments</w:t>
      </w:r>
    </w:p>
    <w:p w14:paraId="5CB79D9C"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r w:rsidRPr="00BF0959">
        <w:rPr>
          <w:rFonts w:asciiTheme="minorHAnsi" w:hAnsiTheme="minorHAnsi" w:cstheme="minorHAnsi"/>
          <w:sz w:val="22"/>
          <w:szCs w:val="22"/>
        </w:rPr>
        <w:t>Eligible Expenses</w:t>
      </w:r>
      <w:r>
        <w:rPr>
          <w:rFonts w:asciiTheme="minorHAnsi" w:hAnsiTheme="minorHAnsi" w:cstheme="minorHAnsi"/>
          <w:sz w:val="22"/>
          <w:szCs w:val="22"/>
        </w:rPr>
        <w:t>:</w:t>
      </w:r>
    </w:p>
    <w:p w14:paraId="0B265BB7"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335FD5">
        <w:rPr>
          <w:rFonts w:asciiTheme="minorHAnsi" w:hAnsiTheme="minorHAnsi" w:cstheme="minorHAnsi"/>
          <w:sz w:val="22"/>
          <w:szCs w:val="22"/>
        </w:rPr>
        <w:t>Successful projects under this CFP will provide funding to eligible organizations for new construction, renovation, and/or retrofit activities that will contribute to reducing waitlists and/or increasing access to programs, services and support targeted for persons with disabilities by improving accessibility in facilities in Canadian communities.</w:t>
      </w:r>
    </w:p>
    <w:p w14:paraId="5999407D"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p>
    <w:p w14:paraId="674BE069"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BF0959">
        <w:rPr>
          <w:rFonts w:asciiTheme="minorHAnsi" w:hAnsiTheme="minorHAnsi" w:cstheme="minorHAnsi"/>
          <w:sz w:val="22"/>
          <w:szCs w:val="22"/>
        </w:rPr>
        <w:t>Deadline</w:t>
      </w:r>
      <w:r>
        <w:rPr>
          <w:rFonts w:asciiTheme="minorHAnsi" w:hAnsiTheme="minorHAnsi" w:cstheme="minorHAnsi"/>
          <w:sz w:val="22"/>
          <w:szCs w:val="22"/>
        </w:rPr>
        <w:t xml:space="preserve">: </w:t>
      </w:r>
      <w:r w:rsidRPr="00BF0959">
        <w:rPr>
          <w:rFonts w:asciiTheme="minorHAnsi" w:hAnsiTheme="minorHAnsi" w:cstheme="minorHAnsi"/>
          <w:sz w:val="22"/>
          <w:szCs w:val="22"/>
        </w:rPr>
        <w:t xml:space="preserve">Closed. </w:t>
      </w:r>
      <w:r w:rsidRPr="00B70C91">
        <w:rPr>
          <w:rFonts w:asciiTheme="minorHAnsi" w:hAnsiTheme="minorHAnsi" w:cstheme="minorHAnsi"/>
          <w:sz w:val="22"/>
          <w:szCs w:val="22"/>
        </w:rPr>
        <w:t xml:space="preserve">Previous </w:t>
      </w:r>
      <w:r>
        <w:rPr>
          <w:rFonts w:asciiTheme="minorHAnsi" w:hAnsiTheme="minorHAnsi" w:cstheme="minorHAnsi"/>
          <w:sz w:val="22"/>
          <w:szCs w:val="22"/>
        </w:rPr>
        <w:t>application period</w:t>
      </w:r>
      <w:r w:rsidRPr="00B70C91">
        <w:rPr>
          <w:rFonts w:asciiTheme="minorHAnsi" w:hAnsiTheme="minorHAnsi" w:cstheme="minorHAnsi"/>
          <w:sz w:val="22"/>
          <w:szCs w:val="22"/>
        </w:rPr>
        <w:t xml:space="preserve">: </w:t>
      </w:r>
      <w:r w:rsidRPr="00E832CA">
        <w:rPr>
          <w:rFonts w:asciiTheme="minorHAnsi" w:hAnsiTheme="minorHAnsi" w:cstheme="minorHAnsi"/>
          <w:sz w:val="22"/>
          <w:szCs w:val="22"/>
        </w:rPr>
        <w:t>October 18, 2023, to December 13, 2023</w:t>
      </w:r>
      <w:r>
        <w:rPr>
          <w:rFonts w:asciiTheme="minorHAnsi" w:hAnsiTheme="minorHAnsi" w:cstheme="minorHAnsi"/>
          <w:sz w:val="22"/>
          <w:szCs w:val="22"/>
        </w:rPr>
        <w:t>.</w:t>
      </w:r>
    </w:p>
    <w:p w14:paraId="64ED16A6"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p>
    <w:p w14:paraId="768ADDD4"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r w:rsidRPr="00BF0959">
        <w:rPr>
          <w:rFonts w:asciiTheme="minorHAnsi" w:hAnsiTheme="minorHAnsi" w:cstheme="minorHAnsi"/>
          <w:sz w:val="22"/>
          <w:szCs w:val="22"/>
        </w:rPr>
        <w:t>Contact: Enabling Accessibility Fund</w:t>
      </w:r>
      <w:r>
        <w:rPr>
          <w:rFonts w:asciiTheme="minorHAnsi" w:hAnsiTheme="minorHAnsi" w:cstheme="minorHAnsi"/>
          <w:sz w:val="22"/>
          <w:szCs w:val="22"/>
        </w:rPr>
        <w:t xml:space="preserve"> │ </w:t>
      </w:r>
      <w:hyperlink r:id="rId412" w:history="1">
        <w:r w:rsidRPr="006D0C9F">
          <w:rPr>
            <w:rStyle w:val="Hyperlink"/>
            <w:rFonts w:asciiTheme="minorHAnsi" w:hAnsiTheme="minorHAnsi" w:cstheme="minorHAnsi"/>
            <w:sz w:val="22"/>
            <w:szCs w:val="22"/>
          </w:rPr>
          <w:t>NC-HIP-PIP-EAF_ODI-GD@hrsdc-rhdcc.gc.ca</w:t>
        </w:r>
      </w:hyperlink>
      <w:r>
        <w:rPr>
          <w:rFonts w:asciiTheme="minorHAnsi" w:hAnsiTheme="minorHAnsi" w:cstheme="minorHAnsi"/>
          <w:sz w:val="22"/>
          <w:szCs w:val="22"/>
        </w:rPr>
        <w:t xml:space="preserve"> </w:t>
      </w:r>
    </w:p>
    <w:p w14:paraId="486D1410" w14:textId="77777777" w:rsidR="000F5E0E" w:rsidRPr="00BF0959" w:rsidRDefault="000F5E0E" w:rsidP="000F5E0E">
      <w:pPr>
        <w:pBdr>
          <w:top w:val="nil"/>
          <w:left w:val="nil"/>
          <w:bottom w:val="nil"/>
          <w:right w:val="nil"/>
          <w:between w:val="nil"/>
        </w:pBdr>
        <w:rPr>
          <w:rFonts w:asciiTheme="minorHAnsi" w:hAnsiTheme="minorHAnsi" w:cstheme="minorHAnsi"/>
          <w:sz w:val="22"/>
          <w:szCs w:val="22"/>
        </w:rPr>
      </w:pPr>
    </w:p>
    <w:p w14:paraId="1BA78201"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BF0959">
        <w:rPr>
          <w:rFonts w:asciiTheme="minorHAnsi" w:hAnsiTheme="minorHAnsi" w:cstheme="minorHAnsi"/>
          <w:sz w:val="22"/>
          <w:szCs w:val="22"/>
        </w:rPr>
        <w:t xml:space="preserve">Website: </w:t>
      </w:r>
      <w:hyperlink r:id="rId413" w:history="1">
        <w:r w:rsidRPr="00372416">
          <w:rPr>
            <w:rStyle w:val="Hyperlink"/>
            <w:rFonts w:asciiTheme="minorHAnsi" w:hAnsiTheme="minorHAnsi" w:cstheme="minorHAnsi"/>
            <w:sz w:val="22"/>
            <w:szCs w:val="22"/>
          </w:rPr>
          <w:t>https://www.canada.ca/en/employment-social-development/services/funding/enabling-accessibility-fund-mid-size.html</w:t>
        </w:r>
      </w:hyperlink>
      <w:r>
        <w:rPr>
          <w:rFonts w:asciiTheme="minorHAnsi" w:hAnsiTheme="minorHAnsi" w:cstheme="minorHAnsi"/>
          <w:sz w:val="22"/>
          <w:szCs w:val="22"/>
        </w:rPr>
        <w:t xml:space="preserve"> </w:t>
      </w:r>
      <w:r w:rsidRPr="00F17A6F">
        <w:rPr>
          <w:rFonts w:asciiTheme="minorHAnsi" w:hAnsiTheme="minorHAnsi" w:cstheme="minorHAnsi"/>
          <w:sz w:val="22"/>
          <w:szCs w:val="22"/>
        </w:rPr>
        <w:t xml:space="preserve"> </w:t>
      </w:r>
      <w:r>
        <w:br w:type="page"/>
      </w:r>
    </w:p>
    <w:p w14:paraId="04333230" w14:textId="77777777" w:rsidR="000F5E0E" w:rsidRPr="00C33F6B" w:rsidRDefault="000F5E0E" w:rsidP="000F5E0E">
      <w:pPr>
        <w:pStyle w:val="Heading3"/>
      </w:pPr>
      <w:bookmarkStart w:id="554" w:name="_Toc133937955"/>
      <w:bookmarkStart w:id="555" w:name="_Toc141720347"/>
      <w:bookmarkStart w:id="556" w:name="_Toc156662252"/>
      <w:bookmarkStart w:id="557" w:name="_Toc215900748"/>
      <w:r w:rsidRPr="00C33F6B">
        <w:lastRenderedPageBreak/>
        <w:t>Enabling Accessibility Fund for the Early Learning and Child Care small projects</w:t>
      </w:r>
      <w:r>
        <w:t>:</w:t>
      </w:r>
      <w:bookmarkEnd w:id="554"/>
      <w:bookmarkEnd w:id="555"/>
      <w:bookmarkEnd w:id="556"/>
      <w:bookmarkEnd w:id="557"/>
    </w:p>
    <w:p w14:paraId="3B191C67"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Value</w:t>
      </w:r>
      <w:r>
        <w:rPr>
          <w:rFonts w:asciiTheme="minorHAnsi" w:hAnsiTheme="minorHAnsi" w:cstheme="minorHAnsi"/>
          <w:sz w:val="22"/>
          <w:szCs w:val="22"/>
        </w:rPr>
        <w:t xml:space="preserve">: </w:t>
      </w:r>
      <w:r w:rsidRPr="00C33F6B">
        <w:rPr>
          <w:rFonts w:asciiTheme="minorHAnsi" w:hAnsiTheme="minorHAnsi" w:cstheme="minorHAnsi"/>
          <w:sz w:val="22"/>
          <w:szCs w:val="22"/>
        </w:rPr>
        <w:t>Up to $25,000,000 in funding over 2 years ($12,500,000 in fiscal year 2021 to 2022, and $12,500,000 in fiscal year 2022 to 2023).</w:t>
      </w:r>
    </w:p>
    <w:p w14:paraId="4D636167"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p>
    <w:p w14:paraId="789C78EB"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Description</w:t>
      </w:r>
      <w:r>
        <w:rPr>
          <w:rFonts w:asciiTheme="minorHAnsi" w:hAnsiTheme="minorHAnsi" w:cstheme="minorHAnsi"/>
          <w:sz w:val="22"/>
          <w:szCs w:val="22"/>
        </w:rPr>
        <w:t>:</w:t>
      </w:r>
    </w:p>
    <w:p w14:paraId="25D7BAAC"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 xml:space="preserve">The Early Learning and Child Care (ELCC) small projects component of the Enabling Accessibility Fund (EAF) aims to improve accessibility and safety in regulated and/or licensed ELCC centres. This will help support children with disabilities, parents/guardians with disabilities and/or employees with disabilities. The goal is to ensure that all Canadian families have access to high-quality, affordable and inclusive early learning and </w:t>
      </w:r>
      <w:proofErr w:type="gramStart"/>
      <w:r w:rsidRPr="00C33F6B">
        <w:rPr>
          <w:rFonts w:asciiTheme="minorHAnsi" w:hAnsiTheme="minorHAnsi" w:cstheme="minorHAnsi"/>
          <w:sz w:val="22"/>
          <w:szCs w:val="22"/>
        </w:rPr>
        <w:t>child care</w:t>
      </w:r>
      <w:proofErr w:type="gramEnd"/>
      <w:r w:rsidRPr="00C33F6B">
        <w:rPr>
          <w:rFonts w:asciiTheme="minorHAnsi" w:hAnsiTheme="minorHAnsi" w:cstheme="minorHAnsi"/>
          <w:sz w:val="22"/>
          <w:szCs w:val="22"/>
        </w:rPr>
        <w:t>.</w:t>
      </w:r>
    </w:p>
    <w:p w14:paraId="60211028"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p>
    <w:p w14:paraId="6F75A6CB"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Eligib</w:t>
      </w:r>
      <w:r>
        <w:rPr>
          <w:rFonts w:asciiTheme="minorHAnsi" w:hAnsiTheme="minorHAnsi" w:cstheme="minorHAnsi"/>
          <w:sz w:val="22"/>
          <w:szCs w:val="22"/>
        </w:rPr>
        <w:t>ility:</w:t>
      </w:r>
    </w:p>
    <w:p w14:paraId="0F8CB8E7"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 xml:space="preserve">To apply, your application must meet </w:t>
      </w:r>
      <w:proofErr w:type="gramStart"/>
      <w:r w:rsidRPr="00C33F6B">
        <w:rPr>
          <w:rFonts w:asciiTheme="minorHAnsi" w:hAnsiTheme="minorHAnsi" w:cstheme="minorHAnsi"/>
          <w:sz w:val="22"/>
          <w:szCs w:val="22"/>
        </w:rPr>
        <w:t>all of</w:t>
      </w:r>
      <w:proofErr w:type="gramEnd"/>
      <w:r w:rsidRPr="00C33F6B">
        <w:rPr>
          <w:rFonts w:asciiTheme="minorHAnsi" w:hAnsiTheme="minorHAnsi" w:cstheme="minorHAnsi"/>
          <w:sz w:val="22"/>
          <w:szCs w:val="22"/>
        </w:rPr>
        <w:t xml:space="preserve"> the following eligibility criteria.</w:t>
      </w:r>
      <w:r>
        <w:rPr>
          <w:rFonts w:asciiTheme="minorHAnsi" w:hAnsiTheme="minorHAnsi" w:cstheme="minorHAnsi"/>
          <w:sz w:val="22"/>
          <w:szCs w:val="22"/>
        </w:rPr>
        <w:t xml:space="preserve"> </w:t>
      </w:r>
      <w:r w:rsidRPr="00C33F6B">
        <w:rPr>
          <w:rFonts w:asciiTheme="minorHAnsi" w:hAnsiTheme="minorHAnsi" w:cstheme="minorHAnsi"/>
          <w:sz w:val="22"/>
          <w:szCs w:val="22"/>
        </w:rPr>
        <w:t xml:space="preserve">To receive funding your organization must be a regulated and/or licensed </w:t>
      </w:r>
      <w:proofErr w:type="gramStart"/>
      <w:r w:rsidRPr="00C33F6B">
        <w:rPr>
          <w:rFonts w:asciiTheme="minorHAnsi" w:hAnsiTheme="minorHAnsi" w:cstheme="minorHAnsi"/>
          <w:sz w:val="22"/>
          <w:szCs w:val="22"/>
        </w:rPr>
        <w:t>child care</w:t>
      </w:r>
      <w:proofErr w:type="gramEnd"/>
      <w:r w:rsidRPr="00C33F6B">
        <w:rPr>
          <w:rFonts w:asciiTheme="minorHAnsi" w:hAnsiTheme="minorHAnsi" w:cstheme="minorHAnsi"/>
          <w:sz w:val="22"/>
          <w:szCs w:val="22"/>
        </w:rPr>
        <w:t xml:space="preserve"> organization. Funding is limited to:</w:t>
      </w:r>
    </w:p>
    <w:p w14:paraId="249E32D6" w14:textId="77777777" w:rsidR="000F5E0E" w:rsidRPr="00E647E5" w:rsidRDefault="000F5E0E" w:rsidP="00277D73">
      <w:pPr>
        <w:pStyle w:val="ListParagraph"/>
        <w:numPr>
          <w:ilvl w:val="0"/>
          <w:numId w:val="71"/>
        </w:numPr>
        <w:ind w:left="426"/>
        <w:rPr>
          <w:rFonts w:asciiTheme="minorHAnsi" w:hAnsiTheme="minorHAnsi" w:cstheme="minorHAnsi"/>
        </w:rPr>
      </w:pPr>
      <w:r w:rsidRPr="00E647E5">
        <w:rPr>
          <w:rFonts w:asciiTheme="minorHAnsi" w:hAnsiTheme="minorHAnsi" w:cstheme="minorHAnsi"/>
        </w:rPr>
        <w:t xml:space="preserve">not-for-profit </w:t>
      </w:r>
      <w:proofErr w:type="gramStart"/>
      <w:r w:rsidRPr="00E647E5">
        <w:rPr>
          <w:rFonts w:asciiTheme="minorHAnsi" w:hAnsiTheme="minorHAnsi" w:cstheme="minorHAnsi"/>
        </w:rPr>
        <w:t>child care</w:t>
      </w:r>
      <w:proofErr w:type="gramEnd"/>
      <w:r w:rsidRPr="00E647E5">
        <w:rPr>
          <w:rFonts w:asciiTheme="minorHAnsi" w:hAnsiTheme="minorHAnsi" w:cstheme="minorHAnsi"/>
        </w:rPr>
        <w:t xml:space="preserve"> organizations</w:t>
      </w:r>
    </w:p>
    <w:p w14:paraId="64110911" w14:textId="77777777" w:rsidR="000F5E0E" w:rsidRPr="00E647E5" w:rsidRDefault="000F5E0E" w:rsidP="00277D73">
      <w:pPr>
        <w:pStyle w:val="ListParagraph"/>
        <w:numPr>
          <w:ilvl w:val="0"/>
          <w:numId w:val="71"/>
        </w:numPr>
        <w:ind w:left="426"/>
        <w:rPr>
          <w:rFonts w:asciiTheme="minorHAnsi" w:hAnsiTheme="minorHAnsi" w:cstheme="minorHAnsi"/>
        </w:rPr>
      </w:pPr>
      <w:proofErr w:type="gramStart"/>
      <w:r w:rsidRPr="00E647E5">
        <w:rPr>
          <w:rFonts w:asciiTheme="minorHAnsi" w:hAnsiTheme="minorHAnsi" w:cstheme="minorHAnsi"/>
        </w:rPr>
        <w:t>child care</w:t>
      </w:r>
      <w:proofErr w:type="gramEnd"/>
      <w:r w:rsidRPr="00E647E5">
        <w:rPr>
          <w:rFonts w:asciiTheme="minorHAnsi" w:hAnsiTheme="minorHAnsi" w:cstheme="minorHAnsi"/>
        </w:rPr>
        <w:t xml:space="preserve"> organizations run by municipalities</w:t>
      </w:r>
    </w:p>
    <w:p w14:paraId="7C95BC65" w14:textId="77777777" w:rsidR="000F5E0E" w:rsidRPr="00E647E5" w:rsidRDefault="000F5E0E" w:rsidP="00277D73">
      <w:pPr>
        <w:pStyle w:val="ListParagraph"/>
        <w:numPr>
          <w:ilvl w:val="0"/>
          <w:numId w:val="71"/>
        </w:numPr>
        <w:ind w:left="426"/>
        <w:rPr>
          <w:rFonts w:asciiTheme="minorHAnsi" w:hAnsiTheme="minorHAnsi" w:cstheme="minorHAnsi"/>
        </w:rPr>
      </w:pPr>
      <w:r w:rsidRPr="00E647E5">
        <w:rPr>
          <w:rFonts w:asciiTheme="minorHAnsi" w:hAnsiTheme="minorHAnsi" w:cstheme="minorHAnsi"/>
        </w:rPr>
        <w:t xml:space="preserve">Indigenous </w:t>
      </w:r>
      <w:proofErr w:type="gramStart"/>
      <w:r w:rsidRPr="00E647E5">
        <w:rPr>
          <w:rFonts w:asciiTheme="minorHAnsi" w:hAnsiTheme="minorHAnsi" w:cstheme="minorHAnsi"/>
        </w:rPr>
        <w:t>child care</w:t>
      </w:r>
      <w:proofErr w:type="gramEnd"/>
      <w:r w:rsidRPr="00E647E5">
        <w:rPr>
          <w:rFonts w:asciiTheme="minorHAnsi" w:hAnsiTheme="minorHAnsi" w:cstheme="minorHAnsi"/>
        </w:rPr>
        <w:t xml:space="preserve"> organizations</w:t>
      </w:r>
    </w:p>
    <w:p w14:paraId="17696C20" w14:textId="77777777" w:rsidR="000F5E0E" w:rsidRPr="00E647E5" w:rsidRDefault="000F5E0E" w:rsidP="00277D73">
      <w:pPr>
        <w:pStyle w:val="ListParagraph"/>
        <w:numPr>
          <w:ilvl w:val="0"/>
          <w:numId w:val="71"/>
        </w:numPr>
        <w:ind w:left="426"/>
        <w:rPr>
          <w:rFonts w:asciiTheme="minorHAnsi" w:hAnsiTheme="minorHAnsi" w:cstheme="minorHAnsi"/>
        </w:rPr>
      </w:pPr>
      <w:r w:rsidRPr="00E647E5">
        <w:rPr>
          <w:rFonts w:asciiTheme="minorHAnsi" w:hAnsiTheme="minorHAnsi" w:cstheme="minorHAnsi"/>
        </w:rPr>
        <w:t xml:space="preserve">for-profit </w:t>
      </w:r>
      <w:proofErr w:type="gramStart"/>
      <w:r w:rsidRPr="00E647E5">
        <w:rPr>
          <w:rFonts w:asciiTheme="minorHAnsi" w:hAnsiTheme="minorHAnsi" w:cstheme="minorHAnsi"/>
        </w:rPr>
        <w:t>child care</w:t>
      </w:r>
      <w:proofErr w:type="gramEnd"/>
      <w:r w:rsidRPr="00E647E5">
        <w:rPr>
          <w:rFonts w:asciiTheme="minorHAnsi" w:hAnsiTheme="minorHAnsi" w:cstheme="minorHAnsi"/>
        </w:rPr>
        <w:t xml:space="preserve"> organizations (provided that the nature and intent of the activity is non-commercial, not intended to generate profit, and supports program priorities and objectives); and</w:t>
      </w:r>
    </w:p>
    <w:p w14:paraId="4265BDCC" w14:textId="77777777" w:rsidR="000F5E0E" w:rsidRPr="00E647E5" w:rsidRDefault="000F5E0E" w:rsidP="00277D73">
      <w:pPr>
        <w:pStyle w:val="ListParagraph"/>
        <w:numPr>
          <w:ilvl w:val="0"/>
          <w:numId w:val="71"/>
        </w:numPr>
        <w:ind w:left="426"/>
        <w:rPr>
          <w:rFonts w:asciiTheme="minorHAnsi" w:hAnsiTheme="minorHAnsi" w:cstheme="minorHAnsi"/>
        </w:rPr>
      </w:pPr>
      <w:r w:rsidRPr="00E647E5">
        <w:rPr>
          <w:rFonts w:asciiTheme="minorHAnsi" w:hAnsiTheme="minorHAnsi" w:cstheme="minorHAnsi"/>
        </w:rPr>
        <w:t xml:space="preserve">organizations that operate in public schools (primary and secondary) or on public school property. If this is the case, the ELCC will be required to demonstrate that the proposed project activity is exclusively for the use of the </w:t>
      </w:r>
      <w:proofErr w:type="gramStart"/>
      <w:r w:rsidRPr="00E647E5">
        <w:rPr>
          <w:rFonts w:asciiTheme="minorHAnsi" w:hAnsiTheme="minorHAnsi" w:cstheme="minorHAnsi"/>
        </w:rPr>
        <w:t>child care</w:t>
      </w:r>
      <w:proofErr w:type="gramEnd"/>
      <w:r w:rsidRPr="00E647E5">
        <w:rPr>
          <w:rFonts w:asciiTheme="minorHAnsi" w:hAnsiTheme="minorHAnsi" w:cstheme="minorHAnsi"/>
        </w:rPr>
        <w:t xml:space="preserve"> </w:t>
      </w:r>
      <w:proofErr w:type="spellStart"/>
      <w:r w:rsidRPr="00E647E5">
        <w:rPr>
          <w:rFonts w:asciiTheme="minorHAnsi" w:hAnsiTheme="minorHAnsi" w:cstheme="minorHAnsi"/>
        </w:rPr>
        <w:t>centre</w:t>
      </w:r>
      <w:proofErr w:type="spellEnd"/>
      <w:r w:rsidRPr="00E647E5">
        <w:rPr>
          <w:rFonts w:asciiTheme="minorHAnsi" w:hAnsiTheme="minorHAnsi" w:cstheme="minorHAnsi"/>
        </w:rPr>
        <w:t>/program</w:t>
      </w:r>
    </w:p>
    <w:p w14:paraId="542F2176"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Eligible Expenses</w:t>
      </w:r>
      <w:r>
        <w:rPr>
          <w:rFonts w:asciiTheme="minorHAnsi" w:hAnsiTheme="minorHAnsi" w:cstheme="minorHAnsi"/>
          <w:sz w:val="22"/>
          <w:szCs w:val="22"/>
        </w:rPr>
        <w:t>:</w:t>
      </w:r>
    </w:p>
    <w:p w14:paraId="2F238A5A" w14:textId="77777777" w:rsidR="000F5E0E" w:rsidRPr="00E647E5" w:rsidRDefault="000F5E0E" w:rsidP="000F5E0E">
      <w:pPr>
        <w:pBdr>
          <w:top w:val="nil"/>
          <w:left w:val="nil"/>
          <w:bottom w:val="nil"/>
          <w:right w:val="nil"/>
          <w:between w:val="nil"/>
        </w:pBdr>
        <w:rPr>
          <w:rFonts w:asciiTheme="minorHAnsi" w:hAnsiTheme="minorHAnsi" w:cstheme="minorHAnsi"/>
          <w:sz w:val="22"/>
          <w:szCs w:val="22"/>
        </w:rPr>
      </w:pPr>
      <w:r w:rsidRPr="00E647E5">
        <w:rPr>
          <w:rFonts w:asciiTheme="minorHAnsi" w:hAnsiTheme="minorHAnsi" w:cstheme="minorHAnsi"/>
          <w:sz w:val="22"/>
          <w:szCs w:val="22"/>
        </w:rPr>
        <w:t>Eligible organizations can only submit 1 application to this CFP and can apply for up to $70,000 for:</w:t>
      </w:r>
    </w:p>
    <w:p w14:paraId="017F7A69" w14:textId="77777777" w:rsidR="000F5E0E" w:rsidRPr="00E647E5" w:rsidRDefault="000F5E0E" w:rsidP="00277D73">
      <w:pPr>
        <w:pStyle w:val="ListParagraph"/>
        <w:numPr>
          <w:ilvl w:val="0"/>
          <w:numId w:val="72"/>
        </w:numPr>
        <w:ind w:left="426"/>
        <w:rPr>
          <w:rFonts w:asciiTheme="minorHAnsi" w:hAnsiTheme="minorHAnsi" w:cstheme="minorHAnsi"/>
        </w:rPr>
      </w:pPr>
      <w:r w:rsidRPr="00E647E5">
        <w:rPr>
          <w:rFonts w:asciiTheme="minorHAnsi" w:hAnsiTheme="minorHAnsi" w:cstheme="minorHAnsi"/>
        </w:rPr>
        <w:t>new construction, renovation and/or retrofit activities that will increase accessibility and expand access to ELCC centres in Canadian communities; and/or</w:t>
      </w:r>
    </w:p>
    <w:p w14:paraId="1287CE36" w14:textId="77777777" w:rsidR="000F5E0E" w:rsidRPr="00E647E5" w:rsidRDefault="000F5E0E" w:rsidP="00277D73">
      <w:pPr>
        <w:pStyle w:val="ListParagraph"/>
        <w:numPr>
          <w:ilvl w:val="0"/>
          <w:numId w:val="72"/>
        </w:numPr>
        <w:ind w:left="426"/>
        <w:rPr>
          <w:rFonts w:asciiTheme="minorHAnsi" w:hAnsiTheme="minorHAnsi" w:cstheme="minorHAnsi"/>
        </w:rPr>
      </w:pPr>
      <w:r w:rsidRPr="00E647E5">
        <w:rPr>
          <w:rFonts w:asciiTheme="minorHAnsi" w:hAnsiTheme="minorHAnsi" w:cstheme="minorHAnsi"/>
        </w:rPr>
        <w:t>accessible information and communication technologies</w:t>
      </w:r>
    </w:p>
    <w:p w14:paraId="7EFEACB4"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E647E5">
        <w:rPr>
          <w:rFonts w:asciiTheme="minorHAnsi" w:hAnsiTheme="minorHAnsi" w:cstheme="minorHAnsi"/>
          <w:sz w:val="22"/>
          <w:szCs w:val="22"/>
        </w:rPr>
        <w:t>ESDC will fund 100% of eligible project costs up to $70,000.</w:t>
      </w:r>
    </w:p>
    <w:p w14:paraId="0B347EDA"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7F31A07"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443A7E85"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Deadline</w:t>
      </w:r>
      <w:r>
        <w:rPr>
          <w:rFonts w:asciiTheme="minorHAnsi" w:hAnsiTheme="minorHAnsi" w:cstheme="minorHAnsi"/>
          <w:sz w:val="22"/>
          <w:szCs w:val="22"/>
        </w:rPr>
        <w:t>: Closed. Previous deadline: February 14</w:t>
      </w:r>
      <w:r w:rsidRPr="00C33F6B">
        <w:rPr>
          <w:rFonts w:asciiTheme="minorHAnsi" w:hAnsiTheme="minorHAnsi" w:cstheme="minorHAnsi"/>
          <w:sz w:val="22"/>
          <w:szCs w:val="22"/>
        </w:rPr>
        <w:t>, 2022</w:t>
      </w:r>
      <w:r>
        <w:rPr>
          <w:rFonts w:asciiTheme="minorHAnsi" w:hAnsiTheme="minorHAnsi" w:cstheme="minorHAnsi"/>
          <w:sz w:val="22"/>
          <w:szCs w:val="22"/>
        </w:rPr>
        <w:t>.</w:t>
      </w:r>
    </w:p>
    <w:p w14:paraId="13149773"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p>
    <w:p w14:paraId="1802D62B"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r w:rsidRPr="00C33F6B">
        <w:rPr>
          <w:rFonts w:asciiTheme="minorHAnsi" w:hAnsiTheme="minorHAnsi" w:cstheme="minorHAnsi"/>
          <w:sz w:val="22"/>
          <w:szCs w:val="22"/>
        </w:rPr>
        <w:t>Contact: Employment and Social Development Canada</w:t>
      </w:r>
      <w:r>
        <w:rPr>
          <w:rFonts w:asciiTheme="minorHAnsi" w:hAnsiTheme="minorHAnsi" w:cstheme="minorHAnsi"/>
          <w:sz w:val="22"/>
          <w:szCs w:val="22"/>
        </w:rPr>
        <w:t xml:space="preserve"> │ </w:t>
      </w:r>
      <w:hyperlink r:id="rId414" w:history="1">
        <w:r w:rsidRPr="006D0C9F">
          <w:rPr>
            <w:rStyle w:val="Hyperlink"/>
            <w:rFonts w:asciiTheme="minorHAnsi" w:hAnsiTheme="minorHAnsi" w:cstheme="minorHAnsi"/>
            <w:sz w:val="22"/>
            <w:szCs w:val="22"/>
          </w:rPr>
          <w:t>ESDC.ELCC.EAF-FA.AGJE.EDSC@hrsdc-rhdcc.gc.ca</w:t>
        </w:r>
      </w:hyperlink>
      <w:r>
        <w:rPr>
          <w:rFonts w:asciiTheme="minorHAnsi" w:hAnsiTheme="minorHAnsi" w:cstheme="minorHAnsi"/>
          <w:sz w:val="22"/>
          <w:szCs w:val="22"/>
        </w:rPr>
        <w:t xml:space="preserve"> </w:t>
      </w:r>
    </w:p>
    <w:p w14:paraId="3FDEFCB9" w14:textId="77777777" w:rsidR="000F5E0E" w:rsidRPr="00C33F6B" w:rsidRDefault="000F5E0E" w:rsidP="000F5E0E">
      <w:pPr>
        <w:pBdr>
          <w:top w:val="nil"/>
          <w:left w:val="nil"/>
          <w:bottom w:val="nil"/>
          <w:right w:val="nil"/>
          <w:between w:val="nil"/>
        </w:pBdr>
        <w:rPr>
          <w:rFonts w:asciiTheme="minorHAnsi" w:hAnsiTheme="minorHAnsi" w:cstheme="minorHAnsi"/>
          <w:sz w:val="22"/>
          <w:szCs w:val="22"/>
        </w:rPr>
      </w:pPr>
    </w:p>
    <w:p w14:paraId="68921B86"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C33F6B">
        <w:rPr>
          <w:rFonts w:asciiTheme="minorHAnsi" w:hAnsiTheme="minorHAnsi" w:cstheme="minorHAnsi"/>
          <w:sz w:val="22"/>
          <w:szCs w:val="22"/>
        </w:rPr>
        <w:t xml:space="preserve">Website: </w:t>
      </w:r>
      <w:hyperlink r:id="rId415" w:history="1">
        <w:r w:rsidRPr="006D0C9F">
          <w:rPr>
            <w:rStyle w:val="Hyperlink"/>
            <w:rFonts w:asciiTheme="minorHAnsi" w:hAnsiTheme="minorHAnsi" w:cstheme="minorHAnsi"/>
            <w:sz w:val="22"/>
            <w:szCs w:val="22"/>
          </w:rPr>
          <w:t>https://www.canada.ca/en/employment-social-development/services/funding/enabling-accessibility-fund-early-learning-child-care.html</w:t>
        </w:r>
      </w:hyperlink>
      <w:r>
        <w:rPr>
          <w:rFonts w:asciiTheme="minorHAnsi" w:hAnsiTheme="minorHAnsi" w:cstheme="minorHAnsi"/>
          <w:sz w:val="22"/>
          <w:szCs w:val="22"/>
        </w:rPr>
        <w:t xml:space="preserve"> </w:t>
      </w:r>
      <w:r>
        <w:t xml:space="preserve">  </w:t>
      </w:r>
      <w:r>
        <w:br w:type="page"/>
      </w:r>
    </w:p>
    <w:p w14:paraId="4836C71C" w14:textId="77777777" w:rsidR="000F5E0E" w:rsidRPr="009B2685" w:rsidRDefault="000F5E0E" w:rsidP="000F5E0E">
      <w:pPr>
        <w:pStyle w:val="Heading3"/>
      </w:pPr>
      <w:bookmarkStart w:id="558" w:name="_Toc133937956"/>
      <w:bookmarkStart w:id="559" w:name="_Toc141720348"/>
      <w:bookmarkStart w:id="560" w:name="_Toc156662253"/>
      <w:bookmarkStart w:id="561" w:name="_Toc215900749"/>
      <w:r w:rsidRPr="009B2685">
        <w:lastRenderedPageBreak/>
        <w:t xml:space="preserve">Enhanced Capacity Advancement Program (ECAP) | </w:t>
      </w:r>
      <w:r>
        <w:t>Government of Alberta:</w:t>
      </w:r>
      <w:bookmarkEnd w:id="558"/>
      <w:bookmarkEnd w:id="559"/>
      <w:bookmarkEnd w:id="560"/>
      <w:bookmarkEnd w:id="561"/>
    </w:p>
    <w:p w14:paraId="7881586E"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Value</w:t>
      </w:r>
      <w:r>
        <w:rPr>
          <w:rFonts w:asciiTheme="minorHAnsi" w:hAnsiTheme="minorHAnsi" w:cstheme="minorHAnsi"/>
          <w:sz w:val="22"/>
          <w:szCs w:val="22"/>
        </w:rPr>
        <w:t xml:space="preserve">: </w:t>
      </w:r>
      <w:r w:rsidRPr="009B2685">
        <w:rPr>
          <w:rFonts w:asciiTheme="minorHAnsi" w:hAnsiTheme="minorHAnsi" w:cstheme="minorHAnsi"/>
          <w:sz w:val="22"/>
          <w:szCs w:val="22"/>
        </w:rPr>
        <w:t>Core funding: up to $75,000 (annually); Enhanced Capacity Building funding: up to $150,000 (annually)</w:t>
      </w:r>
      <w:r>
        <w:rPr>
          <w:rFonts w:asciiTheme="minorHAnsi" w:hAnsiTheme="minorHAnsi" w:cstheme="minorHAnsi"/>
          <w:sz w:val="22"/>
          <w:szCs w:val="22"/>
        </w:rPr>
        <w:t>.</w:t>
      </w:r>
    </w:p>
    <w:p w14:paraId="152A7D4F"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p>
    <w:p w14:paraId="1A15F13B"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Description</w:t>
      </w:r>
      <w:r>
        <w:rPr>
          <w:rFonts w:asciiTheme="minorHAnsi" w:hAnsiTheme="minorHAnsi" w:cstheme="minorHAnsi"/>
          <w:sz w:val="22"/>
          <w:szCs w:val="22"/>
        </w:rPr>
        <w:t>:</w:t>
      </w:r>
    </w:p>
    <w:p w14:paraId="56D41A62"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The Enhanced Capacity Advancement Program (ECAP) helps to advance and strengthen the non-profit/voluntary sector, by providing multi-year operational funding for up to 3 years to Alberta-based non-profit organizations that have a primary mandate and proven ability to:</w:t>
      </w:r>
    </w:p>
    <w:p w14:paraId="2204F30D" w14:textId="77777777" w:rsidR="000F5E0E" w:rsidRPr="00293052" w:rsidRDefault="000F5E0E" w:rsidP="00277D73">
      <w:pPr>
        <w:pStyle w:val="ListParagraph"/>
        <w:numPr>
          <w:ilvl w:val="0"/>
          <w:numId w:val="73"/>
        </w:numPr>
        <w:ind w:left="426"/>
        <w:rPr>
          <w:rFonts w:asciiTheme="minorHAnsi" w:hAnsiTheme="minorHAnsi" w:cstheme="minorHAnsi"/>
        </w:rPr>
      </w:pPr>
      <w:r w:rsidRPr="00293052">
        <w:rPr>
          <w:rFonts w:asciiTheme="minorHAnsi" w:hAnsiTheme="minorHAnsi" w:cstheme="minorHAnsi"/>
        </w:rPr>
        <w:t>build the capacity of other non-profit organizations in Alberta</w:t>
      </w:r>
    </w:p>
    <w:p w14:paraId="32ECFE35" w14:textId="77777777" w:rsidR="000F5E0E" w:rsidRPr="00293052" w:rsidRDefault="000F5E0E" w:rsidP="00277D73">
      <w:pPr>
        <w:pStyle w:val="ListParagraph"/>
        <w:numPr>
          <w:ilvl w:val="0"/>
          <w:numId w:val="73"/>
        </w:numPr>
        <w:ind w:left="426"/>
        <w:rPr>
          <w:rFonts w:asciiTheme="minorHAnsi" w:hAnsiTheme="minorHAnsi" w:cstheme="minorHAnsi"/>
        </w:rPr>
      </w:pPr>
      <w:r w:rsidRPr="00293052">
        <w:rPr>
          <w:rFonts w:asciiTheme="minorHAnsi" w:hAnsiTheme="minorHAnsi" w:cstheme="minorHAnsi"/>
        </w:rPr>
        <w:t>strengthen and advance the capacity of Alberta’s non-profit/voluntary sector as a whole</w:t>
      </w:r>
    </w:p>
    <w:p w14:paraId="48E111D8"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Eligib</w:t>
      </w:r>
      <w:r>
        <w:rPr>
          <w:rFonts w:asciiTheme="minorHAnsi" w:hAnsiTheme="minorHAnsi" w:cstheme="minorHAnsi"/>
          <w:sz w:val="22"/>
          <w:szCs w:val="22"/>
        </w:rPr>
        <w:t>ility:</w:t>
      </w:r>
    </w:p>
    <w:p w14:paraId="7D765618"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Organizations must have:</w:t>
      </w:r>
    </w:p>
    <w:p w14:paraId="3FD1D3A0" w14:textId="77777777" w:rsidR="000F5E0E" w:rsidRDefault="000F5E0E" w:rsidP="00277D73">
      <w:pPr>
        <w:pStyle w:val="ListParagraph"/>
        <w:numPr>
          <w:ilvl w:val="0"/>
          <w:numId w:val="74"/>
        </w:numPr>
        <w:ind w:left="426"/>
        <w:rPr>
          <w:rFonts w:asciiTheme="minorHAnsi" w:hAnsiTheme="minorHAnsi" w:cstheme="minorHAnsi"/>
        </w:rPr>
      </w:pPr>
      <w:r w:rsidRPr="00577CC4">
        <w:rPr>
          <w:rFonts w:asciiTheme="minorHAnsi" w:hAnsiTheme="minorHAnsi" w:cstheme="minorHAnsi"/>
        </w:rPr>
        <w:t>a primary mandate and proven ability to: build the capacity of other non-profit organizations in Alberta; strengthen and advance the capacity of Alberta’s non-profit/voluntary sector as a whole</w:t>
      </w:r>
    </w:p>
    <w:p w14:paraId="6FB0732B" w14:textId="77777777" w:rsidR="000F5E0E" w:rsidRDefault="000F5E0E" w:rsidP="00277D73">
      <w:pPr>
        <w:pStyle w:val="ListParagraph"/>
        <w:numPr>
          <w:ilvl w:val="0"/>
          <w:numId w:val="74"/>
        </w:numPr>
        <w:ind w:left="426"/>
        <w:rPr>
          <w:rFonts w:asciiTheme="minorHAnsi" w:hAnsiTheme="minorHAnsi" w:cstheme="minorHAnsi"/>
        </w:rPr>
      </w:pPr>
      <w:r w:rsidRPr="00577CC4">
        <w:rPr>
          <w:rFonts w:asciiTheme="minorHAnsi" w:hAnsiTheme="minorHAnsi" w:cstheme="minorHAnsi"/>
        </w:rPr>
        <w:t xml:space="preserve">the ability to </w:t>
      </w:r>
      <w:proofErr w:type="gramStart"/>
      <w:r w:rsidRPr="00577CC4">
        <w:rPr>
          <w:rFonts w:asciiTheme="minorHAnsi" w:hAnsiTheme="minorHAnsi" w:cstheme="minorHAnsi"/>
        </w:rPr>
        <w:t>demonstrate:</w:t>
      </w:r>
      <w:proofErr w:type="gramEnd"/>
      <w:r w:rsidRPr="00577CC4">
        <w:rPr>
          <w:rFonts w:asciiTheme="minorHAnsi" w:hAnsiTheme="minorHAnsi" w:cstheme="minorHAnsi"/>
        </w:rPr>
        <w:t xml:space="preserve"> proven ability to deliver on its mandate; sufficient community support for its mandate, which includes ongoing financial support from a range of sources; broad accessibility and use of programs and services</w:t>
      </w:r>
    </w:p>
    <w:p w14:paraId="5F3F34DA" w14:textId="77777777" w:rsidR="000F5E0E" w:rsidRDefault="000F5E0E" w:rsidP="00277D73">
      <w:pPr>
        <w:pStyle w:val="ListParagraph"/>
        <w:numPr>
          <w:ilvl w:val="0"/>
          <w:numId w:val="74"/>
        </w:numPr>
        <w:ind w:left="426"/>
        <w:rPr>
          <w:rFonts w:asciiTheme="minorHAnsi" w:hAnsiTheme="minorHAnsi" w:cstheme="minorHAnsi"/>
        </w:rPr>
      </w:pPr>
      <w:r w:rsidRPr="00577CC4">
        <w:rPr>
          <w:rFonts w:asciiTheme="minorHAnsi" w:hAnsiTheme="minorHAnsi" w:cstheme="minorHAnsi"/>
        </w:rPr>
        <w:t>registration as a non-profit organization, in good standing, under one of the following acts: Societies Act; Canada Not-for-profit Corporations Act with a registration in Alberta under the Business Corporations Act; Companies Act, Part 9 (Non-profit Companies); Special Act of the Alberta Legislature; Part 21 of the Business Corporations Act – Extra-Provincial Corporations (must have an Alberta-based address that is regularly monitored by an active member of the organization)</w:t>
      </w:r>
    </w:p>
    <w:p w14:paraId="16DB6F55" w14:textId="77777777" w:rsidR="000F5E0E" w:rsidRPr="00577CC4" w:rsidRDefault="000F5E0E" w:rsidP="00277D73">
      <w:pPr>
        <w:pStyle w:val="ListParagraph"/>
        <w:numPr>
          <w:ilvl w:val="0"/>
          <w:numId w:val="74"/>
        </w:numPr>
        <w:ind w:left="426"/>
        <w:rPr>
          <w:rFonts w:asciiTheme="minorHAnsi" w:hAnsiTheme="minorHAnsi" w:cstheme="minorHAnsi"/>
        </w:rPr>
      </w:pPr>
      <w:r w:rsidRPr="00577CC4">
        <w:rPr>
          <w:rFonts w:asciiTheme="minorHAnsi" w:hAnsiTheme="minorHAnsi" w:cstheme="minorHAnsi"/>
        </w:rPr>
        <w:t>a history of operating in Alberta for at least one year</w:t>
      </w:r>
    </w:p>
    <w:p w14:paraId="7B4AC513"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Eligible Expenses</w:t>
      </w:r>
      <w:r>
        <w:rPr>
          <w:rFonts w:asciiTheme="minorHAnsi" w:hAnsiTheme="minorHAnsi" w:cstheme="minorHAnsi"/>
          <w:sz w:val="22"/>
          <w:szCs w:val="22"/>
        </w:rPr>
        <w:t>:</w:t>
      </w:r>
    </w:p>
    <w:p w14:paraId="7E7768C1"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The ECAP provides ongoing operational funding for the following eligible expenses:</w:t>
      </w:r>
      <w:r>
        <w:rPr>
          <w:rFonts w:asciiTheme="minorHAnsi" w:hAnsiTheme="minorHAnsi" w:cstheme="minorHAnsi"/>
          <w:sz w:val="22"/>
          <w:szCs w:val="22"/>
        </w:rPr>
        <w:t xml:space="preserve"> </w:t>
      </w:r>
      <w:r w:rsidRPr="009B2685">
        <w:rPr>
          <w:rFonts w:asciiTheme="minorHAnsi" w:hAnsiTheme="minorHAnsi" w:cstheme="minorHAnsi"/>
          <w:sz w:val="22"/>
          <w:szCs w:val="22"/>
        </w:rPr>
        <w:t>human resources</w:t>
      </w:r>
      <w:r>
        <w:rPr>
          <w:rFonts w:asciiTheme="minorHAnsi" w:hAnsiTheme="minorHAnsi" w:cstheme="minorHAnsi"/>
          <w:sz w:val="22"/>
          <w:szCs w:val="22"/>
        </w:rPr>
        <w:t xml:space="preserve">; </w:t>
      </w:r>
      <w:r w:rsidRPr="009B2685">
        <w:rPr>
          <w:rFonts w:asciiTheme="minorHAnsi" w:hAnsiTheme="minorHAnsi" w:cstheme="minorHAnsi"/>
          <w:sz w:val="22"/>
          <w:szCs w:val="22"/>
        </w:rPr>
        <w:t>training</w:t>
      </w:r>
      <w:r>
        <w:rPr>
          <w:rFonts w:asciiTheme="minorHAnsi" w:hAnsiTheme="minorHAnsi" w:cstheme="minorHAnsi"/>
          <w:sz w:val="22"/>
          <w:szCs w:val="22"/>
        </w:rPr>
        <w:t xml:space="preserve">; </w:t>
      </w:r>
      <w:r w:rsidRPr="009B2685">
        <w:rPr>
          <w:rFonts w:asciiTheme="minorHAnsi" w:hAnsiTheme="minorHAnsi" w:cstheme="minorHAnsi"/>
          <w:sz w:val="22"/>
          <w:szCs w:val="22"/>
        </w:rPr>
        <w:t>sector services</w:t>
      </w:r>
      <w:r>
        <w:rPr>
          <w:rFonts w:asciiTheme="minorHAnsi" w:hAnsiTheme="minorHAnsi" w:cstheme="minorHAnsi"/>
          <w:sz w:val="22"/>
          <w:szCs w:val="22"/>
        </w:rPr>
        <w:t xml:space="preserve">; </w:t>
      </w:r>
      <w:r w:rsidRPr="009B2685">
        <w:rPr>
          <w:rFonts w:asciiTheme="minorHAnsi" w:hAnsiTheme="minorHAnsi" w:cstheme="minorHAnsi"/>
          <w:sz w:val="22"/>
          <w:szCs w:val="22"/>
        </w:rPr>
        <w:t>office operations</w:t>
      </w:r>
      <w:r>
        <w:rPr>
          <w:rFonts w:asciiTheme="minorHAnsi" w:hAnsiTheme="minorHAnsi" w:cstheme="minorHAnsi"/>
          <w:sz w:val="22"/>
          <w:szCs w:val="22"/>
        </w:rPr>
        <w:t xml:space="preserve">; </w:t>
      </w:r>
      <w:r w:rsidRPr="009B2685">
        <w:rPr>
          <w:rFonts w:asciiTheme="minorHAnsi" w:hAnsiTheme="minorHAnsi" w:cstheme="minorHAnsi"/>
          <w:sz w:val="22"/>
          <w:szCs w:val="22"/>
        </w:rPr>
        <w:t>advertising, public awareness and marketing</w:t>
      </w:r>
      <w:r>
        <w:rPr>
          <w:rFonts w:asciiTheme="minorHAnsi" w:hAnsiTheme="minorHAnsi" w:cstheme="minorHAnsi"/>
          <w:sz w:val="22"/>
          <w:szCs w:val="22"/>
        </w:rPr>
        <w:t xml:space="preserve">; </w:t>
      </w:r>
      <w:r w:rsidRPr="009B2685">
        <w:rPr>
          <w:rFonts w:asciiTheme="minorHAnsi" w:hAnsiTheme="minorHAnsi" w:cstheme="minorHAnsi"/>
          <w:sz w:val="22"/>
          <w:szCs w:val="22"/>
        </w:rPr>
        <w:t>communications</w:t>
      </w:r>
      <w:r>
        <w:rPr>
          <w:rFonts w:asciiTheme="minorHAnsi" w:hAnsiTheme="minorHAnsi" w:cstheme="minorHAnsi"/>
          <w:sz w:val="22"/>
          <w:szCs w:val="22"/>
        </w:rPr>
        <w:t xml:space="preserve">; </w:t>
      </w:r>
      <w:r w:rsidRPr="009B2685">
        <w:rPr>
          <w:rFonts w:asciiTheme="minorHAnsi" w:hAnsiTheme="minorHAnsi" w:cstheme="minorHAnsi"/>
          <w:sz w:val="22"/>
          <w:szCs w:val="22"/>
        </w:rPr>
        <w:t>travel and meetings</w:t>
      </w:r>
      <w:r>
        <w:rPr>
          <w:rFonts w:asciiTheme="minorHAnsi" w:hAnsiTheme="minorHAnsi" w:cstheme="minorHAnsi"/>
          <w:sz w:val="22"/>
          <w:szCs w:val="22"/>
        </w:rPr>
        <w:t xml:space="preserve">; </w:t>
      </w:r>
      <w:r w:rsidRPr="009B2685">
        <w:rPr>
          <w:rFonts w:asciiTheme="minorHAnsi" w:hAnsiTheme="minorHAnsi" w:cstheme="minorHAnsi"/>
          <w:sz w:val="22"/>
          <w:szCs w:val="22"/>
        </w:rPr>
        <w:t>small capital purchases (for example, office equipment and furnishings)</w:t>
      </w:r>
      <w:r>
        <w:rPr>
          <w:rFonts w:asciiTheme="minorHAnsi" w:hAnsiTheme="minorHAnsi" w:cstheme="minorHAnsi"/>
          <w:sz w:val="22"/>
          <w:szCs w:val="22"/>
        </w:rPr>
        <w:t xml:space="preserve">; </w:t>
      </w:r>
      <w:r w:rsidRPr="009B2685">
        <w:rPr>
          <w:rFonts w:asciiTheme="minorHAnsi" w:hAnsiTheme="minorHAnsi" w:cstheme="minorHAnsi"/>
          <w:sz w:val="22"/>
          <w:szCs w:val="22"/>
        </w:rPr>
        <w:t>community engagements</w:t>
      </w:r>
      <w:r>
        <w:rPr>
          <w:rFonts w:asciiTheme="minorHAnsi" w:hAnsiTheme="minorHAnsi" w:cstheme="minorHAnsi"/>
          <w:sz w:val="22"/>
          <w:szCs w:val="22"/>
        </w:rPr>
        <w:t xml:space="preserve">; </w:t>
      </w:r>
      <w:r w:rsidRPr="009B2685">
        <w:rPr>
          <w:rFonts w:asciiTheme="minorHAnsi" w:hAnsiTheme="minorHAnsi" w:cstheme="minorHAnsi"/>
          <w:sz w:val="22"/>
          <w:szCs w:val="22"/>
        </w:rPr>
        <w:t>workshops and conferences</w:t>
      </w:r>
      <w:r>
        <w:rPr>
          <w:rFonts w:asciiTheme="minorHAnsi" w:hAnsiTheme="minorHAnsi" w:cstheme="minorHAnsi"/>
          <w:sz w:val="22"/>
          <w:szCs w:val="22"/>
        </w:rPr>
        <w:t xml:space="preserve">; </w:t>
      </w:r>
      <w:r w:rsidRPr="009B2685">
        <w:rPr>
          <w:rFonts w:asciiTheme="minorHAnsi" w:hAnsiTheme="minorHAnsi" w:cstheme="minorHAnsi"/>
          <w:sz w:val="22"/>
          <w:szCs w:val="22"/>
        </w:rPr>
        <w:t>sector research</w:t>
      </w:r>
      <w:r>
        <w:rPr>
          <w:rFonts w:asciiTheme="minorHAnsi" w:hAnsiTheme="minorHAnsi" w:cstheme="minorHAnsi"/>
          <w:sz w:val="22"/>
          <w:szCs w:val="22"/>
        </w:rPr>
        <w:t xml:space="preserve">; </w:t>
      </w:r>
      <w:r w:rsidRPr="009B2685">
        <w:rPr>
          <w:rFonts w:asciiTheme="minorHAnsi" w:hAnsiTheme="minorHAnsi" w:cstheme="minorHAnsi"/>
          <w:sz w:val="22"/>
          <w:szCs w:val="22"/>
        </w:rPr>
        <w:t>evaluation</w:t>
      </w:r>
    </w:p>
    <w:p w14:paraId="45FAA1E2" w14:textId="77777777" w:rsidR="000F5E0E" w:rsidRDefault="000F5E0E" w:rsidP="000F5E0E">
      <w:pPr>
        <w:pBdr>
          <w:top w:val="nil"/>
          <w:left w:val="nil"/>
          <w:bottom w:val="nil"/>
          <w:right w:val="nil"/>
          <w:between w:val="nil"/>
        </w:pBdr>
        <w:rPr>
          <w:rFonts w:asciiTheme="minorHAnsi" w:hAnsiTheme="minorHAnsi" w:cstheme="minorHAnsi"/>
          <w:sz w:val="22"/>
          <w:szCs w:val="22"/>
        </w:rPr>
      </w:pPr>
      <w:proofErr w:type="gramStart"/>
      <w:r w:rsidRPr="009B2685">
        <w:rPr>
          <w:rFonts w:asciiTheme="minorHAnsi" w:hAnsiTheme="minorHAnsi" w:cstheme="minorHAnsi"/>
          <w:sz w:val="22"/>
          <w:szCs w:val="22"/>
        </w:rPr>
        <w:t>Advocacy</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9B2685">
        <w:rPr>
          <w:rFonts w:asciiTheme="minorHAnsi" w:hAnsiTheme="minorHAnsi" w:cstheme="minorHAnsi"/>
          <w:sz w:val="22"/>
          <w:szCs w:val="22"/>
        </w:rPr>
        <w:t>costs related to participation in the ECAP</w:t>
      </w:r>
      <w:r>
        <w:rPr>
          <w:rFonts w:asciiTheme="minorHAnsi" w:hAnsiTheme="minorHAnsi" w:cstheme="minorHAnsi"/>
          <w:sz w:val="22"/>
          <w:szCs w:val="22"/>
        </w:rPr>
        <w:t xml:space="preserve">; </w:t>
      </w:r>
      <w:r w:rsidRPr="009B2685">
        <w:rPr>
          <w:rFonts w:asciiTheme="minorHAnsi" w:hAnsiTheme="minorHAnsi" w:cstheme="minorHAnsi"/>
          <w:sz w:val="22"/>
          <w:szCs w:val="22"/>
        </w:rPr>
        <w:t>other ongoing operating pressures as identified by the applicant</w:t>
      </w:r>
      <w:r>
        <w:rPr>
          <w:rFonts w:asciiTheme="minorHAnsi" w:hAnsiTheme="minorHAnsi" w:cstheme="minorHAnsi"/>
          <w:sz w:val="22"/>
          <w:szCs w:val="22"/>
        </w:rPr>
        <w:t>.</w:t>
      </w:r>
    </w:p>
    <w:p w14:paraId="3B2138FD"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p>
    <w:p w14:paraId="04940C3E"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3EA66131"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Deadline</w:t>
      </w:r>
      <w:r>
        <w:rPr>
          <w:rFonts w:asciiTheme="minorHAnsi" w:hAnsiTheme="minorHAnsi" w:cstheme="minorHAnsi"/>
          <w:sz w:val="22"/>
          <w:szCs w:val="22"/>
        </w:rPr>
        <w:t xml:space="preserve">: </w:t>
      </w:r>
      <w:r w:rsidRPr="009B2685">
        <w:rPr>
          <w:rFonts w:asciiTheme="minorHAnsi" w:hAnsiTheme="minorHAnsi" w:cstheme="minorHAnsi"/>
          <w:sz w:val="22"/>
          <w:szCs w:val="22"/>
        </w:rPr>
        <w:t>The 2022-23 application period is now closed. The next multi-year funding cycle intake is anticipated for fall 2025. The updated guidelines, application form and submission instructions will be provided at the beginning of the application period.</w:t>
      </w:r>
    </w:p>
    <w:p w14:paraId="0FEB7743"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p>
    <w:p w14:paraId="574AEC60"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Contact: Enhanced Capacity Advancement Program</w:t>
      </w:r>
      <w:r>
        <w:rPr>
          <w:rFonts w:asciiTheme="minorHAnsi" w:hAnsiTheme="minorHAnsi" w:cstheme="minorHAnsi"/>
          <w:sz w:val="22"/>
          <w:szCs w:val="22"/>
        </w:rPr>
        <w:t xml:space="preserve"> │ </w:t>
      </w:r>
      <w:hyperlink r:id="rId416" w:history="1">
        <w:r w:rsidRPr="006D0C9F">
          <w:rPr>
            <w:rStyle w:val="Hyperlink"/>
            <w:rFonts w:asciiTheme="minorHAnsi" w:hAnsiTheme="minorHAnsi" w:cstheme="minorHAnsi"/>
            <w:sz w:val="22"/>
            <w:szCs w:val="22"/>
          </w:rPr>
          <w:t>ecap@gov.ab.ca</w:t>
        </w:r>
      </w:hyperlink>
      <w:r>
        <w:rPr>
          <w:rFonts w:asciiTheme="minorHAnsi" w:hAnsiTheme="minorHAnsi" w:cstheme="minorHAnsi"/>
          <w:sz w:val="22"/>
          <w:szCs w:val="22"/>
        </w:rPr>
        <w:t xml:space="preserve"> </w:t>
      </w:r>
    </w:p>
    <w:p w14:paraId="705B1110" w14:textId="77777777" w:rsidR="000F5E0E" w:rsidRPr="009B2685" w:rsidRDefault="000F5E0E" w:rsidP="000F5E0E">
      <w:pPr>
        <w:pBdr>
          <w:top w:val="nil"/>
          <w:left w:val="nil"/>
          <w:bottom w:val="nil"/>
          <w:right w:val="nil"/>
          <w:between w:val="nil"/>
        </w:pBdr>
        <w:rPr>
          <w:rFonts w:asciiTheme="minorHAnsi" w:hAnsiTheme="minorHAnsi" w:cstheme="minorHAnsi"/>
          <w:sz w:val="22"/>
          <w:szCs w:val="22"/>
        </w:rPr>
      </w:pPr>
    </w:p>
    <w:p w14:paraId="229B099E" w14:textId="3011A186" w:rsidR="000F5E0E" w:rsidRDefault="000F5E0E" w:rsidP="004D3F46">
      <w:pPr>
        <w:pBdr>
          <w:top w:val="nil"/>
          <w:left w:val="nil"/>
          <w:bottom w:val="nil"/>
          <w:right w:val="nil"/>
          <w:between w:val="nil"/>
        </w:pBdr>
        <w:rPr>
          <w:rFonts w:ascii="Calibri" w:eastAsia="Calibri" w:hAnsi="Calibri" w:cs="Calibri"/>
          <w:color w:val="A6A6A6"/>
          <w:sz w:val="22"/>
          <w:szCs w:val="22"/>
          <w:lang w:val="en" w:eastAsia="en-CA"/>
        </w:rPr>
      </w:pPr>
      <w:r w:rsidRPr="009B2685">
        <w:rPr>
          <w:rFonts w:asciiTheme="minorHAnsi" w:hAnsiTheme="minorHAnsi" w:cstheme="minorHAnsi"/>
          <w:sz w:val="22"/>
          <w:szCs w:val="22"/>
        </w:rPr>
        <w:t xml:space="preserve">Website: </w:t>
      </w:r>
      <w:hyperlink r:id="rId417" w:history="1">
        <w:r w:rsidRPr="006D0C9F">
          <w:rPr>
            <w:rStyle w:val="Hyperlink"/>
            <w:rFonts w:asciiTheme="minorHAnsi" w:hAnsiTheme="minorHAnsi" w:cstheme="minorHAnsi"/>
            <w:sz w:val="22"/>
            <w:szCs w:val="22"/>
          </w:rPr>
          <w:t>https://www.alberta.ca/enhanced-capacity-advancement-program.aspx</w:t>
        </w:r>
      </w:hyperlink>
      <w:r>
        <w:rPr>
          <w:rFonts w:asciiTheme="minorHAnsi" w:hAnsiTheme="minorHAnsi" w:cstheme="minorHAnsi"/>
          <w:sz w:val="22"/>
          <w:szCs w:val="22"/>
        </w:rPr>
        <w:t xml:space="preserve"> </w:t>
      </w:r>
      <w:bookmarkEnd w:id="542"/>
      <w:bookmarkEnd w:id="543"/>
      <w:r>
        <w:br w:type="page"/>
      </w:r>
    </w:p>
    <w:p w14:paraId="3EB9CB2A" w14:textId="56400558" w:rsidR="0034639F" w:rsidRPr="009B2685" w:rsidRDefault="0034639F" w:rsidP="0034639F">
      <w:pPr>
        <w:pStyle w:val="Heading3"/>
      </w:pPr>
      <w:bookmarkStart w:id="562" w:name="_Toc215900750"/>
      <w:bookmarkStart w:id="563" w:name="_Toc93915388"/>
      <w:bookmarkStart w:id="564" w:name="_Toc133768317"/>
      <w:bookmarkStart w:id="565" w:name="_Toc133937958"/>
      <w:bookmarkStart w:id="566" w:name="_Toc141720350"/>
      <w:bookmarkStart w:id="567" w:name="_Toc156662255"/>
      <w:r>
        <w:lastRenderedPageBreak/>
        <w:t>Community Grants</w:t>
      </w:r>
      <w:r w:rsidRPr="009B2685">
        <w:t xml:space="preserve"> | </w:t>
      </w:r>
      <w:r>
        <w:t>Community Foundation of Southeastern Alberta:</w:t>
      </w:r>
      <w:bookmarkEnd w:id="562"/>
    </w:p>
    <w:p w14:paraId="78B3DA0E" w14:textId="25691B2E" w:rsidR="0034639F" w:rsidRDefault="0034639F" w:rsidP="0034639F">
      <w:pPr>
        <w:pBdr>
          <w:top w:val="nil"/>
          <w:left w:val="nil"/>
          <w:bottom w:val="nil"/>
          <w:right w:val="nil"/>
          <w:between w:val="nil"/>
        </w:pBdr>
        <w:rPr>
          <w:rFonts w:asciiTheme="minorHAnsi" w:hAnsiTheme="minorHAnsi" w:cstheme="minorHAnsi"/>
          <w:sz w:val="22"/>
          <w:szCs w:val="22"/>
        </w:rPr>
      </w:pPr>
      <w:r w:rsidRPr="009B2685">
        <w:rPr>
          <w:rFonts w:asciiTheme="minorHAnsi" w:hAnsiTheme="minorHAnsi" w:cstheme="minorHAnsi"/>
          <w:sz w:val="22"/>
          <w:szCs w:val="22"/>
        </w:rPr>
        <w:t>Value</w:t>
      </w:r>
      <w:r>
        <w:rPr>
          <w:rFonts w:asciiTheme="minorHAnsi" w:hAnsiTheme="minorHAnsi" w:cstheme="minorHAnsi"/>
          <w:sz w:val="22"/>
          <w:szCs w:val="22"/>
        </w:rPr>
        <w:t xml:space="preserve">: </w:t>
      </w:r>
      <w:r w:rsidR="008D6357">
        <w:rPr>
          <w:rFonts w:asciiTheme="minorHAnsi" w:hAnsiTheme="minorHAnsi" w:cstheme="minorHAnsi"/>
          <w:sz w:val="22"/>
          <w:szCs w:val="22"/>
        </w:rPr>
        <w:t>Up to $25,000 funding.</w:t>
      </w:r>
    </w:p>
    <w:p w14:paraId="26C13616" w14:textId="77777777" w:rsidR="0034639F" w:rsidRPr="007B3348" w:rsidRDefault="0034639F" w:rsidP="0034639F">
      <w:pPr>
        <w:pBdr>
          <w:top w:val="nil"/>
          <w:left w:val="nil"/>
          <w:bottom w:val="nil"/>
          <w:right w:val="nil"/>
          <w:between w:val="nil"/>
        </w:pBdr>
        <w:rPr>
          <w:rFonts w:asciiTheme="minorHAnsi" w:hAnsiTheme="minorHAnsi" w:cstheme="minorHAnsi"/>
          <w:sz w:val="22"/>
          <w:szCs w:val="22"/>
        </w:rPr>
      </w:pPr>
    </w:p>
    <w:p w14:paraId="5D44AC27" w14:textId="77777777" w:rsidR="0034639F" w:rsidRPr="007B3348" w:rsidRDefault="0034639F" w:rsidP="0034639F">
      <w:pPr>
        <w:pBdr>
          <w:top w:val="nil"/>
          <w:left w:val="nil"/>
          <w:bottom w:val="nil"/>
          <w:right w:val="nil"/>
          <w:between w:val="nil"/>
        </w:pBdr>
        <w:rPr>
          <w:rFonts w:asciiTheme="minorHAnsi" w:hAnsiTheme="minorHAnsi" w:cstheme="minorHAnsi"/>
          <w:sz w:val="22"/>
          <w:szCs w:val="22"/>
        </w:rPr>
      </w:pPr>
      <w:r w:rsidRPr="007B3348">
        <w:rPr>
          <w:rFonts w:asciiTheme="minorHAnsi" w:hAnsiTheme="minorHAnsi" w:cstheme="minorHAnsi"/>
          <w:sz w:val="22"/>
          <w:szCs w:val="22"/>
        </w:rPr>
        <w:t>Description:</w:t>
      </w:r>
    </w:p>
    <w:p w14:paraId="600983D4" w14:textId="4921C963" w:rsidR="008804B0" w:rsidRPr="007B3348" w:rsidRDefault="008804B0" w:rsidP="0034639F">
      <w:pPr>
        <w:pBdr>
          <w:top w:val="nil"/>
          <w:left w:val="nil"/>
          <w:bottom w:val="nil"/>
          <w:right w:val="nil"/>
          <w:between w:val="nil"/>
        </w:pBdr>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 xml:space="preserve">Community Grants (formerly Smart &amp; Caring Community Grants) support communities across Southeastern Alberta by enhancing belonging of all citizens and strengthening the nonprofit and voluntary sectors. Donors choose this fund </w:t>
      </w:r>
      <w:proofErr w:type="gramStart"/>
      <w:r w:rsidRPr="007B3348">
        <w:rPr>
          <w:rFonts w:ascii="AppleSystemUIFont" w:eastAsia="Calibri" w:hAnsi="AppleSystemUIFont" w:cs="AppleSystemUIFont"/>
          <w:sz w:val="22"/>
          <w:szCs w:val="22"/>
          <w:lang w:val="en-US" w:eastAsia="en-CA"/>
        </w:rPr>
        <w:t>as a way to</w:t>
      </w:r>
      <w:proofErr w:type="gramEnd"/>
      <w:r w:rsidRPr="007B3348">
        <w:rPr>
          <w:rFonts w:ascii="AppleSystemUIFont" w:eastAsia="Calibri" w:hAnsi="AppleSystemUIFont" w:cs="AppleSystemUIFont"/>
          <w:sz w:val="22"/>
          <w:szCs w:val="22"/>
          <w:lang w:val="en-US" w:eastAsia="en-CA"/>
        </w:rPr>
        <w:t xml:space="preserve"> allocate their contributions to support the community’s greatest needs. In awarding grants, we conduct a comprehensive procedure to determine the most crucial community needs from data and evidence-based practice. Grants are then awarded based on potential impact and fund availability.</w:t>
      </w:r>
    </w:p>
    <w:p w14:paraId="348B54DC" w14:textId="77777777" w:rsidR="008804B0" w:rsidRPr="007B3348" w:rsidRDefault="008804B0" w:rsidP="0034639F">
      <w:pPr>
        <w:pBdr>
          <w:top w:val="nil"/>
          <w:left w:val="nil"/>
          <w:bottom w:val="nil"/>
          <w:right w:val="nil"/>
          <w:between w:val="nil"/>
        </w:pBdr>
        <w:rPr>
          <w:rFonts w:asciiTheme="minorHAnsi" w:hAnsiTheme="minorHAnsi" w:cstheme="minorHAnsi"/>
          <w:sz w:val="22"/>
          <w:szCs w:val="22"/>
        </w:rPr>
      </w:pPr>
    </w:p>
    <w:p w14:paraId="1ED909FE" w14:textId="0B51E6A2" w:rsidR="0034639F" w:rsidRPr="007B3348" w:rsidRDefault="0034639F" w:rsidP="0034639F">
      <w:pPr>
        <w:pBdr>
          <w:top w:val="nil"/>
          <w:left w:val="nil"/>
          <w:bottom w:val="nil"/>
          <w:right w:val="nil"/>
          <w:between w:val="nil"/>
        </w:pBdr>
        <w:rPr>
          <w:rFonts w:asciiTheme="minorHAnsi" w:hAnsiTheme="minorHAnsi" w:cstheme="minorHAnsi"/>
          <w:sz w:val="22"/>
          <w:szCs w:val="22"/>
        </w:rPr>
      </w:pPr>
      <w:r w:rsidRPr="007B3348">
        <w:rPr>
          <w:rFonts w:asciiTheme="minorHAnsi" w:hAnsiTheme="minorHAnsi" w:cstheme="minorHAnsi"/>
          <w:sz w:val="22"/>
          <w:szCs w:val="22"/>
        </w:rPr>
        <w:t>Eligibility:</w:t>
      </w:r>
    </w:p>
    <w:p w14:paraId="27CE9E40" w14:textId="77777777" w:rsidR="0022017E" w:rsidRPr="007B3348" w:rsidRDefault="0022017E" w:rsidP="00277D73">
      <w:pPr>
        <w:numPr>
          <w:ilvl w:val="0"/>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 xml:space="preserve">Are you a qualified </w:t>
      </w:r>
      <w:proofErr w:type="spellStart"/>
      <w:r w:rsidRPr="007B3348">
        <w:rPr>
          <w:rFonts w:ascii="AppleSystemUIFont" w:eastAsia="Calibri" w:hAnsi="AppleSystemUIFont" w:cs="AppleSystemUIFont"/>
          <w:sz w:val="22"/>
          <w:szCs w:val="22"/>
          <w:lang w:val="en-US" w:eastAsia="en-CA"/>
        </w:rPr>
        <w:t>donee</w:t>
      </w:r>
      <w:proofErr w:type="spellEnd"/>
      <w:r w:rsidRPr="007B3348">
        <w:rPr>
          <w:rFonts w:ascii="AppleSystemUIFont" w:eastAsia="Calibri" w:hAnsi="AppleSystemUIFont" w:cs="AppleSystemUIFont"/>
          <w:sz w:val="22"/>
          <w:szCs w:val="22"/>
          <w:lang w:val="en-US" w:eastAsia="en-CA"/>
        </w:rPr>
        <w:t xml:space="preserve"> or a non-profit group partnering with a qualified </w:t>
      </w:r>
      <w:proofErr w:type="spellStart"/>
      <w:r w:rsidRPr="007B3348">
        <w:rPr>
          <w:rFonts w:ascii="AppleSystemUIFont" w:eastAsia="Calibri" w:hAnsi="AppleSystemUIFont" w:cs="AppleSystemUIFont"/>
          <w:sz w:val="22"/>
          <w:szCs w:val="22"/>
          <w:lang w:val="en-US" w:eastAsia="en-CA"/>
        </w:rPr>
        <w:t>donee</w:t>
      </w:r>
      <w:proofErr w:type="spellEnd"/>
      <w:r w:rsidRPr="007B3348">
        <w:rPr>
          <w:rFonts w:ascii="AppleSystemUIFont" w:eastAsia="Calibri" w:hAnsi="AppleSystemUIFont" w:cs="AppleSystemUIFont"/>
          <w:sz w:val="22"/>
          <w:szCs w:val="22"/>
          <w:lang w:val="en-US" w:eastAsia="en-CA"/>
        </w:rPr>
        <w:t>?</w:t>
      </w:r>
    </w:p>
    <w:p w14:paraId="3C99BA3E" w14:textId="77777777" w:rsidR="0022017E" w:rsidRPr="007B3348" w:rsidRDefault="0022017E" w:rsidP="00277D73">
      <w:pPr>
        <w:numPr>
          <w:ilvl w:val="1"/>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 xml:space="preserve">CFSEA is eligible to provide grants to qualified </w:t>
      </w:r>
      <w:proofErr w:type="spellStart"/>
      <w:r w:rsidRPr="007B3348">
        <w:rPr>
          <w:rFonts w:ascii="AppleSystemUIFont" w:eastAsia="Calibri" w:hAnsi="AppleSystemUIFont" w:cs="AppleSystemUIFont"/>
          <w:sz w:val="22"/>
          <w:szCs w:val="22"/>
          <w:lang w:val="en-US" w:eastAsia="en-CA"/>
        </w:rPr>
        <w:t>donees</w:t>
      </w:r>
      <w:proofErr w:type="spellEnd"/>
      <w:r w:rsidRPr="007B3348">
        <w:rPr>
          <w:rFonts w:ascii="AppleSystemUIFont" w:eastAsia="Calibri" w:hAnsi="AppleSystemUIFont" w:cs="AppleSystemUIFont"/>
          <w:sz w:val="22"/>
          <w:szCs w:val="22"/>
          <w:lang w:val="en-US" w:eastAsia="en-CA"/>
        </w:rPr>
        <w:t xml:space="preserve"> such as federally registered charities, municipalities, and school divisions. Check your organization’s charitable status by visiting the Canada Revenue Agency (CRA) Website – List of Charities.</w:t>
      </w:r>
    </w:p>
    <w:p w14:paraId="708AB0D1" w14:textId="77777777" w:rsidR="0022017E" w:rsidRPr="007B3348" w:rsidRDefault="0022017E" w:rsidP="00277D73">
      <w:pPr>
        <w:numPr>
          <w:ilvl w:val="1"/>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 xml:space="preserve">If you are not a qualified </w:t>
      </w:r>
      <w:proofErr w:type="spellStart"/>
      <w:r w:rsidRPr="007B3348">
        <w:rPr>
          <w:rFonts w:ascii="AppleSystemUIFont" w:eastAsia="Calibri" w:hAnsi="AppleSystemUIFont" w:cs="AppleSystemUIFont"/>
          <w:sz w:val="22"/>
          <w:szCs w:val="22"/>
          <w:lang w:val="en-US" w:eastAsia="en-CA"/>
        </w:rPr>
        <w:t>donee</w:t>
      </w:r>
      <w:proofErr w:type="spellEnd"/>
      <w:r w:rsidRPr="007B3348">
        <w:rPr>
          <w:rFonts w:ascii="AppleSystemUIFont" w:eastAsia="Calibri" w:hAnsi="AppleSystemUIFont" w:cs="AppleSystemUIFont"/>
          <w:sz w:val="22"/>
          <w:szCs w:val="22"/>
          <w:lang w:val="en-US" w:eastAsia="en-CA"/>
        </w:rPr>
        <w:t>, connect with CFSEA to learn about the affiliation process.</w:t>
      </w:r>
    </w:p>
    <w:p w14:paraId="13AE2908" w14:textId="77777777" w:rsidR="0022017E" w:rsidRPr="007B3348" w:rsidRDefault="0022017E" w:rsidP="00277D73">
      <w:pPr>
        <w:numPr>
          <w:ilvl w:val="0"/>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Will this project provide services within our Southeastern Alberta region?</w:t>
      </w:r>
    </w:p>
    <w:p w14:paraId="1B68C8FD" w14:textId="77777777" w:rsidR="0022017E" w:rsidRPr="007B3348" w:rsidRDefault="0022017E" w:rsidP="00277D73">
      <w:pPr>
        <w:numPr>
          <w:ilvl w:val="0"/>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Does your project:</w:t>
      </w:r>
    </w:p>
    <w:p w14:paraId="1DF3446A" w14:textId="77777777" w:rsidR="0022017E" w:rsidRPr="007B3348" w:rsidRDefault="0022017E" w:rsidP="00277D73">
      <w:pPr>
        <w:numPr>
          <w:ilvl w:val="1"/>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align with the CFSEA mission and vision?</w:t>
      </w:r>
    </w:p>
    <w:p w14:paraId="18945A52" w14:textId="77777777" w:rsidR="0022017E" w:rsidRPr="007B3348" w:rsidRDefault="0022017E" w:rsidP="00277D73">
      <w:pPr>
        <w:numPr>
          <w:ilvl w:val="2"/>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Mission: we create meaningful connections between donors and local charities for the permanent benefit of Southeastern Alberta.</w:t>
      </w:r>
    </w:p>
    <w:p w14:paraId="0E59BE07" w14:textId="77777777" w:rsidR="0022017E" w:rsidRPr="007B3348" w:rsidRDefault="0022017E" w:rsidP="00277D73">
      <w:pPr>
        <w:numPr>
          <w:ilvl w:val="2"/>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Vision: Vibrant, healthy, caring communities – today, tomorrow, forever!</w:t>
      </w:r>
    </w:p>
    <w:p w14:paraId="455AA0F2" w14:textId="77777777" w:rsidR="0022017E" w:rsidRPr="007B3348" w:rsidRDefault="0022017E" w:rsidP="00277D73">
      <w:pPr>
        <w:numPr>
          <w:ilvl w:val="1"/>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demonstrate readiness, good planning, financial accountability, and secure leadership?</w:t>
      </w:r>
    </w:p>
    <w:p w14:paraId="448FD9BA" w14:textId="7B88ACD0" w:rsidR="0022017E" w:rsidRPr="007B3348" w:rsidRDefault="0022017E" w:rsidP="00277D73">
      <w:pPr>
        <w:numPr>
          <w:ilvl w:val="1"/>
          <w:numId w:val="361"/>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seek to achieve a clearly articulated and measurable impact on the community?</w:t>
      </w:r>
    </w:p>
    <w:p w14:paraId="6ECD1CC6" w14:textId="77777777" w:rsidR="0022017E" w:rsidRPr="007B3348" w:rsidRDefault="0022017E" w:rsidP="0034639F">
      <w:pPr>
        <w:pBdr>
          <w:top w:val="nil"/>
          <w:left w:val="nil"/>
          <w:bottom w:val="nil"/>
          <w:right w:val="nil"/>
          <w:between w:val="nil"/>
        </w:pBdr>
        <w:rPr>
          <w:rFonts w:asciiTheme="minorHAnsi" w:hAnsiTheme="minorHAnsi" w:cstheme="minorHAnsi"/>
          <w:sz w:val="22"/>
          <w:szCs w:val="22"/>
        </w:rPr>
      </w:pPr>
    </w:p>
    <w:p w14:paraId="09D0EE43" w14:textId="7714AA10" w:rsidR="0034639F" w:rsidRPr="007B3348" w:rsidRDefault="0034639F" w:rsidP="0034639F">
      <w:pPr>
        <w:pBdr>
          <w:top w:val="nil"/>
          <w:left w:val="nil"/>
          <w:bottom w:val="nil"/>
          <w:right w:val="nil"/>
          <w:between w:val="nil"/>
        </w:pBdr>
        <w:rPr>
          <w:rFonts w:asciiTheme="minorHAnsi" w:hAnsiTheme="minorHAnsi" w:cstheme="minorHAnsi"/>
          <w:sz w:val="22"/>
          <w:szCs w:val="22"/>
        </w:rPr>
      </w:pPr>
      <w:r w:rsidRPr="007B3348">
        <w:rPr>
          <w:rFonts w:asciiTheme="minorHAnsi" w:hAnsiTheme="minorHAnsi" w:cstheme="minorHAnsi"/>
          <w:sz w:val="22"/>
          <w:szCs w:val="22"/>
        </w:rPr>
        <w:t>Eligible Expenses:</w:t>
      </w:r>
    </w:p>
    <w:p w14:paraId="4F152859" w14:textId="77777777" w:rsidR="007B3348" w:rsidRPr="007B3348" w:rsidRDefault="007B3348" w:rsidP="00277D73">
      <w:pPr>
        <w:numPr>
          <w:ilvl w:val="0"/>
          <w:numId w:val="362"/>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Programs that focus on supporting a vibrant, healthy, and caring community, including innovative new projects</w:t>
      </w:r>
    </w:p>
    <w:p w14:paraId="79B9CCA0" w14:textId="77777777" w:rsidR="007B3348" w:rsidRPr="007B3348" w:rsidRDefault="007B3348" w:rsidP="00277D73">
      <w:pPr>
        <w:numPr>
          <w:ilvl w:val="0"/>
          <w:numId w:val="362"/>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Short-term projects (fewer than 2 years)</w:t>
      </w:r>
    </w:p>
    <w:p w14:paraId="67EBFE59" w14:textId="77777777" w:rsidR="007B3348" w:rsidRPr="007B3348" w:rsidRDefault="007B3348" w:rsidP="00277D73">
      <w:pPr>
        <w:numPr>
          <w:ilvl w:val="0"/>
          <w:numId w:val="362"/>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Seed funding for long-term projects (more than 2 years)</w:t>
      </w:r>
    </w:p>
    <w:p w14:paraId="63898FA5" w14:textId="77777777" w:rsidR="007B3348" w:rsidRPr="007B3348" w:rsidRDefault="007B3348" w:rsidP="00277D73">
      <w:pPr>
        <w:numPr>
          <w:ilvl w:val="0"/>
          <w:numId w:val="362"/>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Equipment-based projects (under $10,000)</w:t>
      </w:r>
    </w:p>
    <w:p w14:paraId="2F589BB0" w14:textId="77777777" w:rsidR="007B3348" w:rsidRPr="007B3348" w:rsidRDefault="007B3348" w:rsidP="00277D73">
      <w:pPr>
        <w:numPr>
          <w:ilvl w:val="0"/>
          <w:numId w:val="362"/>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Administrative expenses pertaining to the project – up to 10% of the total grant requested (i.e. Supervisor wages, rent, travel, etc.)</w:t>
      </w:r>
    </w:p>
    <w:p w14:paraId="7559743E" w14:textId="77777777" w:rsidR="007B3348" w:rsidRPr="007B3348" w:rsidRDefault="007B3348" w:rsidP="00277D73">
      <w:pPr>
        <w:numPr>
          <w:ilvl w:val="0"/>
          <w:numId w:val="362"/>
        </w:numPr>
        <w:autoSpaceDE w:val="0"/>
        <w:autoSpaceDN w:val="0"/>
        <w:adjustRightInd w:val="0"/>
        <w:rPr>
          <w:rFonts w:ascii="AppleSystemUIFont" w:eastAsia="Calibri" w:hAnsi="AppleSystemUIFont" w:cs="AppleSystemUIFont"/>
          <w:sz w:val="22"/>
          <w:szCs w:val="22"/>
          <w:lang w:val="en-US" w:eastAsia="en-CA"/>
        </w:rPr>
      </w:pPr>
      <w:r w:rsidRPr="007B3348">
        <w:rPr>
          <w:rFonts w:ascii="AppleSystemUIFont" w:eastAsia="Calibri" w:hAnsi="AppleSystemUIFont" w:cs="AppleSystemUIFont"/>
          <w:sz w:val="22"/>
          <w:szCs w:val="22"/>
          <w:lang w:val="en-US" w:eastAsia="en-CA"/>
        </w:rPr>
        <w:t>Unrestricted operating expenses pertaining to the project – up to 50% of the total grant requested (i.e. Staff wages required for program, supplies for program, etc.)</w:t>
      </w:r>
    </w:p>
    <w:p w14:paraId="09C85D85" w14:textId="77777777" w:rsidR="0034639F" w:rsidRPr="009B2685" w:rsidRDefault="0034639F" w:rsidP="0034639F">
      <w:pPr>
        <w:pBdr>
          <w:top w:val="nil"/>
          <w:left w:val="nil"/>
          <w:bottom w:val="nil"/>
          <w:right w:val="nil"/>
          <w:between w:val="nil"/>
        </w:pBdr>
        <w:rPr>
          <w:rFonts w:asciiTheme="minorHAnsi" w:hAnsiTheme="minorHAnsi" w:cstheme="minorHAnsi"/>
          <w:sz w:val="22"/>
          <w:szCs w:val="22"/>
        </w:rPr>
      </w:pPr>
    </w:p>
    <w:p w14:paraId="66B87594" w14:textId="77777777" w:rsidR="0034639F" w:rsidRDefault="0034639F" w:rsidP="0034639F">
      <w:pPr>
        <w:pBdr>
          <w:top w:val="nil"/>
          <w:left w:val="nil"/>
          <w:bottom w:val="nil"/>
          <w:right w:val="nil"/>
          <w:between w:val="nil"/>
        </w:pBdr>
        <w:rPr>
          <w:rFonts w:asciiTheme="minorHAnsi" w:hAnsiTheme="minorHAnsi" w:cstheme="minorHAnsi"/>
          <w:sz w:val="22"/>
          <w:szCs w:val="22"/>
        </w:rPr>
      </w:pPr>
    </w:p>
    <w:p w14:paraId="4D83ACCB" w14:textId="7B5F4F1E" w:rsidR="0034639F" w:rsidRPr="00EF0875" w:rsidRDefault="0034639F" w:rsidP="00EF0875">
      <w:pPr>
        <w:autoSpaceDE w:val="0"/>
        <w:autoSpaceDN w:val="0"/>
        <w:adjustRightInd w:val="0"/>
        <w:rPr>
          <w:rFonts w:ascii="AppleSystemUIFont" w:eastAsia="Calibri" w:hAnsi="AppleSystemUIFont" w:cs="AppleSystemUIFont"/>
          <w:sz w:val="22"/>
          <w:szCs w:val="22"/>
          <w:lang w:val="en-US" w:eastAsia="en-CA"/>
        </w:rPr>
      </w:pPr>
      <w:r w:rsidRPr="00EF0875">
        <w:rPr>
          <w:rFonts w:asciiTheme="minorHAnsi" w:hAnsiTheme="minorHAnsi" w:cstheme="minorHAnsi"/>
          <w:sz w:val="22"/>
          <w:szCs w:val="22"/>
        </w:rPr>
        <w:t xml:space="preserve">Deadline: </w:t>
      </w:r>
      <w:r w:rsidR="00EF37E7">
        <w:rPr>
          <w:rFonts w:ascii="AppleSystemUIFont" w:eastAsia="Calibri" w:hAnsi="AppleSystemUIFont" w:cs="AppleSystemUIFont"/>
          <w:sz w:val="22"/>
          <w:szCs w:val="22"/>
          <w:lang w:val="en-US" w:eastAsia="en-CA"/>
        </w:rPr>
        <w:t xml:space="preserve">Application opens </w:t>
      </w:r>
      <w:proofErr w:type="gramStart"/>
      <w:r w:rsidR="00EF37E7">
        <w:rPr>
          <w:rFonts w:ascii="AppleSystemUIFont" w:eastAsia="Calibri" w:hAnsi="AppleSystemUIFont" w:cs="AppleSystemUIFont"/>
          <w:sz w:val="22"/>
          <w:szCs w:val="22"/>
          <w:lang w:val="en-US" w:eastAsia="en-CA"/>
        </w:rPr>
        <w:t>in</w:t>
      </w:r>
      <w:proofErr w:type="gramEnd"/>
      <w:r w:rsidR="00EF37E7">
        <w:rPr>
          <w:rFonts w:ascii="AppleSystemUIFont" w:eastAsia="Calibri" w:hAnsi="AppleSystemUIFont" w:cs="AppleSystemUIFont"/>
          <w:sz w:val="22"/>
          <w:szCs w:val="22"/>
          <w:lang w:val="en-US" w:eastAsia="en-CA"/>
        </w:rPr>
        <w:t xml:space="preserve"> February 4, 2026; </w:t>
      </w:r>
      <w:proofErr w:type="spellStart"/>
      <w:r w:rsidR="00EF37E7">
        <w:rPr>
          <w:rFonts w:ascii="AppleSystemUIFont" w:eastAsia="Calibri" w:hAnsi="AppleSystemUIFont" w:cs="AppleSystemUIFont"/>
          <w:sz w:val="22"/>
          <w:szCs w:val="22"/>
          <w:lang w:val="en-US" w:eastAsia="en-CA"/>
        </w:rPr>
        <w:t>LoI</w:t>
      </w:r>
      <w:proofErr w:type="spellEnd"/>
      <w:r w:rsidR="00EF37E7">
        <w:rPr>
          <w:rFonts w:ascii="AppleSystemUIFont" w:eastAsia="Calibri" w:hAnsi="AppleSystemUIFont" w:cs="AppleSystemUIFont"/>
          <w:sz w:val="22"/>
          <w:szCs w:val="22"/>
          <w:lang w:val="en-US" w:eastAsia="en-CA"/>
        </w:rPr>
        <w:t xml:space="preserve"> Deadline – March 4, 2026; Application – March 16, 2026.</w:t>
      </w:r>
    </w:p>
    <w:p w14:paraId="4F88D584" w14:textId="77777777" w:rsidR="0034639F" w:rsidRPr="001C6B78" w:rsidRDefault="0034639F" w:rsidP="0034639F">
      <w:pPr>
        <w:pBdr>
          <w:top w:val="nil"/>
          <w:left w:val="nil"/>
          <w:bottom w:val="nil"/>
          <w:right w:val="nil"/>
          <w:between w:val="nil"/>
        </w:pBdr>
        <w:rPr>
          <w:rFonts w:asciiTheme="minorHAnsi" w:hAnsiTheme="minorHAnsi" w:cstheme="minorHAnsi"/>
          <w:sz w:val="22"/>
          <w:szCs w:val="22"/>
        </w:rPr>
      </w:pPr>
    </w:p>
    <w:p w14:paraId="4F7406C3" w14:textId="2B59569A" w:rsidR="0034639F" w:rsidRPr="001C6B78" w:rsidRDefault="0034639F" w:rsidP="0034639F">
      <w:pPr>
        <w:pBdr>
          <w:top w:val="nil"/>
          <w:left w:val="nil"/>
          <w:bottom w:val="nil"/>
          <w:right w:val="nil"/>
          <w:between w:val="nil"/>
        </w:pBdr>
        <w:rPr>
          <w:rFonts w:asciiTheme="minorHAnsi" w:hAnsiTheme="minorHAnsi" w:cstheme="minorHAnsi"/>
          <w:b/>
          <w:bCs/>
          <w:sz w:val="22"/>
          <w:szCs w:val="22"/>
        </w:rPr>
      </w:pPr>
      <w:r w:rsidRPr="001C6B78">
        <w:rPr>
          <w:rFonts w:asciiTheme="minorHAnsi" w:hAnsiTheme="minorHAnsi" w:cstheme="minorHAnsi"/>
          <w:sz w:val="22"/>
          <w:szCs w:val="22"/>
        </w:rPr>
        <w:t xml:space="preserve">Contact: </w:t>
      </w:r>
      <w:r w:rsidR="001C6B78" w:rsidRPr="001C6B78">
        <w:rPr>
          <w:rFonts w:ascii="AppleSystemUIFont" w:eastAsia="Calibri" w:hAnsi="AppleSystemUIFont" w:cs="AppleSystemUIFont"/>
          <w:sz w:val="22"/>
          <w:szCs w:val="22"/>
          <w:lang w:val="en-US" w:eastAsia="en-CA"/>
        </w:rPr>
        <w:t xml:space="preserve">Sydney Ratzlaff, Community Engagement Coordinator </w:t>
      </w:r>
      <w:r w:rsidRPr="001C6B78">
        <w:rPr>
          <w:rFonts w:asciiTheme="minorHAnsi" w:hAnsiTheme="minorHAnsi" w:cstheme="minorHAnsi"/>
          <w:sz w:val="22"/>
          <w:szCs w:val="22"/>
        </w:rPr>
        <w:t xml:space="preserve">│ </w:t>
      </w:r>
      <w:r w:rsidR="001C6B78" w:rsidRPr="001C6B78">
        <w:rPr>
          <w:rFonts w:asciiTheme="minorHAnsi" w:hAnsiTheme="minorHAnsi" w:cstheme="minorHAnsi"/>
          <w:sz w:val="22"/>
          <w:szCs w:val="22"/>
        </w:rPr>
        <w:t xml:space="preserve">403.527.9038 │ </w:t>
      </w:r>
      <w:hyperlink r:id="rId418" w:history="1">
        <w:r w:rsidR="001C6B78" w:rsidRPr="001C6B78">
          <w:rPr>
            <w:rStyle w:val="Hyperlink"/>
            <w:rFonts w:asciiTheme="minorHAnsi" w:hAnsiTheme="minorHAnsi" w:cstheme="minorHAnsi"/>
            <w:sz w:val="22"/>
            <w:szCs w:val="22"/>
          </w:rPr>
          <w:t>grants@cfsea.ca</w:t>
        </w:r>
      </w:hyperlink>
      <w:r w:rsidR="001C6B78" w:rsidRPr="001C6B78">
        <w:rPr>
          <w:rFonts w:asciiTheme="minorHAnsi" w:hAnsiTheme="minorHAnsi" w:cstheme="minorHAnsi"/>
          <w:sz w:val="22"/>
          <w:szCs w:val="22"/>
        </w:rPr>
        <w:t xml:space="preserve"> </w:t>
      </w:r>
    </w:p>
    <w:p w14:paraId="31345091" w14:textId="77777777" w:rsidR="0034639F" w:rsidRPr="009B2685" w:rsidRDefault="0034639F" w:rsidP="0034639F">
      <w:pPr>
        <w:pBdr>
          <w:top w:val="nil"/>
          <w:left w:val="nil"/>
          <w:bottom w:val="nil"/>
          <w:right w:val="nil"/>
          <w:between w:val="nil"/>
        </w:pBdr>
        <w:rPr>
          <w:rFonts w:asciiTheme="minorHAnsi" w:hAnsiTheme="minorHAnsi" w:cstheme="minorHAnsi"/>
          <w:sz w:val="22"/>
          <w:szCs w:val="22"/>
        </w:rPr>
      </w:pPr>
    </w:p>
    <w:p w14:paraId="04B2141A" w14:textId="77A2A12E" w:rsidR="0034639F" w:rsidRDefault="0034639F" w:rsidP="0034639F">
      <w:pPr>
        <w:pBdr>
          <w:top w:val="nil"/>
          <w:left w:val="nil"/>
          <w:bottom w:val="nil"/>
          <w:right w:val="nil"/>
          <w:between w:val="nil"/>
        </w:pBdr>
        <w:spacing w:after="200"/>
        <w:rPr>
          <w:rFonts w:ascii="Calibri" w:eastAsia="Calibri" w:hAnsi="Calibri" w:cs="Calibri"/>
          <w:color w:val="A6A6A6"/>
          <w:sz w:val="22"/>
          <w:szCs w:val="22"/>
          <w:lang w:val="en" w:eastAsia="en-CA"/>
        </w:rPr>
      </w:pPr>
      <w:r w:rsidRPr="009B2685">
        <w:rPr>
          <w:rFonts w:asciiTheme="minorHAnsi" w:hAnsiTheme="minorHAnsi" w:cstheme="minorHAnsi"/>
          <w:sz w:val="22"/>
          <w:szCs w:val="22"/>
        </w:rPr>
        <w:t>Website:</w:t>
      </w:r>
      <w:r w:rsidR="00FC1BE7">
        <w:rPr>
          <w:rFonts w:asciiTheme="minorHAnsi" w:hAnsiTheme="minorHAnsi" w:cstheme="minorHAnsi"/>
          <w:sz w:val="22"/>
          <w:szCs w:val="22"/>
        </w:rPr>
        <w:t xml:space="preserve"> </w:t>
      </w:r>
      <w:hyperlink r:id="rId419" w:history="1">
        <w:r w:rsidR="00FC1BE7" w:rsidRPr="00251AA6">
          <w:rPr>
            <w:rStyle w:val="Hyperlink"/>
            <w:rFonts w:asciiTheme="minorHAnsi" w:hAnsiTheme="minorHAnsi" w:cstheme="minorHAnsi"/>
            <w:sz w:val="22"/>
            <w:szCs w:val="22"/>
          </w:rPr>
          <w:t>https://cfsea.ca/community-grants/</w:t>
        </w:r>
      </w:hyperlink>
      <w:r w:rsidR="00FC1BE7">
        <w:rPr>
          <w:rFonts w:asciiTheme="minorHAnsi" w:hAnsiTheme="minorHAnsi" w:cstheme="minorHAnsi"/>
          <w:sz w:val="22"/>
          <w:szCs w:val="22"/>
        </w:rPr>
        <w:t xml:space="preserve"> </w:t>
      </w:r>
      <w:r>
        <w:br w:type="page"/>
      </w:r>
    </w:p>
    <w:p w14:paraId="30CCAFB1" w14:textId="437543AD" w:rsidR="000F5E0E" w:rsidRPr="00AC5593" w:rsidRDefault="000F5E0E" w:rsidP="000F5E0E">
      <w:pPr>
        <w:pStyle w:val="Heading3"/>
      </w:pPr>
      <w:bookmarkStart w:id="568" w:name="_Toc215900751"/>
      <w:r w:rsidRPr="00AC5593">
        <w:lastRenderedPageBreak/>
        <w:t>Outreach Initiative Grants and Contributions Program │ National Research Council Canada</w:t>
      </w:r>
      <w:r>
        <w:t>:</w:t>
      </w:r>
      <w:bookmarkEnd w:id="563"/>
      <w:bookmarkEnd w:id="564"/>
      <w:bookmarkEnd w:id="565"/>
      <w:bookmarkEnd w:id="566"/>
      <w:bookmarkEnd w:id="567"/>
      <w:bookmarkEnd w:id="568"/>
    </w:p>
    <w:p w14:paraId="377CE31B"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Value</w:t>
      </w:r>
      <w:r>
        <w:rPr>
          <w:rFonts w:asciiTheme="minorHAnsi" w:hAnsiTheme="minorHAnsi" w:cstheme="minorHAnsi"/>
          <w:sz w:val="22"/>
          <w:szCs w:val="22"/>
        </w:rPr>
        <w:t xml:space="preserve">: </w:t>
      </w:r>
      <w:r w:rsidRPr="00AC5593">
        <w:rPr>
          <w:rFonts w:asciiTheme="minorHAnsi" w:hAnsiTheme="minorHAnsi" w:cstheme="minorHAnsi"/>
          <w:sz w:val="22"/>
          <w:szCs w:val="22"/>
        </w:rPr>
        <w:t>Varies.</w:t>
      </w:r>
    </w:p>
    <w:p w14:paraId="4D21596D"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1370838A"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Description</w:t>
      </w:r>
      <w:r>
        <w:rPr>
          <w:rFonts w:asciiTheme="minorHAnsi" w:hAnsiTheme="minorHAnsi" w:cstheme="minorHAnsi"/>
          <w:sz w:val="22"/>
          <w:szCs w:val="22"/>
        </w:rPr>
        <w:t>:</w:t>
      </w:r>
    </w:p>
    <w:p w14:paraId="5E730FE9"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The NRC’s Outreach Initiative provides grant funding to support non-profit organizations or charities for a variety of science- or innovation-based initiatives or projects.</w:t>
      </w:r>
    </w:p>
    <w:p w14:paraId="7F36421F"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p>
    <w:p w14:paraId="5F938F5A"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Eligib</w:t>
      </w:r>
      <w:r>
        <w:rPr>
          <w:rFonts w:asciiTheme="minorHAnsi" w:hAnsiTheme="minorHAnsi" w:cstheme="minorHAnsi"/>
          <w:sz w:val="22"/>
          <w:szCs w:val="22"/>
        </w:rPr>
        <w:t>ility:</w:t>
      </w:r>
    </w:p>
    <w:p w14:paraId="3AEF65B5"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Non-profit organizations or charities</w:t>
      </w:r>
      <w:r>
        <w:rPr>
          <w:rFonts w:asciiTheme="minorHAnsi" w:hAnsiTheme="minorHAnsi" w:cstheme="minorHAnsi"/>
          <w:sz w:val="22"/>
          <w:szCs w:val="22"/>
        </w:rPr>
        <w:t>.</w:t>
      </w:r>
    </w:p>
    <w:p w14:paraId="0D1DADD1"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p>
    <w:p w14:paraId="46A1F554"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Eligible Expenses</w:t>
      </w:r>
      <w:r>
        <w:rPr>
          <w:rFonts w:asciiTheme="minorHAnsi" w:hAnsiTheme="minorHAnsi" w:cstheme="minorHAnsi"/>
          <w:sz w:val="22"/>
          <w:szCs w:val="22"/>
        </w:rPr>
        <w:t>:</w:t>
      </w:r>
    </w:p>
    <w:p w14:paraId="4E4D7F84"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Eligible activities, projects or initiatives include support for science- or innovation-based conferences, workshops, symposia, or other outreach activities aimed at better promoting outreach to, and engagement with, Canadians, including those from under-represented groups interested in STEM.</w:t>
      </w:r>
    </w:p>
    <w:p w14:paraId="0E21C94B"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4133E9A9" w14:textId="77777777" w:rsidR="000F5E0E" w:rsidRPr="007205F9" w:rsidRDefault="000F5E0E" w:rsidP="000F5E0E">
      <w:pPr>
        <w:pBdr>
          <w:top w:val="nil"/>
          <w:left w:val="nil"/>
          <w:bottom w:val="nil"/>
          <w:right w:val="nil"/>
          <w:between w:val="nil"/>
        </w:pBdr>
        <w:rPr>
          <w:rFonts w:asciiTheme="minorHAnsi" w:hAnsiTheme="minorHAnsi" w:cstheme="minorHAnsi"/>
          <w:sz w:val="22"/>
          <w:szCs w:val="22"/>
        </w:rPr>
      </w:pPr>
      <w:r w:rsidRPr="007205F9">
        <w:rPr>
          <w:rFonts w:asciiTheme="minorHAnsi" w:hAnsiTheme="minorHAnsi" w:cstheme="minorHAnsi"/>
          <w:sz w:val="22"/>
          <w:szCs w:val="22"/>
        </w:rPr>
        <w:t>Your request for an Outreach Initiative grant will be assessed based on:</w:t>
      </w:r>
    </w:p>
    <w:p w14:paraId="7F97C0B2" w14:textId="77777777" w:rsidR="000F5E0E" w:rsidRPr="007205F9" w:rsidRDefault="000F5E0E" w:rsidP="00277D73">
      <w:pPr>
        <w:pStyle w:val="ListParagraph"/>
        <w:numPr>
          <w:ilvl w:val="0"/>
          <w:numId w:val="65"/>
        </w:numPr>
        <w:ind w:left="426"/>
        <w:rPr>
          <w:rFonts w:asciiTheme="minorHAnsi" w:hAnsiTheme="minorHAnsi" w:cstheme="minorHAnsi"/>
        </w:rPr>
      </w:pPr>
      <w:r w:rsidRPr="007205F9">
        <w:rPr>
          <w:rFonts w:asciiTheme="minorHAnsi" w:hAnsiTheme="minorHAnsi" w:cstheme="minorHAnsi"/>
        </w:rPr>
        <w:t>contribution to the expansion of the pool of research excellence</w:t>
      </w:r>
    </w:p>
    <w:p w14:paraId="7BC877BA" w14:textId="77777777" w:rsidR="000F5E0E" w:rsidRPr="007205F9" w:rsidRDefault="000F5E0E" w:rsidP="00277D73">
      <w:pPr>
        <w:pStyle w:val="ListParagraph"/>
        <w:numPr>
          <w:ilvl w:val="0"/>
          <w:numId w:val="65"/>
        </w:numPr>
        <w:ind w:left="426"/>
        <w:rPr>
          <w:rFonts w:asciiTheme="minorHAnsi" w:hAnsiTheme="minorHAnsi" w:cstheme="minorHAnsi"/>
        </w:rPr>
      </w:pPr>
      <w:r w:rsidRPr="007205F9">
        <w:rPr>
          <w:rFonts w:asciiTheme="minorHAnsi" w:hAnsiTheme="minorHAnsi" w:cstheme="minorHAnsi"/>
        </w:rPr>
        <w:t>contribution to promoting the development of evidenced-based science policy</w:t>
      </w:r>
    </w:p>
    <w:p w14:paraId="54A61F91" w14:textId="77777777" w:rsidR="000F5E0E" w:rsidRPr="007205F9" w:rsidRDefault="000F5E0E" w:rsidP="00277D73">
      <w:pPr>
        <w:pStyle w:val="ListParagraph"/>
        <w:numPr>
          <w:ilvl w:val="0"/>
          <w:numId w:val="65"/>
        </w:numPr>
        <w:ind w:left="426"/>
        <w:rPr>
          <w:rFonts w:asciiTheme="minorHAnsi" w:hAnsiTheme="minorHAnsi" w:cstheme="minorHAnsi"/>
        </w:rPr>
      </w:pPr>
      <w:r w:rsidRPr="007205F9">
        <w:rPr>
          <w:rFonts w:asciiTheme="minorHAnsi" w:hAnsiTheme="minorHAnsi" w:cstheme="minorHAnsi"/>
        </w:rPr>
        <w:t>impact and value of proposed outreach initiative</w:t>
      </w:r>
    </w:p>
    <w:p w14:paraId="0415E767" w14:textId="77777777" w:rsidR="000F5E0E" w:rsidRPr="007205F9" w:rsidRDefault="000F5E0E" w:rsidP="00277D73">
      <w:pPr>
        <w:pStyle w:val="ListParagraph"/>
        <w:numPr>
          <w:ilvl w:val="0"/>
          <w:numId w:val="65"/>
        </w:numPr>
        <w:ind w:left="426"/>
        <w:rPr>
          <w:rFonts w:asciiTheme="minorHAnsi" w:hAnsiTheme="minorHAnsi" w:cstheme="minorHAnsi"/>
        </w:rPr>
      </w:pPr>
      <w:r w:rsidRPr="007205F9">
        <w:rPr>
          <w:rFonts w:asciiTheme="minorHAnsi" w:hAnsiTheme="minorHAnsi" w:cstheme="minorHAnsi"/>
        </w:rPr>
        <w:t>inclusion of under-represented groups</w:t>
      </w:r>
    </w:p>
    <w:p w14:paraId="575B1935"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p>
    <w:p w14:paraId="5CE2E855"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07F7FC2B" w14:textId="5105AFB1" w:rsidR="000F5E0E" w:rsidRPr="004D3F46" w:rsidRDefault="000F5E0E" w:rsidP="000F5E0E">
      <w:pPr>
        <w:pBdr>
          <w:top w:val="nil"/>
          <w:left w:val="nil"/>
          <w:bottom w:val="nil"/>
          <w:right w:val="nil"/>
          <w:between w:val="nil"/>
        </w:pBdr>
        <w:rPr>
          <w:rFonts w:asciiTheme="minorHAnsi" w:hAnsiTheme="minorHAnsi" w:cstheme="minorHAnsi"/>
          <w:sz w:val="22"/>
          <w:szCs w:val="22"/>
        </w:rPr>
      </w:pPr>
      <w:r w:rsidRPr="004D3F46">
        <w:rPr>
          <w:rFonts w:asciiTheme="minorHAnsi" w:hAnsiTheme="minorHAnsi" w:cstheme="minorHAnsi"/>
          <w:sz w:val="22"/>
          <w:szCs w:val="22"/>
        </w:rPr>
        <w:t xml:space="preserve">Deadline:  </w:t>
      </w:r>
      <w:r w:rsidR="004D3F46" w:rsidRPr="004D3F46">
        <w:rPr>
          <w:rFonts w:ascii="AppleSystemUIFont" w:eastAsia="Calibri" w:hAnsi="AppleSystemUIFont" w:cs="AppleSystemUIFont"/>
          <w:sz w:val="22"/>
          <w:szCs w:val="22"/>
          <w:lang w:val="en-US" w:eastAsia="en-CA"/>
        </w:rPr>
        <w:t>Spring intake round: February 10; Fall intake round: October 10.</w:t>
      </w:r>
    </w:p>
    <w:p w14:paraId="4F91B7B1"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2440D260"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r w:rsidRPr="00AC5593">
        <w:rPr>
          <w:rFonts w:asciiTheme="minorHAnsi" w:hAnsiTheme="minorHAnsi" w:cstheme="minorHAnsi"/>
          <w:sz w:val="22"/>
          <w:szCs w:val="22"/>
        </w:rPr>
        <w:t>Contact: NRC Stakeholder Relations group</w:t>
      </w:r>
      <w:r>
        <w:rPr>
          <w:rFonts w:asciiTheme="minorHAnsi" w:hAnsiTheme="minorHAnsi" w:cstheme="minorHAnsi"/>
          <w:sz w:val="22"/>
          <w:szCs w:val="22"/>
        </w:rPr>
        <w:t xml:space="preserve"> │ </w:t>
      </w:r>
      <w:hyperlink r:id="rId420" w:history="1">
        <w:r w:rsidRPr="00141C9A">
          <w:rPr>
            <w:rStyle w:val="Hyperlink"/>
            <w:rFonts w:asciiTheme="minorHAnsi" w:hAnsiTheme="minorHAnsi" w:cstheme="minorHAnsi"/>
            <w:sz w:val="22"/>
            <w:szCs w:val="22"/>
          </w:rPr>
          <w:t>NRC.StakeholderRelations-Relationsavecintervenants.CNRC@nrc-cnrc.gc.ca</w:t>
        </w:r>
      </w:hyperlink>
      <w:r>
        <w:rPr>
          <w:rFonts w:asciiTheme="minorHAnsi" w:hAnsiTheme="minorHAnsi" w:cstheme="minorHAnsi"/>
          <w:sz w:val="22"/>
          <w:szCs w:val="22"/>
        </w:rPr>
        <w:t xml:space="preserve"> </w:t>
      </w:r>
    </w:p>
    <w:p w14:paraId="65D374E1" w14:textId="77777777" w:rsidR="000F5E0E" w:rsidRPr="00AC5593" w:rsidRDefault="000F5E0E" w:rsidP="000F5E0E">
      <w:pPr>
        <w:pBdr>
          <w:top w:val="nil"/>
          <w:left w:val="nil"/>
          <w:bottom w:val="nil"/>
          <w:right w:val="nil"/>
          <w:between w:val="nil"/>
        </w:pBdr>
        <w:rPr>
          <w:rFonts w:asciiTheme="minorHAnsi" w:hAnsiTheme="minorHAnsi" w:cstheme="minorHAnsi"/>
          <w:sz w:val="22"/>
          <w:szCs w:val="22"/>
        </w:rPr>
      </w:pPr>
    </w:p>
    <w:p w14:paraId="7C37CAEE" w14:textId="77777777" w:rsidR="000F5E0E" w:rsidRDefault="000F5E0E" w:rsidP="000F5E0E">
      <w:pPr>
        <w:pBdr>
          <w:top w:val="nil"/>
          <w:left w:val="nil"/>
          <w:bottom w:val="nil"/>
          <w:right w:val="nil"/>
          <w:between w:val="nil"/>
        </w:pBdr>
        <w:rPr>
          <w:rStyle w:val="Hyperlink"/>
          <w:rFonts w:asciiTheme="minorHAnsi" w:hAnsiTheme="minorHAnsi" w:cstheme="minorHAnsi"/>
          <w:sz w:val="22"/>
          <w:szCs w:val="22"/>
        </w:rPr>
      </w:pPr>
      <w:r w:rsidRPr="00AC5593">
        <w:rPr>
          <w:rFonts w:asciiTheme="minorHAnsi" w:hAnsiTheme="minorHAnsi" w:cstheme="minorHAnsi"/>
          <w:sz w:val="22"/>
          <w:szCs w:val="22"/>
        </w:rPr>
        <w:t xml:space="preserve">Website: </w:t>
      </w:r>
      <w:hyperlink r:id="rId421" w:history="1">
        <w:r w:rsidRPr="00141C9A">
          <w:rPr>
            <w:rStyle w:val="Hyperlink"/>
            <w:rFonts w:asciiTheme="minorHAnsi" w:hAnsiTheme="minorHAnsi" w:cstheme="minorHAnsi"/>
            <w:sz w:val="22"/>
            <w:szCs w:val="22"/>
          </w:rPr>
          <w:t>https://nrc.canada.ca/en/support-technology-innovation/outreach-initiative-grants-contributions-program</w:t>
        </w:r>
      </w:hyperlink>
    </w:p>
    <w:p w14:paraId="5C5B0525" w14:textId="53B9E307" w:rsidR="000F5E0E" w:rsidRPr="0015217C" w:rsidRDefault="000F5E0E" w:rsidP="000F5E0E">
      <w:pPr>
        <w:pBdr>
          <w:top w:val="nil"/>
          <w:left w:val="nil"/>
          <w:bottom w:val="nil"/>
          <w:right w:val="nil"/>
          <w:between w:val="nil"/>
        </w:pBdr>
        <w:spacing w:after="200"/>
        <w:rPr>
          <w:rFonts w:asciiTheme="minorHAnsi" w:hAnsiTheme="minorHAnsi" w:cstheme="minorHAnsi"/>
          <w:color w:val="0563C1" w:themeColor="hyperlink"/>
          <w:sz w:val="22"/>
          <w:szCs w:val="22"/>
          <w:u w:val="single"/>
        </w:rPr>
      </w:pPr>
      <w:r>
        <w:rPr>
          <w:rFonts w:ascii="Calibri" w:eastAsia="Calibri" w:hAnsi="Calibri" w:cs="Calibri"/>
          <w:color w:val="A6A6A6"/>
          <w:sz w:val="22"/>
          <w:szCs w:val="22"/>
          <w:lang w:eastAsia="en-CA"/>
        </w:rPr>
        <w:br w:type="page"/>
      </w:r>
    </w:p>
    <w:p w14:paraId="2AE13981" w14:textId="77777777" w:rsidR="000F5E0E" w:rsidRPr="00004C96" w:rsidRDefault="000F5E0E" w:rsidP="000F5E0E">
      <w:pPr>
        <w:pStyle w:val="Heading3"/>
      </w:pPr>
      <w:bookmarkStart w:id="569" w:name="_Toc141720353"/>
      <w:bookmarkStart w:id="570" w:name="_Toc156662258"/>
      <w:bookmarkStart w:id="571" w:name="_Toc215900752"/>
      <w:bookmarkStart w:id="572" w:name="_Toc101210123"/>
      <w:bookmarkStart w:id="573" w:name="_Toc101215944"/>
      <w:bookmarkStart w:id="574" w:name="_Toc133768320"/>
      <w:bookmarkStart w:id="575" w:name="_Toc133573320"/>
      <w:bookmarkStart w:id="576" w:name="_Toc133848208"/>
      <w:r w:rsidRPr="0083574F">
        <w:lastRenderedPageBreak/>
        <w:t>Multiculturalism and Anti-Racism Program</w:t>
      </w:r>
      <w:r>
        <w:t>:</w:t>
      </w:r>
      <w:bookmarkEnd w:id="569"/>
      <w:bookmarkEnd w:id="570"/>
      <w:bookmarkEnd w:id="571"/>
    </w:p>
    <w:p w14:paraId="1D67D445"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004C96">
        <w:rPr>
          <w:rFonts w:asciiTheme="minorHAnsi" w:hAnsiTheme="minorHAnsi" w:cstheme="minorHAnsi"/>
          <w:sz w:val="22"/>
          <w:szCs w:val="22"/>
        </w:rPr>
        <w:t>Value</w:t>
      </w:r>
      <w:r>
        <w:rPr>
          <w:rFonts w:asciiTheme="minorHAnsi" w:hAnsiTheme="minorHAnsi" w:cstheme="minorHAnsi"/>
          <w:sz w:val="22"/>
          <w:szCs w:val="22"/>
        </w:rPr>
        <w:t xml:space="preserve">: </w:t>
      </w:r>
      <w:r w:rsidRPr="00004C96">
        <w:rPr>
          <w:rFonts w:asciiTheme="minorHAnsi" w:hAnsiTheme="minorHAnsi" w:cstheme="minorHAnsi"/>
          <w:sz w:val="22"/>
          <w:szCs w:val="22"/>
        </w:rPr>
        <w:t>Varies.</w:t>
      </w:r>
    </w:p>
    <w:p w14:paraId="33471CB4" w14:textId="77777777" w:rsidR="000F5E0E" w:rsidRPr="00004C96" w:rsidRDefault="000F5E0E" w:rsidP="000F5E0E">
      <w:pPr>
        <w:pBdr>
          <w:top w:val="nil"/>
          <w:left w:val="nil"/>
          <w:bottom w:val="nil"/>
          <w:right w:val="nil"/>
          <w:between w:val="nil"/>
        </w:pBdr>
        <w:rPr>
          <w:rFonts w:asciiTheme="minorHAnsi" w:hAnsiTheme="minorHAnsi" w:cstheme="minorHAnsi"/>
          <w:sz w:val="22"/>
          <w:szCs w:val="22"/>
        </w:rPr>
      </w:pPr>
    </w:p>
    <w:p w14:paraId="4A2503BA"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004C96">
        <w:rPr>
          <w:rFonts w:asciiTheme="minorHAnsi" w:hAnsiTheme="minorHAnsi" w:cstheme="minorHAnsi"/>
          <w:sz w:val="22"/>
          <w:szCs w:val="22"/>
        </w:rPr>
        <w:t>Description</w:t>
      </w:r>
      <w:r>
        <w:rPr>
          <w:rFonts w:asciiTheme="minorHAnsi" w:hAnsiTheme="minorHAnsi" w:cstheme="minorHAnsi"/>
          <w:sz w:val="22"/>
          <w:szCs w:val="22"/>
        </w:rPr>
        <w:t>:</w:t>
      </w:r>
    </w:p>
    <w:p w14:paraId="090CC459" w14:textId="77777777" w:rsidR="000F5E0E" w:rsidRPr="00485C40" w:rsidRDefault="000F5E0E" w:rsidP="000F5E0E">
      <w:pPr>
        <w:pBdr>
          <w:top w:val="nil"/>
          <w:left w:val="nil"/>
          <w:bottom w:val="nil"/>
          <w:right w:val="nil"/>
          <w:between w:val="nil"/>
        </w:pBdr>
        <w:rPr>
          <w:rFonts w:asciiTheme="minorHAnsi" w:hAnsiTheme="minorHAnsi" w:cstheme="minorHAnsi"/>
          <w:sz w:val="22"/>
          <w:szCs w:val="22"/>
        </w:rPr>
      </w:pPr>
      <w:r w:rsidRPr="00485C40">
        <w:rPr>
          <w:rFonts w:asciiTheme="minorHAnsi" w:hAnsiTheme="minorHAnsi" w:cstheme="minorHAnsi"/>
          <w:sz w:val="22"/>
          <w:szCs w:val="22"/>
        </w:rPr>
        <w:t>The Multiculturalism and Anti-Racism Program supports the mandate of the Department of Canadian Heritage by building on Canada's strength as a diverse and inclusive society.</w:t>
      </w:r>
    </w:p>
    <w:p w14:paraId="49D552A3" w14:textId="77777777" w:rsidR="000F5E0E" w:rsidRPr="00485C40" w:rsidRDefault="000F5E0E" w:rsidP="000F5E0E">
      <w:pPr>
        <w:pBdr>
          <w:top w:val="nil"/>
          <w:left w:val="nil"/>
          <w:bottom w:val="nil"/>
          <w:right w:val="nil"/>
          <w:between w:val="nil"/>
        </w:pBdr>
        <w:rPr>
          <w:rFonts w:asciiTheme="minorHAnsi" w:hAnsiTheme="minorHAnsi" w:cstheme="minorHAnsi"/>
          <w:sz w:val="22"/>
          <w:szCs w:val="22"/>
        </w:rPr>
      </w:pPr>
    </w:p>
    <w:p w14:paraId="17D01BEC" w14:textId="77777777" w:rsidR="000F5E0E" w:rsidRPr="00485C40" w:rsidRDefault="000F5E0E" w:rsidP="000F5E0E">
      <w:pPr>
        <w:pBdr>
          <w:top w:val="nil"/>
          <w:left w:val="nil"/>
          <w:bottom w:val="nil"/>
          <w:right w:val="nil"/>
          <w:between w:val="nil"/>
        </w:pBdr>
        <w:rPr>
          <w:rFonts w:asciiTheme="minorHAnsi" w:hAnsiTheme="minorHAnsi" w:cstheme="minorHAnsi"/>
          <w:sz w:val="22"/>
          <w:szCs w:val="22"/>
        </w:rPr>
      </w:pPr>
      <w:r w:rsidRPr="00485C40">
        <w:rPr>
          <w:rFonts w:asciiTheme="minorHAnsi" w:hAnsiTheme="minorHAnsi" w:cstheme="minorHAnsi"/>
          <w:sz w:val="22"/>
          <w:szCs w:val="22"/>
        </w:rPr>
        <w:t>The Program’s objectives are to support communities to:</w:t>
      </w:r>
    </w:p>
    <w:p w14:paraId="25CBE502" w14:textId="77777777" w:rsidR="000F5E0E" w:rsidRPr="00485C40" w:rsidRDefault="000F5E0E" w:rsidP="00277D73">
      <w:pPr>
        <w:pStyle w:val="ListParagraph"/>
        <w:numPr>
          <w:ilvl w:val="0"/>
          <w:numId w:val="174"/>
        </w:numPr>
        <w:ind w:left="426"/>
        <w:rPr>
          <w:rFonts w:asciiTheme="minorHAnsi" w:hAnsiTheme="minorHAnsi" w:cstheme="minorHAnsi"/>
        </w:rPr>
      </w:pPr>
      <w:r w:rsidRPr="00485C40">
        <w:rPr>
          <w:rFonts w:asciiTheme="minorHAnsi" w:hAnsiTheme="minorHAnsi" w:cstheme="minorHAnsi"/>
        </w:rPr>
        <w:t>advance anti-racism; foster ethnocultural diversity and inclusion; promote intercultural and interfaith understanding</w:t>
      </w:r>
    </w:p>
    <w:p w14:paraId="1A1D4104" w14:textId="77777777" w:rsidR="000F5E0E" w:rsidRPr="00485C40" w:rsidRDefault="000F5E0E" w:rsidP="00277D73">
      <w:pPr>
        <w:pStyle w:val="ListParagraph"/>
        <w:numPr>
          <w:ilvl w:val="0"/>
          <w:numId w:val="174"/>
        </w:numPr>
        <w:ind w:left="426"/>
        <w:rPr>
          <w:rFonts w:asciiTheme="minorHAnsi" w:hAnsiTheme="minorHAnsi" w:cstheme="minorHAnsi"/>
        </w:rPr>
      </w:pPr>
      <w:r w:rsidRPr="00485C40">
        <w:rPr>
          <w:rFonts w:asciiTheme="minorHAnsi" w:hAnsiTheme="minorHAnsi" w:cstheme="minorHAnsi"/>
        </w:rPr>
        <w:t>provide equitable opportunities for equity-deserving populations and community organizations to participate fully in all aspects of Canadian society</w:t>
      </w:r>
    </w:p>
    <w:p w14:paraId="6F53EE46" w14:textId="77777777" w:rsidR="000F5E0E" w:rsidRPr="00485C40" w:rsidRDefault="000F5E0E" w:rsidP="00277D73">
      <w:pPr>
        <w:pStyle w:val="ListParagraph"/>
        <w:numPr>
          <w:ilvl w:val="0"/>
          <w:numId w:val="174"/>
        </w:numPr>
        <w:ind w:left="426"/>
        <w:rPr>
          <w:rFonts w:asciiTheme="minorHAnsi" w:hAnsiTheme="minorHAnsi" w:cstheme="minorHAnsi"/>
        </w:rPr>
      </w:pPr>
      <w:r w:rsidRPr="00485C40">
        <w:rPr>
          <w:rFonts w:asciiTheme="minorHAnsi" w:hAnsiTheme="minorHAnsi" w:cstheme="minorHAnsi"/>
        </w:rPr>
        <w:t>promote dialogue on multiculturalism, anti-racism, racial equity, diversity, and inclusion to advance institutional and systemic change so that Canada becomes a more inclusive society, free from racism and hate-motivated actions</w:t>
      </w:r>
    </w:p>
    <w:p w14:paraId="5CF1EC66" w14:textId="71A25CBC" w:rsidR="000F5E0E" w:rsidRPr="00951069" w:rsidRDefault="000F5E0E" w:rsidP="00277D73">
      <w:pPr>
        <w:pStyle w:val="ListParagraph"/>
        <w:numPr>
          <w:ilvl w:val="0"/>
          <w:numId w:val="174"/>
        </w:numPr>
        <w:ind w:left="426"/>
        <w:rPr>
          <w:rFonts w:asciiTheme="minorHAnsi" w:hAnsiTheme="minorHAnsi" w:cstheme="minorHAnsi"/>
        </w:rPr>
      </w:pPr>
      <w:r w:rsidRPr="00485C40">
        <w:rPr>
          <w:rFonts w:asciiTheme="minorHAnsi" w:hAnsiTheme="minorHAnsi" w:cstheme="minorHAnsi"/>
        </w:rPr>
        <w:t>support research and evidence to build understanding of the disparities and challenges faced by equity-deserving populations</w:t>
      </w:r>
    </w:p>
    <w:p w14:paraId="4806E903" w14:textId="77777777" w:rsidR="000F5E0E" w:rsidRPr="00004C96" w:rsidRDefault="000F5E0E" w:rsidP="000F5E0E">
      <w:pPr>
        <w:pBdr>
          <w:top w:val="nil"/>
          <w:left w:val="nil"/>
          <w:bottom w:val="nil"/>
          <w:right w:val="nil"/>
          <w:between w:val="nil"/>
        </w:pBdr>
        <w:rPr>
          <w:rFonts w:asciiTheme="minorHAnsi" w:hAnsiTheme="minorHAnsi" w:cstheme="minorHAnsi"/>
          <w:sz w:val="22"/>
          <w:szCs w:val="22"/>
        </w:rPr>
      </w:pPr>
      <w:r w:rsidRPr="00004C96">
        <w:rPr>
          <w:rFonts w:asciiTheme="minorHAnsi" w:hAnsiTheme="minorHAnsi" w:cstheme="minorHAnsi"/>
          <w:sz w:val="22"/>
          <w:szCs w:val="22"/>
        </w:rPr>
        <w:t>Eligib</w:t>
      </w:r>
      <w:r>
        <w:rPr>
          <w:rFonts w:asciiTheme="minorHAnsi" w:hAnsiTheme="minorHAnsi" w:cstheme="minorHAnsi"/>
          <w:sz w:val="22"/>
          <w:szCs w:val="22"/>
        </w:rPr>
        <w:t>ility:</w:t>
      </w:r>
    </w:p>
    <w:p w14:paraId="745E429A" w14:textId="04E325AB" w:rsidR="0015217C" w:rsidRPr="00951069" w:rsidRDefault="000F5E0E" w:rsidP="00277D73">
      <w:pPr>
        <w:pStyle w:val="ListParagraph"/>
        <w:numPr>
          <w:ilvl w:val="0"/>
          <w:numId w:val="87"/>
        </w:numPr>
        <w:ind w:left="426"/>
        <w:rPr>
          <w:rFonts w:asciiTheme="minorHAnsi" w:hAnsiTheme="minorHAnsi" w:cstheme="minorHAnsi"/>
        </w:rPr>
      </w:pPr>
      <w:hyperlink r:id="rId422" w:history="1">
        <w:r w:rsidRPr="00BD506B">
          <w:rPr>
            <w:rStyle w:val="Hyperlink"/>
          </w:rPr>
          <w:t>Events — Multiculturalism and Anti-Racism Program</w:t>
        </w:r>
      </w:hyperlink>
      <w:r w:rsidRPr="00E4469A">
        <w:rPr>
          <w:rFonts w:asciiTheme="minorHAnsi" w:hAnsiTheme="minorHAnsi" w:cstheme="minorHAnsi"/>
        </w:rPr>
        <w:t xml:space="preserve"> – provides funding to community-based events that promote intercultural or interfaith understanding, promote discussions on multiculturalism, diversity, racism and religious discrimination, or celebrate a community’s history and culture such as heritage months recognized by Parliament.</w:t>
      </w:r>
      <w:r>
        <w:rPr>
          <w:rFonts w:asciiTheme="minorHAnsi" w:hAnsiTheme="minorHAnsi" w:cstheme="minorHAnsi"/>
        </w:rPr>
        <w:t xml:space="preserve"> </w:t>
      </w:r>
      <w:r>
        <w:rPr>
          <w:rFonts w:asciiTheme="minorHAnsi" w:hAnsiTheme="minorHAnsi" w:cstheme="minorHAnsi"/>
        </w:rPr>
        <w:br/>
        <w:t>Deadline</w:t>
      </w:r>
      <w:r w:rsidR="0015217C">
        <w:rPr>
          <w:rFonts w:asciiTheme="minorHAnsi" w:hAnsiTheme="minorHAnsi" w:cstheme="minorHAnsi"/>
        </w:rPr>
        <w:t>s</w:t>
      </w:r>
      <w:r>
        <w:rPr>
          <w:rFonts w:asciiTheme="minorHAnsi" w:hAnsiTheme="minorHAnsi" w:cstheme="minorHAnsi"/>
        </w:rPr>
        <w:t>:</w:t>
      </w:r>
      <w:r w:rsidR="0015217C">
        <w:rPr>
          <w:rFonts w:asciiTheme="minorHAnsi" w:hAnsiTheme="minorHAnsi" w:cstheme="minorHAnsi"/>
        </w:rPr>
        <w:t xml:space="preserve"> </w:t>
      </w:r>
      <w:r w:rsidR="0015217C" w:rsidRPr="0015217C">
        <w:rPr>
          <w:rFonts w:ascii="AppleSystemUIFont" w:hAnsi="AppleSystemUIFont" w:cs="AppleSystemUIFont"/>
          <w:lang w:val="en-US"/>
        </w:rPr>
        <w:t>2025-2026 Events: open (ongoing call for proposals)</w:t>
      </w:r>
      <w:r w:rsidR="00951069">
        <w:rPr>
          <w:rFonts w:ascii="AppleSystemUIFont" w:hAnsi="AppleSystemUIFont" w:cs="AppleSystemUIFont"/>
          <w:lang w:val="en-US"/>
        </w:rPr>
        <w:t xml:space="preserve">. </w:t>
      </w:r>
      <w:r w:rsidR="0015217C" w:rsidRPr="00951069">
        <w:rPr>
          <w:rFonts w:ascii="AppleSystemUIFont" w:hAnsi="AppleSystemUIFont" w:cs="AppleSystemUIFont"/>
          <w:lang w:val="en-US"/>
        </w:rPr>
        <w:t>Applications must be received 18 weeks before the start date of the event.</w:t>
      </w:r>
      <w:r w:rsidR="00951069">
        <w:rPr>
          <w:rFonts w:ascii="AppleSystemUIFont" w:hAnsi="AppleSystemUIFont" w:cs="AppleSystemUIFont"/>
          <w:lang w:val="en-US"/>
        </w:rPr>
        <w:t xml:space="preserve"> For </w:t>
      </w:r>
      <w:r w:rsidR="0015217C" w:rsidRPr="00951069">
        <w:rPr>
          <w:rFonts w:ascii="AppleSystemUIFont" w:hAnsi="AppleSystemUIFont" w:cs="AppleSystemUIFont"/>
          <w:lang w:val="en-US"/>
        </w:rPr>
        <w:t xml:space="preserve">2026-2027 Events: </w:t>
      </w:r>
    </w:p>
    <w:p w14:paraId="5F2E01B5" w14:textId="50CC9F9D" w:rsidR="0015217C" w:rsidRPr="0015217C" w:rsidRDefault="0015217C" w:rsidP="00277D73">
      <w:pPr>
        <w:pStyle w:val="ListParagraph"/>
        <w:numPr>
          <w:ilvl w:val="1"/>
          <w:numId w:val="87"/>
        </w:numPr>
        <w:autoSpaceDE w:val="0"/>
        <w:autoSpaceDN w:val="0"/>
        <w:adjustRightInd w:val="0"/>
        <w:rPr>
          <w:rFonts w:ascii="AppleSystemUIFont" w:hAnsi="AppleSystemUIFont" w:cs="AppleSystemUIFont"/>
          <w:lang w:val="en-US"/>
        </w:rPr>
      </w:pPr>
      <w:r w:rsidRPr="0015217C">
        <w:rPr>
          <w:rFonts w:ascii="AppleSystemUIFont" w:hAnsi="AppleSystemUIFont" w:cs="AppleSystemUIFont"/>
          <w:lang w:val="en-US"/>
        </w:rPr>
        <w:t xml:space="preserve">For events starting between April 1, </w:t>
      </w:r>
      <w:proofErr w:type="gramStart"/>
      <w:r w:rsidRPr="0015217C">
        <w:rPr>
          <w:rFonts w:ascii="AppleSystemUIFont" w:hAnsi="AppleSystemUIFont" w:cs="AppleSystemUIFont"/>
          <w:lang w:val="en-US"/>
        </w:rPr>
        <w:t>2026</w:t>
      </w:r>
      <w:proofErr w:type="gramEnd"/>
      <w:r w:rsidRPr="0015217C">
        <w:rPr>
          <w:rFonts w:ascii="AppleSystemUIFont" w:hAnsi="AppleSystemUIFont" w:cs="AppleSystemUIFont"/>
          <w:lang w:val="en-US"/>
        </w:rPr>
        <w:t xml:space="preserve"> to July 31, 2026 - The application intake period will take place from October 15, </w:t>
      </w:r>
      <w:proofErr w:type="gramStart"/>
      <w:r w:rsidRPr="0015217C">
        <w:rPr>
          <w:rFonts w:ascii="AppleSystemUIFont" w:hAnsi="AppleSystemUIFont" w:cs="AppleSystemUIFont"/>
          <w:lang w:val="en-US"/>
        </w:rPr>
        <w:t>2025</w:t>
      </w:r>
      <w:proofErr w:type="gramEnd"/>
      <w:r w:rsidR="00951069">
        <w:rPr>
          <w:rFonts w:ascii="AppleSystemUIFont" w:hAnsi="AppleSystemUIFont" w:cs="AppleSystemUIFont"/>
          <w:lang w:val="en-US"/>
        </w:rPr>
        <w:t xml:space="preserve"> to </w:t>
      </w:r>
      <w:r w:rsidRPr="0015217C">
        <w:rPr>
          <w:rFonts w:ascii="AppleSystemUIFont" w:hAnsi="AppleSystemUIFont" w:cs="AppleSystemUIFont"/>
          <w:lang w:val="en-US"/>
        </w:rPr>
        <w:t>November 26, 2025</w:t>
      </w:r>
      <w:r w:rsidR="00951069">
        <w:rPr>
          <w:rFonts w:ascii="AppleSystemUIFont" w:hAnsi="AppleSystemUIFont" w:cs="AppleSystemUIFont"/>
          <w:lang w:val="en-US"/>
        </w:rPr>
        <w:t>.</w:t>
      </w:r>
    </w:p>
    <w:p w14:paraId="03046F06" w14:textId="4C05DC19" w:rsidR="0015217C" w:rsidRPr="0015217C" w:rsidRDefault="0015217C" w:rsidP="00277D73">
      <w:pPr>
        <w:pStyle w:val="ListParagraph"/>
        <w:numPr>
          <w:ilvl w:val="1"/>
          <w:numId w:val="87"/>
        </w:numPr>
        <w:autoSpaceDE w:val="0"/>
        <w:autoSpaceDN w:val="0"/>
        <w:adjustRightInd w:val="0"/>
        <w:rPr>
          <w:rFonts w:ascii="AppleSystemUIFont" w:hAnsi="AppleSystemUIFont" w:cs="AppleSystemUIFont"/>
          <w:lang w:val="en-US"/>
        </w:rPr>
      </w:pPr>
      <w:r w:rsidRPr="0015217C">
        <w:rPr>
          <w:rFonts w:ascii="AppleSystemUIFont" w:hAnsi="AppleSystemUIFont" w:cs="AppleSystemUIFont"/>
          <w:lang w:val="en-US"/>
        </w:rPr>
        <w:t xml:space="preserve">For events starting between August 1, </w:t>
      </w:r>
      <w:proofErr w:type="gramStart"/>
      <w:r w:rsidRPr="0015217C">
        <w:rPr>
          <w:rFonts w:ascii="AppleSystemUIFont" w:hAnsi="AppleSystemUIFont" w:cs="AppleSystemUIFont"/>
          <w:lang w:val="en-US"/>
        </w:rPr>
        <w:t>2026</w:t>
      </w:r>
      <w:proofErr w:type="gramEnd"/>
      <w:r w:rsidRPr="0015217C">
        <w:rPr>
          <w:rFonts w:ascii="AppleSystemUIFont" w:hAnsi="AppleSystemUIFont" w:cs="AppleSystemUIFont"/>
          <w:lang w:val="en-US"/>
        </w:rPr>
        <w:t xml:space="preserve"> to November 30, 2026 - The application intake period will take place from January 7, </w:t>
      </w:r>
      <w:proofErr w:type="gramStart"/>
      <w:r w:rsidRPr="0015217C">
        <w:rPr>
          <w:rFonts w:ascii="AppleSystemUIFont" w:hAnsi="AppleSystemUIFont" w:cs="AppleSystemUIFont"/>
          <w:lang w:val="en-US"/>
        </w:rPr>
        <w:t>2026</w:t>
      </w:r>
      <w:proofErr w:type="gramEnd"/>
      <w:r w:rsidRPr="0015217C">
        <w:rPr>
          <w:rFonts w:ascii="AppleSystemUIFont" w:hAnsi="AppleSystemUIFont" w:cs="AppleSystemUIFont"/>
          <w:lang w:val="en-US"/>
        </w:rPr>
        <w:t xml:space="preserve"> to February 18, 2026</w:t>
      </w:r>
      <w:r w:rsidR="00951069">
        <w:rPr>
          <w:rFonts w:ascii="AppleSystemUIFont" w:hAnsi="AppleSystemUIFont" w:cs="AppleSystemUIFont"/>
          <w:lang w:val="en-US"/>
        </w:rPr>
        <w:t>.</w:t>
      </w:r>
    </w:p>
    <w:p w14:paraId="472D33EF" w14:textId="7D45B799" w:rsidR="0015217C" w:rsidRPr="00951069" w:rsidRDefault="0015217C" w:rsidP="00277D73">
      <w:pPr>
        <w:pStyle w:val="ListParagraph"/>
        <w:numPr>
          <w:ilvl w:val="1"/>
          <w:numId w:val="87"/>
        </w:numPr>
        <w:autoSpaceDE w:val="0"/>
        <w:autoSpaceDN w:val="0"/>
        <w:adjustRightInd w:val="0"/>
        <w:rPr>
          <w:rFonts w:ascii="AppleSystemUIFont" w:hAnsi="AppleSystemUIFont" w:cs="AppleSystemUIFont"/>
          <w:lang w:val="en-US"/>
        </w:rPr>
      </w:pPr>
      <w:r w:rsidRPr="0015217C">
        <w:rPr>
          <w:rFonts w:ascii="AppleSystemUIFont" w:hAnsi="AppleSystemUIFont" w:cs="AppleSystemUIFont"/>
          <w:lang w:val="en-US"/>
        </w:rPr>
        <w:t xml:space="preserve">For events starting between December 1, </w:t>
      </w:r>
      <w:proofErr w:type="gramStart"/>
      <w:r w:rsidRPr="0015217C">
        <w:rPr>
          <w:rFonts w:ascii="AppleSystemUIFont" w:hAnsi="AppleSystemUIFont" w:cs="AppleSystemUIFont"/>
          <w:lang w:val="en-US"/>
        </w:rPr>
        <w:t>2026</w:t>
      </w:r>
      <w:proofErr w:type="gramEnd"/>
      <w:r w:rsidRPr="0015217C">
        <w:rPr>
          <w:rFonts w:ascii="AppleSystemUIFont" w:hAnsi="AppleSystemUIFont" w:cs="AppleSystemUIFont"/>
          <w:lang w:val="en-US"/>
        </w:rPr>
        <w:t xml:space="preserve"> to March 31, 2027 - The application intake period will take place from April 29, </w:t>
      </w:r>
      <w:proofErr w:type="gramStart"/>
      <w:r w:rsidRPr="0015217C">
        <w:rPr>
          <w:rFonts w:ascii="AppleSystemUIFont" w:hAnsi="AppleSystemUIFont" w:cs="AppleSystemUIFont"/>
          <w:lang w:val="en-US"/>
        </w:rPr>
        <w:t>2026</w:t>
      </w:r>
      <w:proofErr w:type="gramEnd"/>
      <w:r w:rsidR="00951069">
        <w:rPr>
          <w:rFonts w:ascii="AppleSystemUIFont" w:hAnsi="AppleSystemUIFont" w:cs="AppleSystemUIFont"/>
          <w:lang w:val="en-US"/>
        </w:rPr>
        <w:t xml:space="preserve"> </w:t>
      </w:r>
      <w:r w:rsidRPr="0015217C">
        <w:rPr>
          <w:rFonts w:ascii="AppleSystemUIFont" w:hAnsi="AppleSystemUIFont" w:cs="AppleSystemUIFont"/>
          <w:lang w:val="en-US"/>
        </w:rPr>
        <w:t>to June 10, 2026</w:t>
      </w:r>
      <w:r w:rsidR="00951069">
        <w:rPr>
          <w:rFonts w:ascii="AppleSystemUIFont" w:hAnsi="AppleSystemUIFont" w:cs="AppleSystemUIFont"/>
          <w:lang w:val="en-US"/>
        </w:rPr>
        <w:t>.</w:t>
      </w:r>
    </w:p>
    <w:p w14:paraId="6637EF36" w14:textId="77777777" w:rsidR="000F5E0E" w:rsidRPr="00E07AD3" w:rsidRDefault="000F5E0E" w:rsidP="00277D73">
      <w:pPr>
        <w:pStyle w:val="ListParagraph"/>
        <w:numPr>
          <w:ilvl w:val="0"/>
          <w:numId w:val="87"/>
        </w:numPr>
        <w:ind w:left="426"/>
        <w:rPr>
          <w:rFonts w:asciiTheme="minorHAnsi" w:hAnsiTheme="minorHAnsi" w:cstheme="minorHAnsi"/>
        </w:rPr>
      </w:pPr>
      <w:hyperlink r:id="rId423" w:history="1">
        <w:r w:rsidRPr="00E07AD3">
          <w:rPr>
            <w:rStyle w:val="Hyperlink"/>
            <w:rFonts w:asciiTheme="minorHAnsi" w:hAnsiTheme="minorHAnsi" w:cstheme="minorHAnsi"/>
          </w:rPr>
          <w:t>Organizational Capacity Building — Multiculturalism and Anti-Racism Program</w:t>
        </w:r>
      </w:hyperlink>
      <w:r w:rsidRPr="00E07AD3">
        <w:rPr>
          <w:rFonts w:asciiTheme="minorHAnsi" w:hAnsiTheme="minorHAnsi" w:cstheme="minorHAnsi"/>
        </w:rPr>
        <w:t xml:space="preserve"> – funding to eligible applicants to build and strengthen their internal capacity to meet the objectives of the Multiculturalism and Anti-Racism Program (MARP).</w:t>
      </w:r>
      <w:r w:rsidRPr="00E07AD3">
        <w:rPr>
          <w:rFonts w:asciiTheme="minorHAnsi" w:hAnsiTheme="minorHAnsi" w:cstheme="minorHAnsi"/>
        </w:rPr>
        <w:br/>
        <w:t>Deadline: February 22, 2024.</w:t>
      </w:r>
    </w:p>
    <w:p w14:paraId="0AE0C5E2" w14:textId="77777777" w:rsidR="000F5E0E" w:rsidRPr="00E4469A" w:rsidRDefault="000F5E0E" w:rsidP="00277D73">
      <w:pPr>
        <w:pStyle w:val="ListParagraph"/>
        <w:numPr>
          <w:ilvl w:val="0"/>
          <w:numId w:val="87"/>
        </w:numPr>
        <w:ind w:left="426"/>
        <w:rPr>
          <w:rFonts w:asciiTheme="minorHAnsi" w:hAnsiTheme="minorHAnsi" w:cstheme="minorHAnsi"/>
        </w:rPr>
      </w:pPr>
      <w:hyperlink r:id="rId424" w:history="1">
        <w:r w:rsidRPr="00A8108A">
          <w:rPr>
            <w:rStyle w:val="Hyperlink"/>
          </w:rPr>
          <w:t>Projects — Multiculturalism and Anti-Racism Program</w:t>
        </w:r>
      </w:hyperlink>
      <w:r w:rsidRPr="00E4469A">
        <w:rPr>
          <w:rFonts w:asciiTheme="minorHAnsi" w:hAnsiTheme="minorHAnsi" w:cstheme="minorHAnsi"/>
        </w:rPr>
        <w:t xml:space="preserve"> – provides funding for community development, anti-racism initiatives and engagement projects that promote diversity and inclusion by encouraging interaction among community groups.</w:t>
      </w:r>
      <w:r>
        <w:rPr>
          <w:rFonts w:asciiTheme="minorHAnsi" w:hAnsiTheme="minorHAnsi" w:cstheme="minorHAnsi"/>
        </w:rPr>
        <w:t xml:space="preserve"> </w:t>
      </w:r>
      <w:r>
        <w:rPr>
          <w:rFonts w:asciiTheme="minorHAnsi" w:hAnsiTheme="minorHAnsi" w:cstheme="minorHAnsi"/>
        </w:rPr>
        <w:br/>
        <w:t xml:space="preserve">Deadline: Closed. </w:t>
      </w:r>
    </w:p>
    <w:p w14:paraId="6C142BB7" w14:textId="77777777" w:rsidR="000F5E0E" w:rsidRPr="00951069" w:rsidRDefault="000F5E0E" w:rsidP="000F5E0E">
      <w:pPr>
        <w:pBdr>
          <w:top w:val="nil"/>
          <w:left w:val="nil"/>
          <w:bottom w:val="nil"/>
          <w:right w:val="nil"/>
          <w:between w:val="nil"/>
        </w:pBdr>
        <w:rPr>
          <w:rFonts w:asciiTheme="minorHAnsi" w:hAnsiTheme="minorHAnsi" w:cstheme="minorHAnsi"/>
          <w:b/>
          <w:bCs/>
          <w:sz w:val="22"/>
          <w:szCs w:val="22"/>
        </w:rPr>
      </w:pPr>
    </w:p>
    <w:p w14:paraId="5CDE09A9" w14:textId="77777777" w:rsidR="000F5E0E" w:rsidRPr="00004C96" w:rsidRDefault="000F5E0E" w:rsidP="000F5E0E">
      <w:pPr>
        <w:pBdr>
          <w:top w:val="nil"/>
          <w:left w:val="nil"/>
          <w:bottom w:val="nil"/>
          <w:right w:val="nil"/>
          <w:between w:val="nil"/>
        </w:pBdr>
        <w:rPr>
          <w:rFonts w:asciiTheme="minorHAnsi" w:hAnsiTheme="minorHAnsi" w:cstheme="minorHAnsi"/>
          <w:sz w:val="22"/>
          <w:szCs w:val="22"/>
        </w:rPr>
      </w:pPr>
      <w:r w:rsidRPr="00004C96">
        <w:rPr>
          <w:rFonts w:asciiTheme="minorHAnsi" w:hAnsiTheme="minorHAnsi" w:cstheme="minorHAnsi"/>
          <w:sz w:val="22"/>
          <w:szCs w:val="22"/>
        </w:rPr>
        <w:t>Deadlin</w:t>
      </w:r>
      <w:r>
        <w:rPr>
          <w:rFonts w:asciiTheme="minorHAnsi" w:hAnsiTheme="minorHAnsi" w:cstheme="minorHAnsi"/>
          <w:sz w:val="22"/>
          <w:szCs w:val="22"/>
        </w:rPr>
        <w:t xml:space="preserve">e: </w:t>
      </w:r>
      <w:r w:rsidRPr="00004C96">
        <w:rPr>
          <w:rFonts w:asciiTheme="minorHAnsi" w:hAnsiTheme="minorHAnsi" w:cstheme="minorHAnsi"/>
          <w:sz w:val="22"/>
          <w:szCs w:val="22"/>
        </w:rPr>
        <w:t>Open and closes.</w:t>
      </w:r>
    </w:p>
    <w:p w14:paraId="4D256DBD"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2FEFC13B" w14:textId="77777777" w:rsidR="000F5E0E" w:rsidRPr="00004C96" w:rsidRDefault="000F5E0E" w:rsidP="000F5E0E">
      <w:pPr>
        <w:pBdr>
          <w:top w:val="nil"/>
          <w:left w:val="nil"/>
          <w:bottom w:val="nil"/>
          <w:right w:val="nil"/>
          <w:between w:val="nil"/>
        </w:pBdr>
        <w:rPr>
          <w:rFonts w:asciiTheme="minorHAnsi" w:hAnsiTheme="minorHAnsi" w:cstheme="minorHAnsi"/>
          <w:sz w:val="22"/>
          <w:szCs w:val="22"/>
        </w:rPr>
      </w:pPr>
      <w:r w:rsidRPr="00004C96">
        <w:rPr>
          <w:rFonts w:asciiTheme="minorHAnsi" w:hAnsiTheme="minorHAnsi" w:cstheme="minorHAnsi"/>
          <w:sz w:val="22"/>
          <w:szCs w:val="22"/>
        </w:rPr>
        <w:t>Contact: Department of Canadian Heritage</w:t>
      </w:r>
      <w:r>
        <w:rPr>
          <w:rFonts w:asciiTheme="minorHAnsi" w:hAnsiTheme="minorHAnsi" w:cstheme="minorHAnsi"/>
          <w:sz w:val="22"/>
          <w:szCs w:val="22"/>
        </w:rPr>
        <w:t xml:space="preserve"> │ </w:t>
      </w:r>
      <w:r w:rsidRPr="00004C96">
        <w:rPr>
          <w:rFonts w:asciiTheme="minorHAnsi" w:hAnsiTheme="minorHAnsi" w:cstheme="minorHAnsi"/>
          <w:sz w:val="22"/>
          <w:szCs w:val="22"/>
        </w:rPr>
        <w:t>1-866-811-0055 (toll-free)</w:t>
      </w:r>
    </w:p>
    <w:p w14:paraId="1BD4B88C" w14:textId="77777777" w:rsidR="000F5E0E" w:rsidRPr="00004C96" w:rsidRDefault="000F5E0E" w:rsidP="000F5E0E">
      <w:pPr>
        <w:pBdr>
          <w:top w:val="nil"/>
          <w:left w:val="nil"/>
          <w:bottom w:val="nil"/>
          <w:right w:val="nil"/>
          <w:between w:val="nil"/>
        </w:pBdr>
        <w:rPr>
          <w:rFonts w:asciiTheme="minorHAnsi" w:hAnsiTheme="minorHAnsi" w:cstheme="minorHAnsi"/>
          <w:sz w:val="22"/>
          <w:szCs w:val="22"/>
        </w:rPr>
      </w:pPr>
    </w:p>
    <w:p w14:paraId="636A05C5" w14:textId="795F9843"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004C96">
        <w:rPr>
          <w:rFonts w:asciiTheme="minorHAnsi" w:hAnsiTheme="minorHAnsi" w:cstheme="minorHAnsi"/>
          <w:sz w:val="22"/>
          <w:szCs w:val="22"/>
        </w:rPr>
        <w:t xml:space="preserve">Website: </w:t>
      </w:r>
      <w:hyperlink r:id="rId425" w:history="1">
        <w:r w:rsidRPr="0087364A">
          <w:rPr>
            <w:rStyle w:val="Hyperlink"/>
            <w:rFonts w:asciiTheme="minorHAnsi" w:hAnsiTheme="minorHAnsi" w:cstheme="minorHAnsi"/>
            <w:sz w:val="22"/>
            <w:szCs w:val="22"/>
          </w:rPr>
          <w:t>https://www.canada.ca/en/canadian-heritage/services/funding/community-multiculturalism-anti-racism.html</w:t>
        </w:r>
      </w:hyperlink>
      <w:r>
        <w:rPr>
          <w:rFonts w:asciiTheme="minorHAnsi" w:hAnsiTheme="minorHAnsi" w:cstheme="minorHAnsi"/>
          <w:sz w:val="22"/>
          <w:szCs w:val="22"/>
        </w:rPr>
        <w:t xml:space="preserve"> </w:t>
      </w:r>
      <w:r>
        <w:t xml:space="preserve">  </w:t>
      </w:r>
      <w:r>
        <w:br w:type="page"/>
      </w:r>
    </w:p>
    <w:p w14:paraId="756C4190" w14:textId="77777777" w:rsidR="000F5E0E" w:rsidRDefault="000F5E0E" w:rsidP="000F5E0E">
      <w:pPr>
        <w:pStyle w:val="Heading3"/>
      </w:pPr>
      <w:bookmarkStart w:id="577" w:name="_Toc141720356"/>
      <w:bookmarkStart w:id="578" w:name="_Toc156662260"/>
      <w:bookmarkStart w:id="579" w:name="_Toc215900753"/>
      <w:r w:rsidRPr="00E04CC5">
        <w:lastRenderedPageBreak/>
        <w:t>RBC</w:t>
      </w:r>
      <w:r>
        <w:t>:</w:t>
      </w:r>
      <w:bookmarkEnd w:id="577"/>
      <w:bookmarkEnd w:id="578"/>
      <w:bookmarkEnd w:id="579"/>
    </w:p>
    <w:p w14:paraId="551C19D6"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E04CC5">
        <w:rPr>
          <w:rFonts w:asciiTheme="minorHAnsi" w:hAnsiTheme="minorHAnsi" w:cstheme="minorHAnsi"/>
          <w:sz w:val="22"/>
          <w:szCs w:val="22"/>
        </w:rPr>
        <w:t>Value</w:t>
      </w:r>
      <w:r>
        <w:rPr>
          <w:rFonts w:asciiTheme="minorHAnsi" w:hAnsiTheme="minorHAnsi" w:cstheme="minorHAnsi"/>
          <w:sz w:val="22"/>
          <w:szCs w:val="22"/>
        </w:rPr>
        <w:t xml:space="preserve">: </w:t>
      </w:r>
      <w:r w:rsidRPr="00F54844">
        <w:rPr>
          <w:rFonts w:asciiTheme="minorHAnsi" w:hAnsiTheme="minorHAnsi" w:cstheme="minorHAnsi"/>
          <w:sz w:val="22"/>
          <w:szCs w:val="22"/>
        </w:rPr>
        <w:t>RBC normally funds no more than 20% of an organization’s operating budget</w:t>
      </w:r>
      <w:r>
        <w:rPr>
          <w:rFonts w:asciiTheme="minorHAnsi" w:hAnsiTheme="minorHAnsi" w:cstheme="minorHAnsi"/>
          <w:sz w:val="22"/>
          <w:szCs w:val="22"/>
        </w:rPr>
        <w:t xml:space="preserve">; </w:t>
      </w:r>
      <w:r w:rsidRPr="006E1207">
        <w:rPr>
          <w:rFonts w:asciiTheme="minorHAnsi" w:hAnsiTheme="minorHAnsi" w:cstheme="minorHAnsi"/>
          <w:sz w:val="22"/>
          <w:szCs w:val="22"/>
        </w:rPr>
        <w:t>RBC will consider funding up to 50% of a specific project or program budget.</w:t>
      </w:r>
    </w:p>
    <w:p w14:paraId="32180F91" w14:textId="77777777" w:rsidR="000F5E0E" w:rsidRPr="00E04CC5" w:rsidRDefault="000F5E0E" w:rsidP="000F5E0E">
      <w:pPr>
        <w:pBdr>
          <w:top w:val="nil"/>
          <w:left w:val="nil"/>
          <w:bottom w:val="nil"/>
          <w:right w:val="nil"/>
          <w:between w:val="nil"/>
        </w:pBdr>
        <w:rPr>
          <w:rFonts w:asciiTheme="minorHAnsi" w:hAnsiTheme="minorHAnsi" w:cstheme="minorHAnsi"/>
          <w:sz w:val="22"/>
          <w:szCs w:val="22"/>
        </w:rPr>
      </w:pPr>
    </w:p>
    <w:p w14:paraId="601A0BEF" w14:textId="77777777" w:rsidR="000F5E0E" w:rsidRPr="00E04CC5" w:rsidRDefault="000F5E0E" w:rsidP="000F5E0E">
      <w:pPr>
        <w:pBdr>
          <w:top w:val="nil"/>
          <w:left w:val="nil"/>
          <w:bottom w:val="nil"/>
          <w:right w:val="nil"/>
          <w:between w:val="nil"/>
        </w:pBdr>
        <w:rPr>
          <w:rFonts w:asciiTheme="minorHAnsi" w:hAnsiTheme="minorHAnsi" w:cstheme="minorHAnsi"/>
          <w:sz w:val="22"/>
          <w:szCs w:val="22"/>
        </w:rPr>
      </w:pPr>
      <w:r w:rsidRPr="00E04CC5">
        <w:rPr>
          <w:rFonts w:asciiTheme="minorHAnsi" w:hAnsiTheme="minorHAnsi" w:cstheme="minorHAnsi"/>
          <w:sz w:val="22"/>
          <w:szCs w:val="22"/>
        </w:rPr>
        <w:t>Description</w:t>
      </w:r>
    </w:p>
    <w:p w14:paraId="1B874F11" w14:textId="135DFADB" w:rsidR="000F5E0E" w:rsidRDefault="00C47ED4" w:rsidP="000F5E0E">
      <w:pPr>
        <w:pBdr>
          <w:top w:val="nil"/>
          <w:left w:val="nil"/>
          <w:bottom w:val="nil"/>
          <w:right w:val="nil"/>
          <w:between w:val="nil"/>
        </w:pBdr>
        <w:rPr>
          <w:rFonts w:ascii="AppleSystemUIFont" w:eastAsia="Calibri" w:hAnsi="AppleSystemUIFont" w:cs="AppleSystemUIFont"/>
          <w:sz w:val="26"/>
          <w:szCs w:val="26"/>
          <w:lang w:val="en-US" w:eastAsia="en-CA"/>
        </w:rPr>
      </w:pPr>
      <w:r>
        <w:rPr>
          <w:rFonts w:ascii="AppleSystemUIFont" w:eastAsia="Calibri" w:hAnsi="AppleSystemUIFont" w:cs="AppleSystemUIFont"/>
          <w:sz w:val="26"/>
          <w:szCs w:val="26"/>
          <w:lang w:val="en-US" w:eastAsia="en-CA"/>
        </w:rPr>
        <w:t>RBC helps communities around the world by funding initiatives through sponsorships and community investments (including donations).</w:t>
      </w:r>
    </w:p>
    <w:p w14:paraId="68AD6333" w14:textId="77777777" w:rsidR="00C47ED4" w:rsidRPr="00E04CC5" w:rsidRDefault="00C47ED4" w:rsidP="000F5E0E">
      <w:pPr>
        <w:pBdr>
          <w:top w:val="nil"/>
          <w:left w:val="nil"/>
          <w:bottom w:val="nil"/>
          <w:right w:val="nil"/>
          <w:between w:val="nil"/>
        </w:pBdr>
        <w:rPr>
          <w:rFonts w:asciiTheme="minorHAnsi" w:hAnsiTheme="minorHAnsi" w:cstheme="minorHAnsi"/>
          <w:sz w:val="22"/>
          <w:szCs w:val="22"/>
        </w:rPr>
      </w:pPr>
    </w:p>
    <w:p w14:paraId="30F0FD25" w14:textId="77777777" w:rsidR="000F5E0E" w:rsidRPr="00B666D6" w:rsidRDefault="000F5E0E" w:rsidP="000F5E0E">
      <w:pPr>
        <w:pBdr>
          <w:top w:val="nil"/>
          <w:left w:val="nil"/>
          <w:bottom w:val="nil"/>
          <w:right w:val="nil"/>
          <w:between w:val="nil"/>
        </w:pBdr>
        <w:rPr>
          <w:rFonts w:asciiTheme="minorHAnsi" w:hAnsiTheme="minorHAnsi" w:cstheme="minorHAnsi"/>
          <w:sz w:val="22"/>
          <w:szCs w:val="22"/>
        </w:rPr>
      </w:pPr>
      <w:r w:rsidRPr="00B666D6">
        <w:rPr>
          <w:rFonts w:asciiTheme="minorHAnsi" w:hAnsiTheme="minorHAnsi" w:cstheme="minorHAnsi"/>
          <w:sz w:val="22"/>
          <w:szCs w:val="22"/>
        </w:rPr>
        <w:t>Eligibility:</w:t>
      </w:r>
    </w:p>
    <w:p w14:paraId="5CBC27E5" w14:textId="77777777" w:rsidR="0032073A" w:rsidRPr="00B666D6" w:rsidRDefault="0032073A" w:rsidP="0032073A">
      <w:pPr>
        <w:autoSpaceDE w:val="0"/>
        <w:autoSpaceDN w:val="0"/>
        <w:adjustRightInd w:val="0"/>
        <w:rPr>
          <w:rFonts w:ascii="AppleSystemUIFont" w:eastAsia="Calibri" w:hAnsi="AppleSystemUIFont" w:cs="AppleSystemUIFont"/>
          <w:sz w:val="22"/>
          <w:szCs w:val="22"/>
          <w:lang w:val="en-US" w:eastAsia="en-CA"/>
        </w:rPr>
      </w:pPr>
      <w:r w:rsidRPr="00B666D6">
        <w:rPr>
          <w:rFonts w:ascii="AppleSystemUIFont" w:eastAsia="Calibri" w:hAnsi="AppleSystemUIFont" w:cs="AppleSystemUIFont"/>
          <w:sz w:val="22"/>
          <w:szCs w:val="22"/>
          <w:lang w:val="en-US" w:eastAsia="en-CA"/>
        </w:rPr>
        <w:t>We fund a range of organizations, with specific requirements for each entity:</w:t>
      </w:r>
    </w:p>
    <w:p w14:paraId="39536684" w14:textId="77777777" w:rsidR="0032073A" w:rsidRPr="00B666D6" w:rsidRDefault="0032073A" w:rsidP="00277D73">
      <w:pPr>
        <w:numPr>
          <w:ilvl w:val="0"/>
          <w:numId w:val="333"/>
        </w:numPr>
        <w:autoSpaceDE w:val="0"/>
        <w:autoSpaceDN w:val="0"/>
        <w:adjustRightInd w:val="0"/>
        <w:rPr>
          <w:rFonts w:ascii="AppleSystemUIFont" w:eastAsia="Calibri" w:hAnsi="AppleSystemUIFont" w:cs="AppleSystemUIFont"/>
          <w:sz w:val="22"/>
          <w:szCs w:val="22"/>
          <w:lang w:val="en-US" w:eastAsia="en-CA"/>
        </w:rPr>
      </w:pPr>
      <w:r w:rsidRPr="00B666D6">
        <w:rPr>
          <w:rFonts w:ascii="AppleSystemUIFont" w:eastAsia="Calibri" w:hAnsi="AppleSystemUIFont" w:cs="AppleSystemUIFont"/>
          <w:sz w:val="22"/>
          <w:szCs w:val="22"/>
          <w:lang w:val="en-US" w:eastAsia="en-CA"/>
        </w:rPr>
        <w:t xml:space="preserve">RBC funds registered charities, qualified </w:t>
      </w:r>
      <w:proofErr w:type="spellStart"/>
      <w:r w:rsidRPr="00B666D6">
        <w:rPr>
          <w:rFonts w:ascii="AppleSystemUIFont" w:eastAsia="Calibri" w:hAnsi="AppleSystemUIFont" w:cs="AppleSystemUIFont"/>
          <w:sz w:val="22"/>
          <w:szCs w:val="22"/>
          <w:lang w:val="en-US" w:eastAsia="en-CA"/>
        </w:rPr>
        <w:t>donees</w:t>
      </w:r>
      <w:proofErr w:type="spellEnd"/>
      <w:r w:rsidRPr="00B666D6">
        <w:rPr>
          <w:rFonts w:ascii="AppleSystemUIFont" w:eastAsia="Calibri" w:hAnsi="AppleSystemUIFont" w:cs="AppleSystemUIFont"/>
          <w:sz w:val="22"/>
          <w:szCs w:val="22"/>
          <w:lang w:val="en-US" w:eastAsia="en-CA"/>
        </w:rPr>
        <w:t>, and non-profit organizations in communities where RBC has a business presence</w:t>
      </w:r>
    </w:p>
    <w:p w14:paraId="4F90A620" w14:textId="77777777" w:rsidR="0032073A" w:rsidRPr="00B666D6" w:rsidRDefault="0032073A" w:rsidP="00277D73">
      <w:pPr>
        <w:numPr>
          <w:ilvl w:val="0"/>
          <w:numId w:val="333"/>
        </w:numPr>
        <w:autoSpaceDE w:val="0"/>
        <w:autoSpaceDN w:val="0"/>
        <w:adjustRightInd w:val="0"/>
        <w:rPr>
          <w:rFonts w:ascii="AppleSystemUIFont" w:eastAsia="Calibri" w:hAnsi="AppleSystemUIFont" w:cs="AppleSystemUIFont"/>
          <w:sz w:val="22"/>
          <w:szCs w:val="22"/>
          <w:lang w:val="en-US" w:eastAsia="en-CA"/>
        </w:rPr>
      </w:pPr>
      <w:r w:rsidRPr="00B666D6">
        <w:rPr>
          <w:rFonts w:ascii="AppleSystemUIFont" w:eastAsia="Calibri" w:hAnsi="AppleSystemUIFont" w:cs="AppleSystemUIFont"/>
          <w:sz w:val="22"/>
          <w:szCs w:val="22"/>
          <w:lang w:val="en-US" w:eastAsia="en-CA"/>
        </w:rPr>
        <w:t xml:space="preserve">RBC Foundation funds registered charities or other qualified </w:t>
      </w:r>
      <w:proofErr w:type="spellStart"/>
      <w:r w:rsidRPr="00B666D6">
        <w:rPr>
          <w:rFonts w:ascii="AppleSystemUIFont" w:eastAsia="Calibri" w:hAnsi="AppleSystemUIFont" w:cs="AppleSystemUIFont"/>
          <w:sz w:val="22"/>
          <w:szCs w:val="22"/>
          <w:lang w:val="en-US" w:eastAsia="en-CA"/>
        </w:rPr>
        <w:t>donees</w:t>
      </w:r>
      <w:proofErr w:type="spellEnd"/>
      <w:r w:rsidRPr="00B666D6">
        <w:rPr>
          <w:rFonts w:ascii="AppleSystemUIFont" w:eastAsia="Calibri" w:hAnsi="AppleSystemUIFont" w:cs="AppleSystemUIFont"/>
          <w:sz w:val="22"/>
          <w:szCs w:val="22"/>
          <w:lang w:val="en-US" w:eastAsia="en-CA"/>
        </w:rPr>
        <w:t xml:space="preserve"> in Canada</w:t>
      </w:r>
    </w:p>
    <w:p w14:paraId="7B420119" w14:textId="77777777" w:rsidR="0032073A" w:rsidRPr="00B666D6" w:rsidRDefault="0032073A" w:rsidP="00277D73">
      <w:pPr>
        <w:numPr>
          <w:ilvl w:val="0"/>
          <w:numId w:val="333"/>
        </w:numPr>
        <w:autoSpaceDE w:val="0"/>
        <w:autoSpaceDN w:val="0"/>
        <w:adjustRightInd w:val="0"/>
        <w:rPr>
          <w:rFonts w:ascii="AppleSystemUIFont" w:eastAsia="Calibri" w:hAnsi="AppleSystemUIFont" w:cs="AppleSystemUIFont"/>
          <w:sz w:val="22"/>
          <w:szCs w:val="22"/>
          <w:lang w:val="en-US" w:eastAsia="en-CA"/>
        </w:rPr>
      </w:pPr>
      <w:r w:rsidRPr="00B666D6">
        <w:rPr>
          <w:rFonts w:ascii="AppleSystemUIFont" w:eastAsia="Calibri" w:hAnsi="AppleSystemUIFont" w:cs="AppleSystemUIFont"/>
          <w:sz w:val="22"/>
          <w:szCs w:val="22"/>
          <w:lang w:val="en-US" w:eastAsia="en-CA"/>
        </w:rPr>
        <w:t>RBC Foundation USA funds 501 (c)(3) designated charitable organizations in the United States</w:t>
      </w:r>
    </w:p>
    <w:p w14:paraId="3E5934BC" w14:textId="77777777" w:rsidR="0032073A" w:rsidRDefault="0032073A" w:rsidP="000F5E0E">
      <w:pPr>
        <w:pBdr>
          <w:top w:val="nil"/>
          <w:left w:val="nil"/>
          <w:bottom w:val="nil"/>
          <w:right w:val="nil"/>
          <w:between w:val="nil"/>
        </w:pBdr>
        <w:rPr>
          <w:rFonts w:asciiTheme="minorHAnsi" w:hAnsiTheme="minorHAnsi" w:cstheme="minorHAnsi"/>
          <w:sz w:val="22"/>
          <w:szCs w:val="22"/>
        </w:rPr>
      </w:pPr>
    </w:p>
    <w:p w14:paraId="0B0DD484" w14:textId="7EC09D23" w:rsidR="000F5E0E" w:rsidRPr="00166967" w:rsidRDefault="000F5E0E" w:rsidP="000F5E0E">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A</w:t>
      </w:r>
      <w:r w:rsidRPr="00166967">
        <w:rPr>
          <w:rFonts w:asciiTheme="minorHAnsi" w:hAnsiTheme="minorHAnsi" w:cstheme="minorHAnsi"/>
          <w:sz w:val="22"/>
          <w:szCs w:val="22"/>
        </w:rPr>
        <w:t>reas of sponsorship:</w:t>
      </w:r>
    </w:p>
    <w:p w14:paraId="2C9E8054" w14:textId="77777777" w:rsidR="000F5E0E" w:rsidRPr="00166967" w:rsidRDefault="000F5E0E" w:rsidP="00277D73">
      <w:pPr>
        <w:pStyle w:val="ListParagraph"/>
        <w:numPr>
          <w:ilvl w:val="0"/>
          <w:numId w:val="175"/>
        </w:numPr>
        <w:ind w:left="426"/>
        <w:rPr>
          <w:rFonts w:asciiTheme="minorHAnsi" w:hAnsiTheme="minorHAnsi" w:cstheme="minorHAnsi"/>
        </w:rPr>
      </w:pPr>
      <w:r w:rsidRPr="00166967">
        <w:rPr>
          <w:rFonts w:asciiTheme="minorHAnsi" w:hAnsiTheme="minorHAnsi" w:cstheme="minorHAnsi"/>
        </w:rPr>
        <w:t>Arts &amp; Culture</w:t>
      </w:r>
    </w:p>
    <w:p w14:paraId="57ADEF14" w14:textId="77777777" w:rsidR="000F5E0E" w:rsidRPr="00166967" w:rsidRDefault="000F5E0E" w:rsidP="00277D73">
      <w:pPr>
        <w:pStyle w:val="ListParagraph"/>
        <w:numPr>
          <w:ilvl w:val="0"/>
          <w:numId w:val="175"/>
        </w:numPr>
        <w:ind w:left="426"/>
        <w:rPr>
          <w:rFonts w:asciiTheme="minorHAnsi" w:hAnsiTheme="minorHAnsi" w:cstheme="minorHAnsi"/>
        </w:rPr>
      </w:pPr>
      <w:r w:rsidRPr="00166967">
        <w:rPr>
          <w:rFonts w:asciiTheme="minorHAnsi" w:hAnsiTheme="minorHAnsi" w:cstheme="minorHAnsi"/>
        </w:rPr>
        <w:t>Olympics</w:t>
      </w:r>
    </w:p>
    <w:p w14:paraId="46B9C6EE" w14:textId="77777777" w:rsidR="000F5E0E" w:rsidRPr="00166967" w:rsidRDefault="000F5E0E" w:rsidP="00277D73">
      <w:pPr>
        <w:pStyle w:val="ListParagraph"/>
        <w:numPr>
          <w:ilvl w:val="0"/>
          <w:numId w:val="175"/>
        </w:numPr>
        <w:ind w:left="426"/>
        <w:rPr>
          <w:rFonts w:asciiTheme="minorHAnsi" w:hAnsiTheme="minorHAnsi" w:cstheme="minorHAnsi"/>
        </w:rPr>
      </w:pPr>
      <w:r w:rsidRPr="00166967">
        <w:rPr>
          <w:rFonts w:asciiTheme="minorHAnsi" w:hAnsiTheme="minorHAnsi" w:cstheme="minorHAnsi"/>
        </w:rPr>
        <w:t>Golf</w:t>
      </w:r>
    </w:p>
    <w:p w14:paraId="60116B2E" w14:textId="77777777" w:rsidR="000F5E0E" w:rsidRPr="00166967" w:rsidRDefault="000F5E0E" w:rsidP="00277D73">
      <w:pPr>
        <w:pStyle w:val="ListParagraph"/>
        <w:numPr>
          <w:ilvl w:val="0"/>
          <w:numId w:val="175"/>
        </w:numPr>
        <w:ind w:left="426"/>
        <w:rPr>
          <w:rFonts w:asciiTheme="minorHAnsi" w:hAnsiTheme="minorHAnsi" w:cstheme="minorHAnsi"/>
        </w:rPr>
      </w:pPr>
      <w:r w:rsidRPr="00166967">
        <w:rPr>
          <w:rFonts w:asciiTheme="minorHAnsi" w:hAnsiTheme="minorHAnsi" w:cstheme="minorHAnsi"/>
        </w:rPr>
        <w:t>Environment</w:t>
      </w:r>
    </w:p>
    <w:p w14:paraId="4D6E1F2D" w14:textId="77777777" w:rsidR="000F5E0E" w:rsidRPr="00E04CC5" w:rsidRDefault="000F5E0E" w:rsidP="000F5E0E">
      <w:pPr>
        <w:pBdr>
          <w:top w:val="nil"/>
          <w:left w:val="nil"/>
          <w:bottom w:val="nil"/>
          <w:right w:val="nil"/>
          <w:between w:val="nil"/>
        </w:pBdr>
        <w:rPr>
          <w:rFonts w:asciiTheme="minorHAnsi" w:hAnsiTheme="minorHAnsi" w:cstheme="minorHAnsi"/>
          <w:sz w:val="22"/>
          <w:szCs w:val="22"/>
        </w:rPr>
      </w:pPr>
    </w:p>
    <w:p w14:paraId="14AED831"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E04CC5">
        <w:rPr>
          <w:rFonts w:asciiTheme="minorHAnsi" w:hAnsiTheme="minorHAnsi" w:cstheme="minorHAnsi"/>
          <w:sz w:val="22"/>
          <w:szCs w:val="22"/>
        </w:rPr>
        <w:t>Deadline</w:t>
      </w:r>
      <w:r>
        <w:rPr>
          <w:rFonts w:asciiTheme="minorHAnsi" w:hAnsiTheme="minorHAnsi" w:cstheme="minorHAnsi"/>
          <w:sz w:val="22"/>
          <w:szCs w:val="22"/>
        </w:rPr>
        <w:t>: Ongoing.</w:t>
      </w:r>
    </w:p>
    <w:p w14:paraId="12A89749" w14:textId="77777777" w:rsidR="000F5E0E" w:rsidRPr="00E04CC5" w:rsidRDefault="000F5E0E" w:rsidP="000F5E0E">
      <w:pPr>
        <w:pBdr>
          <w:top w:val="nil"/>
          <w:left w:val="nil"/>
          <w:bottom w:val="nil"/>
          <w:right w:val="nil"/>
          <w:between w:val="nil"/>
        </w:pBdr>
        <w:rPr>
          <w:rFonts w:asciiTheme="minorHAnsi" w:hAnsiTheme="minorHAnsi" w:cstheme="minorHAnsi"/>
          <w:sz w:val="22"/>
          <w:szCs w:val="22"/>
        </w:rPr>
      </w:pPr>
    </w:p>
    <w:p w14:paraId="68C089EF" w14:textId="77777777" w:rsidR="000F5E0E" w:rsidRPr="00E04CC5" w:rsidRDefault="000F5E0E" w:rsidP="000F5E0E">
      <w:pPr>
        <w:pBdr>
          <w:top w:val="nil"/>
          <w:left w:val="nil"/>
          <w:bottom w:val="nil"/>
          <w:right w:val="nil"/>
          <w:between w:val="nil"/>
        </w:pBdr>
        <w:rPr>
          <w:rFonts w:asciiTheme="minorHAnsi" w:hAnsiTheme="minorHAnsi" w:cstheme="minorHAnsi"/>
          <w:sz w:val="22"/>
          <w:szCs w:val="22"/>
        </w:rPr>
      </w:pPr>
      <w:r w:rsidRPr="00E04CC5">
        <w:rPr>
          <w:rFonts w:asciiTheme="minorHAnsi" w:hAnsiTheme="minorHAnsi" w:cstheme="minorHAnsi"/>
          <w:sz w:val="22"/>
          <w:szCs w:val="22"/>
        </w:rPr>
        <w:t xml:space="preserve">Contact: </w:t>
      </w:r>
      <w:r w:rsidRPr="0066481B">
        <w:rPr>
          <w:rFonts w:asciiTheme="minorHAnsi" w:hAnsiTheme="minorHAnsi" w:cstheme="minorHAnsi"/>
          <w:sz w:val="22"/>
          <w:szCs w:val="22"/>
        </w:rPr>
        <w:t xml:space="preserve">RBC </w:t>
      </w:r>
      <w:r>
        <w:rPr>
          <w:rFonts w:asciiTheme="minorHAnsi" w:hAnsiTheme="minorHAnsi" w:cstheme="minorHAnsi"/>
          <w:sz w:val="22"/>
          <w:szCs w:val="22"/>
        </w:rPr>
        <w:t xml:space="preserve">│ </w:t>
      </w:r>
      <w:r w:rsidRPr="0066481B">
        <w:rPr>
          <w:rFonts w:asciiTheme="minorHAnsi" w:hAnsiTheme="minorHAnsi" w:cstheme="minorHAnsi"/>
          <w:sz w:val="22"/>
          <w:szCs w:val="22"/>
        </w:rPr>
        <w:t>1-800-769-2511</w:t>
      </w:r>
    </w:p>
    <w:p w14:paraId="3D787B6D" w14:textId="77777777" w:rsidR="000F5E0E" w:rsidRPr="00E04CC5" w:rsidRDefault="000F5E0E" w:rsidP="000F5E0E">
      <w:pPr>
        <w:pBdr>
          <w:top w:val="nil"/>
          <w:left w:val="nil"/>
          <w:bottom w:val="nil"/>
          <w:right w:val="nil"/>
          <w:between w:val="nil"/>
        </w:pBdr>
        <w:rPr>
          <w:rFonts w:asciiTheme="minorHAnsi" w:hAnsiTheme="minorHAnsi" w:cstheme="minorHAnsi"/>
          <w:sz w:val="22"/>
          <w:szCs w:val="22"/>
        </w:rPr>
      </w:pPr>
    </w:p>
    <w:p w14:paraId="5223EA20" w14:textId="4C937AC4"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E04CC5">
        <w:rPr>
          <w:rFonts w:asciiTheme="minorHAnsi" w:hAnsiTheme="minorHAnsi" w:cstheme="minorHAnsi"/>
          <w:sz w:val="22"/>
          <w:szCs w:val="22"/>
        </w:rPr>
        <w:t>Website:</w:t>
      </w:r>
      <w:r w:rsidR="007C66CC">
        <w:rPr>
          <w:rFonts w:asciiTheme="minorHAnsi" w:hAnsiTheme="minorHAnsi" w:cstheme="minorHAnsi"/>
          <w:sz w:val="22"/>
          <w:szCs w:val="22"/>
        </w:rPr>
        <w:t xml:space="preserve"> </w:t>
      </w:r>
      <w:hyperlink r:id="rId426" w:history="1">
        <w:r w:rsidR="007C66CC" w:rsidRPr="00251AA6">
          <w:rPr>
            <w:rStyle w:val="Hyperlink"/>
            <w:rFonts w:asciiTheme="minorHAnsi" w:hAnsiTheme="minorHAnsi" w:cstheme="minorHAnsi"/>
            <w:sz w:val="22"/>
            <w:szCs w:val="22"/>
          </w:rPr>
          <w:t>https://www.rbc.com/our-impact/apply-for-funding/index.html</w:t>
        </w:r>
      </w:hyperlink>
      <w:r w:rsidR="007C66CC">
        <w:rPr>
          <w:rFonts w:asciiTheme="minorHAnsi" w:hAnsiTheme="minorHAnsi" w:cstheme="minorHAnsi"/>
          <w:sz w:val="22"/>
          <w:szCs w:val="22"/>
        </w:rPr>
        <w:t xml:space="preserve"> </w:t>
      </w:r>
      <w:r w:rsidR="007C66CC" w:rsidRPr="007C66CC">
        <w:rPr>
          <w:rFonts w:asciiTheme="minorHAnsi" w:hAnsiTheme="minorHAnsi" w:cstheme="minorHAnsi"/>
          <w:sz w:val="22"/>
          <w:szCs w:val="22"/>
        </w:rPr>
        <w:t xml:space="preserve"> </w:t>
      </w:r>
      <w:r>
        <w:br w:type="page"/>
      </w:r>
    </w:p>
    <w:p w14:paraId="46D9AC2F" w14:textId="77777777" w:rsidR="000F5E0E" w:rsidRPr="00422088" w:rsidRDefault="000F5E0E" w:rsidP="000F5E0E">
      <w:pPr>
        <w:pStyle w:val="Heading3"/>
      </w:pPr>
      <w:bookmarkStart w:id="580" w:name="_Toc141720357"/>
      <w:bookmarkStart w:id="581" w:name="_Toc156662261"/>
      <w:bookmarkStart w:id="582" w:name="_Toc215900754"/>
      <w:r w:rsidRPr="00422088">
        <w:lastRenderedPageBreak/>
        <w:t>Repsol</w:t>
      </w:r>
      <w:bookmarkEnd w:id="572"/>
      <w:r>
        <w:t>:</w:t>
      </w:r>
      <w:bookmarkEnd w:id="573"/>
      <w:bookmarkEnd w:id="574"/>
      <w:bookmarkEnd w:id="580"/>
      <w:bookmarkEnd w:id="581"/>
      <w:bookmarkEnd w:id="582"/>
    </w:p>
    <w:p w14:paraId="27AF69C2"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422088">
        <w:rPr>
          <w:rFonts w:asciiTheme="minorHAnsi" w:hAnsiTheme="minorHAnsi" w:cstheme="minorHAnsi"/>
          <w:sz w:val="22"/>
          <w:szCs w:val="22"/>
        </w:rPr>
        <w:t>Value</w:t>
      </w:r>
      <w:r>
        <w:rPr>
          <w:rFonts w:asciiTheme="minorHAnsi" w:hAnsiTheme="minorHAnsi" w:cstheme="minorHAnsi"/>
          <w:sz w:val="22"/>
          <w:szCs w:val="22"/>
        </w:rPr>
        <w:t xml:space="preserve">: </w:t>
      </w:r>
      <w:r w:rsidRPr="00422088">
        <w:rPr>
          <w:rFonts w:asciiTheme="minorHAnsi" w:hAnsiTheme="minorHAnsi" w:cstheme="minorHAnsi"/>
          <w:sz w:val="22"/>
          <w:szCs w:val="22"/>
        </w:rPr>
        <w:t>Varies</w:t>
      </w:r>
      <w:r>
        <w:rPr>
          <w:rFonts w:asciiTheme="minorHAnsi" w:hAnsiTheme="minorHAnsi" w:cstheme="minorHAnsi"/>
          <w:sz w:val="22"/>
          <w:szCs w:val="22"/>
        </w:rPr>
        <w:t>.</w:t>
      </w:r>
    </w:p>
    <w:p w14:paraId="0F78F36C"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p>
    <w:p w14:paraId="2E1F35B3"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r w:rsidRPr="00422088">
        <w:rPr>
          <w:rFonts w:asciiTheme="minorHAnsi" w:hAnsiTheme="minorHAnsi" w:cstheme="minorHAnsi"/>
          <w:sz w:val="22"/>
          <w:szCs w:val="22"/>
        </w:rPr>
        <w:t>Description</w:t>
      </w:r>
      <w:r>
        <w:rPr>
          <w:rFonts w:asciiTheme="minorHAnsi" w:hAnsiTheme="minorHAnsi" w:cstheme="minorHAnsi"/>
          <w:sz w:val="22"/>
          <w:szCs w:val="22"/>
        </w:rPr>
        <w:t>:</w:t>
      </w:r>
    </w:p>
    <w:p w14:paraId="7E5BE818" w14:textId="77777777" w:rsidR="000F5E0E" w:rsidRPr="005D3588" w:rsidRDefault="000F5E0E" w:rsidP="000F5E0E">
      <w:pPr>
        <w:pBdr>
          <w:top w:val="nil"/>
          <w:left w:val="nil"/>
          <w:bottom w:val="nil"/>
          <w:right w:val="nil"/>
          <w:between w:val="nil"/>
        </w:pBdr>
        <w:rPr>
          <w:rFonts w:asciiTheme="minorHAnsi" w:hAnsiTheme="minorHAnsi" w:cstheme="minorHAnsi"/>
          <w:sz w:val="22"/>
          <w:szCs w:val="22"/>
        </w:rPr>
      </w:pPr>
      <w:r w:rsidRPr="005D3588">
        <w:rPr>
          <w:rFonts w:asciiTheme="minorHAnsi" w:hAnsiTheme="minorHAnsi" w:cstheme="minorHAnsi"/>
          <w:sz w:val="22"/>
          <w:szCs w:val="22"/>
        </w:rPr>
        <w:t xml:space="preserve">Repsol assess the opportunities that generate positive impacts and increase shared value in </w:t>
      </w:r>
      <w:r>
        <w:rPr>
          <w:rFonts w:asciiTheme="minorHAnsi" w:hAnsiTheme="minorHAnsi" w:cstheme="minorHAnsi"/>
          <w:sz w:val="22"/>
          <w:szCs w:val="22"/>
        </w:rPr>
        <w:t xml:space="preserve">their </w:t>
      </w:r>
      <w:r w:rsidRPr="005D3588">
        <w:rPr>
          <w:rFonts w:asciiTheme="minorHAnsi" w:hAnsiTheme="minorHAnsi" w:cstheme="minorHAnsi"/>
          <w:sz w:val="22"/>
          <w:szCs w:val="22"/>
        </w:rPr>
        <w:t xml:space="preserve">projects. </w:t>
      </w:r>
      <w:r>
        <w:rPr>
          <w:rFonts w:asciiTheme="minorHAnsi" w:hAnsiTheme="minorHAnsi" w:cstheme="minorHAnsi"/>
          <w:sz w:val="22"/>
          <w:szCs w:val="22"/>
        </w:rPr>
        <w:t>The</w:t>
      </w:r>
      <w:r w:rsidRPr="005D3588">
        <w:rPr>
          <w:rFonts w:asciiTheme="minorHAnsi" w:hAnsiTheme="minorHAnsi" w:cstheme="minorHAnsi"/>
          <w:sz w:val="22"/>
          <w:szCs w:val="22"/>
        </w:rPr>
        <w:t xml:space="preserve"> focus is on sustainable socio-economic development that is well planned and involves active dialog with local communities.</w:t>
      </w:r>
    </w:p>
    <w:p w14:paraId="26E3D948" w14:textId="77777777" w:rsidR="000F5E0E" w:rsidRPr="005D3588" w:rsidRDefault="000F5E0E" w:rsidP="000F5E0E">
      <w:pPr>
        <w:pBdr>
          <w:top w:val="nil"/>
          <w:left w:val="nil"/>
          <w:bottom w:val="nil"/>
          <w:right w:val="nil"/>
          <w:between w:val="nil"/>
        </w:pBdr>
        <w:rPr>
          <w:rFonts w:asciiTheme="minorHAnsi" w:hAnsiTheme="minorHAnsi" w:cstheme="minorHAnsi"/>
          <w:sz w:val="22"/>
          <w:szCs w:val="22"/>
        </w:rPr>
      </w:pPr>
    </w:p>
    <w:p w14:paraId="0E135CAD" w14:textId="77777777" w:rsidR="000F5E0E" w:rsidRPr="005D3588" w:rsidRDefault="000F5E0E" w:rsidP="000F5E0E">
      <w:pPr>
        <w:pBdr>
          <w:top w:val="nil"/>
          <w:left w:val="nil"/>
          <w:bottom w:val="nil"/>
          <w:right w:val="nil"/>
          <w:between w:val="nil"/>
        </w:pBdr>
        <w:rPr>
          <w:rFonts w:asciiTheme="minorHAnsi" w:hAnsiTheme="minorHAnsi" w:cstheme="minorHAnsi"/>
          <w:sz w:val="22"/>
          <w:szCs w:val="22"/>
        </w:rPr>
      </w:pPr>
      <w:r w:rsidRPr="005D3588">
        <w:rPr>
          <w:rFonts w:asciiTheme="minorHAnsi" w:hAnsiTheme="minorHAnsi" w:cstheme="minorHAnsi"/>
          <w:sz w:val="22"/>
          <w:szCs w:val="22"/>
        </w:rPr>
        <w:t>Social Investment:</w:t>
      </w:r>
    </w:p>
    <w:p w14:paraId="17D71132" w14:textId="77777777" w:rsidR="000F5E0E" w:rsidRPr="005D3588" w:rsidRDefault="000F5E0E" w:rsidP="00277D73">
      <w:pPr>
        <w:pStyle w:val="ListParagraph"/>
        <w:numPr>
          <w:ilvl w:val="0"/>
          <w:numId w:val="84"/>
        </w:numPr>
        <w:ind w:left="426"/>
        <w:rPr>
          <w:rFonts w:asciiTheme="minorHAnsi" w:hAnsiTheme="minorHAnsi" w:cstheme="minorHAnsi"/>
        </w:rPr>
      </w:pPr>
      <w:r w:rsidRPr="005D3588">
        <w:rPr>
          <w:rFonts w:asciiTheme="minorHAnsi" w:hAnsiTheme="minorHAnsi" w:cstheme="minorHAnsi"/>
        </w:rPr>
        <w:t>Safety - support projects that help promote safety in the community</w:t>
      </w:r>
    </w:p>
    <w:p w14:paraId="30BB756B" w14:textId="77777777" w:rsidR="000F5E0E" w:rsidRPr="005D3588" w:rsidRDefault="000F5E0E" w:rsidP="00277D73">
      <w:pPr>
        <w:pStyle w:val="ListParagraph"/>
        <w:numPr>
          <w:ilvl w:val="0"/>
          <w:numId w:val="84"/>
        </w:numPr>
        <w:ind w:left="426"/>
        <w:rPr>
          <w:rFonts w:asciiTheme="minorHAnsi" w:hAnsiTheme="minorHAnsi" w:cstheme="minorHAnsi"/>
        </w:rPr>
      </w:pPr>
      <w:r w:rsidRPr="005D3588">
        <w:rPr>
          <w:rFonts w:asciiTheme="minorHAnsi" w:hAnsiTheme="minorHAnsi" w:cstheme="minorHAnsi"/>
        </w:rPr>
        <w:t>Environment - support projects that promote and protect the environment and biodiversity</w:t>
      </w:r>
    </w:p>
    <w:p w14:paraId="229463F0" w14:textId="77777777" w:rsidR="000F5E0E" w:rsidRPr="005D3588" w:rsidRDefault="000F5E0E" w:rsidP="00277D73">
      <w:pPr>
        <w:pStyle w:val="ListParagraph"/>
        <w:numPr>
          <w:ilvl w:val="0"/>
          <w:numId w:val="84"/>
        </w:numPr>
        <w:ind w:left="426"/>
        <w:rPr>
          <w:rFonts w:asciiTheme="minorHAnsi" w:hAnsiTheme="minorHAnsi" w:cstheme="minorHAnsi"/>
        </w:rPr>
      </w:pPr>
      <w:r w:rsidRPr="005D3588">
        <w:rPr>
          <w:rFonts w:asciiTheme="minorHAnsi" w:hAnsiTheme="minorHAnsi" w:cstheme="minorHAnsi"/>
        </w:rPr>
        <w:t>STEM Education - support programs that motivate and empower the next generation of leaders and innovators</w:t>
      </w:r>
    </w:p>
    <w:p w14:paraId="31CAAE67" w14:textId="77777777" w:rsidR="000F5E0E" w:rsidRPr="005D3588" w:rsidRDefault="000F5E0E" w:rsidP="00277D73">
      <w:pPr>
        <w:pStyle w:val="ListParagraph"/>
        <w:numPr>
          <w:ilvl w:val="0"/>
          <w:numId w:val="84"/>
        </w:numPr>
        <w:ind w:left="426"/>
        <w:rPr>
          <w:rFonts w:asciiTheme="minorHAnsi" w:hAnsiTheme="minorHAnsi" w:cstheme="minorHAnsi"/>
        </w:rPr>
      </w:pPr>
      <w:r w:rsidRPr="005D3588">
        <w:rPr>
          <w:rFonts w:asciiTheme="minorHAnsi" w:hAnsiTheme="minorHAnsi" w:cstheme="minorHAnsi"/>
        </w:rPr>
        <w:t>Innovation and Technology - collaborate on projects that promote opportunities in energy innovation and technology</w:t>
      </w:r>
    </w:p>
    <w:p w14:paraId="47917272"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p>
    <w:p w14:paraId="31E04EC4"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p>
    <w:p w14:paraId="053A7665"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422088">
        <w:rPr>
          <w:rFonts w:asciiTheme="minorHAnsi" w:hAnsiTheme="minorHAnsi" w:cstheme="minorHAnsi"/>
          <w:sz w:val="22"/>
          <w:szCs w:val="22"/>
        </w:rPr>
        <w:t>Deadline</w:t>
      </w:r>
      <w:r>
        <w:rPr>
          <w:rFonts w:asciiTheme="minorHAnsi" w:hAnsiTheme="minorHAnsi" w:cstheme="minorHAnsi"/>
          <w:sz w:val="22"/>
          <w:szCs w:val="22"/>
        </w:rPr>
        <w:t xml:space="preserve">: </w:t>
      </w:r>
      <w:r w:rsidRPr="00422088">
        <w:rPr>
          <w:rFonts w:asciiTheme="minorHAnsi" w:hAnsiTheme="minorHAnsi" w:cstheme="minorHAnsi"/>
          <w:sz w:val="22"/>
          <w:szCs w:val="22"/>
        </w:rPr>
        <w:t>Ongoing</w:t>
      </w:r>
      <w:r>
        <w:rPr>
          <w:rFonts w:asciiTheme="minorHAnsi" w:hAnsiTheme="minorHAnsi" w:cstheme="minorHAnsi"/>
          <w:sz w:val="22"/>
          <w:szCs w:val="22"/>
        </w:rPr>
        <w:t>.</w:t>
      </w:r>
    </w:p>
    <w:p w14:paraId="2EDCB538"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p>
    <w:p w14:paraId="6420E57B"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r w:rsidRPr="00422088">
        <w:rPr>
          <w:rFonts w:asciiTheme="minorHAnsi" w:hAnsiTheme="minorHAnsi" w:cstheme="minorHAnsi"/>
          <w:sz w:val="22"/>
          <w:szCs w:val="22"/>
        </w:rPr>
        <w:t>Contac</w:t>
      </w:r>
      <w:r>
        <w:rPr>
          <w:rFonts w:asciiTheme="minorHAnsi" w:hAnsiTheme="minorHAnsi" w:cstheme="minorHAnsi"/>
          <w:sz w:val="22"/>
          <w:szCs w:val="22"/>
        </w:rPr>
        <w:t>t</w:t>
      </w:r>
      <w:r w:rsidRPr="00422088">
        <w:rPr>
          <w:rFonts w:asciiTheme="minorHAnsi" w:hAnsiTheme="minorHAnsi" w:cstheme="minorHAnsi"/>
          <w:sz w:val="22"/>
          <w:szCs w:val="22"/>
        </w:rPr>
        <w:t>: Repsol</w:t>
      </w:r>
      <w:r>
        <w:rPr>
          <w:rFonts w:asciiTheme="minorHAnsi" w:hAnsiTheme="minorHAnsi" w:cstheme="minorHAnsi"/>
          <w:sz w:val="22"/>
          <w:szCs w:val="22"/>
        </w:rPr>
        <w:t xml:space="preserve"> │ </w:t>
      </w:r>
      <w:r w:rsidRPr="00422088">
        <w:rPr>
          <w:rFonts w:asciiTheme="minorHAnsi" w:hAnsiTheme="minorHAnsi" w:cstheme="minorHAnsi"/>
          <w:sz w:val="22"/>
          <w:szCs w:val="22"/>
        </w:rPr>
        <w:t>403 237 1234</w:t>
      </w:r>
      <w:r>
        <w:rPr>
          <w:rFonts w:asciiTheme="minorHAnsi" w:hAnsiTheme="minorHAnsi" w:cstheme="minorHAnsi"/>
          <w:sz w:val="22"/>
          <w:szCs w:val="22"/>
        </w:rPr>
        <w:t xml:space="preserve"> │</w:t>
      </w:r>
      <w:r w:rsidRPr="007E29D6">
        <w:t xml:space="preserve"> </w:t>
      </w:r>
      <w:hyperlink r:id="rId427" w:history="1">
        <w:r w:rsidRPr="00F277ED">
          <w:rPr>
            <w:rStyle w:val="Hyperlink"/>
            <w:rFonts w:asciiTheme="minorHAnsi" w:hAnsiTheme="minorHAnsi" w:cstheme="minorHAnsi"/>
            <w:sz w:val="22"/>
            <w:szCs w:val="22"/>
          </w:rPr>
          <w:t>infocanada@repsol.com</w:t>
        </w:r>
      </w:hyperlink>
      <w:r>
        <w:rPr>
          <w:rFonts w:asciiTheme="minorHAnsi" w:hAnsiTheme="minorHAnsi" w:cstheme="minorHAnsi"/>
          <w:sz w:val="22"/>
          <w:szCs w:val="22"/>
        </w:rPr>
        <w:t xml:space="preserve">   </w:t>
      </w:r>
    </w:p>
    <w:p w14:paraId="5D108C1A" w14:textId="77777777" w:rsidR="000F5E0E" w:rsidRPr="00422088" w:rsidRDefault="000F5E0E" w:rsidP="000F5E0E">
      <w:pPr>
        <w:pBdr>
          <w:top w:val="nil"/>
          <w:left w:val="nil"/>
          <w:bottom w:val="nil"/>
          <w:right w:val="nil"/>
          <w:between w:val="nil"/>
        </w:pBdr>
        <w:rPr>
          <w:rFonts w:asciiTheme="minorHAnsi" w:hAnsiTheme="minorHAnsi" w:cstheme="minorHAnsi"/>
          <w:sz w:val="22"/>
          <w:szCs w:val="22"/>
        </w:rPr>
      </w:pPr>
    </w:p>
    <w:p w14:paraId="5EDBBB47" w14:textId="504A13C3"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422088">
        <w:rPr>
          <w:rFonts w:asciiTheme="minorHAnsi" w:hAnsiTheme="minorHAnsi" w:cstheme="minorHAnsi"/>
          <w:sz w:val="22"/>
          <w:szCs w:val="22"/>
        </w:rPr>
        <w:t xml:space="preserve">Website: </w:t>
      </w:r>
      <w:hyperlink r:id="rId428" w:history="1">
        <w:r w:rsidR="00543C02" w:rsidRPr="00251AA6">
          <w:rPr>
            <w:rStyle w:val="Hyperlink"/>
            <w:rFonts w:asciiTheme="minorHAnsi" w:hAnsiTheme="minorHAnsi" w:cstheme="minorHAnsi"/>
            <w:sz w:val="22"/>
            <w:szCs w:val="22"/>
          </w:rPr>
          <w:t>https://www.repsol.us/en/community-engagement/index.cshtml</w:t>
        </w:r>
      </w:hyperlink>
      <w:r w:rsidR="00543C02">
        <w:rPr>
          <w:rFonts w:asciiTheme="minorHAnsi" w:hAnsiTheme="minorHAnsi" w:cstheme="minorHAnsi"/>
          <w:sz w:val="22"/>
          <w:szCs w:val="22"/>
        </w:rPr>
        <w:t xml:space="preserve"> </w:t>
      </w:r>
      <w:r w:rsidR="00543C02" w:rsidRPr="00543C02">
        <w:rPr>
          <w:rFonts w:asciiTheme="minorHAnsi" w:hAnsiTheme="minorHAnsi" w:cstheme="minorHAnsi"/>
          <w:sz w:val="22"/>
          <w:szCs w:val="22"/>
        </w:rPr>
        <w:t xml:space="preserve"> </w:t>
      </w:r>
      <w:r>
        <w:br w:type="page"/>
      </w:r>
    </w:p>
    <w:p w14:paraId="2EAC79F8" w14:textId="77777777" w:rsidR="000F5E0E" w:rsidRPr="005117B0" w:rsidRDefault="000F5E0E" w:rsidP="000F5E0E">
      <w:pPr>
        <w:pStyle w:val="Heading3"/>
      </w:pPr>
      <w:bookmarkStart w:id="583" w:name="_Toc101210125"/>
      <w:bookmarkStart w:id="584" w:name="_Toc101215945"/>
      <w:bookmarkStart w:id="585" w:name="_Toc133768321"/>
      <w:bookmarkStart w:id="586" w:name="_Toc141720358"/>
      <w:bookmarkStart w:id="587" w:name="_Toc156662262"/>
      <w:bookmarkStart w:id="588" w:name="_Toc215900755"/>
      <w:r w:rsidRPr="005117B0">
        <w:lastRenderedPageBreak/>
        <w:t>Stantec</w:t>
      </w:r>
      <w:r>
        <w:t>:</w:t>
      </w:r>
      <w:bookmarkEnd w:id="583"/>
      <w:bookmarkEnd w:id="584"/>
      <w:bookmarkEnd w:id="585"/>
      <w:bookmarkEnd w:id="586"/>
      <w:bookmarkEnd w:id="587"/>
      <w:bookmarkEnd w:id="588"/>
    </w:p>
    <w:p w14:paraId="29CFFD81" w14:textId="77777777" w:rsidR="000F5E0E" w:rsidRPr="005117B0" w:rsidRDefault="000F5E0E" w:rsidP="000F5E0E">
      <w:pPr>
        <w:pBdr>
          <w:top w:val="nil"/>
          <w:left w:val="nil"/>
          <w:bottom w:val="nil"/>
          <w:right w:val="nil"/>
          <w:between w:val="nil"/>
        </w:pBdr>
        <w:spacing w:after="200"/>
        <w:rPr>
          <w:rFonts w:asciiTheme="minorHAnsi" w:hAnsiTheme="minorHAnsi" w:cstheme="minorHAnsi"/>
          <w:sz w:val="22"/>
          <w:szCs w:val="22"/>
        </w:rPr>
      </w:pPr>
      <w:r w:rsidRPr="005117B0">
        <w:rPr>
          <w:rFonts w:asciiTheme="minorHAnsi" w:hAnsiTheme="minorHAnsi" w:cstheme="minorHAnsi"/>
          <w:sz w:val="22"/>
          <w:szCs w:val="22"/>
        </w:rPr>
        <w:t>Value</w:t>
      </w:r>
      <w:r>
        <w:rPr>
          <w:rFonts w:asciiTheme="minorHAnsi" w:hAnsiTheme="minorHAnsi" w:cstheme="minorHAnsi"/>
          <w:sz w:val="22"/>
          <w:szCs w:val="22"/>
        </w:rPr>
        <w:t xml:space="preserve">: </w:t>
      </w:r>
      <w:r w:rsidRPr="005117B0">
        <w:rPr>
          <w:rFonts w:asciiTheme="minorHAnsi" w:hAnsiTheme="minorHAnsi" w:cstheme="minorHAnsi"/>
          <w:sz w:val="22"/>
          <w:szCs w:val="22"/>
        </w:rPr>
        <w:t>Varies</w:t>
      </w:r>
      <w:r>
        <w:rPr>
          <w:rFonts w:asciiTheme="minorHAnsi" w:hAnsiTheme="minorHAnsi" w:cstheme="minorHAnsi"/>
          <w:sz w:val="22"/>
          <w:szCs w:val="22"/>
        </w:rPr>
        <w:t>.</w:t>
      </w:r>
    </w:p>
    <w:p w14:paraId="2B3D129C" w14:textId="77777777" w:rsidR="000F5E0E" w:rsidRPr="005117B0"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Description</w:t>
      </w:r>
      <w:r>
        <w:rPr>
          <w:rFonts w:asciiTheme="minorHAnsi" w:hAnsiTheme="minorHAnsi" w:cstheme="minorHAnsi"/>
          <w:sz w:val="22"/>
          <w:szCs w:val="22"/>
        </w:rPr>
        <w:t>:</w:t>
      </w:r>
    </w:p>
    <w:p w14:paraId="60FFAEDB"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Our commitment to building better communities extends to the many areas where we live and work. With office locations worldwide, that support is spread across the globe. But it’s not just about where we give; it’s also about how we give.</w:t>
      </w:r>
    </w:p>
    <w:p w14:paraId="4BE3ECA3"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01FA0455"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 xml:space="preserve">We contribute </w:t>
      </w:r>
      <w:proofErr w:type="gramStart"/>
      <w:r w:rsidRPr="005117B0">
        <w:rPr>
          <w:rFonts w:asciiTheme="minorHAnsi" w:hAnsiTheme="minorHAnsi" w:cstheme="minorHAnsi"/>
          <w:sz w:val="22"/>
          <w:szCs w:val="22"/>
        </w:rPr>
        <w:t>in</w:t>
      </w:r>
      <w:proofErr w:type="gramEnd"/>
      <w:r w:rsidRPr="005117B0">
        <w:rPr>
          <w:rFonts w:asciiTheme="minorHAnsi" w:hAnsiTheme="minorHAnsi" w:cstheme="minorHAnsi"/>
          <w:sz w:val="22"/>
          <w:szCs w:val="22"/>
        </w:rPr>
        <w:t xml:space="preserve"> four core areas: arts, education, environment, and health and wellness. Over the years, we’ve supported diverse initiatives in these focus areas and continue to help strengthen our communities through them.</w:t>
      </w:r>
    </w:p>
    <w:p w14:paraId="6F84DF8F"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57815102" w14:textId="77777777" w:rsidR="000F5E0E" w:rsidRDefault="000F5E0E" w:rsidP="00277D73">
      <w:pPr>
        <w:pStyle w:val="ListParagraph"/>
        <w:numPr>
          <w:ilvl w:val="0"/>
          <w:numId w:val="75"/>
        </w:numPr>
        <w:ind w:left="426"/>
        <w:rPr>
          <w:rFonts w:asciiTheme="minorHAnsi" w:hAnsiTheme="minorHAnsi" w:cstheme="minorHAnsi"/>
        </w:rPr>
      </w:pPr>
      <w:r w:rsidRPr="00F81C0A">
        <w:rPr>
          <w:rFonts w:asciiTheme="minorHAnsi" w:hAnsiTheme="minorHAnsi" w:cstheme="minorHAnsi"/>
        </w:rPr>
        <w:t xml:space="preserve">Arts: Every thriving community has a vibrant arts community. We contribute to it by supporting visual and performing arts organizations, museums, art education programs, symphonies, and public media </w:t>
      </w:r>
    </w:p>
    <w:p w14:paraId="170DA567" w14:textId="77777777" w:rsidR="000F5E0E" w:rsidRDefault="000F5E0E" w:rsidP="00277D73">
      <w:pPr>
        <w:pStyle w:val="ListParagraph"/>
        <w:numPr>
          <w:ilvl w:val="0"/>
          <w:numId w:val="75"/>
        </w:numPr>
        <w:ind w:left="426"/>
        <w:rPr>
          <w:rFonts w:asciiTheme="minorHAnsi" w:hAnsiTheme="minorHAnsi" w:cstheme="minorHAnsi"/>
        </w:rPr>
      </w:pPr>
      <w:r w:rsidRPr="00B045B0">
        <w:rPr>
          <w:rFonts w:asciiTheme="minorHAnsi" w:hAnsiTheme="minorHAnsi" w:cstheme="minorHAnsi"/>
        </w:rPr>
        <w:t>Education:</w:t>
      </w:r>
      <w:r w:rsidRPr="00F81C0A">
        <w:rPr>
          <w:rFonts w:asciiTheme="minorHAnsi" w:hAnsiTheme="minorHAnsi" w:cstheme="minorHAnsi"/>
        </w:rPr>
        <w:t xml:space="preserve"> We support youth in their pursuit of higher education through scholarships and educational programs. We also partner with schools and business to help students pursue education or training in design disciplines</w:t>
      </w:r>
    </w:p>
    <w:p w14:paraId="018F1492" w14:textId="77777777" w:rsidR="000F5E0E" w:rsidRDefault="000F5E0E" w:rsidP="00277D73">
      <w:pPr>
        <w:pStyle w:val="ListParagraph"/>
        <w:numPr>
          <w:ilvl w:val="0"/>
          <w:numId w:val="75"/>
        </w:numPr>
        <w:ind w:left="426"/>
        <w:rPr>
          <w:rFonts w:asciiTheme="minorHAnsi" w:hAnsiTheme="minorHAnsi" w:cstheme="minorHAnsi"/>
        </w:rPr>
      </w:pPr>
      <w:r w:rsidRPr="004960CC">
        <w:rPr>
          <w:rFonts w:asciiTheme="minorHAnsi" w:hAnsiTheme="minorHAnsi" w:cstheme="minorHAnsi"/>
        </w:rPr>
        <w:t>Environment: Our support for the environment is focused on programs that promote sustainable development, environmental responsibility, energy efficiency, air quality, and climate change</w:t>
      </w:r>
    </w:p>
    <w:p w14:paraId="6914E8B2" w14:textId="77777777" w:rsidR="000F5E0E" w:rsidRPr="004960CC" w:rsidRDefault="000F5E0E" w:rsidP="00277D73">
      <w:pPr>
        <w:pStyle w:val="ListParagraph"/>
        <w:numPr>
          <w:ilvl w:val="0"/>
          <w:numId w:val="75"/>
        </w:numPr>
        <w:ind w:left="426"/>
        <w:rPr>
          <w:rFonts w:asciiTheme="minorHAnsi" w:hAnsiTheme="minorHAnsi" w:cstheme="minorHAnsi"/>
        </w:rPr>
      </w:pPr>
      <w:r w:rsidRPr="004960CC">
        <w:rPr>
          <w:rFonts w:asciiTheme="minorHAnsi" w:hAnsiTheme="minorHAnsi" w:cstheme="minorHAnsi"/>
        </w:rPr>
        <w:t>Health &amp; Wellness: We focus on supporting credible and recognized health charities including national, provincial, or state charitable health organizations, regional hospitals, and health centers</w:t>
      </w:r>
    </w:p>
    <w:p w14:paraId="622FF5B1" w14:textId="77777777" w:rsidR="000F5E0E" w:rsidRPr="005117B0"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Eligib</w:t>
      </w:r>
      <w:r>
        <w:rPr>
          <w:rFonts w:asciiTheme="minorHAnsi" w:hAnsiTheme="minorHAnsi" w:cstheme="minorHAnsi"/>
          <w:sz w:val="22"/>
          <w:szCs w:val="22"/>
        </w:rPr>
        <w:t>ility:</w:t>
      </w:r>
    </w:p>
    <w:p w14:paraId="64F1645C"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Registered charitable organizations</w:t>
      </w:r>
      <w:r>
        <w:rPr>
          <w:rFonts w:asciiTheme="minorHAnsi" w:hAnsiTheme="minorHAnsi" w:cstheme="minorHAnsi"/>
          <w:sz w:val="22"/>
          <w:szCs w:val="22"/>
        </w:rPr>
        <w:t>.</w:t>
      </w:r>
    </w:p>
    <w:p w14:paraId="1BA40E31"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FC12F6F"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3145BA06"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Deadline</w:t>
      </w:r>
      <w:r>
        <w:rPr>
          <w:rFonts w:asciiTheme="minorHAnsi" w:hAnsiTheme="minorHAnsi" w:cstheme="minorHAnsi"/>
          <w:sz w:val="22"/>
          <w:szCs w:val="22"/>
        </w:rPr>
        <w:t xml:space="preserve">: </w:t>
      </w:r>
      <w:r w:rsidRPr="005117B0">
        <w:rPr>
          <w:rFonts w:asciiTheme="minorHAnsi" w:hAnsiTheme="minorHAnsi" w:cstheme="minorHAnsi"/>
          <w:sz w:val="22"/>
          <w:szCs w:val="22"/>
        </w:rPr>
        <w:t>Ongoing</w:t>
      </w:r>
      <w:r>
        <w:rPr>
          <w:rFonts w:asciiTheme="minorHAnsi" w:hAnsiTheme="minorHAnsi" w:cstheme="minorHAnsi"/>
          <w:sz w:val="22"/>
          <w:szCs w:val="22"/>
        </w:rPr>
        <w:t>.</w:t>
      </w:r>
      <w:r>
        <w:rPr>
          <w:rFonts w:asciiTheme="minorHAnsi" w:hAnsiTheme="minorHAnsi" w:cstheme="minorHAnsi"/>
          <w:sz w:val="22"/>
          <w:szCs w:val="22"/>
        </w:rPr>
        <w:br/>
      </w:r>
    </w:p>
    <w:p w14:paraId="5AFE4607" w14:textId="77777777" w:rsidR="000F5E0E" w:rsidRPr="005117B0" w:rsidRDefault="000F5E0E" w:rsidP="000F5E0E">
      <w:pPr>
        <w:pBdr>
          <w:top w:val="nil"/>
          <w:left w:val="nil"/>
          <w:bottom w:val="nil"/>
          <w:right w:val="nil"/>
          <w:between w:val="nil"/>
        </w:pBdr>
        <w:rPr>
          <w:rFonts w:asciiTheme="minorHAnsi" w:hAnsiTheme="minorHAnsi" w:cstheme="minorHAnsi"/>
          <w:sz w:val="22"/>
          <w:szCs w:val="22"/>
        </w:rPr>
      </w:pPr>
      <w:r w:rsidRPr="005117B0">
        <w:rPr>
          <w:rFonts w:asciiTheme="minorHAnsi" w:hAnsiTheme="minorHAnsi" w:cstheme="minorHAnsi"/>
          <w:sz w:val="22"/>
          <w:szCs w:val="22"/>
        </w:rPr>
        <w:t>Contact: Stantec</w:t>
      </w:r>
      <w:r>
        <w:rPr>
          <w:rFonts w:asciiTheme="minorHAnsi" w:hAnsiTheme="minorHAnsi" w:cstheme="minorHAnsi"/>
          <w:sz w:val="22"/>
          <w:szCs w:val="22"/>
        </w:rPr>
        <w:t xml:space="preserve"> │ </w:t>
      </w:r>
      <w:r w:rsidRPr="005117B0">
        <w:rPr>
          <w:rFonts w:asciiTheme="minorHAnsi" w:hAnsiTheme="minorHAnsi" w:cstheme="minorHAnsi"/>
          <w:sz w:val="22"/>
          <w:szCs w:val="22"/>
        </w:rPr>
        <w:t>1-866-782-6832</w:t>
      </w:r>
      <w:r>
        <w:rPr>
          <w:rFonts w:asciiTheme="minorHAnsi" w:hAnsiTheme="minorHAnsi" w:cstheme="minorHAnsi"/>
          <w:sz w:val="22"/>
          <w:szCs w:val="22"/>
        </w:rPr>
        <w:t xml:space="preserve"> │</w:t>
      </w:r>
      <w:r w:rsidRPr="005117B0">
        <w:rPr>
          <w:rFonts w:asciiTheme="minorHAnsi" w:hAnsiTheme="minorHAnsi" w:cstheme="minorHAnsi"/>
          <w:sz w:val="22"/>
          <w:szCs w:val="22"/>
        </w:rPr>
        <w:t xml:space="preserve"> </w:t>
      </w:r>
      <w:hyperlink r:id="rId429" w:history="1">
        <w:r w:rsidRPr="00F277ED">
          <w:rPr>
            <w:rStyle w:val="Hyperlink"/>
            <w:rFonts w:asciiTheme="minorHAnsi" w:hAnsiTheme="minorHAnsi" w:cstheme="minorHAnsi"/>
            <w:sz w:val="22"/>
            <w:szCs w:val="22"/>
          </w:rPr>
          <w:t>askstantec@stantec.com</w:t>
        </w:r>
      </w:hyperlink>
      <w:r>
        <w:rPr>
          <w:rFonts w:asciiTheme="minorHAnsi" w:hAnsiTheme="minorHAnsi" w:cstheme="minorHAnsi"/>
          <w:sz w:val="22"/>
          <w:szCs w:val="22"/>
        </w:rPr>
        <w:t xml:space="preserve"> </w:t>
      </w:r>
    </w:p>
    <w:p w14:paraId="67D1702E" w14:textId="77777777" w:rsidR="000F5E0E" w:rsidRPr="005117B0" w:rsidRDefault="000F5E0E" w:rsidP="000F5E0E">
      <w:pPr>
        <w:pBdr>
          <w:top w:val="nil"/>
          <w:left w:val="nil"/>
          <w:bottom w:val="nil"/>
          <w:right w:val="nil"/>
          <w:between w:val="nil"/>
        </w:pBdr>
        <w:rPr>
          <w:rFonts w:asciiTheme="minorHAnsi" w:hAnsiTheme="minorHAnsi" w:cstheme="minorHAnsi"/>
          <w:sz w:val="22"/>
          <w:szCs w:val="22"/>
        </w:rPr>
      </w:pPr>
    </w:p>
    <w:p w14:paraId="68C9754B"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5117B0">
        <w:rPr>
          <w:rFonts w:asciiTheme="minorHAnsi" w:hAnsiTheme="minorHAnsi" w:cstheme="minorHAnsi"/>
          <w:sz w:val="22"/>
          <w:szCs w:val="22"/>
        </w:rPr>
        <w:t xml:space="preserve">Website: </w:t>
      </w:r>
      <w:hyperlink r:id="rId430" w:history="1">
        <w:r w:rsidRPr="00F277ED">
          <w:rPr>
            <w:rStyle w:val="Hyperlink"/>
            <w:rFonts w:asciiTheme="minorHAnsi" w:hAnsiTheme="minorHAnsi" w:cstheme="minorHAnsi"/>
            <w:sz w:val="22"/>
            <w:szCs w:val="22"/>
          </w:rPr>
          <w:t>https://www.stantec.com/en/about/community-engagement/funding-priorities</w:t>
        </w:r>
      </w:hyperlink>
      <w:r>
        <w:rPr>
          <w:rFonts w:asciiTheme="minorHAnsi" w:hAnsiTheme="minorHAnsi" w:cstheme="minorHAnsi"/>
          <w:sz w:val="22"/>
          <w:szCs w:val="22"/>
        </w:rPr>
        <w:t xml:space="preserve"> </w:t>
      </w:r>
      <w:r>
        <w:br w:type="page"/>
      </w:r>
    </w:p>
    <w:p w14:paraId="13A59D42" w14:textId="77777777" w:rsidR="000F5E0E" w:rsidRPr="0089433E" w:rsidRDefault="000F5E0E" w:rsidP="000F5E0E">
      <w:pPr>
        <w:pStyle w:val="Heading3"/>
      </w:pPr>
      <w:bookmarkStart w:id="589" w:name="_Toc101210126"/>
      <w:bookmarkStart w:id="590" w:name="_Toc101215946"/>
      <w:bookmarkStart w:id="591" w:name="_Toc133768322"/>
      <w:bookmarkStart w:id="592" w:name="_Toc141720359"/>
      <w:bookmarkStart w:id="593" w:name="_Toc156662263"/>
      <w:bookmarkStart w:id="594" w:name="_Toc215900756"/>
      <w:r>
        <w:lastRenderedPageBreak/>
        <w:t xml:space="preserve">Community Investment │ </w:t>
      </w:r>
      <w:r w:rsidRPr="0089433E">
        <w:t>Pembina</w:t>
      </w:r>
      <w:r>
        <w:t>:</w:t>
      </w:r>
      <w:bookmarkEnd w:id="589"/>
      <w:bookmarkEnd w:id="590"/>
      <w:bookmarkEnd w:id="591"/>
      <w:bookmarkEnd w:id="592"/>
      <w:bookmarkEnd w:id="593"/>
      <w:bookmarkEnd w:id="594"/>
    </w:p>
    <w:p w14:paraId="538EACBD"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89433E">
        <w:rPr>
          <w:rFonts w:asciiTheme="minorHAnsi" w:hAnsiTheme="minorHAnsi" w:cstheme="minorHAnsi"/>
          <w:sz w:val="22"/>
          <w:szCs w:val="22"/>
        </w:rPr>
        <w:t>Value</w:t>
      </w:r>
      <w:r>
        <w:rPr>
          <w:rFonts w:asciiTheme="minorHAnsi" w:hAnsiTheme="minorHAnsi" w:cstheme="minorHAnsi"/>
          <w:sz w:val="22"/>
          <w:szCs w:val="22"/>
        </w:rPr>
        <w:t xml:space="preserve">: </w:t>
      </w:r>
      <w:r w:rsidRPr="0089433E">
        <w:rPr>
          <w:rFonts w:asciiTheme="minorHAnsi" w:hAnsiTheme="minorHAnsi" w:cstheme="minorHAnsi"/>
          <w:sz w:val="22"/>
          <w:szCs w:val="22"/>
        </w:rPr>
        <w:t>Varies</w:t>
      </w:r>
      <w:r>
        <w:rPr>
          <w:rFonts w:asciiTheme="minorHAnsi" w:hAnsiTheme="minorHAnsi" w:cstheme="minorHAnsi"/>
          <w:sz w:val="22"/>
          <w:szCs w:val="22"/>
        </w:rPr>
        <w:t>.</w:t>
      </w:r>
    </w:p>
    <w:p w14:paraId="2385BE9B" w14:textId="77777777" w:rsidR="000F5E0E" w:rsidRPr="0089433E" w:rsidRDefault="000F5E0E" w:rsidP="000F5E0E">
      <w:pPr>
        <w:pBdr>
          <w:top w:val="nil"/>
          <w:left w:val="nil"/>
          <w:bottom w:val="nil"/>
          <w:right w:val="nil"/>
          <w:between w:val="nil"/>
        </w:pBdr>
        <w:rPr>
          <w:rFonts w:asciiTheme="minorHAnsi" w:hAnsiTheme="minorHAnsi" w:cstheme="minorHAnsi"/>
          <w:sz w:val="22"/>
          <w:szCs w:val="22"/>
        </w:rPr>
      </w:pPr>
    </w:p>
    <w:p w14:paraId="5CEE0205" w14:textId="77777777" w:rsidR="000F5E0E" w:rsidRPr="0089433E" w:rsidRDefault="000F5E0E" w:rsidP="000F5E0E">
      <w:pPr>
        <w:pBdr>
          <w:top w:val="nil"/>
          <w:left w:val="nil"/>
          <w:bottom w:val="nil"/>
          <w:right w:val="nil"/>
          <w:between w:val="nil"/>
        </w:pBdr>
        <w:rPr>
          <w:rFonts w:asciiTheme="minorHAnsi" w:hAnsiTheme="minorHAnsi" w:cstheme="minorHAnsi"/>
          <w:sz w:val="22"/>
          <w:szCs w:val="22"/>
        </w:rPr>
      </w:pPr>
      <w:r w:rsidRPr="0089433E">
        <w:rPr>
          <w:rFonts w:asciiTheme="minorHAnsi" w:hAnsiTheme="minorHAnsi" w:cstheme="minorHAnsi"/>
          <w:sz w:val="22"/>
          <w:szCs w:val="22"/>
        </w:rPr>
        <w:t>Description</w:t>
      </w:r>
      <w:r>
        <w:rPr>
          <w:rFonts w:asciiTheme="minorHAnsi" w:hAnsiTheme="minorHAnsi" w:cstheme="minorHAnsi"/>
          <w:sz w:val="22"/>
          <w:szCs w:val="22"/>
        </w:rPr>
        <w:t>:</w:t>
      </w:r>
    </w:p>
    <w:p w14:paraId="31D05F1F"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9E301D">
        <w:rPr>
          <w:rFonts w:asciiTheme="minorHAnsi" w:hAnsiTheme="minorHAnsi" w:cstheme="minorHAnsi"/>
          <w:sz w:val="22"/>
          <w:szCs w:val="22"/>
        </w:rPr>
        <w:t xml:space="preserve">All applications must be submitted through </w:t>
      </w:r>
      <w:r>
        <w:rPr>
          <w:rFonts w:asciiTheme="minorHAnsi" w:hAnsiTheme="minorHAnsi" w:cstheme="minorHAnsi"/>
          <w:sz w:val="22"/>
          <w:szCs w:val="22"/>
        </w:rPr>
        <w:t>their</w:t>
      </w:r>
      <w:r w:rsidRPr="009E301D">
        <w:rPr>
          <w:rFonts w:asciiTheme="minorHAnsi" w:hAnsiTheme="minorHAnsi" w:cstheme="minorHAnsi"/>
          <w:sz w:val="22"/>
          <w:szCs w:val="22"/>
        </w:rPr>
        <w:t xml:space="preserve"> </w:t>
      </w:r>
      <w:hyperlink r:id="rId431" w:history="1">
        <w:r w:rsidRPr="009E301D">
          <w:rPr>
            <w:rStyle w:val="Hyperlink"/>
            <w:rFonts w:asciiTheme="minorHAnsi" w:hAnsiTheme="minorHAnsi" w:cstheme="minorHAnsi"/>
            <w:sz w:val="22"/>
            <w:szCs w:val="22"/>
          </w:rPr>
          <w:t>online application form</w:t>
        </w:r>
      </w:hyperlink>
      <w:r w:rsidRPr="009E301D">
        <w:rPr>
          <w:rFonts w:asciiTheme="minorHAnsi" w:hAnsiTheme="minorHAnsi" w:cstheme="minorHAnsi"/>
          <w:sz w:val="22"/>
          <w:szCs w:val="22"/>
        </w:rPr>
        <w:t>. This form is for community organizations requesting support from Pembina, or from a Pembina joint venture or subsidiary, including Aux Sable, Cedar LNG, or Pembina Gas Infrastructure.</w:t>
      </w:r>
    </w:p>
    <w:p w14:paraId="21DDF1EB"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5A968D0D"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89433E">
        <w:rPr>
          <w:rFonts w:asciiTheme="minorHAnsi" w:hAnsiTheme="minorHAnsi" w:cstheme="minorHAnsi"/>
          <w:sz w:val="22"/>
          <w:szCs w:val="22"/>
        </w:rPr>
        <w:t>Eligib</w:t>
      </w:r>
      <w:r>
        <w:rPr>
          <w:rFonts w:asciiTheme="minorHAnsi" w:hAnsiTheme="minorHAnsi" w:cstheme="minorHAnsi"/>
          <w:sz w:val="22"/>
          <w:szCs w:val="22"/>
        </w:rPr>
        <w:t>ility:</w:t>
      </w:r>
    </w:p>
    <w:p w14:paraId="5CAE0CE7" w14:textId="77777777" w:rsidR="000F5E0E" w:rsidRPr="0059141B" w:rsidRDefault="000F5E0E" w:rsidP="000F5E0E">
      <w:pPr>
        <w:pBdr>
          <w:top w:val="nil"/>
          <w:left w:val="nil"/>
          <w:bottom w:val="nil"/>
          <w:right w:val="nil"/>
          <w:between w:val="nil"/>
        </w:pBdr>
        <w:rPr>
          <w:rFonts w:asciiTheme="minorHAnsi" w:hAnsiTheme="minorHAnsi" w:cstheme="minorHAnsi"/>
          <w:sz w:val="22"/>
          <w:szCs w:val="22"/>
        </w:rPr>
      </w:pPr>
      <w:r w:rsidRPr="0059141B">
        <w:rPr>
          <w:rFonts w:asciiTheme="minorHAnsi" w:hAnsiTheme="minorHAnsi" w:cstheme="minorHAnsi"/>
          <w:sz w:val="22"/>
          <w:szCs w:val="22"/>
        </w:rPr>
        <w:t xml:space="preserve">Requests considered </w:t>
      </w:r>
      <w:r w:rsidRPr="007A5E5A">
        <w:rPr>
          <w:rFonts w:asciiTheme="minorHAnsi" w:hAnsiTheme="minorHAnsi" w:cstheme="minorHAnsi"/>
          <w:b/>
          <w:bCs/>
          <w:sz w:val="22"/>
          <w:szCs w:val="22"/>
        </w:rPr>
        <w:t>ineligible</w:t>
      </w:r>
      <w:r w:rsidRPr="0059141B">
        <w:rPr>
          <w:rFonts w:asciiTheme="minorHAnsi" w:hAnsiTheme="minorHAnsi" w:cstheme="minorHAnsi"/>
          <w:sz w:val="22"/>
          <w:szCs w:val="22"/>
        </w:rPr>
        <w:t xml:space="preserve"> for community investment funding from Pembina include:</w:t>
      </w:r>
    </w:p>
    <w:p w14:paraId="1C31EA50"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For-profit organizations</w:t>
      </w:r>
    </w:p>
    <w:p w14:paraId="41F6C439"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Individuals</w:t>
      </w:r>
    </w:p>
    <w:p w14:paraId="32D28B49"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Political organizations and candidates</w:t>
      </w:r>
    </w:p>
    <w:p w14:paraId="52363B6C"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Religious or sectarian organizations that are for the benefit of the membership community only</w:t>
      </w:r>
    </w:p>
    <w:p w14:paraId="05927827"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Third-party fundraisers or professional solicitors</w:t>
      </w:r>
    </w:p>
    <w:p w14:paraId="5F182271"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Advocacy or special interest groups</w:t>
      </w:r>
    </w:p>
    <w:p w14:paraId="3BEE44AF"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Private schools</w:t>
      </w:r>
    </w:p>
    <w:p w14:paraId="3ECDBC2D"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Service clubs and fraternal organizations</w:t>
      </w:r>
    </w:p>
    <w:p w14:paraId="75B8D293"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Private clubs funded through membership fees</w:t>
      </w:r>
    </w:p>
    <w:p w14:paraId="4E735580"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Feasibility studies</w:t>
      </w:r>
    </w:p>
    <w:p w14:paraId="39A3F255"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 xml:space="preserve">Organizations that discriminate </w:t>
      </w:r>
      <w:proofErr w:type="gramStart"/>
      <w:r w:rsidRPr="0059141B">
        <w:rPr>
          <w:rFonts w:asciiTheme="minorHAnsi" w:hAnsiTheme="minorHAnsi" w:cstheme="minorHAnsi"/>
        </w:rPr>
        <w:t>on the basis of</w:t>
      </w:r>
      <w:proofErr w:type="gramEnd"/>
      <w:r w:rsidRPr="0059141B">
        <w:rPr>
          <w:rFonts w:asciiTheme="minorHAnsi" w:hAnsiTheme="minorHAnsi" w:cstheme="minorHAnsi"/>
        </w:rPr>
        <w:t xml:space="preserve"> race, national or ethnic origin, </w:t>
      </w:r>
      <w:proofErr w:type="spellStart"/>
      <w:r w:rsidRPr="0059141B">
        <w:rPr>
          <w:rFonts w:asciiTheme="minorHAnsi" w:hAnsiTheme="minorHAnsi" w:cstheme="minorHAnsi"/>
        </w:rPr>
        <w:t>colour</w:t>
      </w:r>
      <w:proofErr w:type="spellEnd"/>
      <w:r w:rsidRPr="0059141B">
        <w:rPr>
          <w:rFonts w:asciiTheme="minorHAnsi" w:hAnsiTheme="minorHAnsi" w:cstheme="minorHAnsi"/>
        </w:rPr>
        <w:t>, religion, age, sex, gender, sexual orientation, marital status, family status or disability</w:t>
      </w:r>
    </w:p>
    <w:p w14:paraId="619470C2"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Debt-reduction campaigns</w:t>
      </w:r>
    </w:p>
    <w:p w14:paraId="16B6A011"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Retroactive requests</w:t>
      </w:r>
    </w:p>
    <w:p w14:paraId="77275AA1"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Specific health conditions, diseases or illnesses</w:t>
      </w:r>
    </w:p>
    <w:p w14:paraId="3BCCC401"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Events and activities that take place outside of our operating communities</w:t>
      </w:r>
    </w:p>
    <w:p w14:paraId="39883B65" w14:textId="77777777" w:rsidR="000F5E0E" w:rsidRPr="0059141B" w:rsidRDefault="000F5E0E" w:rsidP="00277D73">
      <w:pPr>
        <w:pStyle w:val="ListParagraph"/>
        <w:numPr>
          <w:ilvl w:val="0"/>
          <w:numId w:val="85"/>
        </w:numPr>
        <w:ind w:left="426"/>
        <w:rPr>
          <w:rFonts w:asciiTheme="minorHAnsi" w:hAnsiTheme="minorHAnsi" w:cstheme="minorHAnsi"/>
        </w:rPr>
      </w:pPr>
      <w:r w:rsidRPr="0059141B">
        <w:rPr>
          <w:rFonts w:asciiTheme="minorHAnsi" w:hAnsiTheme="minorHAnsi" w:cstheme="minorHAnsi"/>
        </w:rPr>
        <w:t>Organizations that advocate a particular social, moral, religious or political point of view</w:t>
      </w:r>
    </w:p>
    <w:p w14:paraId="3A5B7426"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6183A334" w14:textId="77777777" w:rsidR="000F5E0E" w:rsidRPr="0059141B" w:rsidRDefault="000F5E0E" w:rsidP="000F5E0E">
      <w:pPr>
        <w:pBdr>
          <w:top w:val="nil"/>
          <w:left w:val="nil"/>
          <w:bottom w:val="nil"/>
          <w:right w:val="nil"/>
          <w:between w:val="nil"/>
        </w:pBdr>
        <w:rPr>
          <w:rFonts w:asciiTheme="minorHAnsi" w:hAnsiTheme="minorHAnsi" w:cstheme="minorHAnsi"/>
          <w:sz w:val="22"/>
          <w:szCs w:val="22"/>
        </w:rPr>
      </w:pPr>
    </w:p>
    <w:p w14:paraId="1218F416"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89433E">
        <w:rPr>
          <w:rFonts w:asciiTheme="minorHAnsi" w:hAnsiTheme="minorHAnsi" w:cstheme="minorHAnsi"/>
          <w:sz w:val="22"/>
          <w:szCs w:val="22"/>
        </w:rPr>
        <w:t>Deadline</w:t>
      </w:r>
      <w:r>
        <w:rPr>
          <w:rFonts w:asciiTheme="minorHAnsi" w:hAnsiTheme="minorHAnsi" w:cstheme="minorHAnsi"/>
          <w:sz w:val="22"/>
          <w:szCs w:val="22"/>
        </w:rPr>
        <w:t xml:space="preserve">: </w:t>
      </w:r>
      <w:r w:rsidRPr="0089433E">
        <w:rPr>
          <w:rFonts w:asciiTheme="minorHAnsi" w:hAnsiTheme="minorHAnsi" w:cstheme="minorHAnsi"/>
          <w:sz w:val="22"/>
          <w:szCs w:val="22"/>
        </w:rPr>
        <w:t>Ongoing</w:t>
      </w:r>
      <w:r>
        <w:rPr>
          <w:rFonts w:asciiTheme="minorHAnsi" w:hAnsiTheme="minorHAnsi" w:cstheme="minorHAnsi"/>
          <w:sz w:val="22"/>
          <w:szCs w:val="22"/>
        </w:rPr>
        <w:t>.</w:t>
      </w:r>
    </w:p>
    <w:p w14:paraId="62589C93" w14:textId="77777777" w:rsidR="000F5E0E" w:rsidRPr="0089433E" w:rsidRDefault="000F5E0E" w:rsidP="000F5E0E">
      <w:pPr>
        <w:pBdr>
          <w:top w:val="nil"/>
          <w:left w:val="nil"/>
          <w:bottom w:val="nil"/>
          <w:right w:val="nil"/>
          <w:between w:val="nil"/>
        </w:pBdr>
        <w:rPr>
          <w:rFonts w:asciiTheme="minorHAnsi" w:hAnsiTheme="minorHAnsi" w:cstheme="minorHAnsi"/>
          <w:sz w:val="22"/>
          <w:szCs w:val="22"/>
        </w:rPr>
      </w:pPr>
    </w:p>
    <w:p w14:paraId="7C7B9029" w14:textId="77777777" w:rsidR="000F5E0E" w:rsidRPr="0089433E" w:rsidRDefault="000F5E0E" w:rsidP="000F5E0E">
      <w:pPr>
        <w:pBdr>
          <w:top w:val="nil"/>
          <w:left w:val="nil"/>
          <w:bottom w:val="nil"/>
          <w:right w:val="nil"/>
          <w:between w:val="nil"/>
        </w:pBdr>
        <w:rPr>
          <w:rFonts w:asciiTheme="minorHAnsi" w:hAnsiTheme="minorHAnsi" w:cstheme="minorHAnsi"/>
          <w:sz w:val="22"/>
          <w:szCs w:val="22"/>
        </w:rPr>
      </w:pPr>
      <w:r w:rsidRPr="0089433E">
        <w:rPr>
          <w:rFonts w:asciiTheme="minorHAnsi" w:hAnsiTheme="minorHAnsi" w:cstheme="minorHAnsi"/>
          <w:sz w:val="22"/>
          <w:szCs w:val="22"/>
        </w:rPr>
        <w:t>Contact: Pembina</w:t>
      </w:r>
      <w:r>
        <w:rPr>
          <w:rFonts w:asciiTheme="minorHAnsi" w:hAnsiTheme="minorHAnsi" w:cstheme="minorHAnsi"/>
          <w:sz w:val="22"/>
          <w:szCs w:val="22"/>
        </w:rPr>
        <w:t xml:space="preserve"> │</w:t>
      </w:r>
      <w:r w:rsidRPr="003064A4">
        <w:t xml:space="preserve"> </w:t>
      </w:r>
      <w:r w:rsidRPr="002C6E96">
        <w:rPr>
          <w:rFonts w:asciiTheme="minorHAnsi" w:hAnsiTheme="minorHAnsi" w:cstheme="minorHAnsi"/>
          <w:sz w:val="22"/>
          <w:szCs w:val="22"/>
        </w:rPr>
        <w:t>(403) 231-7500 or 1-888-428-3222 (toll-free)</w:t>
      </w:r>
      <w:r>
        <w:rPr>
          <w:rFonts w:asciiTheme="minorHAnsi" w:hAnsiTheme="minorHAnsi" w:cstheme="minorHAnsi"/>
          <w:sz w:val="22"/>
          <w:szCs w:val="22"/>
        </w:rPr>
        <w:t xml:space="preserve"> </w:t>
      </w:r>
    </w:p>
    <w:p w14:paraId="2B567027" w14:textId="77777777" w:rsidR="000F5E0E" w:rsidRPr="0089433E" w:rsidRDefault="000F5E0E" w:rsidP="000F5E0E">
      <w:pPr>
        <w:pBdr>
          <w:top w:val="nil"/>
          <w:left w:val="nil"/>
          <w:bottom w:val="nil"/>
          <w:right w:val="nil"/>
          <w:between w:val="nil"/>
        </w:pBdr>
        <w:rPr>
          <w:rFonts w:asciiTheme="minorHAnsi" w:hAnsiTheme="minorHAnsi" w:cstheme="minorHAnsi"/>
          <w:sz w:val="22"/>
          <w:szCs w:val="22"/>
        </w:rPr>
      </w:pPr>
    </w:p>
    <w:p w14:paraId="2E195A5E"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89433E">
        <w:rPr>
          <w:rFonts w:asciiTheme="minorHAnsi" w:hAnsiTheme="minorHAnsi" w:cstheme="minorHAnsi"/>
          <w:sz w:val="22"/>
          <w:szCs w:val="22"/>
        </w:rPr>
        <w:t xml:space="preserve">Website: </w:t>
      </w:r>
      <w:hyperlink r:id="rId432" w:history="1">
        <w:r w:rsidRPr="00D40D72">
          <w:rPr>
            <w:rStyle w:val="Hyperlink"/>
            <w:rFonts w:asciiTheme="minorHAnsi" w:hAnsiTheme="minorHAnsi" w:cstheme="minorHAnsi"/>
            <w:sz w:val="22"/>
            <w:szCs w:val="22"/>
          </w:rPr>
          <w:t>https://www.pembina.com/sustainability/indigenous-community-engagement/community-investment-apply-now/</w:t>
        </w:r>
      </w:hyperlink>
      <w:r>
        <w:rPr>
          <w:rFonts w:asciiTheme="minorHAnsi" w:hAnsiTheme="minorHAnsi" w:cstheme="minorHAnsi"/>
          <w:sz w:val="22"/>
          <w:szCs w:val="22"/>
        </w:rPr>
        <w:t xml:space="preserve"> </w:t>
      </w:r>
      <w:r>
        <w:br w:type="page"/>
      </w:r>
    </w:p>
    <w:p w14:paraId="1DAC8598" w14:textId="77777777" w:rsidR="000F5E0E" w:rsidRPr="003F1B1C" w:rsidRDefault="000F5E0E" w:rsidP="000F5E0E">
      <w:pPr>
        <w:pStyle w:val="Heading3"/>
      </w:pPr>
      <w:bookmarkStart w:id="595" w:name="_Toc101210127"/>
      <w:bookmarkStart w:id="596" w:name="_Toc101215947"/>
      <w:bookmarkStart w:id="597" w:name="_Toc133768323"/>
      <w:bookmarkStart w:id="598" w:name="_Toc141720360"/>
      <w:bookmarkStart w:id="599" w:name="_Toc156662264"/>
      <w:bookmarkStart w:id="600" w:name="_Toc215900757"/>
      <w:r w:rsidRPr="003F1B1C">
        <w:lastRenderedPageBreak/>
        <w:t>Gay Lea Foundation</w:t>
      </w:r>
      <w:r>
        <w:t>:</w:t>
      </w:r>
      <w:bookmarkEnd w:id="595"/>
      <w:bookmarkEnd w:id="596"/>
      <w:bookmarkEnd w:id="597"/>
      <w:bookmarkEnd w:id="598"/>
      <w:bookmarkEnd w:id="599"/>
      <w:bookmarkEnd w:id="600"/>
    </w:p>
    <w:p w14:paraId="7E8DC998"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3F1B1C">
        <w:rPr>
          <w:rFonts w:asciiTheme="minorHAnsi" w:hAnsiTheme="minorHAnsi" w:cstheme="minorHAnsi"/>
          <w:sz w:val="22"/>
          <w:szCs w:val="22"/>
        </w:rPr>
        <w:t>Value</w:t>
      </w:r>
      <w:r>
        <w:rPr>
          <w:rFonts w:asciiTheme="minorHAnsi" w:hAnsiTheme="minorHAnsi" w:cstheme="minorHAnsi"/>
          <w:sz w:val="22"/>
          <w:szCs w:val="22"/>
        </w:rPr>
        <w:t xml:space="preserve">: </w:t>
      </w:r>
      <w:r w:rsidRPr="003F1B1C">
        <w:rPr>
          <w:rFonts w:asciiTheme="minorHAnsi" w:hAnsiTheme="minorHAnsi" w:cstheme="minorHAnsi"/>
          <w:sz w:val="22"/>
          <w:szCs w:val="22"/>
        </w:rPr>
        <w:t>Varies</w:t>
      </w:r>
      <w:r>
        <w:rPr>
          <w:rFonts w:asciiTheme="minorHAnsi" w:hAnsiTheme="minorHAnsi" w:cstheme="minorHAnsi"/>
          <w:sz w:val="22"/>
          <w:szCs w:val="22"/>
        </w:rPr>
        <w:t>.</w:t>
      </w:r>
    </w:p>
    <w:p w14:paraId="207BC0F6" w14:textId="77777777" w:rsidR="000F5E0E" w:rsidRPr="003F1B1C" w:rsidRDefault="000F5E0E" w:rsidP="000F5E0E">
      <w:pPr>
        <w:pBdr>
          <w:top w:val="nil"/>
          <w:left w:val="nil"/>
          <w:bottom w:val="nil"/>
          <w:right w:val="nil"/>
          <w:between w:val="nil"/>
        </w:pBdr>
        <w:rPr>
          <w:rFonts w:asciiTheme="minorHAnsi" w:hAnsiTheme="minorHAnsi" w:cstheme="minorHAnsi"/>
          <w:sz w:val="22"/>
          <w:szCs w:val="22"/>
        </w:rPr>
      </w:pPr>
    </w:p>
    <w:p w14:paraId="46A650D8" w14:textId="77777777" w:rsidR="000F5E0E" w:rsidRPr="003F1B1C" w:rsidRDefault="000F5E0E" w:rsidP="000F5E0E">
      <w:pPr>
        <w:pBdr>
          <w:top w:val="nil"/>
          <w:left w:val="nil"/>
          <w:bottom w:val="nil"/>
          <w:right w:val="nil"/>
          <w:between w:val="nil"/>
        </w:pBdr>
        <w:rPr>
          <w:rFonts w:asciiTheme="minorHAnsi" w:hAnsiTheme="minorHAnsi" w:cstheme="minorHAnsi"/>
          <w:sz w:val="22"/>
          <w:szCs w:val="22"/>
        </w:rPr>
      </w:pPr>
      <w:r w:rsidRPr="003F1B1C">
        <w:rPr>
          <w:rFonts w:asciiTheme="minorHAnsi" w:hAnsiTheme="minorHAnsi" w:cstheme="minorHAnsi"/>
          <w:sz w:val="22"/>
          <w:szCs w:val="22"/>
        </w:rPr>
        <w:t>Description</w:t>
      </w:r>
      <w:r>
        <w:rPr>
          <w:rFonts w:asciiTheme="minorHAnsi" w:hAnsiTheme="minorHAnsi" w:cstheme="minorHAnsi"/>
          <w:sz w:val="22"/>
          <w:szCs w:val="22"/>
        </w:rPr>
        <w:t>:</w:t>
      </w:r>
    </w:p>
    <w:p w14:paraId="2C9585CC" w14:textId="209D86B1" w:rsidR="00234DE0" w:rsidRDefault="00234DE0" w:rsidP="00234DE0">
      <w:pPr>
        <w:autoSpaceDE w:val="0"/>
        <w:autoSpaceDN w:val="0"/>
        <w:adjustRightInd w:val="0"/>
        <w:spacing w:after="4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Community Impact Grants</w:t>
      </w:r>
      <w:r>
        <w:rPr>
          <w:rFonts w:ascii="AppleSystemUIFont" w:eastAsia="Calibri" w:hAnsi="AppleSystemUIFont" w:cs="AppleSystemUIFont"/>
          <w:sz w:val="22"/>
          <w:szCs w:val="22"/>
          <w:lang w:val="en-US" w:eastAsia="en-CA"/>
        </w:rPr>
        <w:t xml:space="preserve"> - </w:t>
      </w:r>
      <w:r w:rsidRPr="00234DE0">
        <w:rPr>
          <w:rFonts w:ascii="AppleSystemUIFont" w:eastAsia="Calibri" w:hAnsi="AppleSystemUIFont" w:cs="AppleSystemUIFont"/>
          <w:sz w:val="22"/>
          <w:szCs w:val="22"/>
          <w:lang w:val="en-US" w:eastAsia="en-CA"/>
        </w:rPr>
        <w:t>At Gay Lea Foods, we believe in building strong, resilient communities where our members and employees live and work. Our Community Well-Being and Sustainable Agriculture Grants are designed to create lasting, positive change by addressing the core needs of thriving communities and advancing sustainable development in agriculture.</w:t>
      </w:r>
    </w:p>
    <w:p w14:paraId="31001AFA" w14:textId="77777777" w:rsidR="00234DE0" w:rsidRPr="00234DE0" w:rsidRDefault="00234DE0" w:rsidP="00234DE0">
      <w:pPr>
        <w:autoSpaceDE w:val="0"/>
        <w:autoSpaceDN w:val="0"/>
        <w:adjustRightInd w:val="0"/>
        <w:spacing w:after="40"/>
        <w:rPr>
          <w:rFonts w:ascii="AppleSystemUIFont" w:eastAsia="Calibri" w:hAnsi="AppleSystemUIFont" w:cs="AppleSystemUIFont"/>
          <w:sz w:val="22"/>
          <w:szCs w:val="22"/>
          <w:lang w:val="en-US" w:eastAsia="en-CA"/>
        </w:rPr>
      </w:pPr>
    </w:p>
    <w:p w14:paraId="7F3AAF15" w14:textId="77777777" w:rsidR="00234DE0" w:rsidRPr="00234DE0" w:rsidRDefault="00234DE0" w:rsidP="00234DE0">
      <w:pPr>
        <w:autoSpaceDE w:val="0"/>
        <w:autoSpaceDN w:val="0"/>
        <w:adjustRightInd w:val="0"/>
        <w:spacing w:after="4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Community Well-Being Grants</w:t>
      </w:r>
    </w:p>
    <w:p w14:paraId="095BBFE1" w14:textId="77777777" w:rsidR="00234DE0" w:rsidRPr="00234DE0" w:rsidRDefault="00234DE0" w:rsidP="00234DE0">
      <w:p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These grants support initiatives that strengthen the fabric of our communities by funding projects that:</w:t>
      </w:r>
    </w:p>
    <w:p w14:paraId="1FDCC8F9" w14:textId="77777777" w:rsidR="00234DE0" w:rsidRPr="00234DE0" w:rsidRDefault="00234DE0" w:rsidP="00277D73">
      <w:pPr>
        <w:numPr>
          <w:ilvl w:val="0"/>
          <w:numId w:val="334"/>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Advance education: Improve access to quality education, promote lifelong learning, and provide skills development for all ages.</w:t>
      </w:r>
    </w:p>
    <w:p w14:paraId="7416AEB4" w14:textId="77777777" w:rsidR="00234DE0" w:rsidRPr="00234DE0" w:rsidRDefault="00234DE0" w:rsidP="00277D73">
      <w:pPr>
        <w:numPr>
          <w:ilvl w:val="0"/>
          <w:numId w:val="334"/>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Strengthen health and wellness: Enhance physical, mental, and emotional well-being with a focus on community-based support.</w:t>
      </w:r>
    </w:p>
    <w:p w14:paraId="25391CB7" w14:textId="77777777" w:rsidR="00234DE0" w:rsidRPr="00234DE0" w:rsidRDefault="00234DE0" w:rsidP="00277D73">
      <w:pPr>
        <w:numPr>
          <w:ilvl w:val="0"/>
          <w:numId w:val="334"/>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Address poverty relief: Provide resources, tools, and services to help individuals and families overcome economic challenges and build stability.</w:t>
      </w:r>
    </w:p>
    <w:p w14:paraId="1B0F4C8F" w14:textId="77777777" w:rsidR="00234DE0" w:rsidRPr="00234DE0" w:rsidRDefault="00234DE0" w:rsidP="00277D73">
      <w:pPr>
        <w:numPr>
          <w:ilvl w:val="0"/>
          <w:numId w:val="334"/>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Deliver impactful social programming: Foster community connection through cultural, recreational, and civic initiatives that promote meaningful community engagement.</w:t>
      </w:r>
    </w:p>
    <w:p w14:paraId="353A9486" w14:textId="77777777" w:rsidR="00234DE0" w:rsidRDefault="00234DE0" w:rsidP="00234DE0">
      <w:pPr>
        <w:autoSpaceDE w:val="0"/>
        <w:autoSpaceDN w:val="0"/>
        <w:adjustRightInd w:val="0"/>
        <w:spacing w:after="40"/>
        <w:rPr>
          <w:rFonts w:ascii="AppleSystemUIFont" w:eastAsia="Calibri" w:hAnsi="AppleSystemUIFont" w:cs="AppleSystemUIFont"/>
          <w:sz w:val="22"/>
          <w:szCs w:val="22"/>
          <w:lang w:val="en-US" w:eastAsia="en-CA"/>
        </w:rPr>
      </w:pPr>
    </w:p>
    <w:p w14:paraId="34F8C6A4" w14:textId="153534E3" w:rsidR="00234DE0" w:rsidRPr="00234DE0" w:rsidRDefault="00234DE0" w:rsidP="00234DE0">
      <w:pPr>
        <w:autoSpaceDE w:val="0"/>
        <w:autoSpaceDN w:val="0"/>
        <w:adjustRightInd w:val="0"/>
        <w:spacing w:after="4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Sustainable Agriculture Grants</w:t>
      </w:r>
    </w:p>
    <w:p w14:paraId="46E9605D" w14:textId="77777777" w:rsidR="00234DE0" w:rsidRPr="00234DE0" w:rsidRDefault="00234DE0" w:rsidP="00234DE0">
      <w:p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These grants prioritize initiatives that foster collaboration and drive sustainable development and growth in agriculture. Funding is available for projects that:</w:t>
      </w:r>
    </w:p>
    <w:p w14:paraId="0222A103" w14:textId="77777777" w:rsidR="00234DE0" w:rsidRPr="00234DE0" w:rsidRDefault="00234DE0" w:rsidP="00277D73">
      <w:pPr>
        <w:numPr>
          <w:ilvl w:val="0"/>
          <w:numId w:val="335"/>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Enhance agricultural development and innovation: Support advancements in farming practices, technologies, and approaches that improve productivity and sustainability.</w:t>
      </w:r>
    </w:p>
    <w:p w14:paraId="05879FAC" w14:textId="77777777" w:rsidR="00234DE0" w:rsidRPr="00234DE0" w:rsidRDefault="00234DE0" w:rsidP="00277D73">
      <w:pPr>
        <w:numPr>
          <w:ilvl w:val="0"/>
          <w:numId w:val="335"/>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Promote environmental sustainability and stewardship: Encourage initiatives that protect ecosystems, reduce environmental impact, and preserve resources for future generations.</w:t>
      </w:r>
    </w:p>
    <w:p w14:paraId="3F054A13" w14:textId="77777777" w:rsidR="00234DE0" w:rsidRPr="00234DE0" w:rsidRDefault="00234DE0" w:rsidP="00277D73">
      <w:pPr>
        <w:numPr>
          <w:ilvl w:val="0"/>
          <w:numId w:val="335"/>
        </w:numPr>
        <w:autoSpaceDE w:val="0"/>
        <w:autoSpaceDN w:val="0"/>
        <w:adjustRightInd w:val="0"/>
        <w:rPr>
          <w:rFonts w:ascii="AppleSystemUIFont" w:eastAsia="Calibri" w:hAnsi="AppleSystemUIFont" w:cs="AppleSystemUIFont"/>
          <w:sz w:val="22"/>
          <w:szCs w:val="22"/>
          <w:lang w:val="en-US" w:eastAsia="en-CA"/>
        </w:rPr>
      </w:pPr>
      <w:r w:rsidRPr="00234DE0">
        <w:rPr>
          <w:rFonts w:ascii="AppleSystemUIFont" w:eastAsia="Calibri" w:hAnsi="AppleSystemUIFont" w:cs="AppleSystemUIFont"/>
          <w:sz w:val="22"/>
          <w:szCs w:val="22"/>
          <w:lang w:val="en-US" w:eastAsia="en-CA"/>
        </w:rPr>
        <w:t>Strengthen co-operative organizations locally and globally: Empower co-operatives to build capacity, create opportunities, and foster collaboration.</w:t>
      </w:r>
      <w:r w:rsidRPr="00234DE0">
        <w:rPr>
          <w:rFonts w:ascii="MS Gothic" w:eastAsia="MS Gothic" w:hAnsi="MS Gothic" w:cs="MS Gothic" w:hint="eastAsia"/>
          <w:sz w:val="22"/>
          <w:szCs w:val="22"/>
          <w:lang w:val="en-US" w:eastAsia="en-CA"/>
        </w:rPr>
        <w:t> </w:t>
      </w:r>
      <w:r w:rsidRPr="00234DE0">
        <w:rPr>
          <w:rFonts w:ascii="AppleSystemUIFont" w:eastAsia="Calibri" w:hAnsi="AppleSystemUIFont" w:cs="AppleSystemUIFont"/>
          <w:sz w:val="22"/>
          <w:szCs w:val="22"/>
          <w:lang w:val="en-US" w:eastAsia="en-CA"/>
        </w:rPr>
        <w:t>This program also welcomes international projects that advance these goals, creating long-term benefits for communities and ecosystems.</w:t>
      </w:r>
    </w:p>
    <w:p w14:paraId="52DCAB92" w14:textId="77777777" w:rsidR="000F5E0E" w:rsidRPr="003F1B1C" w:rsidRDefault="000F5E0E" w:rsidP="000F5E0E">
      <w:pPr>
        <w:pBdr>
          <w:top w:val="nil"/>
          <w:left w:val="nil"/>
          <w:bottom w:val="nil"/>
          <w:right w:val="nil"/>
          <w:between w:val="nil"/>
        </w:pBdr>
        <w:rPr>
          <w:rFonts w:asciiTheme="minorHAnsi" w:hAnsiTheme="minorHAnsi" w:cstheme="minorHAnsi"/>
          <w:sz w:val="22"/>
          <w:szCs w:val="22"/>
        </w:rPr>
      </w:pPr>
    </w:p>
    <w:p w14:paraId="76AEDD52"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2D6D9876" w14:textId="05D55637" w:rsidR="000F5E0E" w:rsidRPr="00C94C35" w:rsidRDefault="000F5E0E" w:rsidP="000F5E0E">
      <w:pPr>
        <w:pBdr>
          <w:top w:val="nil"/>
          <w:left w:val="nil"/>
          <w:bottom w:val="nil"/>
          <w:right w:val="nil"/>
          <w:between w:val="nil"/>
        </w:pBdr>
        <w:rPr>
          <w:rFonts w:asciiTheme="minorHAnsi" w:hAnsiTheme="minorHAnsi" w:cstheme="minorHAnsi"/>
          <w:sz w:val="22"/>
          <w:szCs w:val="22"/>
        </w:rPr>
      </w:pPr>
      <w:r w:rsidRPr="00C94C35">
        <w:rPr>
          <w:rFonts w:asciiTheme="minorHAnsi" w:hAnsiTheme="minorHAnsi" w:cstheme="minorHAnsi"/>
          <w:sz w:val="22"/>
          <w:szCs w:val="22"/>
        </w:rPr>
        <w:t xml:space="preserve">Deadline: </w:t>
      </w:r>
      <w:r w:rsidR="00C94C35" w:rsidRPr="00C94C35">
        <w:rPr>
          <w:rFonts w:ascii="AppleSystemUIFont" w:eastAsia="Calibri" w:hAnsi="AppleSystemUIFont" w:cs="AppleSystemUIFont"/>
          <w:sz w:val="22"/>
          <w:szCs w:val="22"/>
          <w:lang w:val="en-US" w:eastAsia="en-CA"/>
        </w:rPr>
        <w:t xml:space="preserve">Applications for the Fall 2025 grant cycle are now closed. </w:t>
      </w:r>
      <w:r w:rsidR="0009662A">
        <w:rPr>
          <w:rFonts w:ascii="AppleSystemUIFont" w:eastAsia="Calibri" w:hAnsi="AppleSystemUIFont" w:cs="AppleSystemUIFont"/>
          <w:sz w:val="22"/>
          <w:szCs w:val="22"/>
          <w:lang w:val="en-US" w:eastAsia="en-CA"/>
        </w:rPr>
        <w:t>C</w:t>
      </w:r>
      <w:r w:rsidR="00C94C35" w:rsidRPr="00C94C35">
        <w:rPr>
          <w:rFonts w:ascii="AppleSystemUIFont" w:eastAsia="Calibri" w:hAnsi="AppleSystemUIFont" w:cs="AppleSystemUIFont"/>
          <w:sz w:val="22"/>
          <w:szCs w:val="22"/>
          <w:lang w:val="en-US" w:eastAsia="en-CA"/>
        </w:rPr>
        <w:t>heck back in early 2026 for information on upcoming grant opportunities.</w:t>
      </w:r>
    </w:p>
    <w:p w14:paraId="607EC281" w14:textId="77777777" w:rsidR="000F5E0E" w:rsidRPr="003F1B1C" w:rsidRDefault="000F5E0E" w:rsidP="000F5E0E">
      <w:pPr>
        <w:pBdr>
          <w:top w:val="nil"/>
          <w:left w:val="nil"/>
          <w:bottom w:val="nil"/>
          <w:right w:val="nil"/>
          <w:between w:val="nil"/>
        </w:pBdr>
        <w:rPr>
          <w:rFonts w:asciiTheme="minorHAnsi" w:hAnsiTheme="minorHAnsi" w:cstheme="minorHAnsi"/>
          <w:sz w:val="22"/>
          <w:szCs w:val="22"/>
        </w:rPr>
      </w:pPr>
    </w:p>
    <w:p w14:paraId="79F8AE52" w14:textId="77777777" w:rsidR="000F5E0E" w:rsidRPr="003F1B1C" w:rsidRDefault="000F5E0E" w:rsidP="000F5E0E">
      <w:pPr>
        <w:pBdr>
          <w:top w:val="nil"/>
          <w:left w:val="nil"/>
          <w:bottom w:val="nil"/>
          <w:right w:val="nil"/>
          <w:between w:val="nil"/>
        </w:pBdr>
        <w:rPr>
          <w:rFonts w:asciiTheme="minorHAnsi" w:hAnsiTheme="minorHAnsi" w:cstheme="minorHAnsi"/>
          <w:sz w:val="22"/>
          <w:szCs w:val="22"/>
        </w:rPr>
      </w:pPr>
      <w:r w:rsidRPr="003F1B1C">
        <w:rPr>
          <w:rFonts w:asciiTheme="minorHAnsi" w:hAnsiTheme="minorHAnsi" w:cstheme="minorHAnsi"/>
          <w:sz w:val="22"/>
          <w:szCs w:val="22"/>
        </w:rPr>
        <w:t>Contact: Gay Lea Foods</w:t>
      </w:r>
      <w:r>
        <w:rPr>
          <w:rFonts w:asciiTheme="minorHAnsi" w:hAnsiTheme="minorHAnsi" w:cstheme="minorHAnsi"/>
          <w:sz w:val="22"/>
          <w:szCs w:val="22"/>
        </w:rPr>
        <w:t xml:space="preserve"> │ </w:t>
      </w:r>
      <w:r w:rsidRPr="007A5E5A">
        <w:rPr>
          <w:rFonts w:asciiTheme="minorHAnsi" w:hAnsiTheme="minorHAnsi" w:cstheme="minorHAnsi"/>
          <w:sz w:val="22"/>
          <w:szCs w:val="22"/>
        </w:rPr>
        <w:t>905-283-5300</w:t>
      </w:r>
      <w:r>
        <w:rPr>
          <w:rFonts w:asciiTheme="minorHAnsi" w:hAnsiTheme="minorHAnsi" w:cstheme="minorHAnsi"/>
          <w:sz w:val="22"/>
          <w:szCs w:val="22"/>
        </w:rPr>
        <w:t xml:space="preserve"> or </w:t>
      </w:r>
      <w:r w:rsidRPr="007A5E5A">
        <w:rPr>
          <w:rFonts w:asciiTheme="minorHAnsi" w:hAnsiTheme="minorHAnsi" w:cstheme="minorHAnsi"/>
          <w:sz w:val="22"/>
          <w:szCs w:val="22"/>
        </w:rPr>
        <w:t>1-800-268-0508</w:t>
      </w:r>
    </w:p>
    <w:p w14:paraId="5444695D" w14:textId="77777777" w:rsidR="000F5E0E" w:rsidRPr="003F1B1C" w:rsidRDefault="000F5E0E" w:rsidP="000F5E0E">
      <w:pPr>
        <w:pBdr>
          <w:top w:val="nil"/>
          <w:left w:val="nil"/>
          <w:bottom w:val="nil"/>
          <w:right w:val="nil"/>
          <w:between w:val="nil"/>
        </w:pBdr>
        <w:rPr>
          <w:rFonts w:asciiTheme="minorHAnsi" w:hAnsiTheme="minorHAnsi" w:cstheme="minorHAnsi"/>
          <w:sz w:val="22"/>
          <w:szCs w:val="22"/>
        </w:rPr>
      </w:pPr>
    </w:p>
    <w:p w14:paraId="5F8AEC13"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3F1B1C">
        <w:rPr>
          <w:rFonts w:asciiTheme="minorHAnsi" w:hAnsiTheme="minorHAnsi" w:cstheme="minorHAnsi"/>
          <w:sz w:val="22"/>
          <w:szCs w:val="22"/>
        </w:rPr>
        <w:t xml:space="preserve">Website: </w:t>
      </w:r>
      <w:hyperlink r:id="rId433" w:history="1">
        <w:r w:rsidRPr="00F277ED">
          <w:rPr>
            <w:rStyle w:val="Hyperlink"/>
            <w:rFonts w:asciiTheme="minorHAnsi" w:hAnsiTheme="minorHAnsi" w:cstheme="minorHAnsi"/>
            <w:sz w:val="22"/>
            <w:szCs w:val="22"/>
          </w:rPr>
          <w:t>https://www.gaylea.com/foundation/how-to-apply/funded-causes</w:t>
        </w:r>
      </w:hyperlink>
      <w:r>
        <w:rPr>
          <w:rFonts w:asciiTheme="minorHAnsi" w:hAnsiTheme="minorHAnsi" w:cstheme="minorHAnsi"/>
          <w:sz w:val="22"/>
          <w:szCs w:val="22"/>
        </w:rPr>
        <w:t xml:space="preserve"> </w:t>
      </w:r>
      <w:r>
        <w:br w:type="page"/>
      </w:r>
    </w:p>
    <w:p w14:paraId="6F8F8631" w14:textId="77777777" w:rsidR="000F5E0E" w:rsidRPr="00AF6863" w:rsidRDefault="000F5E0E" w:rsidP="000F5E0E">
      <w:pPr>
        <w:pStyle w:val="Heading3"/>
      </w:pPr>
      <w:bookmarkStart w:id="601" w:name="_Toc101210128"/>
      <w:bookmarkStart w:id="602" w:name="_Toc101215948"/>
      <w:bookmarkStart w:id="603" w:name="_Toc133768324"/>
      <w:bookmarkStart w:id="604" w:name="_Toc141720361"/>
      <w:bookmarkStart w:id="605" w:name="_Toc156662265"/>
      <w:bookmarkStart w:id="606" w:name="_Toc215900758"/>
      <w:r w:rsidRPr="00AF6863">
        <w:lastRenderedPageBreak/>
        <w:t>Weyerhaeuser Giving Fund</w:t>
      </w:r>
      <w:r>
        <w:t>:</w:t>
      </w:r>
      <w:bookmarkEnd w:id="601"/>
      <w:bookmarkEnd w:id="602"/>
      <w:bookmarkEnd w:id="603"/>
      <w:bookmarkEnd w:id="604"/>
      <w:bookmarkEnd w:id="605"/>
      <w:bookmarkEnd w:id="606"/>
    </w:p>
    <w:p w14:paraId="701BF837" w14:textId="77777777" w:rsidR="000F5E0E" w:rsidRPr="00AF6863" w:rsidRDefault="000F5E0E" w:rsidP="000F5E0E">
      <w:pPr>
        <w:pBdr>
          <w:top w:val="nil"/>
          <w:left w:val="nil"/>
          <w:bottom w:val="nil"/>
          <w:right w:val="nil"/>
          <w:between w:val="nil"/>
        </w:pBdr>
        <w:spacing w:after="200"/>
        <w:rPr>
          <w:rFonts w:asciiTheme="minorHAnsi" w:hAnsiTheme="minorHAnsi" w:cstheme="minorHAnsi"/>
          <w:sz w:val="22"/>
          <w:szCs w:val="22"/>
        </w:rPr>
      </w:pPr>
      <w:r w:rsidRPr="00AF6863">
        <w:rPr>
          <w:rFonts w:asciiTheme="minorHAnsi" w:hAnsiTheme="minorHAnsi" w:cstheme="minorHAnsi"/>
          <w:sz w:val="22"/>
          <w:szCs w:val="22"/>
        </w:rPr>
        <w:t>Value</w:t>
      </w:r>
      <w:r>
        <w:rPr>
          <w:rFonts w:asciiTheme="minorHAnsi" w:hAnsiTheme="minorHAnsi" w:cstheme="minorHAnsi"/>
          <w:sz w:val="22"/>
          <w:szCs w:val="22"/>
        </w:rPr>
        <w:t xml:space="preserve">: </w:t>
      </w:r>
      <w:r w:rsidRPr="00AF6863">
        <w:rPr>
          <w:rFonts w:asciiTheme="minorHAnsi" w:hAnsiTheme="minorHAnsi" w:cstheme="minorHAnsi"/>
          <w:sz w:val="22"/>
          <w:szCs w:val="22"/>
        </w:rPr>
        <w:t>Varies.</w:t>
      </w:r>
    </w:p>
    <w:p w14:paraId="7C0E3DE7" w14:textId="77777777" w:rsidR="000F5E0E" w:rsidRPr="00AF6863" w:rsidRDefault="000F5E0E" w:rsidP="000F5E0E">
      <w:pPr>
        <w:pBdr>
          <w:top w:val="nil"/>
          <w:left w:val="nil"/>
          <w:bottom w:val="nil"/>
          <w:right w:val="nil"/>
          <w:between w:val="nil"/>
        </w:pBdr>
        <w:rPr>
          <w:rFonts w:asciiTheme="minorHAnsi" w:hAnsiTheme="minorHAnsi" w:cstheme="minorHAnsi"/>
          <w:sz w:val="22"/>
          <w:szCs w:val="22"/>
        </w:rPr>
      </w:pPr>
      <w:r w:rsidRPr="00AF6863">
        <w:rPr>
          <w:rFonts w:asciiTheme="minorHAnsi" w:hAnsiTheme="minorHAnsi" w:cstheme="minorHAnsi"/>
          <w:sz w:val="22"/>
          <w:szCs w:val="22"/>
        </w:rPr>
        <w:t>Description</w:t>
      </w:r>
      <w:r>
        <w:rPr>
          <w:rFonts w:asciiTheme="minorHAnsi" w:hAnsiTheme="minorHAnsi" w:cstheme="minorHAnsi"/>
          <w:sz w:val="22"/>
          <w:szCs w:val="22"/>
        </w:rPr>
        <w:t>:</w:t>
      </w:r>
    </w:p>
    <w:p w14:paraId="4969C4B9"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AF6863">
        <w:rPr>
          <w:rFonts w:asciiTheme="minorHAnsi" w:hAnsiTheme="minorHAnsi" w:cstheme="minorHAnsi"/>
          <w:sz w:val="22"/>
          <w:szCs w:val="22"/>
        </w:rPr>
        <w:t>Through the Weyerhaeuser Giving Fund, we support U.S. and Canadian communities where we have a significant presence or business interest. These communities range from rural to metropolitan, each with unique priorities and needs. Our employees serve on local advisory committees for our Giving Fund and develop funding priorities within five focus areas to support their communities: affordable housing and shelter; education and youth development; environmental stewardship; human services and civic and cultural growth; and workforce development. These focal areas provide a strong companywide framework for giving while allowing flexibility to meet unique needs in our different communities.</w:t>
      </w:r>
    </w:p>
    <w:p w14:paraId="79ACC625"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43A6A95" w14:textId="77777777" w:rsidR="000F5E0E" w:rsidRPr="00AF6863" w:rsidRDefault="000F5E0E" w:rsidP="000F5E0E">
      <w:pPr>
        <w:pBdr>
          <w:top w:val="nil"/>
          <w:left w:val="nil"/>
          <w:bottom w:val="nil"/>
          <w:right w:val="nil"/>
          <w:between w:val="nil"/>
        </w:pBdr>
        <w:rPr>
          <w:rFonts w:asciiTheme="minorHAnsi" w:hAnsiTheme="minorHAnsi" w:cstheme="minorHAnsi"/>
          <w:sz w:val="22"/>
          <w:szCs w:val="22"/>
        </w:rPr>
      </w:pPr>
      <w:r w:rsidRPr="00AF6863">
        <w:rPr>
          <w:rFonts w:asciiTheme="minorHAnsi" w:hAnsiTheme="minorHAnsi" w:cstheme="minorHAnsi"/>
          <w:sz w:val="22"/>
          <w:szCs w:val="22"/>
        </w:rPr>
        <w:t>Eligib</w:t>
      </w:r>
      <w:r>
        <w:rPr>
          <w:rFonts w:asciiTheme="minorHAnsi" w:hAnsiTheme="minorHAnsi" w:cstheme="minorHAnsi"/>
          <w:sz w:val="22"/>
          <w:szCs w:val="22"/>
        </w:rPr>
        <w:t>ility:</w:t>
      </w:r>
    </w:p>
    <w:p w14:paraId="0017BAC3" w14:textId="77777777" w:rsidR="000F5E0E" w:rsidRPr="00AF6863" w:rsidRDefault="000F5E0E" w:rsidP="000F5E0E">
      <w:pPr>
        <w:pBdr>
          <w:top w:val="nil"/>
          <w:left w:val="nil"/>
          <w:bottom w:val="nil"/>
          <w:right w:val="nil"/>
          <w:between w:val="nil"/>
        </w:pBdr>
        <w:rPr>
          <w:rFonts w:asciiTheme="minorHAnsi" w:hAnsiTheme="minorHAnsi" w:cstheme="minorHAnsi"/>
          <w:sz w:val="22"/>
          <w:szCs w:val="22"/>
        </w:rPr>
      </w:pPr>
      <w:r w:rsidRPr="00AF6863">
        <w:rPr>
          <w:rFonts w:asciiTheme="minorHAnsi" w:hAnsiTheme="minorHAnsi" w:cstheme="minorHAnsi"/>
          <w:sz w:val="22"/>
          <w:szCs w:val="22"/>
        </w:rPr>
        <w:t>In considering requests for support, preference is given to projects and programs that meet the following criteria:</w:t>
      </w:r>
    </w:p>
    <w:p w14:paraId="29647C38" w14:textId="77777777" w:rsidR="000F5E0E" w:rsidRPr="00EA43E4" w:rsidRDefault="000F5E0E" w:rsidP="00277D73">
      <w:pPr>
        <w:pStyle w:val="ListParagraph"/>
        <w:numPr>
          <w:ilvl w:val="0"/>
          <w:numId w:val="76"/>
        </w:numPr>
        <w:spacing w:after="0"/>
        <w:ind w:left="426"/>
        <w:rPr>
          <w:rFonts w:asciiTheme="minorHAnsi" w:hAnsiTheme="minorHAnsi" w:cstheme="minorHAnsi"/>
        </w:rPr>
      </w:pPr>
      <w:r w:rsidRPr="00EA43E4">
        <w:rPr>
          <w:rFonts w:asciiTheme="minorHAnsi" w:hAnsiTheme="minorHAnsi" w:cstheme="minorHAnsi"/>
        </w:rPr>
        <w:t>Serve a broad range of community residents</w:t>
      </w:r>
    </w:p>
    <w:p w14:paraId="0EFE3EB9" w14:textId="77777777" w:rsidR="000F5E0E" w:rsidRPr="00EA43E4" w:rsidRDefault="000F5E0E" w:rsidP="00277D73">
      <w:pPr>
        <w:pStyle w:val="ListParagraph"/>
        <w:numPr>
          <w:ilvl w:val="0"/>
          <w:numId w:val="76"/>
        </w:numPr>
        <w:ind w:left="426"/>
        <w:rPr>
          <w:rFonts w:asciiTheme="minorHAnsi" w:hAnsiTheme="minorHAnsi" w:cstheme="minorHAnsi"/>
        </w:rPr>
      </w:pPr>
      <w:r w:rsidRPr="00EA43E4">
        <w:rPr>
          <w:rFonts w:asciiTheme="minorHAnsi" w:hAnsiTheme="minorHAnsi" w:cstheme="minorHAnsi"/>
        </w:rPr>
        <w:t>Meet an important community need within our key areas of focus</w:t>
      </w:r>
    </w:p>
    <w:p w14:paraId="4AB9002B" w14:textId="77777777" w:rsidR="000F5E0E" w:rsidRPr="00EA43E4" w:rsidRDefault="000F5E0E" w:rsidP="00277D73">
      <w:pPr>
        <w:pStyle w:val="ListParagraph"/>
        <w:numPr>
          <w:ilvl w:val="0"/>
          <w:numId w:val="76"/>
        </w:numPr>
        <w:ind w:left="426"/>
        <w:rPr>
          <w:rFonts w:asciiTheme="minorHAnsi" w:hAnsiTheme="minorHAnsi" w:cstheme="minorHAnsi"/>
        </w:rPr>
      </w:pPr>
      <w:r w:rsidRPr="00EA43E4">
        <w:rPr>
          <w:rFonts w:asciiTheme="minorHAnsi" w:hAnsiTheme="minorHAnsi" w:cstheme="minorHAnsi"/>
        </w:rPr>
        <w:t>Show strong support from community leaders and other funders</w:t>
      </w:r>
    </w:p>
    <w:p w14:paraId="36485DF8" w14:textId="77777777" w:rsidR="000F5E0E" w:rsidRPr="00EA43E4" w:rsidRDefault="000F5E0E" w:rsidP="00277D73">
      <w:pPr>
        <w:pStyle w:val="ListParagraph"/>
        <w:numPr>
          <w:ilvl w:val="0"/>
          <w:numId w:val="76"/>
        </w:numPr>
        <w:ind w:left="426"/>
        <w:rPr>
          <w:rFonts w:asciiTheme="minorHAnsi" w:hAnsiTheme="minorHAnsi" w:cstheme="minorHAnsi"/>
        </w:rPr>
      </w:pPr>
      <w:r w:rsidRPr="00EA43E4">
        <w:rPr>
          <w:rFonts w:asciiTheme="minorHAnsi" w:hAnsiTheme="minorHAnsi" w:cstheme="minorHAnsi"/>
        </w:rPr>
        <w:t>Are sustainable and managed competently with a history of accountability, results, cost-effectiveness, strong leadership and innovation</w:t>
      </w:r>
    </w:p>
    <w:p w14:paraId="1149BF99" w14:textId="77777777" w:rsidR="000F5E0E" w:rsidRPr="00EA43E4" w:rsidRDefault="000F5E0E" w:rsidP="00277D73">
      <w:pPr>
        <w:pStyle w:val="ListParagraph"/>
        <w:numPr>
          <w:ilvl w:val="0"/>
          <w:numId w:val="76"/>
        </w:numPr>
        <w:ind w:left="426"/>
        <w:rPr>
          <w:rFonts w:asciiTheme="minorHAnsi" w:hAnsiTheme="minorHAnsi" w:cstheme="minorHAnsi"/>
        </w:rPr>
      </w:pPr>
      <w:r w:rsidRPr="00EA43E4">
        <w:rPr>
          <w:rFonts w:asciiTheme="minorHAnsi" w:hAnsiTheme="minorHAnsi" w:cstheme="minorHAnsi"/>
        </w:rPr>
        <w:t>Provide a significant and measurable impact on quality of life</w:t>
      </w:r>
    </w:p>
    <w:p w14:paraId="55481584" w14:textId="77777777" w:rsidR="000F5E0E" w:rsidRPr="00AF6863" w:rsidRDefault="000F5E0E" w:rsidP="000F5E0E">
      <w:pPr>
        <w:pBdr>
          <w:top w:val="nil"/>
          <w:left w:val="nil"/>
          <w:bottom w:val="nil"/>
          <w:right w:val="nil"/>
          <w:between w:val="nil"/>
        </w:pBdr>
        <w:rPr>
          <w:rFonts w:asciiTheme="minorHAnsi" w:hAnsiTheme="minorHAnsi" w:cstheme="minorHAnsi"/>
          <w:sz w:val="22"/>
          <w:szCs w:val="22"/>
        </w:rPr>
      </w:pPr>
      <w:r w:rsidRPr="00AF6863">
        <w:rPr>
          <w:rFonts w:asciiTheme="minorHAnsi" w:hAnsiTheme="minorHAnsi" w:cstheme="minorHAnsi"/>
          <w:sz w:val="22"/>
          <w:szCs w:val="22"/>
        </w:rPr>
        <w:t>To be eligible for funding, a program must:</w:t>
      </w:r>
    </w:p>
    <w:p w14:paraId="496E46FD" w14:textId="77777777" w:rsidR="000F5E0E" w:rsidRPr="00EA43E4" w:rsidRDefault="000F5E0E" w:rsidP="00277D73">
      <w:pPr>
        <w:pStyle w:val="ListParagraph"/>
        <w:numPr>
          <w:ilvl w:val="0"/>
          <w:numId w:val="77"/>
        </w:numPr>
        <w:ind w:left="426"/>
        <w:rPr>
          <w:rFonts w:asciiTheme="minorHAnsi" w:hAnsiTheme="minorHAnsi" w:cstheme="minorHAnsi"/>
        </w:rPr>
      </w:pPr>
      <w:r w:rsidRPr="00EA43E4">
        <w:rPr>
          <w:rFonts w:asciiTheme="minorHAnsi" w:hAnsiTheme="minorHAnsi" w:cstheme="minorHAnsi"/>
        </w:rPr>
        <w:t>Serve a Weyerhaeuser community</w:t>
      </w:r>
    </w:p>
    <w:p w14:paraId="26A6302D" w14:textId="77777777" w:rsidR="000F5E0E" w:rsidRPr="00EA43E4" w:rsidRDefault="000F5E0E" w:rsidP="00277D73">
      <w:pPr>
        <w:pStyle w:val="ListParagraph"/>
        <w:numPr>
          <w:ilvl w:val="0"/>
          <w:numId w:val="77"/>
        </w:numPr>
        <w:ind w:left="426"/>
        <w:rPr>
          <w:rFonts w:asciiTheme="minorHAnsi" w:hAnsiTheme="minorHAnsi" w:cstheme="minorHAnsi"/>
        </w:rPr>
      </w:pPr>
      <w:r w:rsidRPr="00EA43E4">
        <w:rPr>
          <w:rFonts w:asciiTheme="minorHAnsi" w:hAnsiTheme="minorHAnsi" w:cstheme="minorHAnsi"/>
        </w:rPr>
        <w:t>Be a tax-exempt, nonprofit public charity classified under Section 501(c)(3) of the U.S. Internal Revenue Code OR a registered charity in Canada with a Canada Revenue Agency Number, or registered as a provincial nonprofit society OR a public education institution or government entity qualified under Section 170(c)(1) of the U.S. Internal Revenue Code or qualified as a Canadian municipality</w:t>
      </w:r>
    </w:p>
    <w:p w14:paraId="50930723" w14:textId="77777777" w:rsidR="000F5E0E" w:rsidRPr="00AF6863" w:rsidRDefault="000F5E0E" w:rsidP="000F5E0E">
      <w:pPr>
        <w:pBdr>
          <w:top w:val="nil"/>
          <w:left w:val="nil"/>
          <w:bottom w:val="nil"/>
          <w:right w:val="nil"/>
          <w:between w:val="nil"/>
        </w:pBdr>
        <w:rPr>
          <w:rFonts w:asciiTheme="minorHAnsi" w:hAnsiTheme="minorHAnsi" w:cstheme="minorHAnsi"/>
          <w:sz w:val="22"/>
          <w:szCs w:val="22"/>
        </w:rPr>
      </w:pPr>
      <w:r w:rsidRPr="00AF6863">
        <w:rPr>
          <w:rFonts w:asciiTheme="minorHAnsi" w:hAnsiTheme="minorHAnsi" w:cstheme="minorHAnsi"/>
          <w:sz w:val="22"/>
          <w:szCs w:val="22"/>
        </w:rPr>
        <w:t>Eligible Expenses</w:t>
      </w:r>
      <w:r>
        <w:rPr>
          <w:rFonts w:asciiTheme="minorHAnsi" w:hAnsiTheme="minorHAnsi" w:cstheme="minorHAnsi"/>
          <w:sz w:val="22"/>
          <w:szCs w:val="22"/>
        </w:rPr>
        <w:t>:</w:t>
      </w:r>
    </w:p>
    <w:p w14:paraId="3385ACEC" w14:textId="77777777" w:rsidR="000F5E0E" w:rsidRPr="00597531" w:rsidRDefault="000F5E0E" w:rsidP="000F5E0E">
      <w:pPr>
        <w:pBdr>
          <w:top w:val="nil"/>
          <w:left w:val="nil"/>
          <w:bottom w:val="nil"/>
          <w:right w:val="nil"/>
          <w:between w:val="nil"/>
        </w:pBdr>
        <w:rPr>
          <w:rFonts w:asciiTheme="minorHAnsi" w:hAnsiTheme="minorHAnsi" w:cstheme="minorHAnsi"/>
          <w:sz w:val="22"/>
          <w:szCs w:val="22"/>
        </w:rPr>
      </w:pPr>
      <w:r w:rsidRPr="00597531">
        <w:rPr>
          <w:rFonts w:asciiTheme="minorHAnsi" w:hAnsiTheme="minorHAnsi" w:cstheme="minorHAnsi"/>
          <w:sz w:val="22"/>
          <w:szCs w:val="22"/>
        </w:rPr>
        <w:t xml:space="preserve">Through the Weyerhaeuser Giving Fund, we concentrate </w:t>
      </w:r>
      <w:proofErr w:type="gramStart"/>
      <w:r w:rsidRPr="00597531">
        <w:rPr>
          <w:rFonts w:asciiTheme="minorHAnsi" w:hAnsiTheme="minorHAnsi" w:cstheme="minorHAnsi"/>
          <w:sz w:val="22"/>
          <w:szCs w:val="22"/>
        </w:rPr>
        <w:t>the majority of</w:t>
      </w:r>
      <w:proofErr w:type="gramEnd"/>
      <w:r w:rsidRPr="00597531">
        <w:rPr>
          <w:rFonts w:asciiTheme="minorHAnsi" w:hAnsiTheme="minorHAnsi" w:cstheme="minorHAnsi"/>
          <w:sz w:val="22"/>
          <w:szCs w:val="22"/>
        </w:rPr>
        <w:t xml:space="preserve"> our funding in seven focus areas:</w:t>
      </w:r>
    </w:p>
    <w:p w14:paraId="2A47A018" w14:textId="77777777" w:rsidR="000F5E0E" w:rsidRPr="00597531"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 xml:space="preserve">Affordable Housing </w:t>
      </w:r>
    </w:p>
    <w:p w14:paraId="18D581B4" w14:textId="77777777" w:rsidR="000F5E0E" w:rsidRPr="00597531"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Education and Youth Development</w:t>
      </w:r>
    </w:p>
    <w:p w14:paraId="51DD86B8" w14:textId="77777777" w:rsidR="000F5E0E" w:rsidRPr="00597531"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Environmental Stewardship</w:t>
      </w:r>
    </w:p>
    <w:p w14:paraId="3A8620C1" w14:textId="77777777" w:rsidR="000F5E0E" w:rsidRPr="00597531"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Human Services</w:t>
      </w:r>
    </w:p>
    <w:p w14:paraId="46A352C5" w14:textId="77777777" w:rsidR="000F5E0E" w:rsidRPr="00597531"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Civic and Cultural Growth</w:t>
      </w:r>
    </w:p>
    <w:p w14:paraId="02AB346D" w14:textId="77777777" w:rsidR="000F5E0E" w:rsidRPr="00597531"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Workforce Development</w:t>
      </w:r>
    </w:p>
    <w:p w14:paraId="0AD0A577" w14:textId="71C280A4" w:rsidR="000F5E0E" w:rsidRPr="00A34C8B" w:rsidRDefault="000F5E0E" w:rsidP="00277D73">
      <w:pPr>
        <w:pStyle w:val="ListParagraph"/>
        <w:numPr>
          <w:ilvl w:val="0"/>
          <w:numId w:val="78"/>
        </w:numPr>
        <w:ind w:left="426"/>
        <w:rPr>
          <w:rFonts w:asciiTheme="minorHAnsi" w:hAnsiTheme="minorHAnsi" w:cstheme="minorHAnsi"/>
        </w:rPr>
      </w:pPr>
      <w:r w:rsidRPr="00597531">
        <w:rPr>
          <w:rFonts w:asciiTheme="minorHAnsi" w:hAnsiTheme="minorHAnsi" w:cstheme="minorHAnsi"/>
        </w:rPr>
        <w:t>Diversity, Equity and Inclusion</w:t>
      </w:r>
    </w:p>
    <w:p w14:paraId="43754794" w14:textId="77777777" w:rsidR="00A34C8B" w:rsidRDefault="00A34C8B" w:rsidP="000F5E0E">
      <w:pPr>
        <w:pBdr>
          <w:top w:val="nil"/>
          <w:left w:val="nil"/>
          <w:bottom w:val="nil"/>
          <w:right w:val="nil"/>
          <w:between w:val="nil"/>
        </w:pBdr>
        <w:spacing w:after="200"/>
        <w:rPr>
          <w:rFonts w:asciiTheme="minorHAnsi" w:hAnsiTheme="minorHAnsi" w:cstheme="minorHAnsi"/>
          <w:sz w:val="22"/>
          <w:szCs w:val="22"/>
        </w:rPr>
      </w:pPr>
    </w:p>
    <w:p w14:paraId="01686F85" w14:textId="704FE0F0" w:rsidR="000F5E0E" w:rsidRPr="00A34C8B" w:rsidRDefault="000F5E0E" w:rsidP="000F5E0E">
      <w:pPr>
        <w:pBdr>
          <w:top w:val="nil"/>
          <w:left w:val="nil"/>
          <w:bottom w:val="nil"/>
          <w:right w:val="nil"/>
          <w:between w:val="nil"/>
        </w:pBdr>
        <w:spacing w:after="200"/>
        <w:rPr>
          <w:rFonts w:asciiTheme="minorHAnsi" w:hAnsiTheme="minorHAnsi" w:cstheme="minorHAnsi"/>
          <w:sz w:val="22"/>
          <w:szCs w:val="22"/>
        </w:rPr>
      </w:pPr>
      <w:r w:rsidRPr="00A34C8B">
        <w:rPr>
          <w:rFonts w:asciiTheme="minorHAnsi" w:hAnsiTheme="minorHAnsi" w:cstheme="minorHAnsi"/>
          <w:sz w:val="22"/>
          <w:szCs w:val="22"/>
        </w:rPr>
        <w:t xml:space="preserve">Deadline: </w:t>
      </w:r>
      <w:r w:rsidR="00A34C8B" w:rsidRPr="00A34C8B">
        <w:rPr>
          <w:rFonts w:ascii="AppleSystemUIFont" w:eastAsia="Calibri" w:hAnsi="AppleSystemUIFont" w:cs="AppleSystemUIFont"/>
          <w:sz w:val="22"/>
          <w:szCs w:val="22"/>
          <w:lang w:val="en-US" w:eastAsia="en-CA"/>
        </w:rPr>
        <w:t>Applications are processed throughout the year — but may be submitted at any time during our cycle year. For 2025, the deadline is September 30.</w:t>
      </w:r>
    </w:p>
    <w:p w14:paraId="1E8AF804" w14:textId="77777777" w:rsidR="000F5E0E" w:rsidRPr="00AF6863" w:rsidRDefault="000F5E0E" w:rsidP="000F5E0E">
      <w:pPr>
        <w:pBdr>
          <w:top w:val="nil"/>
          <w:left w:val="nil"/>
          <w:bottom w:val="nil"/>
          <w:right w:val="nil"/>
          <w:between w:val="nil"/>
        </w:pBdr>
        <w:spacing w:after="200"/>
        <w:rPr>
          <w:rFonts w:asciiTheme="minorHAnsi" w:hAnsiTheme="minorHAnsi" w:cstheme="minorHAnsi"/>
          <w:sz w:val="22"/>
          <w:szCs w:val="22"/>
        </w:rPr>
      </w:pPr>
      <w:r w:rsidRPr="00AF6863">
        <w:rPr>
          <w:rFonts w:asciiTheme="minorHAnsi" w:hAnsiTheme="minorHAnsi" w:cstheme="minorHAnsi"/>
          <w:sz w:val="22"/>
          <w:szCs w:val="22"/>
        </w:rPr>
        <w:t>Contact: Weyerhaeuser</w:t>
      </w:r>
      <w:r>
        <w:rPr>
          <w:rFonts w:asciiTheme="minorHAnsi" w:hAnsiTheme="minorHAnsi" w:cstheme="minorHAnsi"/>
          <w:sz w:val="22"/>
          <w:szCs w:val="22"/>
        </w:rPr>
        <w:t xml:space="preserve"> │ </w:t>
      </w:r>
      <w:hyperlink r:id="rId434" w:history="1">
        <w:r w:rsidRPr="00BF76BF">
          <w:rPr>
            <w:rStyle w:val="Hyperlink"/>
            <w:rFonts w:asciiTheme="minorHAnsi" w:hAnsiTheme="minorHAnsi" w:cstheme="minorHAnsi"/>
            <w:sz w:val="22"/>
            <w:szCs w:val="22"/>
          </w:rPr>
          <w:t>givingfund@weyerhaeuser.com</w:t>
        </w:r>
      </w:hyperlink>
      <w:r>
        <w:rPr>
          <w:rFonts w:asciiTheme="minorHAnsi" w:hAnsiTheme="minorHAnsi" w:cstheme="minorHAnsi"/>
          <w:sz w:val="22"/>
          <w:szCs w:val="22"/>
        </w:rPr>
        <w:t xml:space="preserve"> </w:t>
      </w:r>
    </w:p>
    <w:p w14:paraId="54597BDB" w14:textId="77777777" w:rsidR="000F5E0E" w:rsidRDefault="000F5E0E" w:rsidP="000F5E0E">
      <w:pPr>
        <w:pBdr>
          <w:top w:val="nil"/>
          <w:left w:val="nil"/>
          <w:bottom w:val="nil"/>
          <w:right w:val="nil"/>
          <w:between w:val="nil"/>
        </w:pBdr>
        <w:spacing w:after="200"/>
        <w:rPr>
          <w:rFonts w:ascii="Calibri" w:eastAsia="Calibri" w:hAnsi="Calibri" w:cs="Calibri"/>
          <w:color w:val="A6A6A6"/>
          <w:sz w:val="22"/>
          <w:szCs w:val="22"/>
          <w:lang w:val="en" w:eastAsia="en-CA"/>
        </w:rPr>
      </w:pPr>
      <w:r w:rsidRPr="00AF6863">
        <w:rPr>
          <w:rFonts w:asciiTheme="minorHAnsi" w:hAnsiTheme="minorHAnsi" w:cstheme="minorHAnsi"/>
          <w:sz w:val="22"/>
          <w:szCs w:val="22"/>
        </w:rPr>
        <w:t xml:space="preserve">Website: </w:t>
      </w:r>
      <w:hyperlink r:id="rId435" w:history="1">
        <w:r w:rsidRPr="00F277ED">
          <w:rPr>
            <w:rStyle w:val="Hyperlink"/>
            <w:rFonts w:asciiTheme="minorHAnsi" w:hAnsiTheme="minorHAnsi" w:cstheme="minorHAnsi"/>
            <w:sz w:val="22"/>
            <w:szCs w:val="22"/>
          </w:rPr>
          <w:t>https://www.weyerhaeuser.com/company/values/citizenship/giving-fund/</w:t>
        </w:r>
      </w:hyperlink>
      <w:r>
        <w:rPr>
          <w:rFonts w:asciiTheme="minorHAnsi" w:hAnsiTheme="minorHAnsi" w:cstheme="minorHAnsi"/>
          <w:sz w:val="22"/>
          <w:szCs w:val="22"/>
        </w:rPr>
        <w:t xml:space="preserve"> </w:t>
      </w:r>
      <w:r>
        <w:br w:type="page"/>
      </w:r>
    </w:p>
    <w:p w14:paraId="07F17410" w14:textId="77777777" w:rsidR="000F5E0E" w:rsidRPr="00CE2D4C" w:rsidRDefault="000F5E0E" w:rsidP="000F5E0E">
      <w:pPr>
        <w:pStyle w:val="Heading3"/>
      </w:pPr>
      <w:bookmarkStart w:id="607" w:name="_Toc101210129"/>
      <w:bookmarkStart w:id="608" w:name="_Toc101215949"/>
      <w:bookmarkStart w:id="609" w:name="_Toc133768325"/>
      <w:bookmarkStart w:id="610" w:name="_Toc141720362"/>
      <w:bookmarkStart w:id="611" w:name="_Toc156662266"/>
      <w:bookmarkStart w:id="612" w:name="_Toc215900759"/>
      <w:r w:rsidRPr="00CE2D4C">
        <w:lastRenderedPageBreak/>
        <w:t>Stronger Communities Together | Canada Life</w:t>
      </w:r>
      <w:r>
        <w:t>:</w:t>
      </w:r>
      <w:bookmarkEnd w:id="607"/>
      <w:bookmarkEnd w:id="608"/>
      <w:bookmarkEnd w:id="609"/>
      <w:bookmarkEnd w:id="610"/>
      <w:bookmarkEnd w:id="611"/>
      <w:bookmarkEnd w:id="612"/>
    </w:p>
    <w:p w14:paraId="54FE5065"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E2D4C">
        <w:rPr>
          <w:rFonts w:asciiTheme="minorHAnsi" w:hAnsiTheme="minorHAnsi" w:cstheme="minorHAnsi"/>
          <w:sz w:val="22"/>
          <w:szCs w:val="22"/>
        </w:rPr>
        <w:t>Value</w:t>
      </w:r>
      <w:r>
        <w:rPr>
          <w:rFonts w:asciiTheme="minorHAnsi" w:hAnsiTheme="minorHAnsi" w:cstheme="minorHAnsi"/>
          <w:sz w:val="22"/>
          <w:szCs w:val="22"/>
        </w:rPr>
        <w:t xml:space="preserve">: </w:t>
      </w:r>
      <w:r w:rsidRPr="00CE2D4C">
        <w:rPr>
          <w:rFonts w:asciiTheme="minorHAnsi" w:hAnsiTheme="minorHAnsi" w:cstheme="minorHAnsi"/>
          <w:sz w:val="22"/>
          <w:szCs w:val="22"/>
        </w:rPr>
        <w:t>Varies</w:t>
      </w:r>
      <w:r>
        <w:rPr>
          <w:rFonts w:asciiTheme="minorHAnsi" w:hAnsiTheme="minorHAnsi" w:cstheme="minorHAnsi"/>
          <w:sz w:val="22"/>
          <w:szCs w:val="22"/>
        </w:rPr>
        <w:t>. Do</w:t>
      </w:r>
      <w:r w:rsidRPr="00F75E25">
        <w:rPr>
          <w:rFonts w:asciiTheme="minorHAnsi" w:hAnsiTheme="minorHAnsi" w:cstheme="minorHAnsi"/>
          <w:sz w:val="22"/>
          <w:szCs w:val="22"/>
        </w:rPr>
        <w:t>nate a minimum of 1% of average pre-tax profits to non-profit, charitable and community organizations each year</w:t>
      </w:r>
    </w:p>
    <w:p w14:paraId="3B5F1094"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p>
    <w:p w14:paraId="490BC818"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r w:rsidRPr="00CE2D4C">
        <w:rPr>
          <w:rFonts w:asciiTheme="minorHAnsi" w:hAnsiTheme="minorHAnsi" w:cstheme="minorHAnsi"/>
          <w:sz w:val="22"/>
          <w:szCs w:val="22"/>
        </w:rPr>
        <w:t>Description</w:t>
      </w:r>
      <w:r>
        <w:rPr>
          <w:rFonts w:asciiTheme="minorHAnsi" w:hAnsiTheme="minorHAnsi" w:cstheme="minorHAnsi"/>
          <w:sz w:val="22"/>
          <w:szCs w:val="22"/>
        </w:rPr>
        <w:t>:</w:t>
      </w:r>
    </w:p>
    <w:p w14:paraId="640821C0"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8C6F35">
        <w:rPr>
          <w:rFonts w:asciiTheme="minorHAnsi" w:hAnsiTheme="minorHAnsi" w:cstheme="minorHAnsi"/>
          <w:sz w:val="22"/>
          <w:szCs w:val="22"/>
        </w:rPr>
        <w:t>Supporting charitable organizations and initiatives across the country is one of the ways our company gives back to Canadians.</w:t>
      </w:r>
    </w:p>
    <w:p w14:paraId="2703A535"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p>
    <w:p w14:paraId="51E5AFA7"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r w:rsidRPr="00CE2D4C">
        <w:rPr>
          <w:rFonts w:asciiTheme="minorHAnsi" w:hAnsiTheme="minorHAnsi" w:cstheme="minorHAnsi"/>
          <w:sz w:val="22"/>
          <w:szCs w:val="22"/>
        </w:rPr>
        <w:t>Eligib</w:t>
      </w:r>
      <w:r>
        <w:rPr>
          <w:rFonts w:asciiTheme="minorHAnsi" w:hAnsiTheme="minorHAnsi" w:cstheme="minorHAnsi"/>
          <w:sz w:val="22"/>
          <w:szCs w:val="22"/>
        </w:rPr>
        <w:t>ility:</w:t>
      </w:r>
    </w:p>
    <w:p w14:paraId="73908BDB"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r w:rsidRPr="00CE2D4C">
        <w:rPr>
          <w:rFonts w:asciiTheme="minorHAnsi" w:hAnsiTheme="minorHAnsi" w:cstheme="minorHAnsi"/>
          <w:sz w:val="22"/>
          <w:szCs w:val="22"/>
        </w:rPr>
        <w:t>Non-profit, charitable and community organizations.</w:t>
      </w:r>
    </w:p>
    <w:p w14:paraId="0B5249DF"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p>
    <w:p w14:paraId="6EE8A67B" w14:textId="77777777" w:rsidR="000F5E0E" w:rsidRPr="008D5B79" w:rsidRDefault="000F5E0E" w:rsidP="000F5E0E">
      <w:pPr>
        <w:pBdr>
          <w:top w:val="nil"/>
          <w:left w:val="nil"/>
          <w:bottom w:val="nil"/>
          <w:right w:val="nil"/>
          <w:between w:val="nil"/>
        </w:pBdr>
        <w:rPr>
          <w:rFonts w:asciiTheme="minorHAnsi" w:hAnsiTheme="minorHAnsi" w:cstheme="minorHAnsi"/>
          <w:sz w:val="22"/>
          <w:szCs w:val="22"/>
        </w:rPr>
      </w:pPr>
      <w:r w:rsidRPr="008D5B79">
        <w:rPr>
          <w:rFonts w:asciiTheme="minorHAnsi" w:hAnsiTheme="minorHAnsi" w:cstheme="minorHAnsi"/>
          <w:sz w:val="22"/>
          <w:szCs w:val="22"/>
        </w:rPr>
        <w:t>Pillars of support address key issues</w:t>
      </w:r>
      <w:r>
        <w:rPr>
          <w:rFonts w:asciiTheme="minorHAnsi" w:hAnsiTheme="minorHAnsi" w:cstheme="minorHAnsi"/>
          <w:sz w:val="22"/>
          <w:szCs w:val="22"/>
        </w:rPr>
        <w:t xml:space="preserve">: </w:t>
      </w:r>
    </w:p>
    <w:p w14:paraId="6E47BEE8" w14:textId="77777777" w:rsidR="000F5E0E" w:rsidRDefault="000F5E0E" w:rsidP="00277D73">
      <w:pPr>
        <w:pStyle w:val="ListParagraph"/>
        <w:numPr>
          <w:ilvl w:val="0"/>
          <w:numId w:val="79"/>
        </w:numPr>
        <w:ind w:left="426"/>
        <w:rPr>
          <w:rFonts w:asciiTheme="minorHAnsi" w:hAnsiTheme="minorHAnsi" w:cstheme="minorHAnsi"/>
        </w:rPr>
      </w:pPr>
      <w:r w:rsidRPr="0099369D">
        <w:rPr>
          <w:rFonts w:asciiTheme="minorHAnsi" w:hAnsiTheme="minorHAnsi" w:cstheme="minorHAnsi"/>
        </w:rPr>
        <w:t xml:space="preserve">Arts &amp; culture - We support major arts organizations in their initiatives to advance music, theatre, dance and the visual arts in major centres across Canada, while also working with organizations that are making the arts more sustainable. </w:t>
      </w:r>
    </w:p>
    <w:p w14:paraId="5173BECB" w14:textId="77777777" w:rsidR="000F5E0E" w:rsidRDefault="000F5E0E" w:rsidP="00277D73">
      <w:pPr>
        <w:pStyle w:val="ListParagraph"/>
        <w:numPr>
          <w:ilvl w:val="0"/>
          <w:numId w:val="79"/>
        </w:numPr>
        <w:ind w:left="426"/>
        <w:rPr>
          <w:rFonts w:asciiTheme="minorHAnsi" w:hAnsiTheme="minorHAnsi" w:cstheme="minorHAnsi"/>
        </w:rPr>
      </w:pPr>
      <w:r w:rsidRPr="00B045B0">
        <w:rPr>
          <w:rFonts w:asciiTheme="minorHAnsi" w:hAnsiTheme="minorHAnsi" w:cstheme="minorHAnsi"/>
        </w:rPr>
        <w:t>Education -</w:t>
      </w:r>
      <w:r w:rsidRPr="0099369D">
        <w:rPr>
          <w:rFonts w:asciiTheme="minorHAnsi" w:hAnsiTheme="minorHAnsi" w:cstheme="minorHAnsi"/>
          <w:b/>
          <w:bCs/>
        </w:rPr>
        <w:t xml:space="preserve"> </w:t>
      </w:r>
      <w:r w:rsidRPr="0099369D">
        <w:rPr>
          <w:rFonts w:asciiTheme="minorHAnsi" w:hAnsiTheme="minorHAnsi" w:cstheme="minorHAnsi"/>
        </w:rPr>
        <w:t xml:space="preserve">We help make education and the ability to graduate more accessible to more Canadians. Recognizing needs are diverse, we work with leading organizations to address unique challenges for under-served or under-represented populations. </w:t>
      </w:r>
    </w:p>
    <w:p w14:paraId="606B5CF8" w14:textId="77777777" w:rsidR="000F5E0E" w:rsidRDefault="000F5E0E" w:rsidP="00277D73">
      <w:pPr>
        <w:pStyle w:val="ListParagraph"/>
        <w:numPr>
          <w:ilvl w:val="0"/>
          <w:numId w:val="79"/>
        </w:numPr>
        <w:ind w:left="426"/>
        <w:rPr>
          <w:rFonts w:asciiTheme="minorHAnsi" w:hAnsiTheme="minorHAnsi" w:cstheme="minorHAnsi"/>
        </w:rPr>
      </w:pPr>
      <w:r w:rsidRPr="00B045B0">
        <w:rPr>
          <w:rFonts w:asciiTheme="minorHAnsi" w:hAnsiTheme="minorHAnsi" w:cstheme="minorHAnsi"/>
        </w:rPr>
        <w:t>Health and wellness -</w:t>
      </w:r>
      <w:r w:rsidRPr="006363ED">
        <w:rPr>
          <w:rFonts w:asciiTheme="minorHAnsi" w:hAnsiTheme="minorHAnsi" w:cstheme="minorHAnsi"/>
          <w:b/>
          <w:bCs/>
        </w:rPr>
        <w:t xml:space="preserve"> </w:t>
      </w:r>
      <w:r w:rsidRPr="006363ED">
        <w:rPr>
          <w:rFonts w:asciiTheme="minorHAnsi" w:hAnsiTheme="minorHAnsi" w:cstheme="minorHAnsi"/>
        </w:rPr>
        <w:t xml:space="preserve">We focus on initiatives that address the major, complex and often inter-connected health concerns affecting significant numbers of Canadians. </w:t>
      </w:r>
    </w:p>
    <w:p w14:paraId="11DA6D2A" w14:textId="77777777" w:rsidR="000F5E0E" w:rsidRDefault="000F5E0E" w:rsidP="00277D73">
      <w:pPr>
        <w:pStyle w:val="ListParagraph"/>
        <w:numPr>
          <w:ilvl w:val="0"/>
          <w:numId w:val="79"/>
        </w:numPr>
        <w:ind w:left="426"/>
        <w:rPr>
          <w:rFonts w:asciiTheme="minorHAnsi" w:hAnsiTheme="minorHAnsi" w:cstheme="minorHAnsi"/>
        </w:rPr>
      </w:pPr>
      <w:r w:rsidRPr="006363ED">
        <w:rPr>
          <w:rFonts w:asciiTheme="minorHAnsi" w:hAnsiTheme="minorHAnsi" w:cstheme="minorHAnsi"/>
        </w:rPr>
        <w:t xml:space="preserve">Community development - Through initiatives that foster civic pride and volunteerism, develop leadership and encourage community and economic development, we’re supporting the priorities communities are setting for themselves. </w:t>
      </w:r>
    </w:p>
    <w:p w14:paraId="039A9A49" w14:textId="77777777" w:rsidR="000F5E0E" w:rsidRDefault="000F5E0E" w:rsidP="00277D73">
      <w:pPr>
        <w:pStyle w:val="ListParagraph"/>
        <w:numPr>
          <w:ilvl w:val="0"/>
          <w:numId w:val="79"/>
        </w:numPr>
        <w:ind w:left="426"/>
        <w:rPr>
          <w:rFonts w:asciiTheme="minorHAnsi" w:hAnsiTheme="minorHAnsi" w:cstheme="minorHAnsi"/>
        </w:rPr>
      </w:pPr>
      <w:r w:rsidRPr="00A62481">
        <w:rPr>
          <w:rFonts w:asciiTheme="minorHAnsi" w:hAnsiTheme="minorHAnsi" w:cstheme="minorHAnsi"/>
        </w:rPr>
        <w:t xml:space="preserve">Social services - We’re proud to call Winnipeg, London, Toronto, Montreal and Regina home. These are the communities where we have corporate offices. </w:t>
      </w:r>
    </w:p>
    <w:p w14:paraId="5D1D9492" w14:textId="77777777" w:rsidR="000F5E0E" w:rsidRDefault="000F5E0E" w:rsidP="000F5E0E">
      <w:pPr>
        <w:pStyle w:val="ListParagraph"/>
        <w:ind w:left="426"/>
        <w:rPr>
          <w:rFonts w:asciiTheme="minorHAnsi" w:hAnsiTheme="minorHAnsi" w:cstheme="minorHAnsi"/>
        </w:rPr>
      </w:pPr>
    </w:p>
    <w:p w14:paraId="52D98BC4" w14:textId="77777777" w:rsidR="000F5E0E" w:rsidRPr="00A62481" w:rsidRDefault="000F5E0E" w:rsidP="000F5E0E">
      <w:pPr>
        <w:pStyle w:val="ListParagraph"/>
        <w:ind w:left="426"/>
        <w:rPr>
          <w:rFonts w:asciiTheme="minorHAnsi" w:hAnsiTheme="minorHAnsi" w:cstheme="minorHAnsi"/>
        </w:rPr>
      </w:pPr>
    </w:p>
    <w:p w14:paraId="7ED3B92A"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E2D4C">
        <w:rPr>
          <w:rFonts w:asciiTheme="minorHAnsi" w:hAnsiTheme="minorHAnsi" w:cstheme="minorHAnsi"/>
          <w:sz w:val="22"/>
          <w:szCs w:val="22"/>
        </w:rPr>
        <w:t>Deadline</w:t>
      </w:r>
      <w:r>
        <w:rPr>
          <w:rFonts w:asciiTheme="minorHAnsi" w:hAnsiTheme="minorHAnsi" w:cstheme="minorHAnsi"/>
          <w:sz w:val="22"/>
          <w:szCs w:val="22"/>
        </w:rPr>
        <w:t xml:space="preserve">: </w:t>
      </w:r>
      <w:r w:rsidRPr="00CE2D4C">
        <w:rPr>
          <w:rFonts w:asciiTheme="minorHAnsi" w:hAnsiTheme="minorHAnsi" w:cstheme="minorHAnsi"/>
          <w:sz w:val="22"/>
          <w:szCs w:val="22"/>
        </w:rPr>
        <w:t xml:space="preserve">Ongoing. </w:t>
      </w:r>
    </w:p>
    <w:p w14:paraId="1B736DBB"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p>
    <w:p w14:paraId="364560F2"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r w:rsidRPr="00CE2D4C">
        <w:rPr>
          <w:rFonts w:asciiTheme="minorHAnsi" w:hAnsiTheme="minorHAnsi" w:cstheme="minorHAnsi"/>
          <w:sz w:val="22"/>
          <w:szCs w:val="22"/>
        </w:rPr>
        <w:t xml:space="preserve">Contact: </w:t>
      </w:r>
      <w:r>
        <w:rPr>
          <w:rFonts w:asciiTheme="minorHAnsi" w:hAnsiTheme="minorHAnsi" w:cstheme="minorHAnsi"/>
          <w:sz w:val="22"/>
          <w:szCs w:val="22"/>
        </w:rPr>
        <w:t xml:space="preserve">Canada Life │ </w:t>
      </w:r>
      <w:hyperlink r:id="rId436" w:anchor="/" w:history="1">
        <w:r w:rsidRPr="00D40D72">
          <w:rPr>
            <w:rStyle w:val="Hyperlink"/>
            <w:rFonts w:asciiTheme="minorHAnsi" w:hAnsiTheme="minorHAnsi" w:cstheme="minorHAnsi"/>
            <w:sz w:val="22"/>
            <w:szCs w:val="22"/>
          </w:rPr>
          <w:t>https://www.canadalife.com/contact-us.html#/</w:t>
        </w:r>
      </w:hyperlink>
      <w:r>
        <w:rPr>
          <w:rFonts w:asciiTheme="minorHAnsi" w:hAnsiTheme="minorHAnsi" w:cstheme="minorHAnsi"/>
          <w:sz w:val="22"/>
          <w:szCs w:val="22"/>
        </w:rPr>
        <w:t xml:space="preserve"> </w:t>
      </w:r>
    </w:p>
    <w:p w14:paraId="1EA4FEBB" w14:textId="77777777" w:rsidR="000F5E0E" w:rsidRPr="00CE2D4C" w:rsidRDefault="000F5E0E" w:rsidP="000F5E0E">
      <w:pPr>
        <w:pBdr>
          <w:top w:val="nil"/>
          <w:left w:val="nil"/>
          <w:bottom w:val="nil"/>
          <w:right w:val="nil"/>
          <w:between w:val="nil"/>
        </w:pBdr>
        <w:rPr>
          <w:rFonts w:asciiTheme="minorHAnsi" w:hAnsiTheme="minorHAnsi" w:cstheme="minorHAnsi"/>
          <w:sz w:val="22"/>
          <w:szCs w:val="22"/>
        </w:rPr>
      </w:pPr>
    </w:p>
    <w:p w14:paraId="3ACD051B"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CE2D4C">
        <w:rPr>
          <w:rFonts w:asciiTheme="minorHAnsi" w:hAnsiTheme="minorHAnsi" w:cstheme="minorHAnsi"/>
          <w:sz w:val="22"/>
          <w:szCs w:val="22"/>
        </w:rPr>
        <w:t xml:space="preserve">Website: </w:t>
      </w:r>
      <w:hyperlink r:id="rId437" w:history="1">
        <w:r w:rsidRPr="00D40D72">
          <w:rPr>
            <w:rStyle w:val="Hyperlink"/>
            <w:rFonts w:asciiTheme="minorHAnsi" w:hAnsiTheme="minorHAnsi" w:cstheme="minorHAnsi"/>
            <w:sz w:val="22"/>
            <w:szCs w:val="22"/>
          </w:rPr>
          <w:t>https://www.canadalife.com/about-us/community-and-social-responsibility/community-involvement/stronger-communities-together.html</w:t>
        </w:r>
      </w:hyperlink>
      <w:r>
        <w:rPr>
          <w:rFonts w:asciiTheme="minorHAnsi" w:hAnsiTheme="minorHAnsi" w:cstheme="minorHAnsi"/>
          <w:sz w:val="22"/>
          <w:szCs w:val="22"/>
        </w:rPr>
        <w:t xml:space="preserve"> </w:t>
      </w:r>
      <w:r>
        <w:br w:type="page"/>
      </w:r>
    </w:p>
    <w:p w14:paraId="6649A6FC" w14:textId="77777777" w:rsidR="000F5E0E" w:rsidRPr="00571A54" w:rsidRDefault="000F5E0E" w:rsidP="000F5E0E">
      <w:pPr>
        <w:pStyle w:val="Heading3"/>
      </w:pPr>
      <w:bookmarkStart w:id="613" w:name="_Toc141720363"/>
      <w:bookmarkStart w:id="614" w:name="_Toc156662267"/>
      <w:bookmarkStart w:id="615" w:name="_Toc215900760"/>
      <w:bookmarkStart w:id="616" w:name="_Toc101210130"/>
      <w:bookmarkStart w:id="617" w:name="_Toc101215950"/>
      <w:bookmarkStart w:id="618" w:name="_Toc133768326"/>
      <w:r w:rsidRPr="00571A54">
        <w:lastRenderedPageBreak/>
        <w:t>Community Foundation | Canada Post</w:t>
      </w:r>
      <w:r>
        <w:t>:</w:t>
      </w:r>
      <w:bookmarkEnd w:id="613"/>
      <w:bookmarkEnd w:id="614"/>
      <w:bookmarkEnd w:id="615"/>
    </w:p>
    <w:p w14:paraId="32980B02"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571A54">
        <w:rPr>
          <w:rFonts w:asciiTheme="minorHAnsi" w:hAnsiTheme="minorHAnsi" w:cstheme="minorHAnsi"/>
          <w:sz w:val="22"/>
          <w:szCs w:val="22"/>
        </w:rPr>
        <w:t>Value</w:t>
      </w:r>
      <w:r>
        <w:rPr>
          <w:rFonts w:asciiTheme="minorHAnsi" w:hAnsiTheme="minorHAnsi" w:cstheme="minorHAnsi"/>
          <w:sz w:val="22"/>
          <w:szCs w:val="22"/>
        </w:rPr>
        <w:t xml:space="preserve">: </w:t>
      </w:r>
      <w:r w:rsidRPr="00571A54">
        <w:rPr>
          <w:rFonts w:asciiTheme="minorHAnsi" w:hAnsiTheme="minorHAnsi" w:cstheme="minorHAnsi"/>
          <w:sz w:val="22"/>
          <w:szCs w:val="22"/>
        </w:rPr>
        <w:t>$25,000 (Community-based support projects); $50,000 (Signature Grants)</w:t>
      </w:r>
      <w:r>
        <w:rPr>
          <w:rFonts w:asciiTheme="minorHAnsi" w:hAnsiTheme="minorHAnsi" w:cstheme="minorHAnsi"/>
          <w:sz w:val="22"/>
          <w:szCs w:val="22"/>
        </w:rPr>
        <w:t>; $50,000 (</w:t>
      </w:r>
      <w:r w:rsidRPr="00A42DFB">
        <w:rPr>
          <w:rFonts w:asciiTheme="minorHAnsi" w:hAnsiTheme="minorHAnsi" w:cstheme="minorHAnsi"/>
          <w:sz w:val="22"/>
          <w:szCs w:val="22"/>
        </w:rPr>
        <w:t>Indigenous Truth and Reconciliation Signature Grant</w:t>
      </w:r>
      <w:r>
        <w:rPr>
          <w:rFonts w:asciiTheme="minorHAnsi" w:hAnsiTheme="minorHAnsi" w:cstheme="minorHAnsi"/>
          <w:sz w:val="22"/>
          <w:szCs w:val="22"/>
        </w:rPr>
        <w:t>)</w:t>
      </w:r>
    </w:p>
    <w:p w14:paraId="0DEB1011"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p>
    <w:p w14:paraId="0DD40278"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r w:rsidRPr="00571A54">
        <w:rPr>
          <w:rFonts w:asciiTheme="minorHAnsi" w:hAnsiTheme="minorHAnsi" w:cstheme="minorHAnsi"/>
          <w:sz w:val="22"/>
          <w:szCs w:val="22"/>
        </w:rPr>
        <w:t>Description</w:t>
      </w:r>
    </w:p>
    <w:p w14:paraId="196F621B"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2C169E">
        <w:rPr>
          <w:rFonts w:asciiTheme="minorHAnsi" w:hAnsiTheme="minorHAnsi" w:cstheme="minorHAnsi"/>
          <w:sz w:val="22"/>
          <w:szCs w:val="22"/>
        </w:rPr>
        <w:t>The Canada Post Community Foundation provides grants to Canadian schools, charities and community organizations that make a difference in the lives of children and youth (up to age 21). Since 2012, the Community Foundation has granted over $12.3 million to 1,100 projects across Canada.</w:t>
      </w:r>
    </w:p>
    <w:p w14:paraId="6113553D"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p>
    <w:p w14:paraId="3DB9DE2D"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r w:rsidRPr="00571A54">
        <w:rPr>
          <w:rFonts w:asciiTheme="minorHAnsi" w:hAnsiTheme="minorHAnsi" w:cstheme="minorHAnsi"/>
          <w:sz w:val="22"/>
          <w:szCs w:val="22"/>
        </w:rPr>
        <w:t>Eligib</w:t>
      </w:r>
      <w:r>
        <w:rPr>
          <w:rFonts w:asciiTheme="minorHAnsi" w:hAnsiTheme="minorHAnsi" w:cstheme="minorHAnsi"/>
          <w:sz w:val="22"/>
          <w:szCs w:val="22"/>
        </w:rPr>
        <w:t>ility:</w:t>
      </w:r>
    </w:p>
    <w:p w14:paraId="1E8D3619" w14:textId="77777777" w:rsidR="000F5E0E" w:rsidRDefault="000F5E0E" w:rsidP="00277D73">
      <w:pPr>
        <w:pStyle w:val="ListParagraph"/>
        <w:numPr>
          <w:ilvl w:val="0"/>
          <w:numId w:val="176"/>
        </w:numPr>
        <w:ind w:left="426"/>
        <w:rPr>
          <w:rFonts w:asciiTheme="minorHAnsi" w:hAnsiTheme="minorHAnsi" w:cstheme="minorHAnsi"/>
        </w:rPr>
      </w:pPr>
      <w:r w:rsidRPr="00DB6E56">
        <w:rPr>
          <w:rFonts w:asciiTheme="minorHAnsi" w:hAnsiTheme="minorHAnsi" w:cstheme="minorHAnsi"/>
        </w:rPr>
        <w:t>Project Grant (maximum $5,000) - schools (as defined by the education act in each province); school/parent organizations; community libraries; daycares; indigenous groups; recreation facilities; unregistered organizations; small municipalities</w:t>
      </w:r>
    </w:p>
    <w:p w14:paraId="2A611714" w14:textId="77777777" w:rsidR="000F5E0E" w:rsidRDefault="000F5E0E" w:rsidP="00277D73">
      <w:pPr>
        <w:pStyle w:val="ListParagraph"/>
        <w:numPr>
          <w:ilvl w:val="0"/>
          <w:numId w:val="176"/>
        </w:numPr>
        <w:ind w:left="426"/>
        <w:rPr>
          <w:rFonts w:asciiTheme="minorHAnsi" w:hAnsiTheme="minorHAnsi" w:cstheme="minorHAnsi"/>
        </w:rPr>
      </w:pPr>
      <w:r w:rsidRPr="00DB6E56">
        <w:rPr>
          <w:rFonts w:asciiTheme="minorHAnsi" w:hAnsiTheme="minorHAnsi" w:cstheme="minorHAnsi"/>
        </w:rPr>
        <w:t>Project Grant ($5,001 - maximum $25,000) - registered charities with a Canadian Charitable Registration Number; registered non-profit organizations with a valid B/N business registration number; registered Canadian amateur athletic associations; small municipalities</w:t>
      </w:r>
    </w:p>
    <w:p w14:paraId="69BF245E" w14:textId="77777777" w:rsidR="000F5E0E" w:rsidRDefault="000F5E0E" w:rsidP="00277D73">
      <w:pPr>
        <w:pStyle w:val="ListParagraph"/>
        <w:numPr>
          <w:ilvl w:val="0"/>
          <w:numId w:val="176"/>
        </w:numPr>
        <w:ind w:left="426"/>
        <w:rPr>
          <w:rFonts w:asciiTheme="minorHAnsi" w:hAnsiTheme="minorHAnsi" w:cstheme="minorHAnsi"/>
        </w:rPr>
      </w:pPr>
      <w:r w:rsidRPr="00DB6E56">
        <w:rPr>
          <w:rFonts w:asciiTheme="minorHAnsi" w:hAnsiTheme="minorHAnsi" w:cstheme="minorHAnsi"/>
        </w:rPr>
        <w:t>Signature Grant ($50,000)</w:t>
      </w:r>
      <w:r>
        <w:rPr>
          <w:rFonts w:asciiTheme="minorHAnsi" w:hAnsiTheme="minorHAnsi" w:cstheme="minorHAnsi"/>
        </w:rPr>
        <w:t xml:space="preserve"> - </w:t>
      </w:r>
      <w:r w:rsidRPr="00DB6E56">
        <w:rPr>
          <w:rFonts w:asciiTheme="minorHAnsi" w:hAnsiTheme="minorHAnsi" w:cstheme="minorHAnsi"/>
        </w:rPr>
        <w:t>National charities and organizations</w:t>
      </w:r>
    </w:p>
    <w:p w14:paraId="64E31CA3" w14:textId="77777777" w:rsidR="000F5E0E" w:rsidRPr="00DB6E56" w:rsidRDefault="000F5E0E" w:rsidP="00277D73">
      <w:pPr>
        <w:pStyle w:val="ListParagraph"/>
        <w:numPr>
          <w:ilvl w:val="0"/>
          <w:numId w:val="176"/>
        </w:numPr>
        <w:ind w:left="426"/>
        <w:rPr>
          <w:rFonts w:asciiTheme="minorHAnsi" w:hAnsiTheme="minorHAnsi" w:cstheme="minorHAnsi"/>
        </w:rPr>
      </w:pPr>
      <w:r w:rsidRPr="00DB6E56">
        <w:rPr>
          <w:rFonts w:asciiTheme="minorHAnsi" w:hAnsiTheme="minorHAnsi" w:cstheme="minorHAnsi"/>
        </w:rPr>
        <w:t>Indigenous Truth and Reconciliation Signature Grant ($50,000)</w:t>
      </w:r>
      <w:r>
        <w:rPr>
          <w:rFonts w:asciiTheme="minorHAnsi" w:hAnsiTheme="minorHAnsi" w:cstheme="minorHAnsi"/>
        </w:rPr>
        <w:t xml:space="preserve"> - </w:t>
      </w:r>
      <w:r w:rsidRPr="00DB6E56">
        <w:rPr>
          <w:rFonts w:asciiTheme="minorHAnsi" w:hAnsiTheme="minorHAnsi" w:cstheme="minorHAnsi"/>
        </w:rPr>
        <w:t>Indigenous regional or local organizations</w:t>
      </w:r>
    </w:p>
    <w:p w14:paraId="77CE8808" w14:textId="77777777" w:rsidR="000F5E0E" w:rsidRPr="004C1050" w:rsidRDefault="000F5E0E" w:rsidP="000F5E0E">
      <w:pPr>
        <w:pBdr>
          <w:top w:val="nil"/>
          <w:left w:val="nil"/>
          <w:bottom w:val="nil"/>
          <w:right w:val="nil"/>
          <w:between w:val="nil"/>
        </w:pBdr>
        <w:rPr>
          <w:rFonts w:asciiTheme="minorHAnsi" w:hAnsiTheme="minorHAnsi" w:cstheme="minorHAnsi"/>
          <w:sz w:val="22"/>
          <w:szCs w:val="22"/>
        </w:rPr>
      </w:pPr>
      <w:r w:rsidRPr="004C1050">
        <w:rPr>
          <w:rFonts w:asciiTheme="minorHAnsi" w:hAnsiTheme="minorHAnsi" w:cstheme="minorHAnsi"/>
          <w:sz w:val="22"/>
          <w:szCs w:val="22"/>
        </w:rPr>
        <w:t>Children’s projects the Foundation supports:</w:t>
      </w:r>
    </w:p>
    <w:p w14:paraId="49458D8C" w14:textId="77777777" w:rsidR="000F5E0E" w:rsidRPr="004C1050" w:rsidRDefault="000F5E0E" w:rsidP="00277D73">
      <w:pPr>
        <w:pStyle w:val="ListParagraph"/>
        <w:numPr>
          <w:ilvl w:val="0"/>
          <w:numId w:val="88"/>
        </w:numPr>
        <w:ind w:left="426"/>
        <w:rPr>
          <w:rFonts w:asciiTheme="minorHAnsi" w:hAnsiTheme="minorHAnsi" w:cstheme="minorHAnsi"/>
        </w:rPr>
      </w:pPr>
      <w:r w:rsidRPr="004C1050">
        <w:rPr>
          <w:rFonts w:asciiTheme="minorHAnsi" w:hAnsiTheme="minorHAnsi" w:cstheme="minorHAnsi"/>
        </w:rPr>
        <w:t>Community - Projects that support better futures for children including social services, arts and culture.</w:t>
      </w:r>
    </w:p>
    <w:p w14:paraId="0C540A68" w14:textId="77777777" w:rsidR="000F5E0E" w:rsidRPr="004C1050" w:rsidRDefault="000F5E0E" w:rsidP="00277D73">
      <w:pPr>
        <w:pStyle w:val="ListParagraph"/>
        <w:numPr>
          <w:ilvl w:val="0"/>
          <w:numId w:val="88"/>
        </w:numPr>
        <w:ind w:left="426"/>
        <w:rPr>
          <w:rFonts w:asciiTheme="minorHAnsi" w:hAnsiTheme="minorHAnsi" w:cstheme="minorHAnsi"/>
        </w:rPr>
      </w:pPr>
      <w:r w:rsidRPr="004C1050">
        <w:rPr>
          <w:rFonts w:asciiTheme="minorHAnsi" w:hAnsiTheme="minorHAnsi" w:cstheme="minorHAnsi"/>
        </w:rPr>
        <w:t>Education - Projects that support education, therapeutic and rehabilitative programs.</w:t>
      </w:r>
    </w:p>
    <w:p w14:paraId="0F1FE365" w14:textId="77777777" w:rsidR="000F5E0E" w:rsidRPr="004C1050" w:rsidRDefault="000F5E0E" w:rsidP="00277D73">
      <w:pPr>
        <w:pStyle w:val="ListParagraph"/>
        <w:numPr>
          <w:ilvl w:val="0"/>
          <w:numId w:val="88"/>
        </w:numPr>
        <w:ind w:left="426"/>
        <w:rPr>
          <w:rFonts w:asciiTheme="minorHAnsi" w:hAnsiTheme="minorHAnsi" w:cstheme="minorHAnsi"/>
        </w:rPr>
      </w:pPr>
      <w:r w:rsidRPr="004C1050">
        <w:rPr>
          <w:rFonts w:asciiTheme="minorHAnsi" w:hAnsiTheme="minorHAnsi" w:cstheme="minorHAnsi"/>
        </w:rPr>
        <w:t>Health - Projects that support the health and physical activity of children from vulnerable communities or with disabilities or illnesses.</w:t>
      </w:r>
    </w:p>
    <w:p w14:paraId="5563423A"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5BF08F2C" w14:textId="5CB7108F" w:rsidR="000F5E0E" w:rsidRDefault="000F5E0E" w:rsidP="000F5E0E">
      <w:pPr>
        <w:pBdr>
          <w:top w:val="nil"/>
          <w:left w:val="nil"/>
          <w:bottom w:val="nil"/>
          <w:right w:val="nil"/>
          <w:between w:val="nil"/>
        </w:pBdr>
        <w:rPr>
          <w:rFonts w:asciiTheme="minorHAnsi" w:hAnsiTheme="minorHAnsi" w:cstheme="minorHAnsi"/>
          <w:sz w:val="22"/>
          <w:szCs w:val="22"/>
        </w:rPr>
      </w:pPr>
      <w:r w:rsidRPr="00571A54">
        <w:rPr>
          <w:rFonts w:asciiTheme="minorHAnsi" w:hAnsiTheme="minorHAnsi" w:cstheme="minorHAnsi"/>
          <w:sz w:val="22"/>
          <w:szCs w:val="22"/>
        </w:rPr>
        <w:t>Deadline</w:t>
      </w:r>
      <w:r>
        <w:rPr>
          <w:rFonts w:asciiTheme="minorHAnsi" w:hAnsiTheme="minorHAnsi" w:cstheme="minorHAnsi"/>
          <w:sz w:val="22"/>
          <w:szCs w:val="22"/>
        </w:rPr>
        <w:t xml:space="preserve">: </w:t>
      </w:r>
      <w:r w:rsidRPr="00160963">
        <w:rPr>
          <w:rFonts w:asciiTheme="minorHAnsi" w:hAnsiTheme="minorHAnsi" w:cstheme="minorHAnsi"/>
          <w:sz w:val="22"/>
          <w:szCs w:val="22"/>
        </w:rPr>
        <w:t xml:space="preserve">February </w:t>
      </w:r>
      <w:r w:rsidR="0056547A">
        <w:rPr>
          <w:rFonts w:asciiTheme="minorHAnsi" w:hAnsiTheme="minorHAnsi" w:cstheme="minorHAnsi"/>
          <w:sz w:val="22"/>
          <w:szCs w:val="22"/>
        </w:rPr>
        <w:t>9</w:t>
      </w:r>
      <w:r w:rsidRPr="00160963">
        <w:rPr>
          <w:rFonts w:asciiTheme="minorHAnsi" w:hAnsiTheme="minorHAnsi" w:cstheme="minorHAnsi"/>
          <w:sz w:val="22"/>
          <w:szCs w:val="22"/>
        </w:rPr>
        <w:t>, 202</w:t>
      </w:r>
      <w:r w:rsidR="0056547A">
        <w:rPr>
          <w:rFonts w:asciiTheme="minorHAnsi" w:hAnsiTheme="minorHAnsi" w:cstheme="minorHAnsi"/>
          <w:sz w:val="22"/>
          <w:szCs w:val="22"/>
        </w:rPr>
        <w:t>6</w:t>
      </w:r>
      <w:r>
        <w:rPr>
          <w:rFonts w:asciiTheme="minorHAnsi" w:hAnsiTheme="minorHAnsi" w:cstheme="minorHAnsi"/>
          <w:sz w:val="22"/>
          <w:szCs w:val="22"/>
        </w:rPr>
        <w:t xml:space="preserve"> - </w:t>
      </w:r>
      <w:r w:rsidRPr="00160963">
        <w:rPr>
          <w:rFonts w:asciiTheme="minorHAnsi" w:hAnsiTheme="minorHAnsi" w:cstheme="minorHAnsi"/>
          <w:sz w:val="22"/>
          <w:szCs w:val="22"/>
        </w:rPr>
        <w:t>Application website is available</w:t>
      </w:r>
      <w:r>
        <w:rPr>
          <w:rFonts w:asciiTheme="minorHAnsi" w:hAnsiTheme="minorHAnsi" w:cstheme="minorHAnsi"/>
          <w:sz w:val="22"/>
          <w:szCs w:val="22"/>
        </w:rPr>
        <w:t xml:space="preserve">. </w:t>
      </w:r>
      <w:r w:rsidR="0056547A">
        <w:rPr>
          <w:rFonts w:asciiTheme="minorHAnsi" w:hAnsiTheme="minorHAnsi" w:cstheme="minorHAnsi"/>
          <w:sz w:val="22"/>
          <w:szCs w:val="22"/>
        </w:rPr>
        <w:t>February 27, 2026</w:t>
      </w:r>
      <w:r>
        <w:rPr>
          <w:rFonts w:asciiTheme="minorHAnsi" w:hAnsiTheme="minorHAnsi" w:cstheme="minorHAnsi"/>
          <w:sz w:val="22"/>
          <w:szCs w:val="22"/>
        </w:rPr>
        <w:t xml:space="preserve"> - </w:t>
      </w:r>
      <w:r w:rsidRPr="00160963">
        <w:rPr>
          <w:rFonts w:asciiTheme="minorHAnsi" w:hAnsiTheme="minorHAnsi" w:cstheme="minorHAnsi"/>
          <w:sz w:val="22"/>
          <w:szCs w:val="22"/>
        </w:rPr>
        <w:t>Application deadline</w:t>
      </w:r>
      <w:r>
        <w:rPr>
          <w:rFonts w:asciiTheme="minorHAnsi" w:hAnsiTheme="minorHAnsi" w:cstheme="minorHAnsi"/>
          <w:sz w:val="22"/>
          <w:szCs w:val="22"/>
        </w:rPr>
        <w:t>.</w:t>
      </w:r>
    </w:p>
    <w:p w14:paraId="36B17E9A"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p>
    <w:p w14:paraId="525297D6"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r w:rsidRPr="00571A54">
        <w:rPr>
          <w:rFonts w:asciiTheme="minorHAnsi" w:hAnsiTheme="minorHAnsi" w:cstheme="minorHAnsi"/>
          <w:sz w:val="22"/>
          <w:szCs w:val="22"/>
        </w:rPr>
        <w:t>Contact: Canada Post</w:t>
      </w:r>
      <w:r>
        <w:rPr>
          <w:rFonts w:asciiTheme="minorHAnsi" w:hAnsiTheme="minorHAnsi" w:cstheme="minorHAnsi"/>
          <w:sz w:val="22"/>
          <w:szCs w:val="22"/>
        </w:rPr>
        <w:t xml:space="preserve"> │ </w:t>
      </w:r>
      <w:hyperlink r:id="rId438" w:history="1">
        <w:r w:rsidRPr="00BF76BF">
          <w:rPr>
            <w:rStyle w:val="Hyperlink"/>
            <w:rFonts w:asciiTheme="minorHAnsi" w:hAnsiTheme="minorHAnsi" w:cstheme="minorHAnsi"/>
            <w:sz w:val="22"/>
            <w:szCs w:val="22"/>
          </w:rPr>
          <w:t>community@canadapost.ca</w:t>
        </w:r>
      </w:hyperlink>
      <w:r>
        <w:rPr>
          <w:rFonts w:asciiTheme="minorHAnsi" w:hAnsiTheme="minorHAnsi" w:cstheme="minorHAnsi"/>
          <w:sz w:val="22"/>
          <w:szCs w:val="22"/>
        </w:rPr>
        <w:t xml:space="preserve"> </w:t>
      </w:r>
    </w:p>
    <w:p w14:paraId="4597C7EE"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p>
    <w:p w14:paraId="6ADDD178"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r w:rsidRPr="00571A54">
        <w:rPr>
          <w:rFonts w:asciiTheme="minorHAnsi" w:hAnsiTheme="minorHAnsi" w:cstheme="minorHAnsi"/>
          <w:sz w:val="22"/>
          <w:szCs w:val="22"/>
        </w:rPr>
        <w:t xml:space="preserve">Website: </w:t>
      </w:r>
      <w:hyperlink r:id="rId439" w:history="1">
        <w:r w:rsidRPr="001418FB">
          <w:rPr>
            <w:rStyle w:val="Hyperlink"/>
            <w:rFonts w:asciiTheme="minorHAnsi" w:hAnsiTheme="minorHAnsi" w:cstheme="minorHAnsi"/>
            <w:sz w:val="22"/>
            <w:szCs w:val="22"/>
          </w:rPr>
          <w:t>https://www.canadapost.ca/cpc/en/our-company/giving-back-to-our-communities/canada-post-community-foundation.page</w:t>
        </w:r>
      </w:hyperlink>
      <w:r>
        <w:rPr>
          <w:rFonts w:asciiTheme="minorHAnsi" w:hAnsiTheme="minorHAnsi" w:cstheme="minorHAnsi"/>
          <w:sz w:val="22"/>
          <w:szCs w:val="22"/>
        </w:rPr>
        <w:t xml:space="preserve"> </w:t>
      </w:r>
    </w:p>
    <w:p w14:paraId="5AB9EAE5" w14:textId="77777777" w:rsidR="000F5E0E" w:rsidRPr="00571A54" w:rsidRDefault="000F5E0E" w:rsidP="000F5E0E">
      <w:pPr>
        <w:pBdr>
          <w:top w:val="nil"/>
          <w:left w:val="nil"/>
          <w:bottom w:val="nil"/>
          <w:right w:val="nil"/>
          <w:between w:val="nil"/>
        </w:pBdr>
        <w:rPr>
          <w:rFonts w:asciiTheme="minorHAnsi" w:hAnsiTheme="minorHAnsi" w:cstheme="minorHAnsi"/>
          <w:sz w:val="22"/>
          <w:szCs w:val="22"/>
        </w:rPr>
      </w:pPr>
    </w:p>
    <w:p w14:paraId="2975283D"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br w:type="page"/>
      </w:r>
    </w:p>
    <w:p w14:paraId="0E9565DC" w14:textId="77777777" w:rsidR="000F5E0E" w:rsidRPr="00C64863" w:rsidRDefault="000F5E0E" w:rsidP="000F5E0E">
      <w:pPr>
        <w:pStyle w:val="Heading3"/>
      </w:pPr>
      <w:bookmarkStart w:id="619" w:name="_Toc141720364"/>
      <w:bookmarkStart w:id="620" w:name="_Toc156662268"/>
      <w:bookmarkStart w:id="621" w:name="_Toc215900761"/>
      <w:r w:rsidRPr="00C64863">
        <w:lastRenderedPageBreak/>
        <w:t>Community Investment Program | CNOOC International</w:t>
      </w:r>
      <w:r>
        <w:t>:</w:t>
      </w:r>
      <w:bookmarkEnd w:id="616"/>
      <w:bookmarkEnd w:id="617"/>
      <w:bookmarkEnd w:id="618"/>
      <w:bookmarkEnd w:id="619"/>
      <w:bookmarkEnd w:id="620"/>
      <w:bookmarkEnd w:id="621"/>
    </w:p>
    <w:p w14:paraId="14715728"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Value</w:t>
      </w:r>
      <w:r>
        <w:rPr>
          <w:rFonts w:asciiTheme="minorHAnsi" w:hAnsiTheme="minorHAnsi" w:cstheme="minorHAnsi"/>
          <w:sz w:val="22"/>
          <w:szCs w:val="22"/>
        </w:rPr>
        <w:t xml:space="preserve">: </w:t>
      </w:r>
      <w:r w:rsidRPr="00C64863">
        <w:rPr>
          <w:rFonts w:asciiTheme="minorHAnsi" w:hAnsiTheme="minorHAnsi" w:cstheme="minorHAnsi"/>
          <w:sz w:val="22"/>
          <w:szCs w:val="22"/>
        </w:rPr>
        <w:t>Varies</w:t>
      </w:r>
      <w:r>
        <w:rPr>
          <w:rFonts w:asciiTheme="minorHAnsi" w:hAnsiTheme="minorHAnsi" w:cstheme="minorHAnsi"/>
          <w:sz w:val="22"/>
          <w:szCs w:val="22"/>
        </w:rPr>
        <w:t>.</w:t>
      </w:r>
    </w:p>
    <w:p w14:paraId="5B294FC7"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p>
    <w:p w14:paraId="5AE6729D"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Description</w:t>
      </w:r>
      <w:r>
        <w:rPr>
          <w:rFonts w:asciiTheme="minorHAnsi" w:hAnsiTheme="minorHAnsi" w:cstheme="minorHAnsi"/>
          <w:sz w:val="22"/>
          <w:szCs w:val="22"/>
        </w:rPr>
        <w:t>:</w:t>
      </w:r>
    </w:p>
    <w:p w14:paraId="55C7CB66"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CNOOC International’s Community Investment program helps strengthen the communities where we live and work. Through meaningful corporate gifts including donations and sponsorships, we prioritize funding for projects that provide long-term and sustainable results that have a positive impact on our communities. Our funding priorities are:</w:t>
      </w:r>
    </w:p>
    <w:p w14:paraId="6CD2E424" w14:textId="77777777" w:rsidR="000F5E0E" w:rsidRPr="003245CF" w:rsidRDefault="000F5E0E" w:rsidP="00277D73">
      <w:pPr>
        <w:pStyle w:val="ListParagraph"/>
        <w:numPr>
          <w:ilvl w:val="0"/>
          <w:numId w:val="80"/>
        </w:numPr>
        <w:ind w:left="426"/>
        <w:rPr>
          <w:rFonts w:asciiTheme="minorHAnsi" w:hAnsiTheme="minorHAnsi" w:cstheme="minorHAnsi"/>
        </w:rPr>
      </w:pPr>
      <w:r w:rsidRPr="003245CF">
        <w:rPr>
          <w:rFonts w:asciiTheme="minorHAnsi" w:hAnsiTheme="minorHAnsi" w:cstheme="minorHAnsi"/>
        </w:rPr>
        <w:t>Supporting Thriving &amp; Safe Communities</w:t>
      </w:r>
    </w:p>
    <w:p w14:paraId="71871BFB" w14:textId="77777777" w:rsidR="000F5E0E" w:rsidRPr="003245CF" w:rsidRDefault="000F5E0E" w:rsidP="00277D73">
      <w:pPr>
        <w:pStyle w:val="ListParagraph"/>
        <w:numPr>
          <w:ilvl w:val="0"/>
          <w:numId w:val="80"/>
        </w:numPr>
        <w:ind w:left="426"/>
        <w:rPr>
          <w:rFonts w:asciiTheme="minorHAnsi" w:hAnsiTheme="minorHAnsi" w:cstheme="minorHAnsi"/>
        </w:rPr>
      </w:pPr>
      <w:r w:rsidRPr="003245CF">
        <w:rPr>
          <w:rFonts w:asciiTheme="minorHAnsi" w:hAnsiTheme="minorHAnsi" w:cstheme="minorHAnsi"/>
        </w:rPr>
        <w:t>Advancing Education</w:t>
      </w:r>
    </w:p>
    <w:p w14:paraId="67496364" w14:textId="77777777" w:rsidR="000F5E0E" w:rsidRPr="003245CF" w:rsidRDefault="000F5E0E" w:rsidP="00277D73">
      <w:pPr>
        <w:pStyle w:val="ListParagraph"/>
        <w:numPr>
          <w:ilvl w:val="0"/>
          <w:numId w:val="80"/>
        </w:numPr>
        <w:ind w:left="426"/>
        <w:rPr>
          <w:rFonts w:asciiTheme="minorHAnsi" w:hAnsiTheme="minorHAnsi" w:cstheme="minorHAnsi"/>
        </w:rPr>
      </w:pPr>
      <w:r w:rsidRPr="003245CF">
        <w:rPr>
          <w:rFonts w:asciiTheme="minorHAnsi" w:hAnsiTheme="minorHAnsi" w:cstheme="minorHAnsi"/>
        </w:rPr>
        <w:t>Capacity Building for Indigenous Communities</w:t>
      </w:r>
    </w:p>
    <w:p w14:paraId="0576F33C" w14:textId="77777777" w:rsidR="000F5E0E" w:rsidRPr="003245CF" w:rsidRDefault="000F5E0E" w:rsidP="00277D73">
      <w:pPr>
        <w:pStyle w:val="ListParagraph"/>
        <w:numPr>
          <w:ilvl w:val="0"/>
          <w:numId w:val="80"/>
        </w:numPr>
        <w:ind w:left="426"/>
        <w:rPr>
          <w:rFonts w:asciiTheme="minorHAnsi" w:hAnsiTheme="minorHAnsi" w:cstheme="minorHAnsi"/>
        </w:rPr>
      </w:pPr>
      <w:r w:rsidRPr="003245CF">
        <w:rPr>
          <w:rFonts w:asciiTheme="minorHAnsi" w:hAnsiTheme="minorHAnsi" w:cstheme="minorHAnsi"/>
        </w:rPr>
        <w:t>Employee Initiatives</w:t>
      </w:r>
    </w:p>
    <w:p w14:paraId="3F5DFA99"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Eligib</w:t>
      </w:r>
      <w:r>
        <w:rPr>
          <w:rFonts w:asciiTheme="minorHAnsi" w:hAnsiTheme="minorHAnsi" w:cstheme="minorHAnsi"/>
          <w:sz w:val="22"/>
          <w:szCs w:val="22"/>
        </w:rPr>
        <w:t>ility:</w:t>
      </w:r>
    </w:p>
    <w:p w14:paraId="13638318"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Organizations eligible to receive funding are:</w:t>
      </w:r>
    </w:p>
    <w:p w14:paraId="6BA8FC71" w14:textId="77777777" w:rsidR="000F5E0E" w:rsidRPr="009F1CF6" w:rsidRDefault="000F5E0E" w:rsidP="00277D73">
      <w:pPr>
        <w:pStyle w:val="ListParagraph"/>
        <w:numPr>
          <w:ilvl w:val="0"/>
          <w:numId w:val="81"/>
        </w:numPr>
        <w:ind w:left="426"/>
        <w:rPr>
          <w:rFonts w:asciiTheme="minorHAnsi" w:hAnsiTheme="minorHAnsi" w:cstheme="minorHAnsi"/>
        </w:rPr>
      </w:pPr>
      <w:r w:rsidRPr="009F1CF6">
        <w:rPr>
          <w:rFonts w:asciiTheme="minorHAnsi" w:hAnsiTheme="minorHAnsi" w:cstheme="minorHAnsi"/>
        </w:rPr>
        <w:t>Charitable organizations with proof of status as defined by the laws of the country in which they operate. For example:</w:t>
      </w:r>
    </w:p>
    <w:p w14:paraId="4CE97B41" w14:textId="77777777" w:rsidR="000F5E0E" w:rsidRPr="009F1CF6" w:rsidRDefault="000F5E0E" w:rsidP="00277D73">
      <w:pPr>
        <w:pStyle w:val="ListParagraph"/>
        <w:numPr>
          <w:ilvl w:val="0"/>
          <w:numId w:val="81"/>
        </w:numPr>
        <w:ind w:left="851"/>
        <w:rPr>
          <w:rFonts w:asciiTheme="minorHAnsi" w:hAnsiTheme="minorHAnsi" w:cstheme="minorHAnsi"/>
        </w:rPr>
      </w:pPr>
      <w:r w:rsidRPr="009F1CF6">
        <w:rPr>
          <w:rFonts w:asciiTheme="minorHAnsi" w:hAnsiTheme="minorHAnsi" w:cstheme="minorHAnsi"/>
        </w:rPr>
        <w:t>Registration number from the Canada Revenue Agency</w:t>
      </w:r>
    </w:p>
    <w:p w14:paraId="342A3E5C" w14:textId="77777777" w:rsidR="000F5E0E" w:rsidRPr="009F1CF6" w:rsidRDefault="000F5E0E" w:rsidP="00277D73">
      <w:pPr>
        <w:pStyle w:val="ListParagraph"/>
        <w:numPr>
          <w:ilvl w:val="0"/>
          <w:numId w:val="81"/>
        </w:numPr>
        <w:ind w:left="851"/>
        <w:rPr>
          <w:rFonts w:asciiTheme="minorHAnsi" w:hAnsiTheme="minorHAnsi" w:cstheme="minorHAnsi"/>
        </w:rPr>
      </w:pPr>
      <w:r w:rsidRPr="009F1CF6">
        <w:rPr>
          <w:rFonts w:asciiTheme="minorHAnsi" w:hAnsiTheme="minorHAnsi" w:cstheme="minorHAnsi"/>
        </w:rPr>
        <w:t>501(c)3 status in the United States</w:t>
      </w:r>
    </w:p>
    <w:p w14:paraId="53A72FC7" w14:textId="77777777" w:rsidR="000F5E0E" w:rsidRPr="009F1CF6" w:rsidRDefault="000F5E0E" w:rsidP="00277D73">
      <w:pPr>
        <w:pStyle w:val="ListParagraph"/>
        <w:numPr>
          <w:ilvl w:val="0"/>
          <w:numId w:val="81"/>
        </w:numPr>
        <w:ind w:left="851"/>
        <w:rPr>
          <w:rFonts w:asciiTheme="minorHAnsi" w:hAnsiTheme="minorHAnsi" w:cstheme="minorHAnsi"/>
        </w:rPr>
      </w:pPr>
      <w:r w:rsidRPr="009F1CF6">
        <w:rPr>
          <w:rFonts w:asciiTheme="minorHAnsi" w:hAnsiTheme="minorHAnsi" w:cstheme="minorHAnsi"/>
        </w:rPr>
        <w:t>Registration number from the Charity Commission in England and Wales</w:t>
      </w:r>
    </w:p>
    <w:p w14:paraId="4FE0D5C2" w14:textId="77777777" w:rsidR="000F5E0E" w:rsidRPr="009F1CF6" w:rsidRDefault="000F5E0E" w:rsidP="00277D73">
      <w:pPr>
        <w:pStyle w:val="ListParagraph"/>
        <w:numPr>
          <w:ilvl w:val="0"/>
          <w:numId w:val="81"/>
        </w:numPr>
        <w:ind w:left="851"/>
        <w:rPr>
          <w:rFonts w:asciiTheme="minorHAnsi" w:hAnsiTheme="minorHAnsi" w:cstheme="minorHAnsi"/>
        </w:rPr>
      </w:pPr>
      <w:r w:rsidRPr="009F1CF6">
        <w:rPr>
          <w:rFonts w:asciiTheme="minorHAnsi" w:hAnsiTheme="minorHAnsi" w:cstheme="minorHAnsi"/>
        </w:rPr>
        <w:t>Registration with the Office of the Scottish Charity Regulator</w:t>
      </w:r>
    </w:p>
    <w:p w14:paraId="7F7565F7" w14:textId="77777777" w:rsidR="000F5E0E" w:rsidRPr="009F1CF6" w:rsidRDefault="000F5E0E" w:rsidP="00277D73">
      <w:pPr>
        <w:pStyle w:val="ListParagraph"/>
        <w:numPr>
          <w:ilvl w:val="0"/>
          <w:numId w:val="81"/>
        </w:numPr>
        <w:ind w:left="851"/>
        <w:rPr>
          <w:rFonts w:asciiTheme="minorHAnsi" w:hAnsiTheme="minorHAnsi" w:cstheme="minorHAnsi"/>
        </w:rPr>
      </w:pPr>
      <w:r w:rsidRPr="009F1CF6">
        <w:rPr>
          <w:rFonts w:asciiTheme="minorHAnsi" w:hAnsiTheme="minorHAnsi" w:cstheme="minorHAnsi"/>
        </w:rPr>
        <w:t>Registered charity number from the Charities Regulator in Ireland</w:t>
      </w:r>
    </w:p>
    <w:p w14:paraId="55D5A38C" w14:textId="77777777" w:rsidR="000F5E0E" w:rsidRPr="009F1CF6" w:rsidRDefault="000F5E0E" w:rsidP="00277D73">
      <w:pPr>
        <w:pStyle w:val="ListParagraph"/>
        <w:numPr>
          <w:ilvl w:val="0"/>
          <w:numId w:val="81"/>
        </w:numPr>
        <w:ind w:left="426"/>
        <w:rPr>
          <w:rFonts w:asciiTheme="minorHAnsi" w:hAnsiTheme="minorHAnsi" w:cstheme="minorHAnsi"/>
        </w:rPr>
      </w:pPr>
      <w:r w:rsidRPr="009F1CF6">
        <w:rPr>
          <w:rFonts w:asciiTheme="minorHAnsi" w:hAnsiTheme="minorHAnsi" w:cstheme="minorHAnsi"/>
        </w:rPr>
        <w:t>Non-profit organizations with a business number or equivalent information</w:t>
      </w:r>
    </w:p>
    <w:p w14:paraId="7FF02492" w14:textId="77777777" w:rsidR="000F5E0E" w:rsidRPr="009F1CF6" w:rsidRDefault="000F5E0E" w:rsidP="00277D73">
      <w:pPr>
        <w:pStyle w:val="ListParagraph"/>
        <w:numPr>
          <w:ilvl w:val="0"/>
          <w:numId w:val="81"/>
        </w:numPr>
        <w:ind w:left="426"/>
        <w:rPr>
          <w:rFonts w:asciiTheme="minorHAnsi" w:hAnsiTheme="minorHAnsi" w:cstheme="minorHAnsi"/>
        </w:rPr>
      </w:pPr>
      <w:r w:rsidRPr="009F1CF6">
        <w:rPr>
          <w:rFonts w:asciiTheme="minorHAnsi" w:hAnsiTheme="minorHAnsi" w:cstheme="minorHAnsi"/>
        </w:rPr>
        <w:t>Community organizations</w:t>
      </w:r>
    </w:p>
    <w:p w14:paraId="3AB7F8C3" w14:textId="77777777" w:rsidR="000F5E0E" w:rsidRPr="009F1CF6" w:rsidRDefault="000F5E0E" w:rsidP="00277D73">
      <w:pPr>
        <w:pStyle w:val="ListParagraph"/>
        <w:numPr>
          <w:ilvl w:val="0"/>
          <w:numId w:val="81"/>
        </w:numPr>
        <w:ind w:left="426"/>
        <w:rPr>
          <w:rFonts w:asciiTheme="minorHAnsi" w:hAnsiTheme="minorHAnsi" w:cstheme="minorHAnsi"/>
        </w:rPr>
      </w:pPr>
      <w:r w:rsidRPr="009F1CF6">
        <w:rPr>
          <w:rFonts w:asciiTheme="minorHAnsi" w:hAnsiTheme="minorHAnsi" w:cstheme="minorHAnsi"/>
        </w:rPr>
        <w:t>Indigenous groups</w:t>
      </w:r>
    </w:p>
    <w:p w14:paraId="3ECF3744"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Eligible Expenses</w:t>
      </w:r>
      <w:r>
        <w:rPr>
          <w:rFonts w:asciiTheme="minorHAnsi" w:hAnsiTheme="minorHAnsi" w:cstheme="minorHAnsi"/>
          <w:sz w:val="22"/>
          <w:szCs w:val="22"/>
        </w:rPr>
        <w:t>:</w:t>
      </w:r>
    </w:p>
    <w:p w14:paraId="2E881128" w14:textId="77777777" w:rsidR="000F5E0E" w:rsidRPr="00DD128F" w:rsidRDefault="000F5E0E" w:rsidP="00277D73">
      <w:pPr>
        <w:pStyle w:val="ListParagraph"/>
        <w:numPr>
          <w:ilvl w:val="0"/>
          <w:numId w:val="82"/>
        </w:numPr>
        <w:ind w:left="426"/>
        <w:rPr>
          <w:rFonts w:asciiTheme="minorHAnsi" w:hAnsiTheme="minorHAnsi" w:cstheme="minorHAnsi"/>
        </w:rPr>
      </w:pPr>
      <w:r w:rsidRPr="00DD128F">
        <w:rPr>
          <w:rFonts w:asciiTheme="minorHAnsi" w:hAnsiTheme="minorHAnsi" w:cstheme="minorHAnsi"/>
        </w:rPr>
        <w:t>Supporting Thriving &amp; Safe Communities- focus on helping individuals and families in need access the resources and opportunities to help them reach their full potential. Also, supports initiatives that contribute to advancing safety and emergency response in the communities where we operate.</w:t>
      </w:r>
    </w:p>
    <w:p w14:paraId="35070320" w14:textId="77777777" w:rsidR="000F5E0E" w:rsidRPr="00DD128F" w:rsidRDefault="000F5E0E" w:rsidP="00277D73">
      <w:pPr>
        <w:pStyle w:val="ListParagraph"/>
        <w:numPr>
          <w:ilvl w:val="0"/>
          <w:numId w:val="82"/>
        </w:numPr>
        <w:ind w:left="426"/>
        <w:rPr>
          <w:rFonts w:asciiTheme="minorHAnsi" w:hAnsiTheme="minorHAnsi" w:cstheme="minorHAnsi"/>
        </w:rPr>
      </w:pPr>
      <w:r w:rsidRPr="00B045B0">
        <w:rPr>
          <w:rFonts w:asciiTheme="minorHAnsi" w:hAnsiTheme="minorHAnsi" w:cstheme="minorHAnsi"/>
        </w:rPr>
        <w:t>Advancing Education –</w:t>
      </w:r>
      <w:r w:rsidRPr="00DD128F">
        <w:rPr>
          <w:rFonts w:asciiTheme="minorHAnsi" w:hAnsiTheme="minorHAnsi" w:cstheme="minorHAnsi"/>
        </w:rPr>
        <w:t xml:space="preserve"> funding to support students pursuing education.</w:t>
      </w:r>
    </w:p>
    <w:p w14:paraId="690FA310" w14:textId="77777777" w:rsidR="000F5E0E" w:rsidRPr="00DD128F" w:rsidRDefault="000F5E0E" w:rsidP="00277D73">
      <w:pPr>
        <w:pStyle w:val="ListParagraph"/>
        <w:numPr>
          <w:ilvl w:val="0"/>
          <w:numId w:val="82"/>
        </w:numPr>
        <w:ind w:left="426"/>
        <w:rPr>
          <w:rFonts w:asciiTheme="minorHAnsi" w:hAnsiTheme="minorHAnsi" w:cstheme="minorHAnsi"/>
        </w:rPr>
      </w:pPr>
      <w:r w:rsidRPr="00DD128F">
        <w:rPr>
          <w:rFonts w:asciiTheme="minorHAnsi" w:hAnsiTheme="minorHAnsi" w:cstheme="minorHAnsi"/>
        </w:rPr>
        <w:t>Capacity Building for Indigenous Communities – Support for Indigenous stakeholders in an important pillar in our Community Investment program. Focuses on providing funding that supports capacity building, educational advancement and thriving communities.</w:t>
      </w:r>
    </w:p>
    <w:p w14:paraId="17EF7EBF" w14:textId="77777777" w:rsidR="000F5E0E" w:rsidRDefault="000F5E0E" w:rsidP="00277D73">
      <w:pPr>
        <w:pStyle w:val="ListParagraph"/>
        <w:numPr>
          <w:ilvl w:val="0"/>
          <w:numId w:val="82"/>
        </w:numPr>
        <w:ind w:left="426"/>
        <w:rPr>
          <w:rFonts w:asciiTheme="minorHAnsi" w:hAnsiTheme="minorHAnsi" w:cstheme="minorHAnsi"/>
        </w:rPr>
      </w:pPr>
      <w:r>
        <w:rPr>
          <w:rFonts w:asciiTheme="minorHAnsi" w:hAnsiTheme="minorHAnsi" w:cstheme="minorHAnsi"/>
        </w:rPr>
        <w:t xml:space="preserve">Green and Low-carbon Initiatives - </w:t>
      </w:r>
      <w:r w:rsidRPr="009D2FD2">
        <w:rPr>
          <w:rFonts w:asciiTheme="minorHAnsi" w:hAnsiTheme="minorHAnsi" w:cstheme="minorHAnsi"/>
        </w:rPr>
        <w:t>support programs and technology focused on reducing carbon emissions</w:t>
      </w:r>
      <w:r>
        <w:rPr>
          <w:rFonts w:asciiTheme="minorHAnsi" w:hAnsiTheme="minorHAnsi" w:cstheme="minorHAnsi"/>
        </w:rPr>
        <w:t>.</w:t>
      </w:r>
    </w:p>
    <w:p w14:paraId="59DE285F" w14:textId="77777777" w:rsidR="000F5E0E" w:rsidRDefault="000F5E0E" w:rsidP="00277D73">
      <w:pPr>
        <w:pStyle w:val="ListParagraph"/>
        <w:numPr>
          <w:ilvl w:val="0"/>
          <w:numId w:val="82"/>
        </w:numPr>
        <w:ind w:left="426"/>
        <w:rPr>
          <w:rFonts w:asciiTheme="minorHAnsi" w:hAnsiTheme="minorHAnsi" w:cstheme="minorHAnsi"/>
        </w:rPr>
      </w:pPr>
      <w:r w:rsidRPr="00DD128F">
        <w:rPr>
          <w:rFonts w:asciiTheme="minorHAnsi" w:hAnsiTheme="minorHAnsi" w:cstheme="minorHAnsi"/>
        </w:rPr>
        <w:t xml:space="preserve">Employee </w:t>
      </w:r>
      <w:r>
        <w:rPr>
          <w:rFonts w:asciiTheme="minorHAnsi" w:hAnsiTheme="minorHAnsi" w:cstheme="minorHAnsi"/>
        </w:rPr>
        <w:t>Programs</w:t>
      </w:r>
      <w:r w:rsidRPr="00DD128F">
        <w:rPr>
          <w:rFonts w:asciiTheme="minorHAnsi" w:hAnsiTheme="minorHAnsi" w:cstheme="minorHAnsi"/>
        </w:rPr>
        <w:t xml:space="preserve"> – through ReachOut program, supports the organizations and initiatives by matching employee donations to charitable and non-profit organization. Also, supports employee volunteerism in the community through team-building volunteer events, Volunteer Rewards and Sports Grants and Volunteer Days.</w:t>
      </w:r>
    </w:p>
    <w:p w14:paraId="3ABFAD30" w14:textId="5FC7EE93" w:rsidR="000F5E0E" w:rsidRPr="00E037A1" w:rsidRDefault="00E037A1" w:rsidP="00277D73">
      <w:pPr>
        <w:pStyle w:val="ListParagraph"/>
        <w:numPr>
          <w:ilvl w:val="0"/>
          <w:numId w:val="82"/>
        </w:numPr>
        <w:ind w:left="426"/>
        <w:rPr>
          <w:rFonts w:asciiTheme="minorHAnsi" w:hAnsiTheme="minorHAnsi" w:cstheme="minorHAnsi"/>
        </w:rPr>
      </w:pPr>
      <w:r>
        <w:rPr>
          <w:rFonts w:asciiTheme="minorHAnsi" w:hAnsiTheme="minorHAnsi" w:cstheme="minorHAnsi"/>
        </w:rPr>
        <w:t>Scholarships</w:t>
      </w:r>
    </w:p>
    <w:p w14:paraId="6663DAC2"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Deadline</w:t>
      </w:r>
      <w:r>
        <w:rPr>
          <w:rFonts w:asciiTheme="minorHAnsi" w:hAnsiTheme="minorHAnsi" w:cstheme="minorHAnsi"/>
          <w:sz w:val="22"/>
          <w:szCs w:val="22"/>
        </w:rPr>
        <w:t xml:space="preserve">: </w:t>
      </w:r>
      <w:r w:rsidRPr="00C64863">
        <w:rPr>
          <w:rFonts w:asciiTheme="minorHAnsi" w:hAnsiTheme="minorHAnsi" w:cstheme="minorHAnsi"/>
          <w:sz w:val="22"/>
          <w:szCs w:val="22"/>
        </w:rPr>
        <w:t>Ongoing</w:t>
      </w:r>
      <w:r>
        <w:rPr>
          <w:rFonts w:asciiTheme="minorHAnsi" w:hAnsiTheme="minorHAnsi" w:cstheme="minorHAnsi"/>
          <w:sz w:val="22"/>
          <w:szCs w:val="22"/>
        </w:rPr>
        <w:t xml:space="preserve">. </w:t>
      </w:r>
    </w:p>
    <w:p w14:paraId="1FCC39E4"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p>
    <w:p w14:paraId="78D5AB81"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r w:rsidRPr="00C64863">
        <w:rPr>
          <w:rFonts w:asciiTheme="minorHAnsi" w:hAnsiTheme="minorHAnsi" w:cstheme="minorHAnsi"/>
          <w:sz w:val="22"/>
          <w:szCs w:val="22"/>
        </w:rPr>
        <w:t>Contact: CNOOC International</w:t>
      </w:r>
      <w:r>
        <w:rPr>
          <w:rFonts w:asciiTheme="minorHAnsi" w:hAnsiTheme="minorHAnsi" w:cstheme="minorHAnsi"/>
          <w:sz w:val="22"/>
          <w:szCs w:val="22"/>
        </w:rPr>
        <w:t xml:space="preserve"> │</w:t>
      </w:r>
      <w:r w:rsidRPr="00C64863">
        <w:rPr>
          <w:rFonts w:asciiTheme="minorHAnsi" w:hAnsiTheme="minorHAnsi" w:cstheme="minorHAnsi"/>
          <w:sz w:val="22"/>
          <w:szCs w:val="22"/>
        </w:rPr>
        <w:t>403-699-4000</w:t>
      </w:r>
    </w:p>
    <w:p w14:paraId="38215F3D" w14:textId="77777777" w:rsidR="000F5E0E" w:rsidRPr="00C64863" w:rsidRDefault="000F5E0E" w:rsidP="000F5E0E">
      <w:pPr>
        <w:pBdr>
          <w:top w:val="nil"/>
          <w:left w:val="nil"/>
          <w:bottom w:val="nil"/>
          <w:right w:val="nil"/>
          <w:between w:val="nil"/>
        </w:pBdr>
        <w:rPr>
          <w:rFonts w:asciiTheme="minorHAnsi" w:hAnsiTheme="minorHAnsi" w:cstheme="minorHAnsi"/>
          <w:sz w:val="22"/>
          <w:szCs w:val="22"/>
        </w:rPr>
      </w:pPr>
    </w:p>
    <w:p w14:paraId="734F65DF" w14:textId="0F794344"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C64863">
        <w:rPr>
          <w:rFonts w:asciiTheme="minorHAnsi" w:hAnsiTheme="minorHAnsi" w:cstheme="minorHAnsi"/>
          <w:sz w:val="22"/>
          <w:szCs w:val="22"/>
        </w:rPr>
        <w:t xml:space="preserve">Website: </w:t>
      </w:r>
      <w:hyperlink r:id="rId440" w:history="1">
        <w:r w:rsidR="007F1678" w:rsidRPr="00251AA6">
          <w:rPr>
            <w:rStyle w:val="Hyperlink"/>
            <w:rFonts w:asciiTheme="minorHAnsi" w:hAnsiTheme="minorHAnsi" w:cstheme="minorHAnsi"/>
            <w:sz w:val="22"/>
            <w:szCs w:val="22"/>
          </w:rPr>
          <w:t>https://cnoocinternational.com/sustainability/community-investment/</w:t>
        </w:r>
      </w:hyperlink>
      <w:r w:rsidR="007F1678">
        <w:rPr>
          <w:rFonts w:asciiTheme="minorHAnsi" w:hAnsiTheme="minorHAnsi" w:cstheme="minorHAnsi"/>
          <w:sz w:val="22"/>
          <w:szCs w:val="22"/>
        </w:rPr>
        <w:t xml:space="preserve"> </w:t>
      </w:r>
      <w:r w:rsidR="007F1678" w:rsidRPr="007F1678">
        <w:rPr>
          <w:rFonts w:asciiTheme="minorHAnsi" w:hAnsiTheme="minorHAnsi" w:cstheme="minorHAnsi"/>
          <w:sz w:val="22"/>
          <w:szCs w:val="22"/>
        </w:rPr>
        <w:t xml:space="preserve"> </w:t>
      </w:r>
      <w:r>
        <w:br w:type="page"/>
      </w:r>
    </w:p>
    <w:p w14:paraId="48041D7D" w14:textId="77777777" w:rsidR="000F5E0E" w:rsidRPr="00490D2E" w:rsidRDefault="000F5E0E" w:rsidP="000F5E0E">
      <w:pPr>
        <w:pStyle w:val="Heading3"/>
      </w:pPr>
      <w:bookmarkStart w:id="622" w:name="_Toc101210131"/>
      <w:bookmarkStart w:id="623" w:name="_Toc101215951"/>
      <w:bookmarkStart w:id="624" w:name="_Toc133768327"/>
      <w:bookmarkStart w:id="625" w:name="_Toc141720365"/>
      <w:bookmarkStart w:id="626" w:name="_Toc156662269"/>
      <w:bookmarkStart w:id="627" w:name="_Toc215900762"/>
      <w:r w:rsidRPr="00490D2E">
        <w:lastRenderedPageBreak/>
        <w:t>Healthy Horizons Foundation</w:t>
      </w:r>
      <w:r>
        <w:t xml:space="preserve"> │ The </w:t>
      </w:r>
      <w:proofErr w:type="gramStart"/>
      <w:r>
        <w:t>North West</w:t>
      </w:r>
      <w:proofErr w:type="gramEnd"/>
      <w:r>
        <w:t xml:space="preserve"> Company:</w:t>
      </w:r>
      <w:bookmarkEnd w:id="622"/>
      <w:bookmarkEnd w:id="623"/>
      <w:bookmarkEnd w:id="624"/>
      <w:bookmarkEnd w:id="625"/>
      <w:bookmarkEnd w:id="626"/>
      <w:bookmarkEnd w:id="627"/>
    </w:p>
    <w:p w14:paraId="60EC1974"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490D2E">
        <w:rPr>
          <w:rFonts w:asciiTheme="minorHAnsi" w:hAnsiTheme="minorHAnsi" w:cstheme="minorHAnsi"/>
          <w:sz w:val="22"/>
          <w:szCs w:val="22"/>
        </w:rPr>
        <w:t>Value</w:t>
      </w:r>
      <w:r>
        <w:rPr>
          <w:rFonts w:asciiTheme="minorHAnsi" w:hAnsiTheme="minorHAnsi" w:cstheme="minorHAnsi"/>
          <w:sz w:val="22"/>
          <w:szCs w:val="22"/>
        </w:rPr>
        <w:t xml:space="preserve">: </w:t>
      </w:r>
      <w:r w:rsidRPr="00490D2E">
        <w:rPr>
          <w:rFonts w:asciiTheme="minorHAnsi" w:hAnsiTheme="minorHAnsi" w:cstheme="minorHAnsi"/>
          <w:sz w:val="22"/>
          <w:szCs w:val="22"/>
        </w:rPr>
        <w:t>Varies</w:t>
      </w:r>
      <w:r>
        <w:rPr>
          <w:rFonts w:asciiTheme="minorHAnsi" w:hAnsiTheme="minorHAnsi" w:cstheme="minorHAnsi"/>
          <w:sz w:val="22"/>
          <w:szCs w:val="22"/>
        </w:rPr>
        <w:t>.</w:t>
      </w:r>
    </w:p>
    <w:p w14:paraId="5C995733" w14:textId="77777777" w:rsidR="000F5E0E" w:rsidRPr="00490D2E" w:rsidRDefault="000F5E0E" w:rsidP="000F5E0E">
      <w:pPr>
        <w:pBdr>
          <w:top w:val="nil"/>
          <w:left w:val="nil"/>
          <w:bottom w:val="nil"/>
          <w:right w:val="nil"/>
          <w:between w:val="nil"/>
        </w:pBdr>
        <w:rPr>
          <w:rFonts w:asciiTheme="minorHAnsi" w:hAnsiTheme="minorHAnsi" w:cstheme="minorHAnsi"/>
          <w:sz w:val="22"/>
          <w:szCs w:val="22"/>
        </w:rPr>
      </w:pPr>
    </w:p>
    <w:p w14:paraId="01B31420" w14:textId="77777777" w:rsidR="000F5E0E" w:rsidRPr="00490D2E" w:rsidRDefault="000F5E0E" w:rsidP="000F5E0E">
      <w:pPr>
        <w:pBdr>
          <w:top w:val="nil"/>
          <w:left w:val="nil"/>
          <w:bottom w:val="nil"/>
          <w:right w:val="nil"/>
          <w:between w:val="nil"/>
        </w:pBdr>
        <w:rPr>
          <w:rFonts w:asciiTheme="minorHAnsi" w:hAnsiTheme="minorHAnsi" w:cstheme="minorHAnsi"/>
          <w:sz w:val="22"/>
          <w:szCs w:val="22"/>
        </w:rPr>
      </w:pPr>
      <w:r w:rsidRPr="00490D2E">
        <w:rPr>
          <w:rFonts w:asciiTheme="minorHAnsi" w:hAnsiTheme="minorHAnsi" w:cstheme="minorHAnsi"/>
          <w:sz w:val="22"/>
          <w:szCs w:val="22"/>
        </w:rPr>
        <w:t>Description</w:t>
      </w:r>
      <w:r>
        <w:rPr>
          <w:rFonts w:asciiTheme="minorHAnsi" w:hAnsiTheme="minorHAnsi" w:cstheme="minorHAnsi"/>
          <w:sz w:val="22"/>
          <w:szCs w:val="22"/>
        </w:rPr>
        <w:t>:</w:t>
      </w:r>
    </w:p>
    <w:p w14:paraId="4E17C5DF"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754FFE">
        <w:rPr>
          <w:rFonts w:asciiTheme="minorHAnsi" w:hAnsiTheme="minorHAnsi" w:cstheme="minorHAnsi"/>
          <w:sz w:val="22"/>
          <w:szCs w:val="22"/>
        </w:rPr>
        <w:t xml:space="preserve">The Healthy Horizons Foundation is a non-profit organization, registered as a charity dedicated to the health and well-being of youth in the communities served by The </w:t>
      </w:r>
      <w:proofErr w:type="gramStart"/>
      <w:r w:rsidRPr="00754FFE">
        <w:rPr>
          <w:rFonts w:asciiTheme="minorHAnsi" w:hAnsiTheme="minorHAnsi" w:cstheme="minorHAnsi"/>
          <w:sz w:val="22"/>
          <w:szCs w:val="22"/>
        </w:rPr>
        <w:t>North West</w:t>
      </w:r>
      <w:proofErr w:type="gramEnd"/>
      <w:r w:rsidRPr="00754FFE">
        <w:rPr>
          <w:rFonts w:asciiTheme="minorHAnsi" w:hAnsiTheme="minorHAnsi" w:cstheme="minorHAnsi"/>
          <w:sz w:val="22"/>
          <w:szCs w:val="22"/>
        </w:rPr>
        <w:t xml:space="preserve"> Company. The Healthy Horizons Foundation provides grants to community-based youth programs focused on physical activity, nutrition, </w:t>
      </w:r>
      <w:r w:rsidRPr="00B045B0">
        <w:rPr>
          <w:rFonts w:asciiTheme="minorHAnsi" w:hAnsiTheme="minorHAnsi" w:cstheme="minorHAnsi"/>
          <w:sz w:val="22"/>
          <w:szCs w:val="22"/>
        </w:rPr>
        <w:t xml:space="preserve">education </w:t>
      </w:r>
      <w:r w:rsidRPr="00754FFE">
        <w:rPr>
          <w:rFonts w:asciiTheme="minorHAnsi" w:hAnsiTheme="minorHAnsi" w:cstheme="minorHAnsi"/>
          <w:sz w:val="22"/>
          <w:szCs w:val="22"/>
        </w:rPr>
        <w:t>and well-being.</w:t>
      </w:r>
    </w:p>
    <w:p w14:paraId="010EE957" w14:textId="77777777" w:rsidR="000F5E0E" w:rsidRPr="00490D2E" w:rsidRDefault="000F5E0E" w:rsidP="000F5E0E">
      <w:pPr>
        <w:pBdr>
          <w:top w:val="nil"/>
          <w:left w:val="nil"/>
          <w:bottom w:val="nil"/>
          <w:right w:val="nil"/>
          <w:between w:val="nil"/>
        </w:pBdr>
        <w:rPr>
          <w:rFonts w:asciiTheme="minorHAnsi" w:hAnsiTheme="minorHAnsi" w:cstheme="minorHAnsi"/>
          <w:sz w:val="22"/>
          <w:szCs w:val="22"/>
        </w:rPr>
      </w:pPr>
    </w:p>
    <w:p w14:paraId="341A533F" w14:textId="77777777" w:rsidR="000F5E0E" w:rsidRPr="00490D2E" w:rsidRDefault="000F5E0E" w:rsidP="000F5E0E">
      <w:pPr>
        <w:pBdr>
          <w:top w:val="nil"/>
          <w:left w:val="nil"/>
          <w:bottom w:val="nil"/>
          <w:right w:val="nil"/>
          <w:between w:val="nil"/>
        </w:pBdr>
        <w:rPr>
          <w:rFonts w:asciiTheme="minorHAnsi" w:hAnsiTheme="minorHAnsi" w:cstheme="minorHAnsi"/>
          <w:sz w:val="22"/>
          <w:szCs w:val="22"/>
        </w:rPr>
      </w:pPr>
      <w:r w:rsidRPr="00490D2E">
        <w:rPr>
          <w:rFonts w:asciiTheme="minorHAnsi" w:hAnsiTheme="minorHAnsi" w:cstheme="minorHAnsi"/>
          <w:sz w:val="22"/>
          <w:szCs w:val="22"/>
        </w:rPr>
        <w:t>Eligib</w:t>
      </w:r>
      <w:r>
        <w:rPr>
          <w:rFonts w:asciiTheme="minorHAnsi" w:hAnsiTheme="minorHAnsi" w:cstheme="minorHAnsi"/>
          <w:sz w:val="22"/>
          <w:szCs w:val="22"/>
        </w:rPr>
        <w:t>ility:</w:t>
      </w:r>
    </w:p>
    <w:p w14:paraId="70F86AE8" w14:textId="77777777" w:rsidR="000F5E0E" w:rsidRPr="004316C5" w:rsidRDefault="000F5E0E" w:rsidP="000F5E0E">
      <w:pPr>
        <w:pBdr>
          <w:top w:val="nil"/>
          <w:left w:val="nil"/>
          <w:bottom w:val="nil"/>
          <w:right w:val="nil"/>
          <w:between w:val="nil"/>
        </w:pBdr>
        <w:rPr>
          <w:rFonts w:asciiTheme="minorHAnsi" w:hAnsiTheme="minorHAnsi" w:cstheme="minorHAnsi"/>
          <w:sz w:val="22"/>
          <w:szCs w:val="22"/>
        </w:rPr>
      </w:pPr>
      <w:r w:rsidRPr="004316C5">
        <w:rPr>
          <w:rFonts w:asciiTheme="minorHAnsi" w:hAnsiTheme="minorHAnsi" w:cstheme="minorHAnsi"/>
          <w:sz w:val="22"/>
          <w:szCs w:val="22"/>
        </w:rPr>
        <w:t>To be eligible for a Healthy Horizons Foundation grant, you must be:</w:t>
      </w:r>
    </w:p>
    <w:p w14:paraId="052A3584" w14:textId="77777777" w:rsidR="000F5E0E" w:rsidRPr="004316C5" w:rsidRDefault="000F5E0E" w:rsidP="00277D73">
      <w:pPr>
        <w:pStyle w:val="ListParagraph"/>
        <w:numPr>
          <w:ilvl w:val="0"/>
          <w:numId w:val="83"/>
        </w:numPr>
        <w:ind w:left="426"/>
        <w:rPr>
          <w:rFonts w:asciiTheme="minorHAnsi" w:hAnsiTheme="minorHAnsi" w:cstheme="minorHAnsi"/>
        </w:rPr>
      </w:pPr>
      <w:r w:rsidRPr="004316C5">
        <w:rPr>
          <w:rFonts w:asciiTheme="minorHAnsi" w:hAnsiTheme="minorHAnsi" w:cstheme="minorHAnsi"/>
        </w:rPr>
        <w:t>Aligned to the mission and vision of the Health Horizons Foundation, with programming that focuses on making a positive and healthy impact on youth in your community, and</w:t>
      </w:r>
    </w:p>
    <w:p w14:paraId="3F53C220" w14:textId="77777777" w:rsidR="000F5E0E" w:rsidRPr="004316C5" w:rsidRDefault="000F5E0E" w:rsidP="00277D73">
      <w:pPr>
        <w:pStyle w:val="ListParagraph"/>
        <w:numPr>
          <w:ilvl w:val="0"/>
          <w:numId w:val="83"/>
        </w:numPr>
        <w:ind w:left="426"/>
        <w:rPr>
          <w:rFonts w:asciiTheme="minorHAnsi" w:hAnsiTheme="minorHAnsi" w:cstheme="minorHAnsi"/>
        </w:rPr>
      </w:pPr>
      <w:r w:rsidRPr="004316C5">
        <w:rPr>
          <w:rFonts w:asciiTheme="minorHAnsi" w:hAnsiTheme="minorHAnsi" w:cstheme="minorHAnsi"/>
        </w:rPr>
        <w:t xml:space="preserve">A registered charity in Canada or a registered “qualified </w:t>
      </w:r>
      <w:proofErr w:type="spellStart"/>
      <w:r w:rsidRPr="004316C5">
        <w:rPr>
          <w:rFonts w:asciiTheme="minorHAnsi" w:hAnsiTheme="minorHAnsi" w:cstheme="minorHAnsi"/>
        </w:rPr>
        <w:t>donee</w:t>
      </w:r>
      <w:proofErr w:type="spellEnd"/>
      <w:r w:rsidRPr="004316C5">
        <w:rPr>
          <w:rFonts w:asciiTheme="minorHAnsi" w:hAnsiTheme="minorHAnsi" w:cstheme="minorHAnsi"/>
        </w:rPr>
        <w:t xml:space="preserve">,” as defined in the Income Tax Act (Canada). Details on becoming a qualified </w:t>
      </w:r>
      <w:proofErr w:type="spellStart"/>
      <w:r w:rsidRPr="004316C5">
        <w:rPr>
          <w:rFonts w:asciiTheme="minorHAnsi" w:hAnsiTheme="minorHAnsi" w:cstheme="minorHAnsi"/>
        </w:rPr>
        <w:t>donee</w:t>
      </w:r>
      <w:proofErr w:type="spellEnd"/>
      <w:r w:rsidRPr="004316C5">
        <w:rPr>
          <w:rFonts w:asciiTheme="minorHAnsi" w:hAnsiTheme="minorHAnsi" w:cstheme="minorHAnsi"/>
        </w:rPr>
        <w:t xml:space="preserve"> are given below.</w:t>
      </w:r>
    </w:p>
    <w:p w14:paraId="0B4B0FCF"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4316C5">
        <w:rPr>
          <w:rFonts w:asciiTheme="minorHAnsi" w:hAnsiTheme="minorHAnsi" w:cstheme="minorHAnsi"/>
          <w:sz w:val="22"/>
          <w:szCs w:val="22"/>
        </w:rPr>
        <w:t>Grant applications are evaluated by the Healthy Horizons Foundation Board of Directors twice a year. Under special circumstances, proposals will be accepted outside of the specified deadlines.</w:t>
      </w:r>
    </w:p>
    <w:p w14:paraId="59AA24EE"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6F57A928"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1101568D" w14:textId="30B079E8" w:rsidR="000F5E0E" w:rsidRDefault="000F5E0E" w:rsidP="000F5E0E">
      <w:pPr>
        <w:pBdr>
          <w:top w:val="nil"/>
          <w:left w:val="nil"/>
          <w:bottom w:val="nil"/>
          <w:right w:val="nil"/>
          <w:between w:val="nil"/>
        </w:pBdr>
        <w:rPr>
          <w:rFonts w:asciiTheme="minorHAnsi" w:hAnsiTheme="minorHAnsi" w:cstheme="minorHAnsi"/>
          <w:sz w:val="22"/>
          <w:szCs w:val="22"/>
        </w:rPr>
      </w:pPr>
      <w:r w:rsidRPr="00490D2E">
        <w:rPr>
          <w:rFonts w:asciiTheme="minorHAnsi" w:hAnsiTheme="minorHAnsi" w:cstheme="minorHAnsi"/>
          <w:sz w:val="22"/>
          <w:szCs w:val="22"/>
        </w:rPr>
        <w:t>Deadline</w:t>
      </w:r>
      <w:r>
        <w:rPr>
          <w:rFonts w:asciiTheme="minorHAnsi" w:hAnsiTheme="minorHAnsi" w:cstheme="minorHAnsi"/>
          <w:sz w:val="22"/>
          <w:szCs w:val="22"/>
        </w:rPr>
        <w:t xml:space="preserve">: </w:t>
      </w:r>
      <w:r w:rsidR="004C22F6">
        <w:rPr>
          <w:rFonts w:asciiTheme="minorHAnsi" w:hAnsiTheme="minorHAnsi" w:cstheme="minorHAnsi"/>
          <w:sz w:val="22"/>
          <w:szCs w:val="22"/>
        </w:rPr>
        <w:t>Closed. Previous deadlines</w:t>
      </w:r>
      <w:r w:rsidRPr="002606A9">
        <w:rPr>
          <w:rFonts w:asciiTheme="minorHAnsi" w:hAnsiTheme="minorHAnsi" w:cstheme="minorHAnsi"/>
          <w:sz w:val="22"/>
          <w:szCs w:val="22"/>
        </w:rPr>
        <w:t xml:space="preserve">: </w:t>
      </w:r>
      <w:r w:rsidR="004C22F6">
        <w:rPr>
          <w:rFonts w:asciiTheme="minorHAnsi" w:hAnsiTheme="minorHAnsi" w:cstheme="minorHAnsi"/>
          <w:sz w:val="22"/>
          <w:szCs w:val="22"/>
        </w:rPr>
        <w:t xml:space="preserve">May 1, </w:t>
      </w:r>
      <w:proofErr w:type="gramStart"/>
      <w:r w:rsidR="004C22F6">
        <w:rPr>
          <w:rFonts w:asciiTheme="minorHAnsi" w:hAnsiTheme="minorHAnsi" w:cstheme="minorHAnsi"/>
          <w:sz w:val="22"/>
          <w:szCs w:val="22"/>
        </w:rPr>
        <w:t>2025</w:t>
      </w:r>
      <w:proofErr w:type="gramEnd"/>
      <w:r w:rsidRPr="00EF5BB2">
        <w:rPr>
          <w:rFonts w:asciiTheme="minorHAnsi" w:hAnsiTheme="minorHAnsi" w:cstheme="minorHAnsi"/>
          <w:sz w:val="22"/>
          <w:szCs w:val="22"/>
        </w:rPr>
        <w:t xml:space="preserve"> and September 15, 202</w:t>
      </w:r>
      <w:r w:rsidR="004C22F6">
        <w:rPr>
          <w:rFonts w:asciiTheme="minorHAnsi" w:hAnsiTheme="minorHAnsi" w:cstheme="minorHAnsi"/>
          <w:sz w:val="22"/>
          <w:szCs w:val="22"/>
        </w:rPr>
        <w:t>5</w:t>
      </w:r>
      <w:r w:rsidRPr="00EF5BB2">
        <w:rPr>
          <w:rFonts w:asciiTheme="minorHAnsi" w:hAnsiTheme="minorHAnsi" w:cstheme="minorHAnsi"/>
          <w:sz w:val="22"/>
          <w:szCs w:val="22"/>
        </w:rPr>
        <w:t>.</w:t>
      </w:r>
    </w:p>
    <w:p w14:paraId="7B620BCD"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B6BBA98" w14:textId="77777777" w:rsidR="000F5E0E" w:rsidRPr="00490D2E" w:rsidRDefault="000F5E0E" w:rsidP="000F5E0E">
      <w:pPr>
        <w:pBdr>
          <w:top w:val="nil"/>
          <w:left w:val="nil"/>
          <w:bottom w:val="nil"/>
          <w:right w:val="nil"/>
          <w:between w:val="nil"/>
        </w:pBdr>
        <w:rPr>
          <w:rFonts w:asciiTheme="minorHAnsi" w:hAnsiTheme="minorHAnsi" w:cstheme="minorHAnsi"/>
          <w:sz w:val="22"/>
          <w:szCs w:val="22"/>
        </w:rPr>
      </w:pPr>
      <w:r w:rsidRPr="00490D2E">
        <w:rPr>
          <w:rFonts w:asciiTheme="minorHAnsi" w:hAnsiTheme="minorHAnsi" w:cstheme="minorHAnsi"/>
          <w:sz w:val="22"/>
          <w:szCs w:val="22"/>
        </w:rPr>
        <w:t xml:space="preserve">Contact: </w:t>
      </w:r>
      <w:r>
        <w:rPr>
          <w:rFonts w:asciiTheme="minorHAnsi" w:hAnsiTheme="minorHAnsi" w:cstheme="minorHAnsi"/>
          <w:sz w:val="22"/>
          <w:szCs w:val="22"/>
        </w:rPr>
        <w:t xml:space="preserve">The </w:t>
      </w:r>
      <w:proofErr w:type="gramStart"/>
      <w:r>
        <w:rPr>
          <w:rFonts w:asciiTheme="minorHAnsi" w:hAnsiTheme="minorHAnsi" w:cstheme="minorHAnsi"/>
          <w:sz w:val="22"/>
          <w:szCs w:val="22"/>
        </w:rPr>
        <w:t>North West</w:t>
      </w:r>
      <w:proofErr w:type="gramEnd"/>
      <w:r>
        <w:rPr>
          <w:rFonts w:asciiTheme="minorHAnsi" w:hAnsiTheme="minorHAnsi" w:cstheme="minorHAnsi"/>
          <w:sz w:val="22"/>
          <w:szCs w:val="22"/>
        </w:rPr>
        <w:t xml:space="preserve"> Company │ </w:t>
      </w:r>
      <w:r w:rsidRPr="0039423B">
        <w:rPr>
          <w:rFonts w:asciiTheme="minorHAnsi" w:hAnsiTheme="minorHAnsi" w:cstheme="minorHAnsi"/>
          <w:sz w:val="22"/>
          <w:szCs w:val="22"/>
        </w:rPr>
        <w:t>(204) 943-0881</w:t>
      </w:r>
      <w:r>
        <w:rPr>
          <w:rFonts w:asciiTheme="minorHAnsi" w:hAnsiTheme="minorHAnsi" w:cstheme="minorHAnsi"/>
          <w:sz w:val="22"/>
          <w:szCs w:val="22"/>
        </w:rPr>
        <w:t xml:space="preserve"> </w:t>
      </w:r>
    </w:p>
    <w:p w14:paraId="6EE254A0"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7BD55E41" w14:textId="77777777" w:rsidR="000F5E0E" w:rsidRDefault="000F5E0E" w:rsidP="000F5E0E">
      <w:pPr>
        <w:pBdr>
          <w:top w:val="nil"/>
          <w:left w:val="nil"/>
          <w:bottom w:val="nil"/>
          <w:right w:val="nil"/>
          <w:between w:val="nil"/>
        </w:pBdr>
        <w:rPr>
          <w:rFonts w:ascii="Calibri" w:eastAsia="Calibri" w:hAnsi="Calibri" w:cs="Calibri"/>
          <w:color w:val="A6A6A6"/>
          <w:sz w:val="22"/>
          <w:szCs w:val="22"/>
          <w:lang w:val="en" w:eastAsia="en-CA"/>
        </w:rPr>
      </w:pPr>
      <w:r w:rsidRPr="00490D2E">
        <w:rPr>
          <w:rFonts w:asciiTheme="minorHAnsi" w:hAnsiTheme="minorHAnsi" w:cstheme="minorHAnsi"/>
          <w:sz w:val="22"/>
          <w:szCs w:val="22"/>
        </w:rPr>
        <w:t xml:space="preserve">Website: </w:t>
      </w:r>
      <w:hyperlink r:id="rId441" w:history="1">
        <w:r w:rsidRPr="00D40D72">
          <w:rPr>
            <w:rStyle w:val="Hyperlink"/>
            <w:rFonts w:asciiTheme="minorHAnsi" w:hAnsiTheme="minorHAnsi" w:cstheme="minorHAnsi"/>
            <w:sz w:val="22"/>
            <w:szCs w:val="22"/>
          </w:rPr>
          <w:t>https://www.northwest.ca/foundation/apply-for-funding</w:t>
        </w:r>
      </w:hyperlink>
      <w:r>
        <w:rPr>
          <w:rFonts w:asciiTheme="minorHAnsi" w:hAnsiTheme="minorHAnsi" w:cstheme="minorHAnsi"/>
          <w:sz w:val="22"/>
          <w:szCs w:val="22"/>
        </w:rPr>
        <w:t xml:space="preserve"> </w:t>
      </w:r>
      <w:r>
        <w:br w:type="page"/>
      </w:r>
    </w:p>
    <w:p w14:paraId="438DE59D" w14:textId="77777777" w:rsidR="000F5E0E" w:rsidRPr="00BA12B1" w:rsidRDefault="000F5E0E" w:rsidP="000F5E0E">
      <w:pPr>
        <w:pStyle w:val="Heading3"/>
      </w:pPr>
      <w:bookmarkStart w:id="628" w:name="_Toc101210132"/>
      <w:bookmarkStart w:id="629" w:name="_Toc101215952"/>
      <w:bookmarkStart w:id="630" w:name="_Toc133768328"/>
      <w:bookmarkStart w:id="631" w:name="_Toc141720366"/>
      <w:bookmarkStart w:id="632" w:name="_Toc156662270"/>
      <w:bookmarkStart w:id="633" w:name="_Toc215900763"/>
      <w:r w:rsidRPr="00BA12B1">
        <w:lastRenderedPageBreak/>
        <w:t>Honda Canada Foundation</w:t>
      </w:r>
      <w:r>
        <w:t>:</w:t>
      </w:r>
      <w:bookmarkEnd w:id="628"/>
      <w:bookmarkEnd w:id="629"/>
      <w:bookmarkEnd w:id="630"/>
      <w:bookmarkEnd w:id="631"/>
      <w:bookmarkEnd w:id="632"/>
      <w:bookmarkEnd w:id="633"/>
    </w:p>
    <w:p w14:paraId="35AE9792"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BA12B1">
        <w:rPr>
          <w:rFonts w:asciiTheme="minorHAnsi" w:hAnsiTheme="minorHAnsi" w:cstheme="minorHAnsi"/>
          <w:sz w:val="22"/>
          <w:szCs w:val="22"/>
        </w:rPr>
        <w:t>Value</w:t>
      </w:r>
      <w:r>
        <w:rPr>
          <w:rFonts w:asciiTheme="minorHAnsi" w:hAnsiTheme="minorHAnsi" w:cstheme="minorHAnsi"/>
          <w:sz w:val="22"/>
          <w:szCs w:val="22"/>
        </w:rPr>
        <w:t xml:space="preserve">: </w:t>
      </w:r>
      <w:r w:rsidRPr="00BA12B1">
        <w:rPr>
          <w:rFonts w:asciiTheme="minorHAnsi" w:hAnsiTheme="minorHAnsi" w:cstheme="minorHAnsi"/>
          <w:sz w:val="22"/>
          <w:szCs w:val="22"/>
        </w:rPr>
        <w:t>Varies</w:t>
      </w:r>
      <w:r>
        <w:rPr>
          <w:rFonts w:asciiTheme="minorHAnsi" w:hAnsiTheme="minorHAnsi" w:cstheme="minorHAnsi"/>
          <w:sz w:val="22"/>
          <w:szCs w:val="22"/>
        </w:rPr>
        <w:t>.</w:t>
      </w:r>
    </w:p>
    <w:p w14:paraId="05F98639" w14:textId="77777777" w:rsidR="000F5E0E" w:rsidRPr="00BA12B1" w:rsidRDefault="000F5E0E" w:rsidP="000F5E0E">
      <w:pPr>
        <w:pBdr>
          <w:top w:val="nil"/>
          <w:left w:val="nil"/>
          <w:bottom w:val="nil"/>
          <w:right w:val="nil"/>
          <w:between w:val="nil"/>
        </w:pBdr>
        <w:rPr>
          <w:rFonts w:asciiTheme="minorHAnsi" w:hAnsiTheme="minorHAnsi" w:cstheme="minorHAnsi"/>
          <w:sz w:val="22"/>
          <w:szCs w:val="22"/>
        </w:rPr>
      </w:pPr>
    </w:p>
    <w:p w14:paraId="509EE570" w14:textId="77777777" w:rsidR="000F5E0E" w:rsidRPr="00BA12B1" w:rsidRDefault="000F5E0E" w:rsidP="000F5E0E">
      <w:pPr>
        <w:pBdr>
          <w:top w:val="nil"/>
          <w:left w:val="nil"/>
          <w:bottom w:val="nil"/>
          <w:right w:val="nil"/>
          <w:between w:val="nil"/>
        </w:pBdr>
        <w:rPr>
          <w:rFonts w:asciiTheme="minorHAnsi" w:hAnsiTheme="minorHAnsi" w:cstheme="minorHAnsi"/>
          <w:sz w:val="22"/>
          <w:szCs w:val="22"/>
        </w:rPr>
      </w:pPr>
      <w:r w:rsidRPr="00BA12B1">
        <w:rPr>
          <w:rFonts w:asciiTheme="minorHAnsi" w:hAnsiTheme="minorHAnsi" w:cstheme="minorHAnsi"/>
          <w:sz w:val="22"/>
          <w:szCs w:val="22"/>
        </w:rPr>
        <w:t>Description</w:t>
      </w:r>
      <w:r>
        <w:rPr>
          <w:rFonts w:asciiTheme="minorHAnsi" w:hAnsiTheme="minorHAnsi" w:cstheme="minorHAnsi"/>
          <w:sz w:val="22"/>
          <w:szCs w:val="22"/>
        </w:rPr>
        <w:t>:</w:t>
      </w:r>
    </w:p>
    <w:p w14:paraId="7AD4E462" w14:textId="77777777" w:rsidR="000F5E0E" w:rsidRPr="00663340" w:rsidRDefault="000F5E0E" w:rsidP="000F5E0E">
      <w:pPr>
        <w:pBdr>
          <w:top w:val="nil"/>
          <w:left w:val="nil"/>
          <w:bottom w:val="nil"/>
          <w:right w:val="nil"/>
          <w:between w:val="nil"/>
        </w:pBdr>
        <w:rPr>
          <w:rFonts w:asciiTheme="minorHAnsi" w:hAnsiTheme="minorHAnsi" w:cstheme="minorHAnsi"/>
          <w:sz w:val="22"/>
          <w:szCs w:val="22"/>
        </w:rPr>
      </w:pPr>
      <w:r w:rsidRPr="00663340">
        <w:rPr>
          <w:rFonts w:asciiTheme="minorHAnsi" w:hAnsiTheme="minorHAnsi" w:cstheme="minorHAnsi"/>
          <w:sz w:val="22"/>
          <w:szCs w:val="22"/>
        </w:rPr>
        <w:t xml:space="preserve">The Honda Canada Foundation was created to lend a hand to registered non-profit charities that strive to make the lives of Canadians better. We support people and organizations that focus on our four pillars: Family, Environment, Engineering and Education. </w:t>
      </w:r>
    </w:p>
    <w:p w14:paraId="544A769E" w14:textId="77777777" w:rsidR="000F5E0E" w:rsidRPr="00663340" w:rsidRDefault="000F5E0E" w:rsidP="000F5E0E">
      <w:pPr>
        <w:pBdr>
          <w:top w:val="nil"/>
          <w:left w:val="nil"/>
          <w:bottom w:val="nil"/>
          <w:right w:val="nil"/>
          <w:between w:val="nil"/>
        </w:pBdr>
        <w:rPr>
          <w:rFonts w:asciiTheme="minorHAnsi" w:hAnsiTheme="minorHAnsi" w:cstheme="minorHAnsi"/>
          <w:sz w:val="22"/>
          <w:szCs w:val="22"/>
        </w:rPr>
      </w:pPr>
    </w:p>
    <w:p w14:paraId="47B55E58"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663340">
        <w:rPr>
          <w:rFonts w:asciiTheme="minorHAnsi" w:hAnsiTheme="minorHAnsi" w:cstheme="minorHAnsi"/>
          <w:sz w:val="22"/>
          <w:szCs w:val="22"/>
        </w:rPr>
        <w:t xml:space="preserve">In order to streamline the application and approval process, all funding requests to the Honda Canada Foundation will only be administered through this </w:t>
      </w:r>
      <w:hyperlink r:id="rId442" w:history="1">
        <w:r w:rsidRPr="002334FB">
          <w:rPr>
            <w:rStyle w:val="Hyperlink"/>
            <w:rFonts w:asciiTheme="minorHAnsi" w:hAnsiTheme="minorHAnsi" w:cstheme="minorHAnsi"/>
            <w:sz w:val="22"/>
            <w:szCs w:val="22"/>
          </w:rPr>
          <w:t>form</w:t>
        </w:r>
      </w:hyperlink>
      <w:r w:rsidRPr="00663340">
        <w:rPr>
          <w:rFonts w:asciiTheme="minorHAnsi" w:hAnsiTheme="minorHAnsi" w:cstheme="minorHAnsi"/>
          <w:sz w:val="22"/>
          <w:szCs w:val="22"/>
        </w:rPr>
        <w:t>, allowing a review of each application based on its own merits and in a fair and consistent manner.</w:t>
      </w:r>
    </w:p>
    <w:p w14:paraId="13F132BC"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273404D4" w14:textId="77777777" w:rsidR="000F5E0E" w:rsidRPr="00BA12B1" w:rsidRDefault="000F5E0E" w:rsidP="000F5E0E">
      <w:pPr>
        <w:pBdr>
          <w:top w:val="nil"/>
          <w:left w:val="nil"/>
          <w:bottom w:val="nil"/>
          <w:right w:val="nil"/>
          <w:between w:val="nil"/>
        </w:pBdr>
        <w:rPr>
          <w:rFonts w:asciiTheme="minorHAnsi" w:hAnsiTheme="minorHAnsi" w:cstheme="minorHAnsi"/>
          <w:sz w:val="22"/>
          <w:szCs w:val="22"/>
        </w:rPr>
      </w:pPr>
      <w:r w:rsidRPr="00BA12B1">
        <w:rPr>
          <w:rFonts w:asciiTheme="minorHAnsi" w:hAnsiTheme="minorHAnsi" w:cstheme="minorHAnsi"/>
          <w:sz w:val="22"/>
          <w:szCs w:val="22"/>
        </w:rPr>
        <w:t>Eligib</w:t>
      </w:r>
      <w:r>
        <w:rPr>
          <w:rFonts w:asciiTheme="minorHAnsi" w:hAnsiTheme="minorHAnsi" w:cstheme="minorHAnsi"/>
          <w:sz w:val="22"/>
          <w:szCs w:val="22"/>
        </w:rPr>
        <w:t>ility:</w:t>
      </w:r>
    </w:p>
    <w:p w14:paraId="11AA0B24" w14:textId="77777777" w:rsidR="000F5E0E" w:rsidRPr="000C3F13" w:rsidRDefault="000F5E0E" w:rsidP="000F5E0E">
      <w:pPr>
        <w:pBdr>
          <w:top w:val="nil"/>
          <w:left w:val="nil"/>
          <w:bottom w:val="nil"/>
          <w:right w:val="nil"/>
          <w:between w:val="nil"/>
        </w:pBdr>
        <w:rPr>
          <w:rFonts w:asciiTheme="minorHAnsi" w:hAnsiTheme="minorHAnsi" w:cstheme="minorHAnsi"/>
          <w:sz w:val="22"/>
          <w:szCs w:val="22"/>
        </w:rPr>
      </w:pPr>
      <w:r w:rsidRPr="000C3F13">
        <w:rPr>
          <w:rFonts w:asciiTheme="minorHAnsi" w:hAnsiTheme="minorHAnsi" w:cstheme="minorHAnsi"/>
          <w:sz w:val="22"/>
          <w:szCs w:val="22"/>
        </w:rPr>
        <w:t>The Honda Canada Foundation funding can be granted to charitable groups with CRA status such as:</w:t>
      </w:r>
    </w:p>
    <w:p w14:paraId="437A1A8D" w14:textId="77777777" w:rsidR="000F5E0E" w:rsidRPr="000C3F13" w:rsidRDefault="000F5E0E" w:rsidP="00277D73">
      <w:pPr>
        <w:pStyle w:val="ListParagraph"/>
        <w:numPr>
          <w:ilvl w:val="0"/>
          <w:numId w:val="86"/>
        </w:numPr>
        <w:ind w:left="426"/>
        <w:rPr>
          <w:rFonts w:asciiTheme="minorHAnsi" w:hAnsiTheme="minorHAnsi" w:cstheme="minorHAnsi"/>
        </w:rPr>
      </w:pPr>
      <w:r w:rsidRPr="000C3F13">
        <w:rPr>
          <w:rFonts w:asciiTheme="minorHAnsi" w:hAnsiTheme="minorHAnsi" w:cstheme="minorHAnsi"/>
        </w:rPr>
        <w:t>Charitable non-profit organizations</w:t>
      </w:r>
    </w:p>
    <w:p w14:paraId="3E596F16" w14:textId="77777777" w:rsidR="000F5E0E" w:rsidRPr="000C3F13" w:rsidRDefault="000F5E0E" w:rsidP="00277D73">
      <w:pPr>
        <w:pStyle w:val="ListParagraph"/>
        <w:numPr>
          <w:ilvl w:val="0"/>
          <w:numId w:val="86"/>
        </w:numPr>
        <w:ind w:left="426"/>
        <w:rPr>
          <w:rFonts w:asciiTheme="minorHAnsi" w:hAnsiTheme="minorHAnsi" w:cstheme="minorHAnsi"/>
        </w:rPr>
      </w:pPr>
      <w:r w:rsidRPr="000C3F13">
        <w:rPr>
          <w:rFonts w:asciiTheme="minorHAnsi" w:hAnsiTheme="minorHAnsi" w:cstheme="minorHAnsi"/>
        </w:rPr>
        <w:t>Other, tax exempt, national institutions in the fields of family, environment, engineering and education</w:t>
      </w:r>
    </w:p>
    <w:p w14:paraId="08076CFF"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1FED297D" w14:textId="77777777" w:rsidR="000F5E0E" w:rsidRDefault="000F5E0E" w:rsidP="000F5E0E">
      <w:pPr>
        <w:pBdr>
          <w:top w:val="nil"/>
          <w:left w:val="nil"/>
          <w:bottom w:val="nil"/>
          <w:right w:val="nil"/>
          <w:between w:val="nil"/>
        </w:pBdr>
        <w:rPr>
          <w:rFonts w:asciiTheme="minorHAnsi" w:hAnsiTheme="minorHAnsi" w:cstheme="minorHAnsi"/>
          <w:sz w:val="22"/>
          <w:szCs w:val="22"/>
        </w:rPr>
      </w:pPr>
    </w:p>
    <w:p w14:paraId="685D5263" w14:textId="77777777" w:rsidR="000F5E0E" w:rsidRDefault="000F5E0E" w:rsidP="000F5E0E">
      <w:pPr>
        <w:pBdr>
          <w:top w:val="nil"/>
          <w:left w:val="nil"/>
          <w:bottom w:val="nil"/>
          <w:right w:val="nil"/>
          <w:between w:val="nil"/>
        </w:pBdr>
        <w:rPr>
          <w:rFonts w:asciiTheme="minorHAnsi" w:hAnsiTheme="minorHAnsi" w:cstheme="minorHAnsi"/>
          <w:sz w:val="22"/>
          <w:szCs w:val="22"/>
        </w:rPr>
      </w:pPr>
      <w:r w:rsidRPr="00BA12B1">
        <w:rPr>
          <w:rFonts w:asciiTheme="minorHAnsi" w:hAnsiTheme="minorHAnsi" w:cstheme="minorHAnsi"/>
          <w:sz w:val="22"/>
          <w:szCs w:val="22"/>
        </w:rPr>
        <w:t>Deadline</w:t>
      </w:r>
      <w:r>
        <w:rPr>
          <w:rFonts w:asciiTheme="minorHAnsi" w:hAnsiTheme="minorHAnsi" w:cstheme="minorHAnsi"/>
          <w:sz w:val="22"/>
          <w:szCs w:val="22"/>
        </w:rPr>
        <w:t xml:space="preserve">: </w:t>
      </w:r>
      <w:r w:rsidRPr="00BA12B1">
        <w:rPr>
          <w:rFonts w:asciiTheme="minorHAnsi" w:hAnsiTheme="minorHAnsi" w:cstheme="minorHAnsi"/>
          <w:sz w:val="22"/>
          <w:szCs w:val="22"/>
        </w:rPr>
        <w:t>Ongoing</w:t>
      </w:r>
      <w:r>
        <w:rPr>
          <w:rFonts w:asciiTheme="minorHAnsi" w:hAnsiTheme="minorHAnsi" w:cstheme="minorHAnsi"/>
          <w:sz w:val="22"/>
          <w:szCs w:val="22"/>
        </w:rPr>
        <w:t>.</w:t>
      </w:r>
    </w:p>
    <w:p w14:paraId="5F2E7FB9" w14:textId="77777777" w:rsidR="000F5E0E" w:rsidRPr="00BA12B1" w:rsidRDefault="000F5E0E" w:rsidP="000F5E0E">
      <w:pPr>
        <w:pBdr>
          <w:top w:val="nil"/>
          <w:left w:val="nil"/>
          <w:bottom w:val="nil"/>
          <w:right w:val="nil"/>
          <w:between w:val="nil"/>
        </w:pBdr>
        <w:rPr>
          <w:rFonts w:asciiTheme="minorHAnsi" w:hAnsiTheme="minorHAnsi" w:cstheme="minorHAnsi"/>
          <w:sz w:val="22"/>
          <w:szCs w:val="22"/>
        </w:rPr>
      </w:pPr>
    </w:p>
    <w:p w14:paraId="15E6BB4B" w14:textId="77777777" w:rsidR="000F5E0E" w:rsidRPr="00BA12B1" w:rsidRDefault="000F5E0E" w:rsidP="000F5E0E">
      <w:pPr>
        <w:pBdr>
          <w:top w:val="nil"/>
          <w:left w:val="nil"/>
          <w:bottom w:val="nil"/>
          <w:right w:val="nil"/>
          <w:between w:val="nil"/>
        </w:pBdr>
        <w:rPr>
          <w:rFonts w:asciiTheme="minorHAnsi" w:hAnsiTheme="minorHAnsi" w:cstheme="minorHAnsi"/>
          <w:sz w:val="22"/>
          <w:szCs w:val="22"/>
        </w:rPr>
      </w:pPr>
      <w:r w:rsidRPr="00BA12B1">
        <w:rPr>
          <w:rFonts w:asciiTheme="minorHAnsi" w:hAnsiTheme="minorHAnsi" w:cstheme="minorHAnsi"/>
          <w:sz w:val="22"/>
          <w:szCs w:val="22"/>
        </w:rPr>
        <w:t>Contact: Honda Canada Foundation</w:t>
      </w:r>
      <w:r>
        <w:rPr>
          <w:rFonts w:asciiTheme="minorHAnsi" w:hAnsiTheme="minorHAnsi" w:cstheme="minorHAnsi"/>
          <w:sz w:val="22"/>
          <w:szCs w:val="22"/>
        </w:rPr>
        <w:t xml:space="preserve"> │ </w:t>
      </w:r>
      <w:hyperlink r:id="rId443" w:history="1">
        <w:r w:rsidRPr="00F277ED">
          <w:rPr>
            <w:rStyle w:val="Hyperlink"/>
            <w:rFonts w:asciiTheme="minorHAnsi" w:hAnsiTheme="minorHAnsi" w:cstheme="minorHAnsi"/>
            <w:sz w:val="22"/>
            <w:szCs w:val="22"/>
          </w:rPr>
          <w:t>hondacanadafoundation@ch.honda.com</w:t>
        </w:r>
      </w:hyperlink>
      <w:r>
        <w:rPr>
          <w:rFonts w:asciiTheme="minorHAnsi" w:hAnsiTheme="minorHAnsi" w:cstheme="minorHAnsi"/>
          <w:sz w:val="22"/>
          <w:szCs w:val="22"/>
        </w:rPr>
        <w:t xml:space="preserve"> </w:t>
      </w:r>
    </w:p>
    <w:p w14:paraId="4FABF2FA" w14:textId="77777777" w:rsidR="000F5E0E" w:rsidRPr="00BA12B1" w:rsidRDefault="000F5E0E" w:rsidP="000F5E0E">
      <w:pPr>
        <w:pBdr>
          <w:top w:val="nil"/>
          <w:left w:val="nil"/>
          <w:bottom w:val="nil"/>
          <w:right w:val="nil"/>
          <w:between w:val="nil"/>
        </w:pBdr>
        <w:rPr>
          <w:rFonts w:asciiTheme="minorHAnsi" w:hAnsiTheme="minorHAnsi" w:cstheme="minorHAnsi"/>
          <w:sz w:val="22"/>
          <w:szCs w:val="22"/>
        </w:rPr>
      </w:pPr>
    </w:p>
    <w:p w14:paraId="02EBA263" w14:textId="77777777" w:rsidR="00E53645" w:rsidRDefault="000F5E0E" w:rsidP="000F5E0E">
      <w:pPr>
        <w:pBdr>
          <w:top w:val="nil"/>
          <w:left w:val="nil"/>
          <w:bottom w:val="nil"/>
          <w:right w:val="nil"/>
          <w:between w:val="nil"/>
        </w:pBdr>
        <w:spacing w:after="200"/>
        <w:rPr>
          <w:rStyle w:val="Hyperlink"/>
          <w:rFonts w:asciiTheme="minorHAnsi" w:hAnsiTheme="minorHAnsi" w:cstheme="minorHAnsi"/>
          <w:sz w:val="22"/>
          <w:szCs w:val="22"/>
        </w:rPr>
      </w:pPr>
      <w:r w:rsidRPr="00BA12B1">
        <w:rPr>
          <w:rFonts w:asciiTheme="minorHAnsi" w:hAnsiTheme="minorHAnsi" w:cstheme="minorHAnsi"/>
          <w:sz w:val="22"/>
          <w:szCs w:val="22"/>
        </w:rPr>
        <w:t xml:space="preserve">Website: </w:t>
      </w:r>
      <w:hyperlink r:id="rId444" w:history="1">
        <w:r w:rsidRPr="00F277ED">
          <w:rPr>
            <w:rStyle w:val="Hyperlink"/>
            <w:rFonts w:asciiTheme="minorHAnsi" w:hAnsiTheme="minorHAnsi" w:cstheme="minorHAnsi"/>
            <w:sz w:val="22"/>
            <w:szCs w:val="22"/>
          </w:rPr>
          <w:t>http://www.hondacanadafoundation.ca/apply-for-funding</w:t>
        </w:r>
      </w:hyperlink>
      <w:bookmarkEnd w:id="575"/>
      <w:bookmarkEnd w:id="576"/>
    </w:p>
    <w:p w14:paraId="29DF69D9" w14:textId="5AE2A3EF" w:rsidR="009E665C" w:rsidRDefault="009E665C" w:rsidP="000F5E0E">
      <w:pPr>
        <w:pBdr>
          <w:top w:val="nil"/>
          <w:left w:val="nil"/>
          <w:bottom w:val="nil"/>
          <w:right w:val="nil"/>
          <w:between w:val="nil"/>
        </w:pBdr>
        <w:spacing w:after="200"/>
        <w:rPr>
          <w:rStyle w:val="Hyperlink"/>
          <w:rFonts w:asciiTheme="minorHAnsi" w:hAnsiTheme="minorHAnsi" w:cstheme="minorHAnsi"/>
          <w:sz w:val="22"/>
          <w:szCs w:val="22"/>
        </w:rPr>
      </w:pPr>
      <w:r>
        <w:rPr>
          <w:rStyle w:val="Hyperlink"/>
          <w:rFonts w:asciiTheme="minorHAnsi" w:hAnsiTheme="minorHAnsi" w:cstheme="minorHAnsi"/>
          <w:sz w:val="22"/>
          <w:szCs w:val="22"/>
        </w:rPr>
        <w:br w:type="page"/>
      </w:r>
    </w:p>
    <w:p w14:paraId="2908E168" w14:textId="77777777" w:rsidR="00E53645" w:rsidRPr="00E53645" w:rsidRDefault="00E53645" w:rsidP="00E53645">
      <w:pPr>
        <w:pStyle w:val="Heading3"/>
      </w:pPr>
      <w:bookmarkStart w:id="634" w:name="_Toc215900764"/>
      <w:bookmarkStart w:id="635" w:name="_Toc132971670"/>
      <w:bookmarkStart w:id="636" w:name="_Toc133571255"/>
      <w:bookmarkStart w:id="637" w:name="_Toc143354781"/>
      <w:r w:rsidRPr="00E53645">
        <w:lastRenderedPageBreak/>
        <w:t>The McCain Foundation:</w:t>
      </w:r>
      <w:bookmarkEnd w:id="634"/>
    </w:p>
    <w:p w14:paraId="4EDE05E7"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Value: Varies.</w:t>
      </w:r>
    </w:p>
    <w:p w14:paraId="3695538C"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p>
    <w:p w14:paraId="19B2F987"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Description:</w:t>
      </w:r>
    </w:p>
    <w:p w14:paraId="021B7774"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The McCain Foundation has a deep appreciation for the contributions rural communities have made to McCain Foods Limited, especially those near production facilities in the Atlantic Provinces, Alberta and Manitoba. The Foundation’s efforts are focused on addressing challenges in these regions and empowering communities.</w:t>
      </w:r>
    </w:p>
    <w:p w14:paraId="72C25496"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p>
    <w:p w14:paraId="2433E838"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The Foundation supports projects, both large and small, from qualifying organizations that align with its mission and meet eligibility requirements. The Foundation funds organizations that impact Atlantic Canada and rural communities in Alberta and Manitoba where McCain Foods Limited has facilities and employees.</w:t>
      </w:r>
    </w:p>
    <w:p w14:paraId="76608222" w14:textId="77777777" w:rsidR="00E53645" w:rsidRDefault="00E53645" w:rsidP="00E53645">
      <w:pPr>
        <w:pBdr>
          <w:top w:val="nil"/>
          <w:left w:val="nil"/>
          <w:bottom w:val="nil"/>
          <w:right w:val="nil"/>
          <w:between w:val="nil"/>
        </w:pBdr>
        <w:rPr>
          <w:rFonts w:asciiTheme="minorHAnsi" w:hAnsiTheme="minorHAnsi" w:cstheme="minorHAnsi"/>
          <w:sz w:val="22"/>
          <w:szCs w:val="22"/>
        </w:rPr>
      </w:pPr>
    </w:p>
    <w:p w14:paraId="51D05865" w14:textId="24BCD79D" w:rsidR="00B449A2" w:rsidRDefault="00B449A2" w:rsidP="00E53645">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Eligibility:</w:t>
      </w:r>
    </w:p>
    <w:p w14:paraId="4E83707B" w14:textId="77777777" w:rsidR="00B449A2" w:rsidRPr="00B449A2" w:rsidRDefault="00B449A2" w:rsidP="00B449A2">
      <w:pPr>
        <w:pBdr>
          <w:top w:val="nil"/>
          <w:left w:val="nil"/>
          <w:bottom w:val="nil"/>
          <w:right w:val="nil"/>
          <w:between w:val="nil"/>
        </w:pBdr>
        <w:rPr>
          <w:rFonts w:asciiTheme="minorHAnsi" w:hAnsiTheme="minorHAnsi" w:cstheme="minorHAnsi"/>
          <w:sz w:val="22"/>
          <w:szCs w:val="22"/>
        </w:rPr>
      </w:pPr>
      <w:r w:rsidRPr="00B449A2">
        <w:rPr>
          <w:rFonts w:asciiTheme="minorHAnsi" w:hAnsiTheme="minorHAnsi" w:cstheme="minorHAnsi"/>
          <w:sz w:val="22"/>
          <w:szCs w:val="22"/>
        </w:rPr>
        <w:t>Please check that your request is eligible for the Foundation’s consideration:</w:t>
      </w:r>
    </w:p>
    <w:p w14:paraId="571FB4B9" w14:textId="77777777"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Our organization has a charitable registration number.</w:t>
      </w:r>
    </w:p>
    <w:p w14:paraId="76650CFF" w14:textId="77777777"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Our request supports a community in Canada where McCain Foods operates (Atlantic Canada, Manitoba or Alberta).</w:t>
      </w:r>
    </w:p>
    <w:p w14:paraId="1DB09324" w14:textId="77777777"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Our request aligns with the McCain Foundation’s values of Empowerment, Integrity and Innovation.</w:t>
      </w:r>
    </w:p>
    <w:p w14:paraId="1A099356" w14:textId="77777777"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Our request seeks to strengthen arts and culture, community service, education, environment or health and welfare.</w:t>
      </w:r>
    </w:p>
    <w:p w14:paraId="7C661A1D" w14:textId="77777777"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We have NOT requested funds for: deficit or emergency funding, event sponsorships, conferences, travel expenses, fundraisers, endowment funds, or scholarships.</w:t>
      </w:r>
    </w:p>
    <w:p w14:paraId="7404BC80" w14:textId="77777777"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We are not a religious or political organization.</w:t>
      </w:r>
    </w:p>
    <w:p w14:paraId="08ADDD2C" w14:textId="74C05EFA" w:rsidR="00B449A2" w:rsidRPr="00B449A2" w:rsidRDefault="00B449A2" w:rsidP="00277D73">
      <w:pPr>
        <w:pStyle w:val="ListParagraph"/>
        <w:numPr>
          <w:ilvl w:val="0"/>
          <w:numId w:val="265"/>
        </w:numPr>
        <w:ind w:left="426"/>
        <w:rPr>
          <w:rFonts w:asciiTheme="minorHAnsi" w:hAnsiTheme="minorHAnsi" w:cstheme="minorHAnsi"/>
        </w:rPr>
      </w:pPr>
      <w:r w:rsidRPr="00B449A2">
        <w:rPr>
          <w:rFonts w:asciiTheme="minorHAnsi" w:hAnsiTheme="minorHAnsi" w:cstheme="minorHAnsi"/>
        </w:rPr>
        <w:t>We have provided all requested information.</w:t>
      </w:r>
    </w:p>
    <w:p w14:paraId="6F6D51BA"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Areas of Focus:</w:t>
      </w:r>
    </w:p>
    <w:p w14:paraId="4FE544AE" w14:textId="77777777" w:rsidR="00E53645" w:rsidRPr="00E53645" w:rsidRDefault="00E53645" w:rsidP="00277D73">
      <w:pPr>
        <w:pStyle w:val="ListParagraph"/>
        <w:numPr>
          <w:ilvl w:val="0"/>
          <w:numId w:val="264"/>
        </w:numPr>
        <w:ind w:left="426"/>
        <w:rPr>
          <w:rFonts w:asciiTheme="minorHAnsi" w:hAnsiTheme="minorHAnsi" w:cstheme="minorHAnsi"/>
        </w:rPr>
      </w:pPr>
      <w:r w:rsidRPr="00E53645">
        <w:rPr>
          <w:rFonts w:asciiTheme="minorHAnsi" w:hAnsiTheme="minorHAnsi" w:cstheme="minorHAnsi"/>
        </w:rPr>
        <w:t>Arts &amp; Culture</w:t>
      </w:r>
    </w:p>
    <w:p w14:paraId="2988A7A5" w14:textId="77777777" w:rsidR="00E53645" w:rsidRPr="00E53645" w:rsidRDefault="00E53645" w:rsidP="00277D73">
      <w:pPr>
        <w:pStyle w:val="ListParagraph"/>
        <w:numPr>
          <w:ilvl w:val="0"/>
          <w:numId w:val="264"/>
        </w:numPr>
        <w:ind w:left="426"/>
        <w:rPr>
          <w:rFonts w:asciiTheme="minorHAnsi" w:hAnsiTheme="minorHAnsi" w:cstheme="minorHAnsi"/>
        </w:rPr>
      </w:pPr>
      <w:r w:rsidRPr="00E53645">
        <w:rPr>
          <w:rFonts w:asciiTheme="minorHAnsi" w:hAnsiTheme="minorHAnsi" w:cstheme="minorHAnsi"/>
        </w:rPr>
        <w:t>Community Services</w:t>
      </w:r>
    </w:p>
    <w:p w14:paraId="7A943603" w14:textId="77777777" w:rsidR="00E53645" w:rsidRPr="00E53645" w:rsidRDefault="00E53645" w:rsidP="00277D73">
      <w:pPr>
        <w:pStyle w:val="ListParagraph"/>
        <w:numPr>
          <w:ilvl w:val="0"/>
          <w:numId w:val="264"/>
        </w:numPr>
        <w:ind w:left="426"/>
        <w:rPr>
          <w:rFonts w:asciiTheme="minorHAnsi" w:hAnsiTheme="minorHAnsi" w:cstheme="minorHAnsi"/>
        </w:rPr>
      </w:pPr>
      <w:r w:rsidRPr="00E53645">
        <w:rPr>
          <w:rFonts w:asciiTheme="minorHAnsi" w:hAnsiTheme="minorHAnsi" w:cstheme="minorHAnsi"/>
        </w:rPr>
        <w:t>Education</w:t>
      </w:r>
    </w:p>
    <w:p w14:paraId="22E8FF76" w14:textId="77777777" w:rsidR="00E53645" w:rsidRPr="00E53645" w:rsidRDefault="00E53645" w:rsidP="00277D73">
      <w:pPr>
        <w:pStyle w:val="ListParagraph"/>
        <w:numPr>
          <w:ilvl w:val="0"/>
          <w:numId w:val="264"/>
        </w:numPr>
        <w:ind w:left="426"/>
        <w:rPr>
          <w:rFonts w:asciiTheme="minorHAnsi" w:hAnsiTheme="minorHAnsi" w:cstheme="minorHAnsi"/>
        </w:rPr>
      </w:pPr>
      <w:r w:rsidRPr="00E53645">
        <w:rPr>
          <w:rFonts w:asciiTheme="minorHAnsi" w:hAnsiTheme="minorHAnsi" w:cstheme="minorHAnsi"/>
        </w:rPr>
        <w:t>Environment</w:t>
      </w:r>
    </w:p>
    <w:p w14:paraId="5F9D1AC5" w14:textId="77777777" w:rsidR="00E53645" w:rsidRPr="00E53645" w:rsidRDefault="00E53645" w:rsidP="00277D73">
      <w:pPr>
        <w:pStyle w:val="ListParagraph"/>
        <w:numPr>
          <w:ilvl w:val="0"/>
          <w:numId w:val="264"/>
        </w:numPr>
        <w:ind w:left="426"/>
        <w:rPr>
          <w:rFonts w:asciiTheme="minorHAnsi" w:hAnsiTheme="minorHAnsi" w:cstheme="minorHAnsi"/>
        </w:rPr>
      </w:pPr>
      <w:r w:rsidRPr="00E53645">
        <w:rPr>
          <w:rFonts w:asciiTheme="minorHAnsi" w:hAnsiTheme="minorHAnsi" w:cstheme="minorHAnsi"/>
        </w:rPr>
        <w:t>Health &amp; Welfare</w:t>
      </w:r>
    </w:p>
    <w:p w14:paraId="2918EDA8"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p>
    <w:p w14:paraId="3C6203B3"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p>
    <w:p w14:paraId="1734B050"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Deadline: Proposals can be submitted at any time.</w:t>
      </w:r>
    </w:p>
    <w:p w14:paraId="5B5CAF13"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p>
    <w:p w14:paraId="0DB546B8" w14:textId="3D40CFE1" w:rsidR="00E53645" w:rsidRPr="00E53645" w:rsidRDefault="00E53645" w:rsidP="00E53645">
      <w:pPr>
        <w:pBdr>
          <w:top w:val="nil"/>
          <w:left w:val="nil"/>
          <w:bottom w:val="nil"/>
          <w:right w:val="nil"/>
          <w:between w:val="nil"/>
        </w:pBdr>
        <w:rPr>
          <w:rFonts w:asciiTheme="minorHAnsi" w:hAnsiTheme="minorHAnsi" w:cstheme="minorHAnsi"/>
          <w:sz w:val="22"/>
          <w:szCs w:val="22"/>
        </w:rPr>
      </w:pPr>
      <w:r w:rsidRPr="00E53645">
        <w:rPr>
          <w:rFonts w:asciiTheme="minorHAnsi" w:hAnsiTheme="minorHAnsi" w:cstheme="minorHAnsi"/>
          <w:sz w:val="22"/>
          <w:szCs w:val="22"/>
        </w:rPr>
        <w:t xml:space="preserve">Contact: The McCain Foundation </w:t>
      </w:r>
      <w:r>
        <w:rPr>
          <w:rFonts w:asciiTheme="minorHAnsi" w:hAnsiTheme="minorHAnsi" w:cstheme="minorHAnsi"/>
          <w:sz w:val="22"/>
          <w:szCs w:val="22"/>
        </w:rPr>
        <w:t xml:space="preserve">│ </w:t>
      </w:r>
      <w:hyperlink r:id="rId445" w:history="1">
        <w:r w:rsidRPr="00457FE6">
          <w:rPr>
            <w:rStyle w:val="Hyperlink"/>
            <w:rFonts w:asciiTheme="minorHAnsi" w:hAnsiTheme="minorHAnsi" w:cstheme="minorHAnsi"/>
            <w:sz w:val="22"/>
            <w:szCs w:val="22"/>
          </w:rPr>
          <w:t>info@mccainfoundation.org</w:t>
        </w:r>
      </w:hyperlink>
      <w:r>
        <w:rPr>
          <w:rFonts w:asciiTheme="minorHAnsi" w:hAnsiTheme="minorHAnsi" w:cstheme="minorHAnsi"/>
          <w:sz w:val="22"/>
          <w:szCs w:val="22"/>
        </w:rPr>
        <w:t xml:space="preserve"> </w:t>
      </w:r>
    </w:p>
    <w:p w14:paraId="7E66BA03" w14:textId="77777777" w:rsidR="00E53645" w:rsidRPr="00E53645" w:rsidRDefault="00E53645" w:rsidP="00E53645">
      <w:pPr>
        <w:pBdr>
          <w:top w:val="nil"/>
          <w:left w:val="nil"/>
          <w:bottom w:val="nil"/>
          <w:right w:val="nil"/>
          <w:between w:val="nil"/>
        </w:pBdr>
        <w:rPr>
          <w:rFonts w:asciiTheme="minorHAnsi" w:hAnsiTheme="minorHAnsi" w:cstheme="minorHAnsi"/>
          <w:sz w:val="22"/>
          <w:szCs w:val="22"/>
        </w:rPr>
      </w:pPr>
    </w:p>
    <w:p w14:paraId="0286AF58" w14:textId="155D5A05" w:rsidR="00E53645" w:rsidRDefault="00E53645" w:rsidP="00E53645">
      <w:pPr>
        <w:pBdr>
          <w:top w:val="nil"/>
          <w:left w:val="nil"/>
          <w:bottom w:val="nil"/>
          <w:right w:val="nil"/>
          <w:between w:val="nil"/>
        </w:pBdr>
        <w:rPr>
          <w:rFonts w:asciiTheme="minorHAnsi" w:eastAsia="Calibri" w:hAnsiTheme="minorHAnsi" w:cstheme="minorHAnsi"/>
          <w:color w:val="A6A6A6"/>
          <w:sz w:val="22"/>
          <w:szCs w:val="22"/>
          <w:lang w:eastAsia="en-CA"/>
        </w:rPr>
      </w:pPr>
      <w:r w:rsidRPr="00E53645">
        <w:rPr>
          <w:rFonts w:asciiTheme="minorHAnsi" w:hAnsiTheme="minorHAnsi" w:cstheme="minorHAnsi"/>
          <w:sz w:val="22"/>
          <w:szCs w:val="22"/>
        </w:rPr>
        <w:t xml:space="preserve">Website: </w:t>
      </w:r>
      <w:hyperlink r:id="rId446" w:history="1">
        <w:r w:rsidRPr="00457FE6">
          <w:rPr>
            <w:rStyle w:val="Hyperlink"/>
            <w:rFonts w:asciiTheme="minorHAnsi" w:hAnsiTheme="minorHAnsi" w:cstheme="minorHAnsi"/>
            <w:sz w:val="22"/>
            <w:szCs w:val="22"/>
          </w:rPr>
          <w:t>https://mccainfoundation.org/</w:t>
        </w:r>
      </w:hyperlink>
      <w:r>
        <w:rPr>
          <w:rFonts w:asciiTheme="minorHAnsi" w:hAnsiTheme="minorHAnsi" w:cstheme="minorHAnsi"/>
          <w:sz w:val="22"/>
          <w:szCs w:val="22"/>
        </w:rPr>
        <w:t xml:space="preserve"> </w:t>
      </w:r>
      <w:r>
        <w:rPr>
          <w:rFonts w:asciiTheme="minorHAnsi" w:hAnsiTheme="minorHAnsi" w:cstheme="minorHAnsi"/>
        </w:rPr>
        <w:br w:type="page"/>
      </w:r>
    </w:p>
    <w:p w14:paraId="13BA8840" w14:textId="77777777" w:rsidR="00707897" w:rsidRPr="002F7CE1" w:rsidRDefault="00707897" w:rsidP="00707897">
      <w:pPr>
        <w:pStyle w:val="Heading2"/>
        <w:spacing w:before="0" w:after="200"/>
        <w:rPr>
          <w:rFonts w:asciiTheme="minorHAnsi" w:hAnsiTheme="minorHAnsi" w:cstheme="minorHAnsi"/>
          <w:lang w:val="en-CA"/>
        </w:rPr>
      </w:pPr>
      <w:bookmarkStart w:id="638" w:name="_Toc215900765"/>
      <w:bookmarkStart w:id="639" w:name="_Toc188924952"/>
      <w:bookmarkStart w:id="640" w:name="_Toc212865696"/>
      <w:bookmarkStart w:id="641" w:name="_Hlk164284477"/>
      <w:r w:rsidRPr="00D53D4A">
        <w:rPr>
          <w:rFonts w:asciiTheme="minorHAnsi" w:hAnsiTheme="minorHAnsi" w:cstheme="minorHAnsi"/>
          <w:lang w:val="en-CA"/>
        </w:rPr>
        <w:lastRenderedPageBreak/>
        <w:t>Research/University Partnerships</w:t>
      </w:r>
      <w:bookmarkEnd w:id="638"/>
      <w:r w:rsidRPr="00D53D4A">
        <w:rPr>
          <w:rFonts w:asciiTheme="minorHAnsi" w:hAnsiTheme="minorHAnsi" w:cstheme="minorHAnsi"/>
          <w:lang w:val="en-CA"/>
        </w:rPr>
        <w:t xml:space="preserve"> </w:t>
      </w:r>
      <w:bookmarkStart w:id="642" w:name="_Toc47796153"/>
      <w:bookmarkStart w:id="643" w:name="_Toc48305288"/>
      <w:bookmarkStart w:id="644" w:name="_Toc63175546"/>
      <w:bookmarkStart w:id="645" w:name="_Toc77093297"/>
      <w:bookmarkStart w:id="646" w:name="_Toc42501971"/>
      <w:bookmarkStart w:id="647" w:name="_Toc42622409"/>
      <w:bookmarkStart w:id="648" w:name="_Toc49248697"/>
      <w:bookmarkStart w:id="649" w:name="_Toc42501970"/>
    </w:p>
    <w:p w14:paraId="7609C228" w14:textId="77777777" w:rsidR="00707897" w:rsidRPr="00D53D4A" w:rsidRDefault="00707897" w:rsidP="00707897">
      <w:pPr>
        <w:pStyle w:val="Heading3"/>
        <w:spacing w:before="0"/>
        <w:rPr>
          <w:rFonts w:asciiTheme="minorHAnsi" w:hAnsiTheme="minorHAnsi" w:cstheme="minorHAnsi"/>
          <w:lang w:val="en-CA"/>
        </w:rPr>
      </w:pPr>
      <w:bookmarkStart w:id="650" w:name="_Toc132971672"/>
      <w:bookmarkStart w:id="651" w:name="_Toc133571257"/>
      <w:bookmarkStart w:id="652" w:name="_Toc143354783"/>
      <w:bookmarkStart w:id="653" w:name="_Toc156662378"/>
      <w:bookmarkStart w:id="654" w:name="_Toc215900766"/>
      <w:r w:rsidRPr="00D53D4A">
        <w:rPr>
          <w:rFonts w:asciiTheme="minorHAnsi" w:hAnsiTheme="minorHAnsi" w:cstheme="minorHAnsi"/>
          <w:lang w:val="en-CA"/>
        </w:rPr>
        <w:t>Accelerate | Mitacs</w:t>
      </w:r>
      <w:bookmarkEnd w:id="642"/>
      <w:bookmarkEnd w:id="643"/>
      <w:bookmarkEnd w:id="644"/>
      <w:r w:rsidRPr="00D53D4A">
        <w:rPr>
          <w:rFonts w:asciiTheme="minorHAnsi" w:hAnsiTheme="minorHAnsi" w:cstheme="minorHAnsi"/>
          <w:lang w:val="en-CA"/>
        </w:rPr>
        <w:t>: Technology</w:t>
      </w:r>
      <w:bookmarkEnd w:id="645"/>
      <w:bookmarkEnd w:id="650"/>
      <w:bookmarkEnd w:id="651"/>
      <w:bookmarkEnd w:id="652"/>
      <w:bookmarkEnd w:id="653"/>
      <w:bookmarkEnd w:id="654"/>
    </w:p>
    <w:p w14:paraId="6F6A8099"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Value:  </w:t>
      </w:r>
      <w:r w:rsidRPr="00A41D24">
        <w:rPr>
          <w:rFonts w:asciiTheme="minorHAnsi" w:hAnsiTheme="minorHAnsi" w:cstheme="minorHAnsi"/>
          <w:sz w:val="22"/>
          <w:szCs w:val="22"/>
        </w:rPr>
        <w:t>Partner contribution starts at $7,500 per internship unit (4-6 months), which results in a $15k research award. Of the $15K award, the intern will receive a minimum $10k stipend/salary.</w:t>
      </w:r>
      <w:r>
        <w:rPr>
          <w:rFonts w:asciiTheme="minorHAnsi" w:hAnsiTheme="minorHAnsi" w:cstheme="minorHAnsi"/>
          <w:sz w:val="22"/>
          <w:szCs w:val="22"/>
        </w:rPr>
        <w:t xml:space="preserve"> </w:t>
      </w:r>
      <w:r w:rsidRPr="00A41D24">
        <w:rPr>
          <w:rFonts w:asciiTheme="minorHAnsi" w:hAnsiTheme="minorHAnsi" w:cstheme="minorHAnsi"/>
          <w:sz w:val="22"/>
          <w:szCs w:val="22"/>
        </w:rPr>
        <w:t>If a project has 6 or more internship units with 3 or more interns, it is possible for the partner organization to contribute $6000 per internship unit instead. This will receive a $13,300 research award with a $10k minimum stipend to the intern.</w:t>
      </w:r>
    </w:p>
    <w:p w14:paraId="63D46863" w14:textId="77777777" w:rsidR="00707897" w:rsidRPr="00D53D4A" w:rsidRDefault="00707897" w:rsidP="00707897">
      <w:pPr>
        <w:rPr>
          <w:rFonts w:asciiTheme="minorHAnsi" w:hAnsiTheme="minorHAnsi" w:cstheme="minorHAnsi"/>
          <w:sz w:val="22"/>
          <w:szCs w:val="22"/>
        </w:rPr>
      </w:pPr>
    </w:p>
    <w:p w14:paraId="66B59313"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Description:</w:t>
      </w:r>
    </w:p>
    <w:p w14:paraId="5ED83C6E" w14:textId="77777777" w:rsidR="00707897" w:rsidRDefault="00707897" w:rsidP="00707897">
      <w:pPr>
        <w:rPr>
          <w:rFonts w:asciiTheme="minorHAnsi" w:hAnsiTheme="minorHAnsi" w:cstheme="minorHAnsi"/>
          <w:sz w:val="22"/>
          <w:szCs w:val="22"/>
        </w:rPr>
      </w:pPr>
      <w:r w:rsidRPr="00FC207D">
        <w:rPr>
          <w:rFonts w:asciiTheme="minorHAnsi" w:hAnsiTheme="minorHAnsi" w:cstheme="minorHAnsi"/>
          <w:sz w:val="22"/>
          <w:szCs w:val="22"/>
        </w:rPr>
        <w:t xml:space="preserve">Optimize your budget, grow your R&amp;D, and tap into the expertise of highly skilled students, graduate students, recent grads, and postdocs to solve your research challenges and achieve your innovation goals. Open to for-profit and not-for-profit corporations, the program </w:t>
      </w:r>
      <w:proofErr w:type="gramStart"/>
      <w:r w:rsidRPr="00FC207D">
        <w:rPr>
          <w:rFonts w:asciiTheme="minorHAnsi" w:hAnsiTheme="minorHAnsi" w:cstheme="minorHAnsi"/>
          <w:sz w:val="22"/>
          <w:szCs w:val="22"/>
        </w:rPr>
        <w:t>pairs  partner</w:t>
      </w:r>
      <w:proofErr w:type="gramEnd"/>
      <w:r w:rsidRPr="00FC207D">
        <w:rPr>
          <w:rFonts w:asciiTheme="minorHAnsi" w:hAnsiTheme="minorHAnsi" w:cstheme="minorHAnsi"/>
          <w:sz w:val="22"/>
          <w:szCs w:val="22"/>
        </w:rPr>
        <w:t xml:space="preserve"> organizations with top-level research talent, who can help achieve business and innovation goals, execute initiatives, identify new markets, commercialize results, and more. Projects start at four months in duration and can be scaled up as needed.</w:t>
      </w:r>
    </w:p>
    <w:p w14:paraId="289343D2" w14:textId="77777777" w:rsidR="00707897" w:rsidRPr="00D53D4A" w:rsidRDefault="00707897" w:rsidP="00707897">
      <w:pPr>
        <w:rPr>
          <w:rFonts w:asciiTheme="minorHAnsi" w:hAnsiTheme="minorHAnsi" w:cstheme="minorHAnsi"/>
          <w:sz w:val="22"/>
          <w:szCs w:val="22"/>
        </w:rPr>
      </w:pPr>
    </w:p>
    <w:p w14:paraId="349D8C6E"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Eligibility: </w:t>
      </w:r>
    </w:p>
    <w:p w14:paraId="1B213A32"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 xml:space="preserve">Students and postdoctoral fellows at </w:t>
      </w:r>
      <w:proofErr w:type="spellStart"/>
      <w:r w:rsidRPr="002B5B23">
        <w:rPr>
          <w:rFonts w:asciiTheme="minorHAnsi" w:hAnsiTheme="minorHAnsi" w:cstheme="minorHAnsi"/>
        </w:rPr>
        <w:t>Mitacs</w:t>
      </w:r>
      <w:proofErr w:type="spellEnd"/>
      <w:r w:rsidRPr="002B5B23">
        <w:rPr>
          <w:rFonts w:asciiTheme="minorHAnsi" w:hAnsiTheme="minorHAnsi" w:cstheme="minorHAnsi"/>
        </w:rPr>
        <w:t xml:space="preserve"> partner colleges and universities in Canada. For Postdoctoral fellows, PhDs must have been granted no more than 5 years prior to the project’s start date, with exceptions available for extenuating circumstances such as parental leave or military service. Fellows must not have been employed full-time at the partner organization prior to applying. </w:t>
      </w:r>
    </w:p>
    <w:p w14:paraId="64C248A8"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 xml:space="preserve">Recent graduates from a Canadian college or university, within two years of graduation (see the Accelerate FAQs for more information about eligibility for recent grads) </w:t>
      </w:r>
    </w:p>
    <w:p w14:paraId="0C6A5397"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 xml:space="preserve">Full-time graduate students in select </w:t>
      </w:r>
      <w:proofErr w:type="spellStart"/>
      <w:r w:rsidRPr="002B5B23">
        <w:rPr>
          <w:rFonts w:asciiTheme="minorHAnsi" w:hAnsiTheme="minorHAnsi" w:cstheme="minorHAnsi"/>
        </w:rPr>
        <w:t>Mitacs</w:t>
      </w:r>
      <w:proofErr w:type="spellEnd"/>
      <w:r w:rsidRPr="002B5B23">
        <w:rPr>
          <w:rFonts w:asciiTheme="minorHAnsi" w:hAnsiTheme="minorHAnsi" w:cstheme="minorHAnsi"/>
        </w:rPr>
        <w:t xml:space="preserve"> partner countries (visit Accelerate International for more details)</w:t>
      </w:r>
    </w:p>
    <w:p w14:paraId="66157350"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Canadian citizens, permanent residents, and international students over the age of 18</w:t>
      </w:r>
    </w:p>
    <w:p w14:paraId="5FF5AB63"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All academic disciplines</w:t>
      </w:r>
    </w:p>
    <w:p w14:paraId="6EBCE14F"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For-profit corporations and eligible not-for-profit corporations, municipalities, and hospitals in Canada</w:t>
      </w:r>
    </w:p>
    <w:p w14:paraId="5F1C8690" w14:textId="77777777" w:rsidR="00707897" w:rsidRPr="002B5B23" w:rsidRDefault="00707897" w:rsidP="00707897">
      <w:pPr>
        <w:pStyle w:val="ListParagraph"/>
        <w:numPr>
          <w:ilvl w:val="0"/>
          <w:numId w:val="188"/>
        </w:numPr>
        <w:ind w:left="426"/>
        <w:rPr>
          <w:rFonts w:asciiTheme="minorHAnsi" w:hAnsiTheme="minorHAnsi" w:cstheme="minorHAnsi"/>
        </w:rPr>
      </w:pPr>
      <w:r w:rsidRPr="002B5B23">
        <w:rPr>
          <w:rFonts w:asciiTheme="minorHAnsi" w:hAnsiTheme="minorHAnsi" w:cstheme="minorHAnsi"/>
        </w:rPr>
        <w:t>For-profit businesses operating outside of Canada (please see Accelerate International)</w:t>
      </w:r>
    </w:p>
    <w:p w14:paraId="64632DAF" w14:textId="77777777" w:rsidR="00707897" w:rsidRPr="00D53D4A" w:rsidRDefault="00707897" w:rsidP="00707897">
      <w:pPr>
        <w:rPr>
          <w:rFonts w:asciiTheme="minorHAnsi" w:hAnsiTheme="minorHAnsi" w:cstheme="minorHAnsi"/>
          <w:sz w:val="22"/>
          <w:szCs w:val="22"/>
        </w:rPr>
      </w:pPr>
    </w:p>
    <w:p w14:paraId="4BDC7794"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Deadline: Ongoing.</w:t>
      </w:r>
    </w:p>
    <w:p w14:paraId="63E43CE9" w14:textId="77777777" w:rsidR="00707897" w:rsidRPr="00D53D4A" w:rsidRDefault="00707897" w:rsidP="00707897">
      <w:pPr>
        <w:rPr>
          <w:rFonts w:asciiTheme="minorHAnsi" w:hAnsiTheme="minorHAnsi" w:cstheme="minorHAnsi"/>
          <w:sz w:val="22"/>
          <w:szCs w:val="22"/>
        </w:rPr>
      </w:pPr>
    </w:p>
    <w:p w14:paraId="46018FCF"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Contact: </w:t>
      </w:r>
      <w:r>
        <w:rPr>
          <w:rFonts w:asciiTheme="minorHAnsi" w:hAnsiTheme="minorHAnsi" w:cstheme="minorHAnsi"/>
          <w:sz w:val="22"/>
          <w:szCs w:val="22"/>
        </w:rPr>
        <w:t xml:space="preserve">Mitacs │ </w:t>
      </w:r>
      <w:hyperlink r:id="rId447" w:history="1">
        <w:r w:rsidRPr="009D393D">
          <w:rPr>
            <w:rStyle w:val="Hyperlink"/>
            <w:rFonts w:asciiTheme="minorHAnsi" w:hAnsiTheme="minorHAnsi" w:cstheme="minorHAnsi"/>
            <w:sz w:val="22"/>
            <w:szCs w:val="22"/>
          </w:rPr>
          <w:t>accelerate@mitacs.ca</w:t>
        </w:r>
      </w:hyperlink>
      <w:r>
        <w:rPr>
          <w:rFonts w:asciiTheme="minorHAnsi" w:hAnsiTheme="minorHAnsi" w:cstheme="minorHAnsi"/>
          <w:sz w:val="22"/>
          <w:szCs w:val="22"/>
        </w:rPr>
        <w:t xml:space="preserve"> </w:t>
      </w:r>
    </w:p>
    <w:p w14:paraId="44F6D7E2" w14:textId="77777777" w:rsidR="00707897" w:rsidRPr="00D53D4A" w:rsidRDefault="00707897" w:rsidP="00707897">
      <w:pPr>
        <w:rPr>
          <w:rFonts w:asciiTheme="minorHAnsi" w:hAnsiTheme="minorHAnsi" w:cstheme="minorHAnsi"/>
          <w:sz w:val="22"/>
          <w:szCs w:val="22"/>
        </w:rPr>
      </w:pPr>
    </w:p>
    <w:p w14:paraId="4CC4D137" w14:textId="77777777" w:rsidR="00707897" w:rsidRPr="00D53D4A" w:rsidRDefault="00707897" w:rsidP="00707897">
      <w:pPr>
        <w:rPr>
          <w:sz w:val="22"/>
          <w:szCs w:val="22"/>
        </w:rPr>
      </w:pPr>
      <w:r w:rsidRPr="00D53D4A">
        <w:rPr>
          <w:rFonts w:asciiTheme="minorHAnsi" w:hAnsiTheme="minorHAnsi" w:cstheme="minorHAnsi"/>
          <w:sz w:val="22"/>
          <w:szCs w:val="22"/>
        </w:rPr>
        <w:t xml:space="preserve">Website: </w:t>
      </w:r>
      <w:hyperlink r:id="rId448" w:anchor="business" w:history="1">
        <w:r w:rsidRPr="009D393D">
          <w:rPr>
            <w:rStyle w:val="Hyperlink"/>
            <w:rFonts w:asciiTheme="minorHAnsi" w:hAnsiTheme="minorHAnsi" w:cstheme="minorHAnsi"/>
            <w:sz w:val="22"/>
            <w:szCs w:val="22"/>
          </w:rPr>
          <w:t>https://www.mitacs.ca/our-programs/accelerate-core-business/#business</w:t>
        </w:r>
      </w:hyperlink>
      <w:r>
        <w:rPr>
          <w:rFonts w:asciiTheme="minorHAnsi" w:hAnsiTheme="minorHAnsi" w:cstheme="minorHAnsi"/>
          <w:sz w:val="22"/>
          <w:szCs w:val="22"/>
        </w:rPr>
        <w:t xml:space="preserve"> </w:t>
      </w:r>
    </w:p>
    <w:p w14:paraId="359B1C33" w14:textId="77777777" w:rsidR="00707897" w:rsidRPr="00D53D4A" w:rsidRDefault="00707897" w:rsidP="00707897">
      <w:pPr>
        <w:rPr>
          <w:rFonts w:ascii="Calibri" w:eastAsia="Calibri" w:hAnsi="Calibri" w:cs="Calibri"/>
          <w:color w:val="A6A6A6"/>
          <w:sz w:val="22"/>
          <w:szCs w:val="22"/>
          <w:lang w:eastAsia="en-CA"/>
        </w:rPr>
      </w:pPr>
    </w:p>
    <w:p w14:paraId="1A95959D" w14:textId="77777777" w:rsidR="00707897" w:rsidRPr="00D53D4A"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D53D4A">
        <w:rPr>
          <w:rFonts w:asciiTheme="minorHAnsi" w:hAnsiTheme="minorHAnsi" w:cstheme="minorHAnsi"/>
        </w:rPr>
        <w:br w:type="page"/>
      </w:r>
    </w:p>
    <w:p w14:paraId="77996DA4" w14:textId="77777777" w:rsidR="00707897" w:rsidRPr="00093FA1" w:rsidRDefault="00707897" w:rsidP="00707897">
      <w:pPr>
        <w:pStyle w:val="Heading3"/>
      </w:pPr>
      <w:bookmarkStart w:id="655" w:name="_Toc215900767"/>
      <w:bookmarkStart w:id="656" w:name="_Toc42622410"/>
      <w:bookmarkStart w:id="657" w:name="_Toc49248698"/>
      <w:bookmarkStart w:id="658" w:name="_Toc77093299"/>
      <w:bookmarkStart w:id="659" w:name="_Toc132971674"/>
      <w:bookmarkStart w:id="660" w:name="_Toc133571259"/>
      <w:bookmarkStart w:id="661" w:name="_Toc143354784"/>
      <w:bookmarkStart w:id="662" w:name="_Toc156662379"/>
      <w:bookmarkEnd w:id="646"/>
      <w:bookmarkEnd w:id="647"/>
      <w:bookmarkEnd w:id="648"/>
      <w:proofErr w:type="spellStart"/>
      <w:r w:rsidRPr="00093FA1">
        <w:lastRenderedPageBreak/>
        <w:t>IDEaS</w:t>
      </w:r>
      <w:proofErr w:type="spellEnd"/>
      <w:r w:rsidRPr="00093FA1">
        <w:t xml:space="preserve"> fictional intelligence contest - Polar paradigms 2045: Defending Canada’s sovereignty:</w:t>
      </w:r>
      <w:bookmarkEnd w:id="655"/>
    </w:p>
    <w:p w14:paraId="541022F7"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r w:rsidRPr="00093FA1">
        <w:rPr>
          <w:rFonts w:asciiTheme="minorHAnsi" w:hAnsiTheme="minorHAnsi" w:cstheme="minorHAnsi"/>
          <w:sz w:val="22"/>
          <w:szCs w:val="22"/>
        </w:rPr>
        <w:t>Value: Contest prize up to $10,000.</w:t>
      </w:r>
    </w:p>
    <w:p w14:paraId="0A1A3746"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2AC72E3B"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r w:rsidRPr="00093FA1">
        <w:rPr>
          <w:rFonts w:asciiTheme="minorHAnsi" w:hAnsiTheme="minorHAnsi" w:cstheme="minorHAnsi"/>
          <w:sz w:val="22"/>
          <w:szCs w:val="22"/>
        </w:rPr>
        <w:t>Description:</w:t>
      </w:r>
    </w:p>
    <w:p w14:paraId="364550F2" w14:textId="77777777" w:rsidR="00707897" w:rsidRPr="00093FA1"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093FA1">
        <w:rPr>
          <w:rFonts w:ascii="AppleSystemUIFont" w:eastAsia="Calibri" w:hAnsi="AppleSystemUIFont" w:cs="AppleSystemUIFont"/>
          <w:sz w:val="22"/>
          <w:szCs w:val="22"/>
          <w:lang w:val="en-US" w:eastAsia="en-CA"/>
        </w:rPr>
        <w:t>The DND/CAF is seeking visionary essays in hard science fiction that explore how emerging technologies can empower military forces to defend Canada’s sovereignty and national interests in the Arctic. Writers are encouraged to create imaginative, plausible scenarios that demonstrate how advanced innovations will safeguard Canadian interests and ensure military readiness, while considering the human and strategic impacts of military operations in this challenging and rapidly changing environment</w:t>
      </w:r>
    </w:p>
    <w:p w14:paraId="1C3F20A5"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3CD40D6B"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r w:rsidRPr="00093FA1">
        <w:rPr>
          <w:rFonts w:asciiTheme="minorHAnsi" w:hAnsiTheme="minorHAnsi" w:cstheme="minorHAnsi"/>
          <w:sz w:val="22"/>
          <w:szCs w:val="22"/>
        </w:rPr>
        <w:t>Eligibility:</w:t>
      </w:r>
    </w:p>
    <w:p w14:paraId="2E13938B" w14:textId="77777777" w:rsidR="00707897" w:rsidRPr="00093FA1" w:rsidRDefault="00707897" w:rsidP="00707897">
      <w:pPr>
        <w:autoSpaceDE w:val="0"/>
        <w:autoSpaceDN w:val="0"/>
        <w:adjustRightInd w:val="0"/>
        <w:rPr>
          <w:rFonts w:ascii="AppleSystemUIFont" w:eastAsia="Calibri" w:hAnsi="AppleSystemUIFont" w:cs="AppleSystemUIFont"/>
          <w:sz w:val="22"/>
          <w:szCs w:val="22"/>
          <w:lang w:val="en-US" w:eastAsia="en-CA"/>
        </w:rPr>
      </w:pPr>
      <w:r w:rsidRPr="00093FA1">
        <w:rPr>
          <w:rFonts w:ascii="AppleSystemUIFont" w:eastAsia="Calibri" w:hAnsi="AppleSystemUIFont" w:cs="AppleSystemUIFont"/>
          <w:sz w:val="22"/>
          <w:szCs w:val="22"/>
          <w:lang w:val="en-US" w:eastAsia="en-CA"/>
        </w:rPr>
        <w:t>The applicant must be an individual or legal entity duly incorporated and validly existing in Canada, including:</w:t>
      </w:r>
    </w:p>
    <w:p w14:paraId="401014E3" w14:textId="77777777" w:rsidR="00707897" w:rsidRPr="00093FA1" w:rsidRDefault="00707897" w:rsidP="00707897">
      <w:pPr>
        <w:pStyle w:val="ListParagraph"/>
        <w:numPr>
          <w:ilvl w:val="0"/>
          <w:numId w:val="376"/>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Canadian citizens or permanent residents of Canada.</w:t>
      </w:r>
    </w:p>
    <w:p w14:paraId="43FE16B1" w14:textId="77777777" w:rsidR="00707897" w:rsidRPr="00093FA1" w:rsidRDefault="00707897" w:rsidP="00707897">
      <w:pPr>
        <w:pStyle w:val="ListParagraph"/>
        <w:numPr>
          <w:ilvl w:val="0"/>
          <w:numId w:val="376"/>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Canadian universities and educational institutions chartered in Canada.</w:t>
      </w:r>
    </w:p>
    <w:p w14:paraId="05B9500F" w14:textId="77777777" w:rsidR="00707897" w:rsidRPr="00093FA1" w:rsidRDefault="00707897" w:rsidP="00707897">
      <w:pPr>
        <w:pStyle w:val="ListParagraph"/>
        <w:numPr>
          <w:ilvl w:val="0"/>
          <w:numId w:val="376"/>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Incorporated Canadian not-for-profit organizations or associations.</w:t>
      </w:r>
    </w:p>
    <w:p w14:paraId="3140F510" w14:textId="77777777" w:rsidR="00707897" w:rsidRPr="00093FA1" w:rsidRDefault="00707897" w:rsidP="00707897">
      <w:pPr>
        <w:pStyle w:val="ListParagraph"/>
        <w:numPr>
          <w:ilvl w:val="0"/>
          <w:numId w:val="376"/>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Incorporated Canadian for-profit companies, organizations, or associations.</w:t>
      </w:r>
    </w:p>
    <w:p w14:paraId="240647B2" w14:textId="77777777" w:rsidR="00707897" w:rsidRPr="00093FA1" w:rsidRDefault="00707897" w:rsidP="00707897">
      <w:pPr>
        <w:pStyle w:val="ListParagraph"/>
        <w:numPr>
          <w:ilvl w:val="0"/>
          <w:numId w:val="376"/>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Canadian provincial/territorial, or municipal government organizations.</w:t>
      </w:r>
    </w:p>
    <w:p w14:paraId="1FF94C2F"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r w:rsidRPr="00093FA1">
        <w:rPr>
          <w:rFonts w:asciiTheme="minorHAnsi" w:hAnsiTheme="minorHAnsi" w:cstheme="minorHAnsi"/>
          <w:sz w:val="22"/>
          <w:szCs w:val="22"/>
        </w:rPr>
        <w:t>Eligible Expenses:</w:t>
      </w:r>
    </w:p>
    <w:p w14:paraId="39EC7CB8" w14:textId="77777777" w:rsidR="00707897" w:rsidRPr="00093FA1" w:rsidRDefault="00707897" w:rsidP="00707897">
      <w:pPr>
        <w:autoSpaceDE w:val="0"/>
        <w:autoSpaceDN w:val="0"/>
        <w:adjustRightInd w:val="0"/>
        <w:rPr>
          <w:rFonts w:ascii="AppleSystemUIFont" w:eastAsia="Calibri" w:hAnsi="AppleSystemUIFont" w:cs="AppleSystemUIFont"/>
          <w:sz w:val="22"/>
          <w:szCs w:val="22"/>
          <w:lang w:val="en-US" w:eastAsia="en-CA"/>
        </w:rPr>
      </w:pPr>
      <w:r w:rsidRPr="00093FA1">
        <w:rPr>
          <w:rFonts w:ascii="AppleSystemUIFont" w:eastAsia="Calibri" w:hAnsi="AppleSystemUIFont" w:cs="AppleSystemUIFont"/>
          <w:sz w:val="22"/>
          <w:szCs w:val="22"/>
          <w:lang w:val="en-US" w:eastAsia="en-CA"/>
        </w:rPr>
        <w:t>Contest Prizes</w:t>
      </w:r>
    </w:p>
    <w:p w14:paraId="407969EC"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1st Place: $10,000</w:t>
      </w:r>
    </w:p>
    <w:p w14:paraId="0CE15CBA"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2nd Place: $7,500</w:t>
      </w:r>
    </w:p>
    <w:p w14:paraId="3CAF04D1"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3rd Place: $5,000</w:t>
      </w:r>
    </w:p>
    <w:p w14:paraId="21589713"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4th to 10th Place: $2,500 each</w:t>
      </w:r>
    </w:p>
    <w:p w14:paraId="5EA882E0"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Student Writer Prize: $3,000</w:t>
      </w:r>
    </w:p>
    <w:p w14:paraId="01B1B674"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Indigenous Writer Prize: $3,000</w:t>
      </w:r>
    </w:p>
    <w:p w14:paraId="19B122E9"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Women and Gender-Diverse Writer Prize: $3,000</w:t>
      </w:r>
    </w:p>
    <w:p w14:paraId="3B9502EA" w14:textId="77777777" w:rsidR="00707897" w:rsidRPr="00093FA1" w:rsidRDefault="00707897" w:rsidP="00707897">
      <w:pPr>
        <w:pStyle w:val="ListParagraph"/>
        <w:numPr>
          <w:ilvl w:val="0"/>
          <w:numId w:val="377"/>
        </w:numPr>
        <w:autoSpaceDE w:val="0"/>
        <w:autoSpaceDN w:val="0"/>
        <w:adjustRightInd w:val="0"/>
        <w:rPr>
          <w:rFonts w:ascii="AppleSystemUIFont" w:hAnsi="AppleSystemUIFont" w:cs="AppleSystemUIFont"/>
          <w:lang w:val="en-US"/>
        </w:rPr>
      </w:pPr>
      <w:r w:rsidRPr="00093FA1">
        <w:rPr>
          <w:rFonts w:ascii="AppleSystemUIFont" w:hAnsi="AppleSystemUIFont" w:cs="AppleSystemUIFont"/>
          <w:lang w:val="en-US"/>
        </w:rPr>
        <w:t xml:space="preserve">Federal Employee Recognition: Top submission from a federal employee may be considered for publication on the </w:t>
      </w:r>
      <w:proofErr w:type="spellStart"/>
      <w:r w:rsidRPr="00093FA1">
        <w:rPr>
          <w:rFonts w:ascii="AppleSystemUIFont" w:hAnsi="AppleSystemUIFont" w:cs="AppleSystemUIFont"/>
          <w:lang w:val="en-US"/>
        </w:rPr>
        <w:t>IDEaS</w:t>
      </w:r>
      <w:proofErr w:type="spellEnd"/>
      <w:r w:rsidRPr="00093FA1">
        <w:rPr>
          <w:rFonts w:ascii="AppleSystemUIFont" w:hAnsi="AppleSystemUIFont" w:cs="AppleSystemUIFont"/>
          <w:lang w:val="en-US"/>
        </w:rPr>
        <w:t xml:space="preserve"> website. No monetary prize is available</w:t>
      </w:r>
    </w:p>
    <w:p w14:paraId="5E9D9350"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5E2948C4"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70D965D6"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5F24AC64"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r w:rsidRPr="00093FA1">
        <w:rPr>
          <w:rFonts w:asciiTheme="minorHAnsi" w:hAnsiTheme="minorHAnsi" w:cstheme="minorHAnsi"/>
          <w:sz w:val="22"/>
          <w:szCs w:val="22"/>
        </w:rPr>
        <w:t xml:space="preserve">Deadline: </w:t>
      </w:r>
      <w:r w:rsidRPr="00093FA1">
        <w:rPr>
          <w:rFonts w:ascii="AppleSystemUIFont" w:eastAsia="Calibri" w:hAnsi="AppleSystemUIFont" w:cs="AppleSystemUIFont"/>
          <w:sz w:val="22"/>
          <w:szCs w:val="22"/>
          <w:lang w:val="en-US" w:eastAsia="en-CA"/>
        </w:rPr>
        <w:t>The deadline to submit essays is January 16, 2026.</w:t>
      </w:r>
    </w:p>
    <w:p w14:paraId="1CF65684"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3161C5CB"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r w:rsidRPr="00093FA1">
        <w:rPr>
          <w:rFonts w:asciiTheme="minorHAnsi" w:hAnsiTheme="minorHAnsi" w:cstheme="minorHAnsi"/>
          <w:sz w:val="22"/>
          <w:szCs w:val="22"/>
        </w:rPr>
        <w:t xml:space="preserve">Contact: </w:t>
      </w:r>
      <w:proofErr w:type="spellStart"/>
      <w:r w:rsidRPr="00093FA1">
        <w:rPr>
          <w:rFonts w:asciiTheme="minorHAnsi" w:hAnsiTheme="minorHAnsi" w:cstheme="minorHAnsi"/>
          <w:sz w:val="22"/>
          <w:szCs w:val="22"/>
        </w:rPr>
        <w:t>IDEas</w:t>
      </w:r>
      <w:proofErr w:type="spellEnd"/>
      <w:r w:rsidRPr="00093FA1">
        <w:rPr>
          <w:rFonts w:asciiTheme="minorHAnsi" w:hAnsiTheme="minorHAnsi" w:cstheme="minorHAnsi"/>
          <w:sz w:val="22"/>
          <w:szCs w:val="22"/>
        </w:rPr>
        <w:t xml:space="preserve"> │ </w:t>
      </w:r>
      <w:hyperlink r:id="rId449" w:history="1">
        <w:r w:rsidRPr="00093FA1">
          <w:rPr>
            <w:rStyle w:val="Hyperlink"/>
            <w:rFonts w:ascii="AppleSystemUIFont" w:eastAsia="Calibri" w:hAnsi="AppleSystemUIFont" w:cs="AppleSystemUIFont"/>
            <w:sz w:val="22"/>
            <w:szCs w:val="22"/>
            <w:lang w:val="en-US" w:eastAsia="en-CA"/>
          </w:rPr>
          <w:t>ideascontests.ideesconcours@forces.gc.ca</w:t>
        </w:r>
      </w:hyperlink>
      <w:r w:rsidRPr="00093FA1">
        <w:rPr>
          <w:rFonts w:ascii="AppleSystemUIFont" w:eastAsia="Calibri" w:hAnsi="AppleSystemUIFont" w:cs="AppleSystemUIFont"/>
          <w:sz w:val="22"/>
          <w:szCs w:val="22"/>
          <w:lang w:val="en-US" w:eastAsia="en-CA"/>
        </w:rPr>
        <w:t xml:space="preserve"> </w:t>
      </w:r>
      <w:r w:rsidRPr="00093FA1">
        <w:rPr>
          <w:rFonts w:ascii="AppleSystemUIFont" w:eastAsia="Calibri" w:hAnsi="AppleSystemUIFont" w:cs="Calibri"/>
          <w:color w:val="000000"/>
          <w:sz w:val="22"/>
          <w:szCs w:val="22"/>
          <w:lang w:val="en-US" w:eastAsia="en-CA"/>
        </w:rPr>
        <w:t xml:space="preserve"> </w:t>
      </w:r>
    </w:p>
    <w:p w14:paraId="0EEDCD4C" w14:textId="77777777" w:rsidR="00707897" w:rsidRPr="00093FA1" w:rsidRDefault="00707897" w:rsidP="00707897">
      <w:pPr>
        <w:pBdr>
          <w:top w:val="nil"/>
          <w:left w:val="nil"/>
          <w:bottom w:val="nil"/>
          <w:right w:val="nil"/>
          <w:between w:val="nil"/>
        </w:pBdr>
        <w:rPr>
          <w:rFonts w:asciiTheme="minorHAnsi" w:hAnsiTheme="minorHAnsi" w:cstheme="minorHAnsi"/>
          <w:sz w:val="22"/>
          <w:szCs w:val="22"/>
        </w:rPr>
      </w:pPr>
    </w:p>
    <w:p w14:paraId="53E99A33" w14:textId="77777777" w:rsidR="00707897"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093FA1">
        <w:rPr>
          <w:rFonts w:asciiTheme="minorHAnsi" w:hAnsiTheme="minorHAnsi" w:cstheme="minorHAnsi"/>
          <w:sz w:val="22"/>
          <w:szCs w:val="22"/>
        </w:rPr>
        <w:t xml:space="preserve">Website: </w:t>
      </w:r>
      <w:hyperlink r:id="rId450" w:history="1">
        <w:r w:rsidRPr="00093FA1">
          <w:rPr>
            <w:rStyle w:val="Hyperlink"/>
            <w:rFonts w:asciiTheme="minorHAnsi" w:hAnsiTheme="minorHAnsi" w:cstheme="minorHAnsi"/>
            <w:sz w:val="22"/>
            <w:szCs w:val="22"/>
          </w:rPr>
          <w:t>https://www.canada.ca/en/department-national-defence/programs/defence-ideas/element/contests/challenge/ideas-fictional-intelligence-contest-polar-paradigms-2045-defending-canada-sovereignty.html</w:t>
        </w:r>
      </w:hyperlink>
      <w:r w:rsidRPr="00093FA1">
        <w:rPr>
          <w:rFonts w:asciiTheme="minorHAnsi" w:hAnsiTheme="minorHAnsi" w:cstheme="minorHAnsi"/>
          <w:sz w:val="22"/>
          <w:szCs w:val="22"/>
        </w:rPr>
        <w:t xml:space="preserve"> </w:t>
      </w:r>
      <w:r>
        <w:rPr>
          <w:rFonts w:asciiTheme="minorHAnsi" w:hAnsiTheme="minorHAnsi" w:cstheme="minorHAnsi"/>
        </w:rPr>
        <w:br w:type="page"/>
      </w:r>
    </w:p>
    <w:p w14:paraId="43CD7C35" w14:textId="77777777" w:rsidR="00707897" w:rsidRPr="00D53D4A" w:rsidRDefault="00707897" w:rsidP="00707897">
      <w:pPr>
        <w:pStyle w:val="Heading3"/>
        <w:spacing w:before="0"/>
        <w:rPr>
          <w:rFonts w:asciiTheme="minorHAnsi" w:hAnsiTheme="minorHAnsi" w:cstheme="minorHAnsi"/>
          <w:lang w:val="en-CA"/>
        </w:rPr>
      </w:pPr>
      <w:bookmarkStart w:id="663" w:name="_Toc215900768"/>
      <w:r w:rsidRPr="00D53D4A">
        <w:rPr>
          <w:rFonts w:asciiTheme="minorHAnsi" w:hAnsiTheme="minorHAnsi" w:cstheme="minorHAnsi"/>
          <w:lang w:val="en-CA"/>
        </w:rPr>
        <w:lastRenderedPageBreak/>
        <w:t xml:space="preserve">Alliance Grants | </w:t>
      </w:r>
      <w:bookmarkEnd w:id="649"/>
      <w:bookmarkEnd w:id="656"/>
      <w:bookmarkEnd w:id="657"/>
      <w:r w:rsidRPr="00D53D4A">
        <w:rPr>
          <w:rFonts w:asciiTheme="minorHAnsi" w:hAnsiTheme="minorHAnsi" w:cstheme="minorHAnsi"/>
          <w:lang w:val="en-CA"/>
        </w:rPr>
        <w:t>Natural Sciences and Engineering Research Council of Canada (NSERC):</w:t>
      </w:r>
      <w:bookmarkEnd w:id="658"/>
      <w:bookmarkEnd w:id="659"/>
      <w:bookmarkEnd w:id="660"/>
      <w:bookmarkEnd w:id="661"/>
      <w:bookmarkEnd w:id="662"/>
      <w:bookmarkEnd w:id="663"/>
    </w:p>
    <w:p w14:paraId="3D22C363"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Value: </w:t>
      </w:r>
      <w:r>
        <w:rPr>
          <w:rFonts w:asciiTheme="minorHAnsi" w:hAnsiTheme="minorHAnsi" w:cstheme="minorHAnsi"/>
          <w:sz w:val="22"/>
          <w:szCs w:val="22"/>
        </w:rPr>
        <w:t>Varies.</w:t>
      </w:r>
    </w:p>
    <w:p w14:paraId="79AE8766" w14:textId="77777777" w:rsidR="00707897" w:rsidRPr="00D53D4A" w:rsidRDefault="00707897" w:rsidP="00707897">
      <w:pPr>
        <w:rPr>
          <w:rFonts w:asciiTheme="minorHAnsi" w:hAnsiTheme="minorHAnsi" w:cstheme="minorHAnsi"/>
          <w:sz w:val="22"/>
          <w:szCs w:val="22"/>
        </w:rPr>
      </w:pPr>
    </w:p>
    <w:p w14:paraId="378D5D79"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Description:</w:t>
      </w:r>
    </w:p>
    <w:p w14:paraId="4547C9BE" w14:textId="77777777" w:rsidR="00707897" w:rsidRDefault="00707897" w:rsidP="00707897">
      <w:pPr>
        <w:rPr>
          <w:rFonts w:asciiTheme="minorHAnsi" w:hAnsiTheme="minorHAnsi" w:cstheme="minorHAnsi"/>
          <w:sz w:val="22"/>
          <w:szCs w:val="22"/>
        </w:rPr>
      </w:pPr>
      <w:r w:rsidRPr="00D51DDB">
        <w:rPr>
          <w:rFonts w:asciiTheme="minorHAnsi" w:hAnsiTheme="minorHAnsi" w:cstheme="minorHAnsi"/>
          <w:sz w:val="22"/>
          <w:szCs w:val="22"/>
        </w:rPr>
        <w:t>Alliance funding supports R&amp;D collaborations between Canadian university researchers and partners from the private, public or not-for-profit sectors, as well as opportunities for Canadian researchers to work with national and international academic counterparts.</w:t>
      </w:r>
    </w:p>
    <w:p w14:paraId="6E134F3E" w14:textId="77777777" w:rsidR="00707897" w:rsidRPr="00D53D4A" w:rsidRDefault="00707897" w:rsidP="00707897">
      <w:pPr>
        <w:rPr>
          <w:rFonts w:asciiTheme="minorHAnsi" w:hAnsiTheme="minorHAnsi" w:cstheme="minorHAnsi"/>
          <w:sz w:val="22"/>
          <w:szCs w:val="22"/>
        </w:rPr>
      </w:pPr>
    </w:p>
    <w:p w14:paraId="75D3F9D4" w14:textId="77777777" w:rsidR="00707897" w:rsidRDefault="00707897" w:rsidP="00707897">
      <w:pPr>
        <w:rPr>
          <w:rFonts w:asciiTheme="minorHAnsi" w:hAnsiTheme="minorHAnsi" w:cstheme="minorHAnsi"/>
          <w:sz w:val="22"/>
          <w:szCs w:val="22"/>
        </w:rPr>
      </w:pPr>
      <w:r>
        <w:rPr>
          <w:rFonts w:asciiTheme="minorHAnsi" w:hAnsiTheme="minorHAnsi" w:cstheme="minorHAnsi"/>
          <w:sz w:val="22"/>
          <w:szCs w:val="22"/>
        </w:rPr>
        <w:t>Open Programs</w:t>
      </w:r>
      <w:r w:rsidRPr="00D53D4A">
        <w:rPr>
          <w:rFonts w:asciiTheme="minorHAnsi" w:hAnsiTheme="minorHAnsi" w:cstheme="minorHAnsi"/>
          <w:sz w:val="22"/>
          <w:szCs w:val="22"/>
        </w:rPr>
        <w:t>:</w:t>
      </w:r>
    </w:p>
    <w:p w14:paraId="6024210A" w14:textId="77777777" w:rsidR="00707897" w:rsidRPr="00BD7F2A" w:rsidRDefault="00707897" w:rsidP="00707897">
      <w:pPr>
        <w:pStyle w:val="ListParagraph"/>
        <w:numPr>
          <w:ilvl w:val="0"/>
          <w:numId w:val="189"/>
        </w:numPr>
        <w:ind w:left="426"/>
        <w:rPr>
          <w:rFonts w:asciiTheme="minorHAnsi" w:hAnsiTheme="minorHAnsi" w:cstheme="minorHAnsi"/>
        </w:rPr>
      </w:pPr>
      <w:hyperlink r:id="rId451" w:history="1">
        <w:r w:rsidRPr="00D46841">
          <w:rPr>
            <w:rStyle w:val="Hyperlink"/>
            <w:rFonts w:asciiTheme="minorHAnsi" w:hAnsiTheme="minorHAnsi" w:cstheme="minorHAnsi"/>
          </w:rPr>
          <w:t>Alliance Advantage</w:t>
        </w:r>
      </w:hyperlink>
    </w:p>
    <w:p w14:paraId="6514738B" w14:textId="77777777" w:rsidR="00707897" w:rsidRPr="00BD7F2A" w:rsidRDefault="00707897" w:rsidP="00707897">
      <w:pPr>
        <w:pStyle w:val="ListParagraph"/>
        <w:numPr>
          <w:ilvl w:val="0"/>
          <w:numId w:val="189"/>
        </w:numPr>
        <w:ind w:left="426"/>
        <w:rPr>
          <w:rFonts w:asciiTheme="minorHAnsi" w:hAnsiTheme="minorHAnsi" w:cstheme="minorHAnsi"/>
        </w:rPr>
      </w:pPr>
      <w:hyperlink r:id="rId452" w:history="1">
        <w:r w:rsidRPr="00E52374">
          <w:rPr>
            <w:rStyle w:val="Hyperlink"/>
            <w:rFonts w:asciiTheme="minorHAnsi" w:hAnsiTheme="minorHAnsi" w:cstheme="minorHAnsi"/>
          </w:rPr>
          <w:t>Alliance Society</w:t>
        </w:r>
      </w:hyperlink>
    </w:p>
    <w:p w14:paraId="5CA17F73" w14:textId="77777777" w:rsidR="00707897" w:rsidRPr="00BD7F2A" w:rsidRDefault="00707897" w:rsidP="00707897">
      <w:pPr>
        <w:pStyle w:val="ListParagraph"/>
        <w:numPr>
          <w:ilvl w:val="0"/>
          <w:numId w:val="189"/>
        </w:numPr>
        <w:ind w:left="426"/>
        <w:rPr>
          <w:rFonts w:asciiTheme="minorHAnsi" w:hAnsiTheme="minorHAnsi" w:cstheme="minorHAnsi"/>
        </w:rPr>
      </w:pPr>
      <w:hyperlink r:id="rId453" w:history="1">
        <w:r w:rsidRPr="00E52374">
          <w:rPr>
            <w:rStyle w:val="Hyperlink"/>
            <w:rFonts w:asciiTheme="minorHAnsi" w:hAnsiTheme="minorHAnsi" w:cstheme="minorHAnsi"/>
          </w:rPr>
          <w:t>Alliance International</w:t>
        </w:r>
      </w:hyperlink>
    </w:p>
    <w:p w14:paraId="3AA34475" w14:textId="77777777" w:rsidR="00707897" w:rsidRPr="00BD7F2A" w:rsidRDefault="00707897" w:rsidP="00707897">
      <w:pPr>
        <w:pStyle w:val="ListParagraph"/>
        <w:numPr>
          <w:ilvl w:val="0"/>
          <w:numId w:val="189"/>
        </w:numPr>
        <w:ind w:left="426"/>
        <w:rPr>
          <w:rFonts w:asciiTheme="minorHAnsi" w:hAnsiTheme="minorHAnsi" w:cstheme="minorHAnsi"/>
        </w:rPr>
      </w:pPr>
      <w:r w:rsidRPr="00BD7F2A">
        <w:rPr>
          <w:rFonts w:asciiTheme="minorHAnsi" w:hAnsiTheme="minorHAnsi" w:cstheme="minorHAnsi"/>
        </w:rPr>
        <w:t>Special calls and joint funding opportunities</w:t>
      </w:r>
    </w:p>
    <w:p w14:paraId="248602A4" w14:textId="77777777" w:rsidR="00707897" w:rsidRPr="00BD7F2A" w:rsidRDefault="00707897" w:rsidP="00707897">
      <w:pPr>
        <w:pStyle w:val="ListParagraph"/>
        <w:numPr>
          <w:ilvl w:val="0"/>
          <w:numId w:val="189"/>
        </w:numPr>
        <w:ind w:left="851"/>
        <w:rPr>
          <w:rFonts w:asciiTheme="minorHAnsi" w:hAnsiTheme="minorHAnsi" w:cstheme="minorHAnsi"/>
        </w:rPr>
      </w:pPr>
      <w:hyperlink r:id="rId454" w:history="1">
        <w:r w:rsidRPr="00E52374">
          <w:rPr>
            <w:rStyle w:val="Hyperlink"/>
            <w:rFonts w:asciiTheme="minorHAnsi" w:hAnsiTheme="minorHAnsi" w:cstheme="minorHAnsi"/>
          </w:rPr>
          <w:t>NSERC Alliance - Alberta Innovates (AI) Advance Grants</w:t>
        </w:r>
      </w:hyperlink>
    </w:p>
    <w:p w14:paraId="442001A7" w14:textId="77777777" w:rsidR="00707897" w:rsidRPr="00BD7F2A" w:rsidRDefault="00707897" w:rsidP="00707897">
      <w:pPr>
        <w:pStyle w:val="ListParagraph"/>
        <w:numPr>
          <w:ilvl w:val="0"/>
          <w:numId w:val="189"/>
        </w:numPr>
        <w:ind w:left="851"/>
        <w:rPr>
          <w:rFonts w:asciiTheme="minorHAnsi" w:hAnsiTheme="minorHAnsi" w:cstheme="minorHAnsi"/>
        </w:rPr>
      </w:pPr>
      <w:hyperlink r:id="rId455" w:history="1">
        <w:r w:rsidRPr="00E52374">
          <w:rPr>
            <w:rStyle w:val="Hyperlink"/>
            <w:rFonts w:asciiTheme="minorHAnsi" w:hAnsiTheme="minorHAnsi" w:cstheme="minorHAnsi"/>
          </w:rPr>
          <w:t>NSERC Alliance and Alberta Innovates Campus Alberta Small Business Engagement (CASBE) Stream II</w:t>
        </w:r>
      </w:hyperlink>
    </w:p>
    <w:p w14:paraId="1AEC46BA" w14:textId="77777777" w:rsidR="00707897" w:rsidRPr="00BD7F2A" w:rsidRDefault="00707897" w:rsidP="00707897">
      <w:pPr>
        <w:pStyle w:val="ListParagraph"/>
        <w:numPr>
          <w:ilvl w:val="0"/>
          <w:numId w:val="189"/>
        </w:numPr>
        <w:ind w:left="851"/>
        <w:rPr>
          <w:rFonts w:asciiTheme="minorHAnsi" w:hAnsiTheme="minorHAnsi" w:cstheme="minorHAnsi"/>
        </w:rPr>
      </w:pPr>
      <w:hyperlink r:id="rId456" w:history="1">
        <w:r w:rsidRPr="00E52374">
          <w:rPr>
            <w:rStyle w:val="Hyperlink"/>
            <w:rFonts w:asciiTheme="minorHAnsi" w:hAnsiTheme="minorHAnsi" w:cstheme="minorHAnsi"/>
          </w:rPr>
          <w:t xml:space="preserve">NSERC Alliance - </w:t>
        </w:r>
        <w:proofErr w:type="spellStart"/>
        <w:r w:rsidRPr="00E52374">
          <w:rPr>
            <w:rStyle w:val="Hyperlink"/>
            <w:rFonts w:asciiTheme="minorHAnsi" w:hAnsiTheme="minorHAnsi" w:cstheme="minorHAnsi"/>
          </w:rPr>
          <w:t>Mitacs</w:t>
        </w:r>
        <w:proofErr w:type="spellEnd"/>
        <w:r w:rsidRPr="00E52374">
          <w:rPr>
            <w:rStyle w:val="Hyperlink"/>
            <w:rFonts w:asciiTheme="minorHAnsi" w:hAnsiTheme="minorHAnsi" w:cstheme="minorHAnsi"/>
          </w:rPr>
          <w:t xml:space="preserve"> Accelerate Grants</w:t>
        </w:r>
      </w:hyperlink>
    </w:p>
    <w:p w14:paraId="756205FD" w14:textId="77777777" w:rsidR="00707897" w:rsidRPr="00BD7F2A" w:rsidRDefault="00707897" w:rsidP="00707897">
      <w:pPr>
        <w:pStyle w:val="ListParagraph"/>
        <w:numPr>
          <w:ilvl w:val="0"/>
          <w:numId w:val="189"/>
        </w:numPr>
        <w:ind w:left="851"/>
        <w:rPr>
          <w:rFonts w:asciiTheme="minorHAnsi" w:hAnsiTheme="minorHAnsi" w:cstheme="minorHAnsi"/>
        </w:rPr>
      </w:pPr>
      <w:hyperlink r:id="rId457" w:history="1">
        <w:r w:rsidRPr="00E52374">
          <w:rPr>
            <w:rStyle w:val="Hyperlink"/>
            <w:rFonts w:asciiTheme="minorHAnsi" w:hAnsiTheme="minorHAnsi" w:cstheme="minorHAnsi"/>
          </w:rPr>
          <w:t>NSERC Alliance Grants and Ontario Centre of Innovation Collaborate 2 Commercialize</w:t>
        </w:r>
      </w:hyperlink>
    </w:p>
    <w:p w14:paraId="4C8CB27F" w14:textId="77777777" w:rsidR="00707897" w:rsidRPr="00D53D4A" w:rsidRDefault="00707897" w:rsidP="00707897">
      <w:pPr>
        <w:rPr>
          <w:rFonts w:asciiTheme="minorHAnsi" w:hAnsiTheme="minorHAnsi" w:cstheme="minorHAnsi"/>
          <w:sz w:val="22"/>
          <w:szCs w:val="22"/>
        </w:rPr>
      </w:pPr>
    </w:p>
    <w:p w14:paraId="4CA88814" w14:textId="77777777" w:rsidR="00707897" w:rsidRPr="00D53D4A" w:rsidRDefault="00707897" w:rsidP="00707897">
      <w:pPr>
        <w:rPr>
          <w:rFonts w:asciiTheme="minorHAnsi" w:hAnsiTheme="minorHAnsi" w:cstheme="minorHAnsi"/>
          <w:sz w:val="22"/>
          <w:szCs w:val="22"/>
        </w:rPr>
      </w:pPr>
    </w:p>
    <w:p w14:paraId="78794E37"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Deadline: </w:t>
      </w:r>
      <w:r>
        <w:rPr>
          <w:rFonts w:asciiTheme="minorHAnsi" w:hAnsiTheme="minorHAnsi" w:cstheme="minorHAnsi"/>
          <w:sz w:val="22"/>
          <w:szCs w:val="22"/>
        </w:rPr>
        <w:t>Open and closes</w:t>
      </w:r>
      <w:r w:rsidRPr="00D53D4A">
        <w:rPr>
          <w:rFonts w:asciiTheme="minorHAnsi" w:hAnsiTheme="minorHAnsi" w:cstheme="minorHAnsi"/>
          <w:sz w:val="22"/>
          <w:szCs w:val="22"/>
        </w:rPr>
        <w:t>.</w:t>
      </w:r>
    </w:p>
    <w:p w14:paraId="60BA83D9" w14:textId="77777777" w:rsidR="00707897" w:rsidRPr="00D53D4A" w:rsidRDefault="00707897" w:rsidP="00707897">
      <w:pPr>
        <w:rPr>
          <w:rFonts w:asciiTheme="minorHAnsi" w:hAnsiTheme="minorHAnsi" w:cstheme="minorHAnsi"/>
          <w:sz w:val="22"/>
          <w:szCs w:val="22"/>
        </w:rPr>
      </w:pPr>
    </w:p>
    <w:p w14:paraId="6E60FD03"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Contact: </w:t>
      </w:r>
      <w:r w:rsidRPr="00495AFF">
        <w:rPr>
          <w:rFonts w:asciiTheme="minorHAnsi" w:hAnsiTheme="minorHAnsi" w:cstheme="minorHAnsi"/>
          <w:sz w:val="22"/>
          <w:szCs w:val="22"/>
        </w:rPr>
        <w:t xml:space="preserve">NSERC </w:t>
      </w:r>
      <w:r>
        <w:rPr>
          <w:rFonts w:asciiTheme="minorHAnsi" w:hAnsiTheme="minorHAnsi" w:cstheme="minorHAnsi"/>
          <w:sz w:val="22"/>
          <w:szCs w:val="22"/>
        </w:rPr>
        <w:t xml:space="preserve">│ </w:t>
      </w:r>
      <w:r w:rsidRPr="00495AFF">
        <w:rPr>
          <w:rFonts w:asciiTheme="minorHAnsi" w:hAnsiTheme="minorHAnsi" w:cstheme="minorHAnsi"/>
          <w:sz w:val="22"/>
          <w:szCs w:val="22"/>
        </w:rPr>
        <w:t>1-855-275-2861</w:t>
      </w:r>
    </w:p>
    <w:p w14:paraId="19D74C7C" w14:textId="77777777" w:rsidR="00707897" w:rsidRPr="00D53D4A" w:rsidRDefault="00707897" w:rsidP="00707897">
      <w:pPr>
        <w:ind w:firstLine="720"/>
        <w:rPr>
          <w:rFonts w:asciiTheme="minorHAnsi" w:hAnsiTheme="minorHAnsi" w:cstheme="minorHAnsi"/>
          <w:sz w:val="22"/>
          <w:szCs w:val="22"/>
        </w:rPr>
      </w:pPr>
    </w:p>
    <w:p w14:paraId="739DF634" w14:textId="77777777" w:rsidR="00707897" w:rsidRPr="00D53D4A" w:rsidRDefault="00707897" w:rsidP="00707897">
      <w:pPr>
        <w:rPr>
          <w:rFonts w:asciiTheme="minorHAnsi" w:hAnsiTheme="minorHAnsi" w:cstheme="minorHAnsi"/>
          <w:sz w:val="22"/>
          <w:szCs w:val="22"/>
        </w:rPr>
      </w:pPr>
      <w:r w:rsidRPr="00D53D4A">
        <w:rPr>
          <w:rFonts w:asciiTheme="minorHAnsi" w:hAnsiTheme="minorHAnsi" w:cstheme="minorHAnsi"/>
          <w:sz w:val="22"/>
          <w:szCs w:val="22"/>
        </w:rPr>
        <w:t xml:space="preserve">Website: </w:t>
      </w:r>
      <w:hyperlink r:id="rId458" w:history="1">
        <w:r w:rsidRPr="009D393D">
          <w:rPr>
            <w:rStyle w:val="Hyperlink"/>
            <w:rFonts w:asciiTheme="minorHAnsi" w:hAnsiTheme="minorHAnsi" w:cstheme="minorHAnsi"/>
            <w:sz w:val="22"/>
            <w:szCs w:val="22"/>
          </w:rPr>
          <w:t>https://www.nserc-crsng.gc.ca/Innovate-Innover/Alliance-Alliance_eng.asp</w:t>
        </w:r>
      </w:hyperlink>
      <w:r>
        <w:rPr>
          <w:rFonts w:asciiTheme="minorHAnsi" w:hAnsiTheme="minorHAnsi" w:cstheme="minorHAnsi"/>
          <w:sz w:val="22"/>
          <w:szCs w:val="22"/>
        </w:rPr>
        <w:t xml:space="preserve"> </w:t>
      </w:r>
    </w:p>
    <w:p w14:paraId="0DFB1BD6" w14:textId="77777777" w:rsidR="00707897" w:rsidRPr="00D53D4A" w:rsidRDefault="00707897" w:rsidP="00707897">
      <w:pPr>
        <w:rPr>
          <w:rFonts w:asciiTheme="minorHAnsi" w:hAnsiTheme="minorHAnsi" w:cstheme="minorHAnsi"/>
          <w:sz w:val="22"/>
          <w:szCs w:val="22"/>
        </w:rPr>
      </w:pPr>
    </w:p>
    <w:p w14:paraId="75678647" w14:textId="77777777" w:rsidR="00707897" w:rsidRPr="00850A91" w:rsidRDefault="00707897" w:rsidP="00707897">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Pr>
          <w:rFonts w:ascii="Calibri" w:hAnsi="Calibri" w:cs="Calibri"/>
          <w:sz w:val="22"/>
          <w:szCs w:val="22"/>
        </w:rPr>
        <w:br w:type="page"/>
      </w:r>
    </w:p>
    <w:p w14:paraId="1F975213" w14:textId="77777777" w:rsidR="00707897" w:rsidRPr="000D1FCA" w:rsidRDefault="00707897" w:rsidP="00707897">
      <w:pPr>
        <w:pStyle w:val="Heading3"/>
      </w:pPr>
      <w:bookmarkStart w:id="664" w:name="_Toc143354791"/>
      <w:bookmarkStart w:id="665" w:name="_Toc156662386"/>
      <w:bookmarkStart w:id="666" w:name="_Toc215900769"/>
      <w:r w:rsidRPr="000D1FCA">
        <w:lastRenderedPageBreak/>
        <w:t>Partnership Engage Grants │ Social Sciences and Humanities Research Council</w:t>
      </w:r>
      <w:r>
        <w:t>:</w:t>
      </w:r>
      <w:bookmarkEnd w:id="664"/>
      <w:bookmarkEnd w:id="665"/>
      <w:bookmarkEnd w:id="666"/>
    </w:p>
    <w:p w14:paraId="0B34552F" w14:textId="77777777" w:rsidR="00707897" w:rsidRDefault="00707897" w:rsidP="00707897">
      <w:pPr>
        <w:rPr>
          <w:rFonts w:ascii="Calibri" w:hAnsi="Calibri" w:cs="Calibri"/>
          <w:sz w:val="22"/>
          <w:szCs w:val="22"/>
        </w:rPr>
      </w:pPr>
      <w:r w:rsidRPr="000D1FCA">
        <w:rPr>
          <w:rFonts w:ascii="Calibri" w:hAnsi="Calibri" w:cs="Calibri"/>
          <w:sz w:val="22"/>
          <w:szCs w:val="22"/>
        </w:rPr>
        <w:t>Value</w:t>
      </w:r>
      <w:r>
        <w:rPr>
          <w:rFonts w:ascii="Calibri" w:hAnsi="Calibri" w:cs="Calibri"/>
          <w:sz w:val="22"/>
          <w:szCs w:val="22"/>
        </w:rPr>
        <w:t xml:space="preserve">: </w:t>
      </w:r>
      <w:r w:rsidRPr="000D1FCA">
        <w:rPr>
          <w:rFonts w:ascii="Calibri" w:hAnsi="Calibri" w:cs="Calibri"/>
          <w:sz w:val="22"/>
          <w:szCs w:val="22"/>
        </w:rPr>
        <w:t>$7,000 to $25,000 for 1 year</w:t>
      </w:r>
      <w:r>
        <w:rPr>
          <w:rFonts w:ascii="Calibri" w:hAnsi="Calibri" w:cs="Calibri"/>
          <w:sz w:val="22"/>
          <w:szCs w:val="22"/>
        </w:rPr>
        <w:t>.</w:t>
      </w:r>
    </w:p>
    <w:p w14:paraId="71B49AFA" w14:textId="77777777" w:rsidR="00707897" w:rsidRPr="000D1FCA" w:rsidRDefault="00707897" w:rsidP="00707897">
      <w:pPr>
        <w:rPr>
          <w:rFonts w:ascii="Calibri" w:hAnsi="Calibri" w:cs="Calibri"/>
          <w:sz w:val="22"/>
          <w:szCs w:val="22"/>
        </w:rPr>
      </w:pPr>
    </w:p>
    <w:p w14:paraId="38AA5DC9"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Description</w:t>
      </w:r>
      <w:r>
        <w:rPr>
          <w:rFonts w:ascii="Calibri" w:hAnsi="Calibri" w:cs="Calibri"/>
          <w:sz w:val="22"/>
          <w:szCs w:val="22"/>
        </w:rPr>
        <w:t>:</w:t>
      </w:r>
    </w:p>
    <w:p w14:paraId="7ADCB052"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Partnership Engage Grants are expected to respond to the objectives of the Insight program and the Connection program. However, Partnership Engage Grants cannot respond exclusively to the objectives of the Connection program.</w:t>
      </w:r>
    </w:p>
    <w:p w14:paraId="7F6544DA" w14:textId="77777777" w:rsidR="00707897" w:rsidRPr="000D1FCA" w:rsidRDefault="00707897" w:rsidP="00707897">
      <w:pPr>
        <w:rPr>
          <w:rFonts w:ascii="Calibri" w:hAnsi="Calibri" w:cs="Calibri"/>
          <w:sz w:val="22"/>
          <w:szCs w:val="22"/>
        </w:rPr>
      </w:pPr>
    </w:p>
    <w:p w14:paraId="6B0F6431"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These grants provide short-term and timely support for partnered research activities that will inform decision-making at a single partner organization from the public, private or not-for-profit sector. The small-scale, stakeholder-driven partnerships supported through Partnership Engage Grants are meant to respond to immediate needs and time constraints facing organizations in non-academic sectors.</w:t>
      </w:r>
    </w:p>
    <w:p w14:paraId="48839586" w14:textId="77777777" w:rsidR="00707897" w:rsidRPr="000D1FCA" w:rsidRDefault="00707897" w:rsidP="00707897">
      <w:pPr>
        <w:rPr>
          <w:rFonts w:ascii="Calibri" w:hAnsi="Calibri" w:cs="Calibri"/>
          <w:sz w:val="22"/>
          <w:szCs w:val="22"/>
        </w:rPr>
      </w:pPr>
    </w:p>
    <w:p w14:paraId="7B0C1AE8"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Eligib</w:t>
      </w:r>
      <w:r>
        <w:rPr>
          <w:rFonts w:ascii="Calibri" w:hAnsi="Calibri" w:cs="Calibri"/>
          <w:sz w:val="22"/>
          <w:szCs w:val="22"/>
        </w:rPr>
        <w:t>ility:</w:t>
      </w:r>
    </w:p>
    <w:p w14:paraId="1A711F55"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Applicants</w:t>
      </w:r>
      <w:r>
        <w:rPr>
          <w:rFonts w:ascii="Calibri" w:hAnsi="Calibri" w:cs="Calibri"/>
          <w:sz w:val="22"/>
          <w:szCs w:val="22"/>
        </w:rPr>
        <w:t>:</w:t>
      </w:r>
    </w:p>
    <w:p w14:paraId="00CBCCAF" w14:textId="77777777" w:rsidR="00707897" w:rsidRPr="00D53557" w:rsidRDefault="00707897" w:rsidP="00707897">
      <w:pPr>
        <w:pStyle w:val="ListParagraph"/>
        <w:numPr>
          <w:ilvl w:val="0"/>
          <w:numId w:val="129"/>
        </w:numPr>
        <w:ind w:left="426"/>
      </w:pPr>
      <w:r w:rsidRPr="00D53557">
        <w:t>Applications may be submitted by an individual researcher or a team of researchers (consisting of one applicant and one or more co-applicants and/or collaborators).</w:t>
      </w:r>
    </w:p>
    <w:p w14:paraId="25781005" w14:textId="77777777" w:rsidR="00707897" w:rsidRPr="00D53557" w:rsidRDefault="00707897" w:rsidP="00707897">
      <w:pPr>
        <w:pStyle w:val="ListParagraph"/>
        <w:numPr>
          <w:ilvl w:val="0"/>
          <w:numId w:val="129"/>
        </w:numPr>
        <w:ind w:left="426"/>
      </w:pPr>
      <w:r w:rsidRPr="00D53557">
        <w:t>Applicants must be affiliated with an eligible Canadian postsecondary institution at the time of application.</w:t>
      </w:r>
    </w:p>
    <w:p w14:paraId="0A0B5D5F" w14:textId="77777777" w:rsidR="00707897" w:rsidRPr="00D53557" w:rsidRDefault="00707897" w:rsidP="00707897">
      <w:pPr>
        <w:pStyle w:val="ListParagraph"/>
        <w:numPr>
          <w:ilvl w:val="0"/>
          <w:numId w:val="129"/>
        </w:numPr>
        <w:ind w:left="426"/>
      </w:pPr>
      <w:r w:rsidRPr="00D53557">
        <w:t>Applicants who have received a SSHRC grant of any type but have failed to submit an achievement report by the deadline specified in their Notice of Award are not eligible to apply for another SSHRC grant until they have submitted the report.</w:t>
      </w:r>
    </w:p>
    <w:p w14:paraId="7109C469" w14:textId="77777777" w:rsidR="00707897" w:rsidRPr="00D53557" w:rsidRDefault="00707897" w:rsidP="00707897">
      <w:pPr>
        <w:pStyle w:val="ListParagraph"/>
        <w:numPr>
          <w:ilvl w:val="0"/>
          <w:numId w:val="129"/>
        </w:numPr>
        <w:ind w:left="426"/>
      </w:pPr>
      <w:r w:rsidRPr="00D53557">
        <w:t xml:space="preserve">Postdoctoral researchers are eligible to be applicants if they have formally established an affiliation with an eligible institution at the time of </w:t>
      </w:r>
      <w:proofErr w:type="gramStart"/>
      <w:r w:rsidRPr="00D53557">
        <w:t>application, and</w:t>
      </w:r>
      <w:proofErr w:type="gramEnd"/>
      <w:r w:rsidRPr="00D53557">
        <w:t xml:space="preserve"> maintain such an affiliation for the duration of the grant period.</w:t>
      </w:r>
    </w:p>
    <w:p w14:paraId="1EC0EFDD" w14:textId="77777777" w:rsidR="00707897" w:rsidRPr="00D53557" w:rsidRDefault="00707897" w:rsidP="00707897">
      <w:pPr>
        <w:pStyle w:val="ListParagraph"/>
        <w:numPr>
          <w:ilvl w:val="0"/>
          <w:numId w:val="129"/>
        </w:numPr>
        <w:ind w:left="426"/>
      </w:pPr>
      <w:r w:rsidRPr="00D53557">
        <w:t>Students are not eligible for applicant or co-applicant status on a Partnership Engage Grant.</w:t>
      </w:r>
    </w:p>
    <w:p w14:paraId="6ABEA8CE"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Institutions</w:t>
      </w:r>
      <w:r>
        <w:rPr>
          <w:rFonts w:ascii="Calibri" w:hAnsi="Calibri" w:cs="Calibri"/>
          <w:sz w:val="22"/>
          <w:szCs w:val="22"/>
        </w:rPr>
        <w:t>:</w:t>
      </w:r>
    </w:p>
    <w:p w14:paraId="2F5ED788" w14:textId="77777777" w:rsidR="00707897" w:rsidRPr="00D53557" w:rsidRDefault="00707897" w:rsidP="00707897">
      <w:pPr>
        <w:pStyle w:val="ListParagraph"/>
        <w:numPr>
          <w:ilvl w:val="0"/>
          <w:numId w:val="130"/>
        </w:numPr>
        <w:ind w:left="426"/>
      </w:pPr>
      <w:r w:rsidRPr="00D53557">
        <w:t>Grant funds can only be administered by an eligible Canadian postsecondary institution. Institutions proposing to administer a grant awarded under this funding opportunity must hold or obtain institutional eligibility.</w:t>
      </w:r>
    </w:p>
    <w:p w14:paraId="647F3713" w14:textId="77777777" w:rsidR="00707897" w:rsidRPr="00D53557" w:rsidRDefault="00707897" w:rsidP="00707897">
      <w:pPr>
        <w:pStyle w:val="ListParagraph"/>
        <w:numPr>
          <w:ilvl w:val="0"/>
          <w:numId w:val="130"/>
        </w:numPr>
        <w:ind w:left="426"/>
      </w:pPr>
      <w:r w:rsidRPr="00D53557">
        <w:t>Institutions must contact Corporate Strategy and Performance to begin the institutional eligibility application process, or if they have questions about institutional eligibility.</w:t>
      </w:r>
    </w:p>
    <w:p w14:paraId="7F70B65B"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Eligible Expenses</w:t>
      </w:r>
      <w:r>
        <w:rPr>
          <w:rFonts w:ascii="Calibri" w:hAnsi="Calibri" w:cs="Calibri"/>
          <w:sz w:val="22"/>
          <w:szCs w:val="22"/>
        </w:rPr>
        <w:t>:</w:t>
      </w:r>
    </w:p>
    <w:p w14:paraId="2210B4D3" w14:textId="77777777" w:rsidR="00707897" w:rsidRDefault="00707897" w:rsidP="00707897">
      <w:pPr>
        <w:pStyle w:val="ListParagraph"/>
        <w:numPr>
          <w:ilvl w:val="0"/>
          <w:numId w:val="131"/>
        </w:numPr>
        <w:ind w:left="426"/>
      </w:pPr>
      <w:r w:rsidRPr="00007E58">
        <w:t>SSHRC collaborates with organizations from across the not-for-profit, private and public sectors to support and promote training, research and connection activities in the social sciences and humanities.</w:t>
      </w:r>
    </w:p>
    <w:p w14:paraId="75F5CE8D" w14:textId="77777777" w:rsidR="00707897" w:rsidRPr="00DA090E" w:rsidRDefault="00707897" w:rsidP="00707897">
      <w:pPr>
        <w:pStyle w:val="ListParagraph"/>
        <w:numPr>
          <w:ilvl w:val="0"/>
          <w:numId w:val="131"/>
        </w:numPr>
        <w:ind w:left="426"/>
      </w:pPr>
      <w:r w:rsidRPr="00DA090E">
        <w:t xml:space="preserve">Grant funds cannot be used to provide salaries or stipends to applicants, co-applicants or collaborators, regardless of an individual’s eligibility to apply for grants. </w:t>
      </w:r>
    </w:p>
    <w:p w14:paraId="7201F77F"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Deadline</w:t>
      </w:r>
      <w:r>
        <w:rPr>
          <w:rFonts w:ascii="Calibri" w:hAnsi="Calibri" w:cs="Calibri"/>
          <w:sz w:val="22"/>
          <w:szCs w:val="22"/>
        </w:rPr>
        <w:t xml:space="preserve">: March 17, 2025, June 16, 2025, </w:t>
      </w:r>
      <w:r w:rsidRPr="000D1FCA">
        <w:rPr>
          <w:rFonts w:ascii="Calibri" w:hAnsi="Calibri" w:cs="Calibri"/>
          <w:sz w:val="22"/>
          <w:szCs w:val="22"/>
        </w:rPr>
        <w:t>September 15,</w:t>
      </w:r>
      <w:r>
        <w:rPr>
          <w:rFonts w:ascii="Calibri" w:hAnsi="Calibri" w:cs="Calibri"/>
          <w:sz w:val="22"/>
          <w:szCs w:val="22"/>
        </w:rPr>
        <w:t xml:space="preserve"> 2025, </w:t>
      </w:r>
      <w:r w:rsidRPr="000D1FCA">
        <w:rPr>
          <w:rFonts w:ascii="Calibri" w:hAnsi="Calibri" w:cs="Calibri"/>
          <w:sz w:val="22"/>
          <w:szCs w:val="22"/>
        </w:rPr>
        <w:t xml:space="preserve">December 15, </w:t>
      </w:r>
      <w:r>
        <w:rPr>
          <w:rFonts w:ascii="Calibri" w:hAnsi="Calibri" w:cs="Calibri"/>
          <w:sz w:val="22"/>
          <w:szCs w:val="22"/>
        </w:rPr>
        <w:t>2025.</w:t>
      </w:r>
    </w:p>
    <w:p w14:paraId="5080C224" w14:textId="77777777" w:rsidR="00707897" w:rsidRDefault="00707897" w:rsidP="00707897">
      <w:pPr>
        <w:rPr>
          <w:rFonts w:ascii="Calibri" w:hAnsi="Calibri" w:cs="Calibri"/>
          <w:sz w:val="22"/>
          <w:szCs w:val="22"/>
        </w:rPr>
      </w:pPr>
    </w:p>
    <w:p w14:paraId="76A4B46B" w14:textId="77777777" w:rsidR="00707897" w:rsidRPr="000D1FCA" w:rsidRDefault="00707897" w:rsidP="00707897">
      <w:pPr>
        <w:rPr>
          <w:rFonts w:ascii="Calibri" w:hAnsi="Calibri" w:cs="Calibri"/>
          <w:sz w:val="22"/>
          <w:szCs w:val="22"/>
        </w:rPr>
      </w:pPr>
      <w:r w:rsidRPr="000D1FCA">
        <w:rPr>
          <w:rFonts w:ascii="Calibri" w:hAnsi="Calibri" w:cs="Calibri"/>
          <w:sz w:val="22"/>
          <w:szCs w:val="22"/>
        </w:rPr>
        <w:t>Contact: Social Sciences and Humanities Research Council</w:t>
      </w:r>
      <w:r>
        <w:rPr>
          <w:rFonts w:ascii="Calibri" w:hAnsi="Calibri" w:cs="Calibri"/>
          <w:sz w:val="22"/>
          <w:szCs w:val="22"/>
        </w:rPr>
        <w:t xml:space="preserve"> │ </w:t>
      </w:r>
      <w:r w:rsidRPr="000D1FCA">
        <w:rPr>
          <w:rFonts w:ascii="Calibri" w:hAnsi="Calibri" w:cs="Calibri"/>
          <w:sz w:val="22"/>
          <w:szCs w:val="22"/>
        </w:rPr>
        <w:t>613-943-1007</w:t>
      </w:r>
      <w:r>
        <w:rPr>
          <w:rFonts w:ascii="Calibri" w:hAnsi="Calibri" w:cs="Calibri"/>
          <w:sz w:val="22"/>
          <w:szCs w:val="22"/>
        </w:rPr>
        <w:t xml:space="preserve"> │ </w:t>
      </w:r>
      <w:hyperlink r:id="rId459" w:history="1">
        <w:r w:rsidRPr="007261F3">
          <w:rPr>
            <w:rStyle w:val="Hyperlink"/>
            <w:rFonts w:ascii="Calibri" w:hAnsi="Calibri" w:cs="Calibri"/>
            <w:sz w:val="22"/>
            <w:szCs w:val="22"/>
          </w:rPr>
          <w:t>partnershipengagegrants@sshrc-crsh.gc.ca</w:t>
        </w:r>
      </w:hyperlink>
      <w:r>
        <w:rPr>
          <w:rFonts w:ascii="Calibri" w:hAnsi="Calibri" w:cs="Calibri"/>
          <w:sz w:val="22"/>
          <w:szCs w:val="22"/>
        </w:rPr>
        <w:t xml:space="preserve"> </w:t>
      </w:r>
    </w:p>
    <w:p w14:paraId="27AA68CE" w14:textId="77777777" w:rsidR="00707897" w:rsidRPr="000D1FCA" w:rsidRDefault="00707897" w:rsidP="00707897">
      <w:pPr>
        <w:rPr>
          <w:rFonts w:ascii="Calibri" w:hAnsi="Calibri" w:cs="Calibri"/>
          <w:sz w:val="22"/>
          <w:szCs w:val="22"/>
        </w:rPr>
      </w:pPr>
    </w:p>
    <w:p w14:paraId="4F836AF2" w14:textId="77777777" w:rsidR="00707897" w:rsidRPr="00707897" w:rsidRDefault="00707897" w:rsidP="00707897">
      <w:pPr>
        <w:pBdr>
          <w:top w:val="nil"/>
          <w:left w:val="nil"/>
          <w:bottom w:val="nil"/>
          <w:right w:val="nil"/>
          <w:between w:val="nil"/>
        </w:pBdr>
        <w:spacing w:after="200"/>
        <w:rPr>
          <w:rFonts w:ascii="Calibri" w:hAnsi="Calibri" w:cs="Calibri"/>
          <w:color w:val="0563C1" w:themeColor="hyperlink"/>
          <w:sz w:val="22"/>
          <w:szCs w:val="22"/>
          <w:u w:val="single"/>
        </w:rPr>
      </w:pPr>
      <w:r w:rsidRPr="000D1FCA">
        <w:rPr>
          <w:rFonts w:ascii="Calibri" w:hAnsi="Calibri" w:cs="Calibri"/>
          <w:sz w:val="22"/>
          <w:szCs w:val="22"/>
        </w:rPr>
        <w:t xml:space="preserve">Website: </w:t>
      </w:r>
      <w:hyperlink r:id="rId460" w:history="1">
        <w:r w:rsidRPr="007261F3">
          <w:rPr>
            <w:rStyle w:val="Hyperlink"/>
            <w:rFonts w:ascii="Calibri" w:hAnsi="Calibri" w:cs="Calibri"/>
            <w:sz w:val="22"/>
            <w:szCs w:val="22"/>
          </w:rPr>
          <w:t>https://www.sshrc-crsh.gc.ca/funding-financement/programs-programmes/partnership_engage_grants-subventions_d_engagement_partenarial-eng.aspx</w:t>
        </w:r>
      </w:hyperlink>
      <w:r>
        <w:br w:type="page"/>
      </w:r>
    </w:p>
    <w:p w14:paraId="7FAAA405" w14:textId="77777777" w:rsidR="00707897" w:rsidRDefault="00707897" w:rsidP="00707897">
      <w:pPr>
        <w:pStyle w:val="Heading2"/>
      </w:pPr>
      <w:bookmarkStart w:id="667" w:name="_Toc183821769"/>
      <w:bookmarkStart w:id="668" w:name="_Toc215900770"/>
      <w:r>
        <w:lastRenderedPageBreak/>
        <w:t>Safety</w:t>
      </w:r>
      <w:bookmarkEnd w:id="667"/>
      <w:r>
        <w:t>/ Family/ Senior/ Community</w:t>
      </w:r>
      <w:bookmarkEnd w:id="668"/>
    </w:p>
    <w:p w14:paraId="5063596A" w14:textId="77777777" w:rsidR="00707897" w:rsidRPr="00523BB3" w:rsidRDefault="00707897" w:rsidP="00707897">
      <w:pPr>
        <w:pStyle w:val="Heading3"/>
      </w:pPr>
      <w:bookmarkStart w:id="669" w:name="_Toc183821770"/>
      <w:bookmarkStart w:id="670" w:name="_Toc215900771"/>
      <w:r w:rsidRPr="007E7F50">
        <w:rPr>
          <w:lang w:val="en-PH"/>
        </w:rPr>
        <w:t>National Crime Prevention Strategy (NCPS)</w:t>
      </w:r>
      <w:r w:rsidRPr="007E7F50">
        <w:t>:</w:t>
      </w:r>
      <w:bookmarkEnd w:id="669"/>
      <w:bookmarkEnd w:id="670"/>
    </w:p>
    <w:p w14:paraId="0E6A0C41"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Value: </w:t>
      </w:r>
      <w:r w:rsidRPr="007E7F50">
        <w:rPr>
          <w:rFonts w:asciiTheme="minorHAnsi" w:hAnsiTheme="minorHAnsi" w:cstheme="minorHAnsi"/>
          <w:sz w:val="22"/>
          <w:szCs w:val="22"/>
        </w:rPr>
        <w:t>Varies.</w:t>
      </w:r>
      <w:r>
        <w:rPr>
          <w:rFonts w:asciiTheme="minorHAnsi" w:hAnsiTheme="minorHAnsi" w:cstheme="minorHAnsi"/>
          <w:sz w:val="22"/>
          <w:szCs w:val="22"/>
        </w:rPr>
        <w:t xml:space="preserve"> </w:t>
      </w:r>
      <w:r w:rsidRPr="007E7F50">
        <w:rPr>
          <w:rFonts w:asciiTheme="minorHAnsi" w:hAnsiTheme="minorHAnsi" w:cstheme="minorHAnsi"/>
          <w:sz w:val="22"/>
          <w:szCs w:val="22"/>
        </w:rPr>
        <w:t>$123.5M will be available for to eligible organizations under this Call for Applications over the next five years.</w:t>
      </w:r>
    </w:p>
    <w:p w14:paraId="1564DDCD"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599DC030"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Description:</w:t>
      </w:r>
    </w:p>
    <w:p w14:paraId="13E2CC8E" w14:textId="77777777" w:rsidR="00707897" w:rsidRPr="007E7F50" w:rsidRDefault="00707897" w:rsidP="00707897">
      <w:pPr>
        <w:pBdr>
          <w:top w:val="nil"/>
          <w:left w:val="nil"/>
          <w:bottom w:val="nil"/>
          <w:right w:val="nil"/>
          <w:between w:val="nil"/>
        </w:pBdr>
        <w:rPr>
          <w:rFonts w:asciiTheme="minorHAnsi" w:hAnsiTheme="minorHAnsi" w:cstheme="minorHAnsi"/>
          <w:sz w:val="22"/>
          <w:szCs w:val="22"/>
        </w:rPr>
      </w:pPr>
      <w:r w:rsidRPr="007E7F50">
        <w:rPr>
          <w:rFonts w:asciiTheme="minorHAnsi" w:hAnsiTheme="minorHAnsi" w:cstheme="minorHAnsi"/>
          <w:sz w:val="22"/>
          <w:szCs w:val="22"/>
        </w:rPr>
        <w:t>The National Crime Prevention Strategy (NCPS) is the policy framework for the implementation of crime prevention interventions in Canada for children, youth and young adults ages 6-30. The NCPS provides funding through key </w:t>
      </w:r>
      <w:hyperlink r:id="rId461" w:history="1">
        <w:r w:rsidRPr="007E7F50">
          <w:rPr>
            <w:rStyle w:val="Hyperlink"/>
            <w:rFonts w:asciiTheme="minorHAnsi" w:hAnsiTheme="minorHAnsi" w:cstheme="minorHAnsi"/>
            <w:sz w:val="22"/>
            <w:szCs w:val="22"/>
          </w:rPr>
          <w:t>Crime Prevention Funding Programs</w:t>
        </w:r>
      </w:hyperlink>
      <w:r w:rsidRPr="007E7F50">
        <w:rPr>
          <w:rFonts w:asciiTheme="minorHAnsi" w:hAnsiTheme="minorHAnsi" w:cstheme="minorHAnsi"/>
          <w:sz w:val="22"/>
          <w:szCs w:val="22"/>
        </w:rPr>
        <w:t> to:</w:t>
      </w:r>
    </w:p>
    <w:p w14:paraId="7ECE1243" w14:textId="77777777" w:rsidR="00707897" w:rsidRPr="007E7F50" w:rsidRDefault="00707897" w:rsidP="00707897">
      <w:pPr>
        <w:numPr>
          <w:ilvl w:val="0"/>
          <w:numId w:val="450"/>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 xml:space="preserve">Address known risk and protective factors associated with crime among vulnerable groups of the </w:t>
      </w:r>
      <w:proofErr w:type="gramStart"/>
      <w:r w:rsidRPr="007E7F50">
        <w:rPr>
          <w:rFonts w:asciiTheme="minorHAnsi" w:hAnsiTheme="minorHAnsi" w:cstheme="minorHAnsi"/>
          <w:sz w:val="22"/>
          <w:szCs w:val="22"/>
        </w:rPr>
        <w:t>population;</w:t>
      </w:r>
      <w:proofErr w:type="gramEnd"/>
    </w:p>
    <w:p w14:paraId="429F9AC3" w14:textId="77777777" w:rsidR="00707897" w:rsidRPr="007E7F50" w:rsidRDefault="00707897" w:rsidP="00707897">
      <w:pPr>
        <w:numPr>
          <w:ilvl w:val="0"/>
          <w:numId w:val="450"/>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Respond to priority crime issues or local, targeted and tailored youth violence and youth gang prevention initiatives; and/or</w:t>
      </w:r>
    </w:p>
    <w:p w14:paraId="0000FF70" w14:textId="77777777" w:rsidR="00707897" w:rsidRPr="007E7F50" w:rsidRDefault="00707897" w:rsidP="00707897">
      <w:pPr>
        <w:numPr>
          <w:ilvl w:val="0"/>
          <w:numId w:val="450"/>
        </w:numPr>
        <w:pBdr>
          <w:top w:val="nil"/>
          <w:left w:val="nil"/>
          <w:bottom w:val="nil"/>
          <w:right w:val="nil"/>
          <w:between w:val="nil"/>
        </w:pBdr>
        <w:rPr>
          <w:rFonts w:asciiTheme="minorHAnsi" w:hAnsiTheme="minorHAnsi" w:cstheme="minorHAnsi"/>
          <w:sz w:val="22"/>
          <w:szCs w:val="22"/>
        </w:rPr>
      </w:pPr>
      <w:r w:rsidRPr="007E7F50">
        <w:rPr>
          <w:rFonts w:asciiTheme="minorHAnsi" w:hAnsiTheme="minorHAnsi" w:cstheme="minorHAnsi"/>
          <w:sz w:val="22"/>
          <w:szCs w:val="22"/>
        </w:rPr>
        <w:t>Increase knowledge about what works in crime prevention.</w:t>
      </w:r>
    </w:p>
    <w:p w14:paraId="415421F0"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53A6BB25"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Eligibility:</w:t>
      </w:r>
    </w:p>
    <w:p w14:paraId="3E6662AB" w14:textId="77777777" w:rsidR="00707897" w:rsidRPr="007E7F50" w:rsidRDefault="00707897" w:rsidP="00707897">
      <w:pPr>
        <w:numPr>
          <w:ilvl w:val="0"/>
          <w:numId w:val="451"/>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 xml:space="preserve">Community or professional organizations, societies and associations which have voluntarily associated themselves for a not-for-profit purpose, and which have the mandate to represent their membership or </w:t>
      </w:r>
      <w:proofErr w:type="gramStart"/>
      <w:r w:rsidRPr="007E7F50">
        <w:rPr>
          <w:rFonts w:asciiTheme="minorHAnsi" w:hAnsiTheme="minorHAnsi" w:cstheme="minorHAnsi"/>
          <w:sz w:val="22"/>
          <w:szCs w:val="22"/>
        </w:rPr>
        <w:t>community;</w:t>
      </w:r>
      <w:proofErr w:type="gramEnd"/>
    </w:p>
    <w:p w14:paraId="78E406FF" w14:textId="77777777" w:rsidR="00707897" w:rsidRPr="007E7F50" w:rsidRDefault="00707897" w:rsidP="00707897">
      <w:pPr>
        <w:numPr>
          <w:ilvl w:val="0"/>
          <w:numId w:val="451"/>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 xml:space="preserve">Northern and Indigenous communities and governments, and not-for profit </w:t>
      </w:r>
      <w:proofErr w:type="gramStart"/>
      <w:r w:rsidRPr="007E7F50">
        <w:rPr>
          <w:rFonts w:asciiTheme="minorHAnsi" w:hAnsiTheme="minorHAnsi" w:cstheme="minorHAnsi"/>
          <w:sz w:val="22"/>
          <w:szCs w:val="22"/>
        </w:rPr>
        <w:t>organizations(</w:t>
      </w:r>
      <w:proofErr w:type="gramEnd"/>
      <w:r w:rsidRPr="007E7F50">
        <w:rPr>
          <w:rFonts w:asciiTheme="minorHAnsi" w:hAnsiTheme="minorHAnsi" w:cstheme="minorHAnsi"/>
          <w:sz w:val="22"/>
          <w:szCs w:val="22"/>
        </w:rPr>
        <w:t>on and off-reserve, First Nation, non-status, Indian, Métis, Inuit and urban</w:t>
      </w:r>
      <w:proofErr w:type="gramStart"/>
      <w:r w:rsidRPr="007E7F50">
        <w:rPr>
          <w:rFonts w:asciiTheme="minorHAnsi" w:hAnsiTheme="minorHAnsi" w:cstheme="minorHAnsi"/>
          <w:sz w:val="22"/>
          <w:szCs w:val="22"/>
        </w:rPr>
        <w:t>);</w:t>
      </w:r>
      <w:proofErr w:type="gramEnd"/>
    </w:p>
    <w:p w14:paraId="5EED4C69" w14:textId="77777777" w:rsidR="00707897" w:rsidRPr="007E7F50" w:rsidRDefault="00707897" w:rsidP="00707897">
      <w:pPr>
        <w:numPr>
          <w:ilvl w:val="0"/>
          <w:numId w:val="451"/>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 xml:space="preserve">Canadian universities, educational institutions/boards of education and Centres of </w:t>
      </w:r>
      <w:proofErr w:type="gramStart"/>
      <w:r w:rsidRPr="007E7F50">
        <w:rPr>
          <w:rFonts w:asciiTheme="minorHAnsi" w:hAnsiTheme="minorHAnsi" w:cstheme="minorHAnsi"/>
          <w:sz w:val="22"/>
          <w:szCs w:val="22"/>
        </w:rPr>
        <w:t>excellence;</w:t>
      </w:r>
      <w:proofErr w:type="gramEnd"/>
    </w:p>
    <w:p w14:paraId="50994803" w14:textId="77777777" w:rsidR="00707897" w:rsidRPr="007E7F50" w:rsidRDefault="00707897" w:rsidP="00707897">
      <w:pPr>
        <w:numPr>
          <w:ilvl w:val="0"/>
          <w:numId w:val="451"/>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Provincial or municipal police services, including indigenous police services, and their governing authorities (including boards or police commissions) excluding the RCMP when acting in their capacity as a municipal, provincial or territorial police service; and</w:t>
      </w:r>
    </w:p>
    <w:p w14:paraId="236C7C33" w14:textId="77777777" w:rsidR="00707897" w:rsidRPr="007E7F50" w:rsidRDefault="00707897" w:rsidP="00707897">
      <w:pPr>
        <w:numPr>
          <w:ilvl w:val="0"/>
          <w:numId w:val="451"/>
        </w:numPr>
        <w:pBdr>
          <w:top w:val="nil"/>
          <w:left w:val="nil"/>
          <w:bottom w:val="nil"/>
          <w:right w:val="nil"/>
          <w:between w:val="nil"/>
        </w:pBdr>
        <w:tabs>
          <w:tab w:val="num" w:pos="720"/>
        </w:tabs>
        <w:rPr>
          <w:rFonts w:asciiTheme="minorHAnsi" w:hAnsiTheme="minorHAnsi" w:cstheme="minorHAnsi"/>
          <w:sz w:val="22"/>
          <w:szCs w:val="22"/>
        </w:rPr>
      </w:pPr>
      <w:r w:rsidRPr="007E7F50">
        <w:rPr>
          <w:rFonts w:asciiTheme="minorHAnsi" w:hAnsiTheme="minorHAnsi" w:cstheme="minorHAnsi"/>
          <w:sz w:val="22"/>
          <w:szCs w:val="22"/>
        </w:rPr>
        <w:t>Provincial, territorial, municipal and regional governments.</w:t>
      </w:r>
    </w:p>
    <w:p w14:paraId="13E57397"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64903122" w14:textId="77777777" w:rsidR="00707897" w:rsidRDefault="00707897" w:rsidP="0070789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Eligible Expenses:</w:t>
      </w:r>
    </w:p>
    <w:p w14:paraId="0AB9D7EC" w14:textId="77777777" w:rsidR="00707897" w:rsidRPr="006E71C2" w:rsidRDefault="00707897" w:rsidP="00707897">
      <w:pPr>
        <w:pBdr>
          <w:top w:val="nil"/>
          <w:left w:val="nil"/>
          <w:bottom w:val="nil"/>
          <w:right w:val="nil"/>
          <w:between w:val="nil"/>
        </w:pBdr>
        <w:rPr>
          <w:rFonts w:asciiTheme="minorHAnsi" w:hAnsiTheme="minorHAnsi" w:cstheme="minorHAnsi"/>
          <w:sz w:val="22"/>
          <w:szCs w:val="22"/>
        </w:rPr>
      </w:pPr>
      <w:r w:rsidRPr="006E71C2">
        <w:rPr>
          <w:rFonts w:asciiTheme="minorHAnsi" w:hAnsiTheme="minorHAnsi" w:cstheme="minorHAnsi"/>
          <w:sz w:val="22"/>
          <w:szCs w:val="22"/>
        </w:rPr>
        <w:t>Activities eligible for support must be aligned with project goals and objectives and may include the following:</w:t>
      </w:r>
    </w:p>
    <w:p w14:paraId="169D21CC" w14:textId="77777777" w:rsidR="00707897" w:rsidRPr="006E71C2"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Project start-up activities, including but not limited to hiring and training of staff, leasing of equipment or rental of space.</w:t>
      </w:r>
    </w:p>
    <w:p w14:paraId="25265744" w14:textId="77777777" w:rsidR="00707897" w:rsidRPr="006E71C2"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Development and dissemination of information, tools and resources.</w:t>
      </w:r>
    </w:p>
    <w:p w14:paraId="4AEEA278" w14:textId="77777777" w:rsidR="00707897" w:rsidRPr="006E71C2"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Outreach and recruitment of participants.</w:t>
      </w:r>
    </w:p>
    <w:p w14:paraId="3FDBBC78" w14:textId="77777777" w:rsidR="00707897" w:rsidRPr="006E71C2" w:rsidRDefault="00707897" w:rsidP="00707897">
      <w:pPr>
        <w:numPr>
          <w:ilvl w:val="0"/>
          <w:numId w:val="452"/>
        </w:numPr>
        <w:pBdr>
          <w:top w:val="nil"/>
          <w:left w:val="nil"/>
          <w:bottom w:val="nil"/>
          <w:right w:val="nil"/>
          <w:between w:val="nil"/>
        </w:pBdr>
        <w:rPr>
          <w:rFonts w:asciiTheme="minorHAnsi" w:hAnsiTheme="minorHAnsi" w:cstheme="minorHAnsi"/>
          <w:sz w:val="22"/>
          <w:szCs w:val="22"/>
        </w:rPr>
      </w:pPr>
      <w:r w:rsidRPr="006E71C2">
        <w:rPr>
          <w:rFonts w:asciiTheme="minorHAnsi" w:hAnsiTheme="minorHAnsi" w:cstheme="minorHAnsi"/>
          <w:sz w:val="22"/>
          <w:szCs w:val="22"/>
        </w:rPr>
        <w:t>Interventions addressing risk factors associated with youth gangs and youth crime</w:t>
      </w:r>
    </w:p>
    <w:p w14:paraId="6BDA307E" w14:textId="77777777" w:rsidR="00707897" w:rsidRPr="006E71C2"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Networks and coalition building, including workshops and seminars.</w:t>
      </w:r>
    </w:p>
    <w:p w14:paraId="2C833701" w14:textId="77777777" w:rsidR="00707897" w:rsidRPr="006E71C2"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Professional development and training of project staff.</w:t>
      </w:r>
    </w:p>
    <w:p w14:paraId="40E1E420" w14:textId="77777777" w:rsidR="00707897" w:rsidRPr="006E71C2"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Public awareness and education.</w:t>
      </w:r>
    </w:p>
    <w:p w14:paraId="34F97365" w14:textId="77777777" w:rsidR="00707897" w:rsidRPr="00795B36" w:rsidRDefault="00707897" w:rsidP="00707897">
      <w:pPr>
        <w:numPr>
          <w:ilvl w:val="0"/>
          <w:numId w:val="452"/>
        </w:numPr>
        <w:pBdr>
          <w:top w:val="nil"/>
          <w:left w:val="nil"/>
          <w:bottom w:val="nil"/>
          <w:right w:val="nil"/>
          <w:between w:val="nil"/>
        </w:pBdr>
        <w:tabs>
          <w:tab w:val="num" w:pos="720"/>
        </w:tabs>
        <w:rPr>
          <w:rFonts w:asciiTheme="minorHAnsi" w:hAnsiTheme="minorHAnsi" w:cstheme="minorHAnsi"/>
          <w:sz w:val="22"/>
          <w:szCs w:val="22"/>
        </w:rPr>
      </w:pPr>
      <w:r w:rsidRPr="006E71C2">
        <w:rPr>
          <w:rFonts w:asciiTheme="minorHAnsi" w:hAnsiTheme="minorHAnsi" w:cstheme="minorHAnsi"/>
          <w:sz w:val="22"/>
          <w:szCs w:val="22"/>
        </w:rPr>
        <w:t xml:space="preserve">Expert advice and </w:t>
      </w:r>
      <w:r w:rsidRPr="00795B36">
        <w:rPr>
          <w:rFonts w:asciiTheme="minorHAnsi" w:hAnsiTheme="minorHAnsi" w:cstheme="minorHAnsi"/>
          <w:sz w:val="22"/>
          <w:szCs w:val="22"/>
        </w:rPr>
        <w:t>consultation and Evaluation.</w:t>
      </w:r>
    </w:p>
    <w:p w14:paraId="60CCC660" w14:textId="77777777" w:rsidR="00707897" w:rsidRPr="00795B36" w:rsidRDefault="00707897" w:rsidP="00707897">
      <w:pPr>
        <w:pBdr>
          <w:top w:val="nil"/>
          <w:left w:val="nil"/>
          <w:bottom w:val="nil"/>
          <w:right w:val="nil"/>
          <w:between w:val="nil"/>
        </w:pBdr>
        <w:rPr>
          <w:rFonts w:asciiTheme="minorHAnsi" w:hAnsiTheme="minorHAnsi" w:cstheme="minorHAnsi"/>
          <w:sz w:val="22"/>
          <w:szCs w:val="22"/>
        </w:rPr>
      </w:pPr>
    </w:p>
    <w:p w14:paraId="2AE3452A" w14:textId="77777777" w:rsidR="00707897" w:rsidRPr="00795B36" w:rsidRDefault="00707897" w:rsidP="00707897">
      <w:pPr>
        <w:pBdr>
          <w:top w:val="nil"/>
          <w:left w:val="nil"/>
          <w:bottom w:val="nil"/>
          <w:right w:val="nil"/>
          <w:between w:val="nil"/>
        </w:pBdr>
        <w:rPr>
          <w:rFonts w:asciiTheme="minorHAnsi" w:hAnsiTheme="minorHAnsi" w:cstheme="minorHAnsi"/>
          <w:sz w:val="22"/>
          <w:szCs w:val="22"/>
        </w:rPr>
      </w:pPr>
      <w:r w:rsidRPr="00795B36">
        <w:rPr>
          <w:rFonts w:asciiTheme="minorHAnsi" w:hAnsiTheme="minorHAnsi" w:cstheme="minorHAnsi"/>
          <w:sz w:val="22"/>
          <w:szCs w:val="22"/>
        </w:rPr>
        <w:t xml:space="preserve">Deadline: </w:t>
      </w:r>
      <w:r w:rsidRPr="00795B36">
        <w:rPr>
          <w:rFonts w:ascii="AppleSystemUIFont" w:eastAsia="Calibri" w:hAnsi="AppleSystemUIFont" w:cs="AppleSystemUIFont"/>
          <w:sz w:val="22"/>
          <w:szCs w:val="22"/>
          <w:lang w:val="en-US" w:eastAsia="en-CA"/>
        </w:rPr>
        <w:t>Results from the 2024 National Crime Prevention Strategy (NCPS) Call for Applications were sent out as of August 20, 2025.</w:t>
      </w:r>
    </w:p>
    <w:p w14:paraId="6BE1327F"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395B34F6"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Contact: </w:t>
      </w:r>
      <w:r>
        <w:rPr>
          <w:rFonts w:asciiTheme="minorHAnsi" w:hAnsiTheme="minorHAnsi" w:cstheme="minorHAnsi"/>
          <w:sz w:val="22"/>
          <w:szCs w:val="22"/>
        </w:rPr>
        <w:t xml:space="preserve">NCPS │ </w:t>
      </w:r>
      <w:r w:rsidRPr="00036003">
        <w:rPr>
          <w:rFonts w:asciiTheme="minorHAnsi" w:hAnsiTheme="minorHAnsi" w:cstheme="minorHAnsi"/>
          <w:sz w:val="22"/>
          <w:szCs w:val="22"/>
          <w:lang w:val="en-US"/>
        </w:rPr>
        <w:t>1-800-830-3118</w:t>
      </w:r>
      <w:r>
        <w:rPr>
          <w:rFonts w:asciiTheme="minorHAnsi" w:hAnsiTheme="minorHAnsi" w:cstheme="minorHAnsi"/>
          <w:sz w:val="22"/>
          <w:szCs w:val="22"/>
          <w:lang w:val="en-US"/>
        </w:rPr>
        <w:t xml:space="preserve"> </w:t>
      </w:r>
      <w:r>
        <w:rPr>
          <w:rFonts w:asciiTheme="minorHAnsi" w:hAnsiTheme="minorHAnsi" w:cstheme="minorHAnsi"/>
          <w:sz w:val="22"/>
          <w:szCs w:val="22"/>
        </w:rPr>
        <w:t xml:space="preserve">│ </w:t>
      </w:r>
      <w:hyperlink r:id="rId462" w:tgtFrame="_blank" w:history="1">
        <w:r w:rsidRPr="00036003">
          <w:rPr>
            <w:rStyle w:val="Hyperlink"/>
            <w:rFonts w:asciiTheme="minorHAnsi" w:hAnsiTheme="minorHAnsi" w:cstheme="minorHAnsi"/>
            <w:sz w:val="22"/>
            <w:szCs w:val="22"/>
          </w:rPr>
          <w:t>NCPS-SNPC@ps-sp.gc.ca</w:t>
        </w:r>
      </w:hyperlink>
    </w:p>
    <w:p w14:paraId="7B0BA0BF"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0822C85C" w14:textId="77777777" w:rsidR="00707897" w:rsidRPr="00C72324" w:rsidRDefault="00707897" w:rsidP="00707897">
      <w:pPr>
        <w:pBdr>
          <w:top w:val="nil"/>
          <w:left w:val="nil"/>
          <w:bottom w:val="nil"/>
          <w:right w:val="nil"/>
          <w:between w:val="nil"/>
        </w:pBdr>
      </w:pPr>
      <w:r w:rsidRPr="00523BB3">
        <w:rPr>
          <w:rFonts w:asciiTheme="minorHAnsi" w:hAnsiTheme="minorHAnsi" w:cstheme="minorHAnsi"/>
          <w:sz w:val="22"/>
          <w:szCs w:val="22"/>
        </w:rPr>
        <w:t xml:space="preserve">Website: </w:t>
      </w:r>
      <w:hyperlink r:id="rId463" w:tgtFrame="_blank" w:history="1">
        <w:r w:rsidRPr="00036003">
          <w:rPr>
            <w:rStyle w:val="Hyperlink"/>
            <w:rFonts w:asciiTheme="minorHAnsi" w:hAnsiTheme="minorHAnsi" w:cstheme="minorHAnsi"/>
            <w:sz w:val="22"/>
            <w:szCs w:val="22"/>
          </w:rPr>
          <w:t>https://www.publicsafety.gc.ca/cnt/cntrng-crm/crm-prvntn/strtg-en.aspx</w:t>
        </w:r>
      </w:hyperlink>
    </w:p>
    <w:p w14:paraId="396D2666" w14:textId="77777777" w:rsidR="00707897" w:rsidRPr="00D526D3" w:rsidRDefault="00707897" w:rsidP="00707897">
      <w:pPr>
        <w:pStyle w:val="Heading3"/>
      </w:pPr>
      <w:bookmarkStart w:id="671" w:name="_Toc215900772"/>
      <w:bookmarkStart w:id="672" w:name="_Toc183821771"/>
      <w:r w:rsidRPr="00D526D3">
        <w:rPr>
          <w:lang w:val="en-PH"/>
        </w:rPr>
        <w:lastRenderedPageBreak/>
        <w:t>Crime Prevention Funding Programs:</w:t>
      </w:r>
      <w:bookmarkEnd w:id="671"/>
      <w:r w:rsidRPr="00D526D3">
        <w:rPr>
          <w:lang w:val="en-PH"/>
        </w:rPr>
        <w:t xml:space="preserve"> </w:t>
      </w:r>
    </w:p>
    <w:p w14:paraId="2B66DAA4"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r w:rsidRPr="00D526D3">
        <w:rPr>
          <w:rFonts w:asciiTheme="minorHAnsi" w:hAnsiTheme="minorHAnsi" w:cstheme="minorHAnsi"/>
          <w:sz w:val="22"/>
          <w:szCs w:val="22"/>
        </w:rPr>
        <w:t xml:space="preserve">Value: Varies. </w:t>
      </w:r>
    </w:p>
    <w:p w14:paraId="23DE9946"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p>
    <w:p w14:paraId="2DAAE826"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r w:rsidRPr="00D526D3">
        <w:rPr>
          <w:rFonts w:asciiTheme="minorHAnsi" w:hAnsiTheme="minorHAnsi" w:cstheme="minorHAnsi"/>
          <w:sz w:val="22"/>
          <w:szCs w:val="22"/>
        </w:rPr>
        <w:t>Description:</w:t>
      </w:r>
    </w:p>
    <w:p w14:paraId="1098CBDB" w14:textId="77777777" w:rsidR="00707897" w:rsidRPr="00D526D3" w:rsidRDefault="00707897" w:rsidP="00707897">
      <w:pPr>
        <w:autoSpaceDE w:val="0"/>
        <w:autoSpaceDN w:val="0"/>
        <w:adjustRightInd w:val="0"/>
        <w:rPr>
          <w:rFonts w:ascii="AppleSystemUIFont" w:eastAsia="Calibri" w:hAnsi="AppleSystemUIFont" w:cs="AppleSystemUIFont"/>
          <w:sz w:val="22"/>
          <w:szCs w:val="22"/>
          <w:lang w:val="en-US" w:eastAsia="en-CA"/>
        </w:rPr>
      </w:pPr>
      <w:r w:rsidRPr="00D526D3">
        <w:rPr>
          <w:rFonts w:ascii="AppleSystemUIFont" w:eastAsia="Calibri" w:hAnsi="AppleSystemUIFont" w:cs="AppleSystemUIFont"/>
          <w:sz w:val="22"/>
          <w:szCs w:val="22"/>
          <w:lang w:val="en-US" w:eastAsia="en-CA"/>
        </w:rPr>
        <w:t xml:space="preserve">Public Safety Canada's National Crime Prevention Strategy (NCPS) provides funding to strategically selected projects that contribute to preventing and reducing crime in Canada and to increasing knowledge about what works in crime prevention. </w:t>
      </w:r>
      <w:proofErr w:type="gramStart"/>
      <w:r w:rsidRPr="00D526D3">
        <w:rPr>
          <w:rFonts w:ascii="AppleSystemUIFont" w:eastAsia="Calibri" w:hAnsi="AppleSystemUIFont" w:cs="AppleSystemUIFont"/>
          <w:sz w:val="22"/>
          <w:szCs w:val="22"/>
          <w:lang w:val="en-US" w:eastAsia="en-CA"/>
        </w:rPr>
        <w:t>In order to</w:t>
      </w:r>
      <w:proofErr w:type="gramEnd"/>
      <w:r w:rsidRPr="00D526D3">
        <w:rPr>
          <w:rFonts w:ascii="AppleSystemUIFont" w:eastAsia="Calibri" w:hAnsi="AppleSystemUIFont" w:cs="AppleSystemUIFont"/>
          <w:sz w:val="22"/>
          <w:szCs w:val="22"/>
          <w:lang w:val="en-US" w:eastAsia="en-CA"/>
        </w:rPr>
        <w:t xml:space="preserve"> achieve its goals, the NCPS identifies specific priorities for project funding.</w:t>
      </w:r>
    </w:p>
    <w:p w14:paraId="50D14010" w14:textId="77777777" w:rsidR="00707897" w:rsidRPr="00D526D3" w:rsidRDefault="00707897" w:rsidP="00707897">
      <w:pPr>
        <w:autoSpaceDE w:val="0"/>
        <w:autoSpaceDN w:val="0"/>
        <w:adjustRightInd w:val="0"/>
        <w:rPr>
          <w:rFonts w:ascii="AppleSystemUIFont" w:eastAsia="Calibri" w:hAnsi="AppleSystemUIFont" w:cs="AppleSystemUIFont"/>
          <w:sz w:val="22"/>
          <w:szCs w:val="22"/>
          <w:lang w:val="en-US" w:eastAsia="en-CA"/>
        </w:rPr>
      </w:pPr>
      <w:r w:rsidRPr="00D526D3">
        <w:rPr>
          <w:rFonts w:ascii="AppleSystemUIFont" w:eastAsia="Calibri" w:hAnsi="AppleSystemUIFont" w:cs="AppleSystemUIFont"/>
          <w:sz w:val="22"/>
          <w:szCs w:val="22"/>
          <w:lang w:val="en-US" w:eastAsia="en-CA"/>
        </w:rPr>
        <w:t>Building on past successes and lessons learned, the NCPS aims to deliver concrete results in local communities by funding and evaluating interventions to prevent and reduce offending among those most at-risk, especially:</w:t>
      </w:r>
    </w:p>
    <w:p w14:paraId="069385CD" w14:textId="77777777" w:rsidR="00707897" w:rsidRPr="00D526D3" w:rsidRDefault="00707897" w:rsidP="00707897">
      <w:pPr>
        <w:pStyle w:val="ListParagraph"/>
        <w:numPr>
          <w:ilvl w:val="0"/>
          <w:numId w:val="453"/>
        </w:numPr>
        <w:autoSpaceDE w:val="0"/>
        <w:autoSpaceDN w:val="0"/>
        <w:adjustRightInd w:val="0"/>
        <w:rPr>
          <w:rFonts w:ascii="AppleSystemUIFont" w:hAnsi="AppleSystemUIFont" w:cs="AppleSystemUIFont"/>
          <w:lang w:val="en-US"/>
        </w:rPr>
      </w:pPr>
      <w:r w:rsidRPr="00D526D3">
        <w:rPr>
          <w:rFonts w:ascii="AppleSystemUIFont" w:hAnsi="AppleSystemUIFont" w:cs="AppleSystemUIFont"/>
          <w:lang w:val="en-US"/>
        </w:rPr>
        <w:t xml:space="preserve">Children, youth and young adults who show multiple risk factors known to be related to offending </w:t>
      </w:r>
      <w:proofErr w:type="spellStart"/>
      <w:proofErr w:type="gramStart"/>
      <w:r w:rsidRPr="00D526D3">
        <w:rPr>
          <w:rFonts w:ascii="AppleSystemUIFont" w:hAnsi="AppleSystemUIFont" w:cs="AppleSystemUIFont"/>
          <w:lang w:val="en-US"/>
        </w:rPr>
        <w:t>behaviour</w:t>
      </w:r>
      <w:proofErr w:type="spellEnd"/>
      <w:r w:rsidRPr="00D526D3">
        <w:rPr>
          <w:rFonts w:ascii="AppleSystemUIFont" w:hAnsi="AppleSystemUIFont" w:cs="AppleSystemUIFont"/>
          <w:lang w:val="en-US"/>
        </w:rPr>
        <w:t>;</w:t>
      </w:r>
      <w:proofErr w:type="gramEnd"/>
    </w:p>
    <w:p w14:paraId="6480B0BC" w14:textId="77777777" w:rsidR="00707897" w:rsidRPr="00D526D3" w:rsidRDefault="00707897" w:rsidP="00707897">
      <w:pPr>
        <w:pStyle w:val="ListParagraph"/>
        <w:numPr>
          <w:ilvl w:val="0"/>
          <w:numId w:val="453"/>
        </w:numPr>
        <w:autoSpaceDE w:val="0"/>
        <w:autoSpaceDN w:val="0"/>
        <w:adjustRightInd w:val="0"/>
        <w:rPr>
          <w:rFonts w:ascii="AppleSystemUIFont" w:hAnsi="AppleSystemUIFont" w:cs="AppleSystemUIFont"/>
          <w:lang w:val="en-US"/>
        </w:rPr>
      </w:pPr>
      <w:r w:rsidRPr="00D526D3">
        <w:rPr>
          <w:rFonts w:ascii="AppleSystemUIFont" w:hAnsi="AppleSystemUIFont" w:cs="AppleSystemUIFont"/>
          <w:lang w:val="en-US"/>
        </w:rPr>
        <w:t>High risk offenders in communities; and</w:t>
      </w:r>
    </w:p>
    <w:p w14:paraId="3808FD08" w14:textId="77777777" w:rsidR="00707897" w:rsidRPr="00D526D3" w:rsidRDefault="00707897" w:rsidP="00707897">
      <w:pPr>
        <w:pStyle w:val="ListParagraph"/>
        <w:numPr>
          <w:ilvl w:val="0"/>
          <w:numId w:val="453"/>
        </w:numPr>
        <w:autoSpaceDE w:val="0"/>
        <w:autoSpaceDN w:val="0"/>
        <w:adjustRightInd w:val="0"/>
        <w:rPr>
          <w:rFonts w:ascii="AppleSystemUIFont" w:hAnsi="AppleSystemUIFont" w:cs="AppleSystemUIFont"/>
          <w:lang w:val="en-US"/>
        </w:rPr>
      </w:pPr>
      <w:r w:rsidRPr="00D526D3">
        <w:rPr>
          <w:rFonts w:ascii="AppleSystemUIFont" w:hAnsi="AppleSystemUIFont" w:cs="AppleSystemUIFont"/>
          <w:lang w:val="en-US"/>
        </w:rPr>
        <w:t>Indigenous and northern communities, especially those with high crime rates and persistent crime problems.</w:t>
      </w:r>
    </w:p>
    <w:p w14:paraId="4BDFE27D" w14:textId="77777777" w:rsidR="00707897" w:rsidRPr="00D526D3"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D526D3">
        <w:rPr>
          <w:rFonts w:ascii="AppleSystemUIFont" w:eastAsia="Calibri" w:hAnsi="AppleSystemUIFont" w:cs="AppleSystemUIFont"/>
          <w:sz w:val="22"/>
          <w:szCs w:val="22"/>
          <w:lang w:val="en-US" w:eastAsia="en-CA"/>
        </w:rPr>
        <w:t>Within these populations, the NCPS will also target specific priority crime issues such as drug-related crime, youth gangs and gun violence.</w:t>
      </w:r>
    </w:p>
    <w:p w14:paraId="6700B34B"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p>
    <w:p w14:paraId="20EB34F1"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r w:rsidRPr="00D526D3">
        <w:rPr>
          <w:rFonts w:asciiTheme="minorHAnsi" w:hAnsiTheme="minorHAnsi" w:cstheme="minorHAnsi"/>
          <w:sz w:val="22"/>
          <w:szCs w:val="22"/>
        </w:rPr>
        <w:t>Programs:</w:t>
      </w:r>
    </w:p>
    <w:p w14:paraId="7A5ABC37" w14:textId="77777777" w:rsidR="00707897" w:rsidRPr="00D526D3" w:rsidRDefault="00707897" w:rsidP="00707897">
      <w:pPr>
        <w:pStyle w:val="ListParagraph"/>
        <w:numPr>
          <w:ilvl w:val="0"/>
          <w:numId w:val="454"/>
        </w:numPr>
        <w:autoSpaceDE w:val="0"/>
        <w:autoSpaceDN w:val="0"/>
        <w:adjustRightInd w:val="0"/>
        <w:rPr>
          <w:rFonts w:ascii="AppleSystemUIFont" w:hAnsi="AppleSystemUIFont" w:cs="AppleSystemUIFont"/>
          <w:b/>
          <w:bCs/>
          <w:lang w:val="en-US"/>
        </w:rPr>
      </w:pPr>
      <w:hyperlink r:id="rId464" w:history="1">
        <w:r w:rsidRPr="00D526D3">
          <w:rPr>
            <w:rStyle w:val="Hyperlink"/>
            <w:rFonts w:ascii="AppleSystemUIFont" w:hAnsi="AppleSystemUIFont" w:cs="AppleSystemUIFont"/>
            <w:lang w:val="en-US"/>
          </w:rPr>
          <w:t>Canada Community Security Program</w:t>
        </w:r>
      </w:hyperlink>
      <w:r w:rsidRPr="00D526D3">
        <w:rPr>
          <w:rFonts w:ascii="AppleSystemUIFont" w:hAnsi="AppleSystemUIFont" w:cs="AppleSystemUIFont"/>
          <w:lang w:val="en-US"/>
        </w:rPr>
        <w:t xml:space="preserve"> – Continuous intake. provides time-limited funding and support for communities at risk of hate-motivated incidents/crimes to enhance security measures at their gathering spaces.</w:t>
      </w:r>
    </w:p>
    <w:p w14:paraId="05F392CE" w14:textId="77777777" w:rsidR="00707897" w:rsidRPr="00D526D3" w:rsidRDefault="00707897" w:rsidP="00707897">
      <w:pPr>
        <w:pStyle w:val="ListParagraph"/>
        <w:numPr>
          <w:ilvl w:val="0"/>
          <w:numId w:val="454"/>
        </w:numPr>
        <w:autoSpaceDE w:val="0"/>
        <w:autoSpaceDN w:val="0"/>
        <w:adjustRightInd w:val="0"/>
        <w:rPr>
          <w:rFonts w:ascii="AppleSystemUIFont" w:hAnsi="AppleSystemUIFont" w:cs="AppleSystemUIFont"/>
          <w:b/>
          <w:bCs/>
          <w:lang w:val="en-US"/>
        </w:rPr>
      </w:pPr>
      <w:hyperlink r:id="rId465" w:history="1">
        <w:r w:rsidRPr="00D526D3">
          <w:rPr>
            <w:rStyle w:val="Hyperlink"/>
            <w:rFonts w:ascii="AppleSystemUIFont" w:hAnsi="AppleSystemUIFont" w:cs="AppleSystemUIFont"/>
            <w:lang w:val="en-US"/>
          </w:rPr>
          <w:t>Crime Prevention Action Fund</w:t>
        </w:r>
      </w:hyperlink>
      <w:r w:rsidRPr="00D526D3">
        <w:rPr>
          <w:rFonts w:ascii="AppleSystemUIFont" w:hAnsi="AppleSystemUIFont" w:cs="AppleSystemUIFont"/>
          <w:lang w:val="en-US"/>
        </w:rPr>
        <w:t xml:space="preserve"> - provides time-limited grant and contribution funding that supports evidence-based crime prevention initiatives in communities that address known risk and protective factors associated with crime among vulnerable groups of the population, especially children and youth from 6-24 years, and chronic offenders.</w:t>
      </w:r>
    </w:p>
    <w:p w14:paraId="6C538FDF" w14:textId="77777777" w:rsidR="00707897" w:rsidRPr="00D526D3" w:rsidRDefault="00707897" w:rsidP="00707897">
      <w:pPr>
        <w:pStyle w:val="ListParagraph"/>
        <w:numPr>
          <w:ilvl w:val="0"/>
          <w:numId w:val="454"/>
        </w:numPr>
        <w:autoSpaceDE w:val="0"/>
        <w:autoSpaceDN w:val="0"/>
        <w:adjustRightInd w:val="0"/>
        <w:rPr>
          <w:rFonts w:ascii="AppleSystemUIFont" w:hAnsi="AppleSystemUIFont" w:cs="AppleSystemUIFont"/>
          <w:b/>
          <w:bCs/>
          <w:lang w:val="en-US"/>
        </w:rPr>
      </w:pPr>
      <w:hyperlink r:id="rId466" w:history="1">
        <w:r w:rsidRPr="00D526D3">
          <w:rPr>
            <w:rStyle w:val="Hyperlink"/>
            <w:rFonts w:ascii="AppleSystemUIFont" w:hAnsi="AppleSystemUIFont" w:cs="AppleSystemUIFont"/>
            <w:lang w:val="en-US"/>
          </w:rPr>
          <w:t>Northern and Indigenous Crime Prevention Fund</w:t>
        </w:r>
      </w:hyperlink>
      <w:r w:rsidRPr="00D526D3">
        <w:rPr>
          <w:rFonts w:ascii="AppleSystemUIFont" w:hAnsi="AppleSystemUIFont" w:cs="AppleSystemUIFont"/>
          <w:lang w:val="en-US"/>
        </w:rPr>
        <w:t xml:space="preserve"> – supports the adaptation, development and implementation of innovative and promising culturally sensitive crime prevention practices which address known risk and protective factors to reduce offending among at-risk children and youth, and high risk offenders in communities; the dissemination of knowledge and the development of tools and resources for Indigenous and northern populations; capacity building as a means to explore ways to develop or implement culturally sensitive crime prevention practices among Indigenous and northern populations.</w:t>
      </w:r>
    </w:p>
    <w:p w14:paraId="5CC35033" w14:textId="77777777" w:rsidR="00707897" w:rsidRPr="00D526D3" w:rsidRDefault="00707897" w:rsidP="00707897">
      <w:pPr>
        <w:pStyle w:val="ListParagraph"/>
        <w:numPr>
          <w:ilvl w:val="0"/>
          <w:numId w:val="454"/>
        </w:numPr>
        <w:autoSpaceDE w:val="0"/>
        <w:autoSpaceDN w:val="0"/>
        <w:adjustRightInd w:val="0"/>
        <w:rPr>
          <w:rFonts w:ascii="AppleSystemUIFont" w:hAnsi="AppleSystemUIFont" w:cs="AppleSystemUIFont"/>
          <w:b/>
          <w:bCs/>
          <w:lang w:val="en-US"/>
        </w:rPr>
      </w:pPr>
      <w:hyperlink r:id="rId467" w:history="1">
        <w:r w:rsidRPr="00D526D3">
          <w:rPr>
            <w:rStyle w:val="Hyperlink"/>
            <w:rFonts w:ascii="AppleSystemUIFont" w:hAnsi="AppleSystemUIFont" w:cs="AppleSystemUIFont"/>
            <w:lang w:val="en-US"/>
          </w:rPr>
          <w:t>Youth Gang Prevention Fund</w:t>
        </w:r>
      </w:hyperlink>
      <w:r w:rsidRPr="00D526D3">
        <w:rPr>
          <w:rFonts w:ascii="AppleSystemUIFont" w:hAnsi="AppleSystemUIFont" w:cs="AppleSystemUIFont"/>
          <w:lang w:val="en-US"/>
        </w:rPr>
        <w:t xml:space="preserve"> - provides time-limited funding for initiatives in communities that prevent at-risk youth from joining gangs, provides exit strategies for youth who belong to gangs, and offers support to youth so they do not re-join gangs, in communities where youth gangs are an existing or emerging threat.</w:t>
      </w:r>
    </w:p>
    <w:p w14:paraId="4BE8ADD6"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p>
    <w:p w14:paraId="3861C781"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r w:rsidRPr="00D526D3">
        <w:rPr>
          <w:rFonts w:asciiTheme="minorHAnsi" w:hAnsiTheme="minorHAnsi" w:cstheme="minorHAnsi"/>
          <w:sz w:val="22"/>
          <w:szCs w:val="22"/>
        </w:rPr>
        <w:t xml:space="preserve">Deadline: </w:t>
      </w:r>
      <w:r w:rsidRPr="00D526D3">
        <w:rPr>
          <w:rFonts w:ascii="AppleSystemUIFont" w:eastAsia="Calibri" w:hAnsi="AppleSystemUIFont" w:cs="AppleSystemUIFont"/>
          <w:sz w:val="22"/>
          <w:szCs w:val="22"/>
          <w:lang w:val="en-US" w:eastAsia="en-CA"/>
        </w:rPr>
        <w:t>Open and closes.</w:t>
      </w:r>
    </w:p>
    <w:p w14:paraId="1A2F74C2"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p>
    <w:p w14:paraId="299F089A"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r w:rsidRPr="00D526D3">
        <w:rPr>
          <w:rFonts w:asciiTheme="minorHAnsi" w:hAnsiTheme="minorHAnsi" w:cstheme="minorHAnsi"/>
          <w:sz w:val="22"/>
          <w:szCs w:val="22"/>
        </w:rPr>
        <w:t xml:space="preserve">Contact: NCPS │ </w:t>
      </w:r>
      <w:r w:rsidRPr="00D526D3">
        <w:rPr>
          <w:rFonts w:asciiTheme="minorHAnsi" w:hAnsiTheme="minorHAnsi" w:cstheme="minorHAnsi"/>
          <w:sz w:val="22"/>
          <w:szCs w:val="22"/>
          <w:lang w:val="en-US"/>
        </w:rPr>
        <w:t xml:space="preserve">1-800-830-3118 </w:t>
      </w:r>
      <w:r w:rsidRPr="00D526D3">
        <w:rPr>
          <w:rFonts w:asciiTheme="minorHAnsi" w:hAnsiTheme="minorHAnsi" w:cstheme="minorHAnsi"/>
          <w:sz w:val="22"/>
          <w:szCs w:val="22"/>
        </w:rPr>
        <w:t xml:space="preserve">│ </w:t>
      </w:r>
      <w:hyperlink r:id="rId468" w:tgtFrame="_blank" w:history="1">
        <w:r w:rsidRPr="00D526D3">
          <w:rPr>
            <w:rStyle w:val="Hyperlink"/>
            <w:rFonts w:asciiTheme="minorHAnsi" w:hAnsiTheme="minorHAnsi" w:cstheme="minorHAnsi"/>
            <w:sz w:val="22"/>
            <w:szCs w:val="22"/>
          </w:rPr>
          <w:t>NCPS-SNPC@ps-sp.gc.ca</w:t>
        </w:r>
      </w:hyperlink>
    </w:p>
    <w:p w14:paraId="5519B26B" w14:textId="77777777" w:rsidR="00707897" w:rsidRPr="00D526D3" w:rsidRDefault="00707897" w:rsidP="00707897">
      <w:pPr>
        <w:pBdr>
          <w:top w:val="nil"/>
          <w:left w:val="nil"/>
          <w:bottom w:val="nil"/>
          <w:right w:val="nil"/>
          <w:between w:val="nil"/>
        </w:pBdr>
        <w:rPr>
          <w:rFonts w:asciiTheme="minorHAnsi" w:hAnsiTheme="minorHAnsi" w:cstheme="minorHAnsi"/>
          <w:sz w:val="22"/>
          <w:szCs w:val="22"/>
        </w:rPr>
      </w:pPr>
    </w:p>
    <w:p w14:paraId="55DE8EBB" w14:textId="77777777" w:rsidR="00707897" w:rsidRPr="00D526D3" w:rsidRDefault="00707897" w:rsidP="00707897">
      <w:pPr>
        <w:pBdr>
          <w:top w:val="nil"/>
          <w:left w:val="nil"/>
          <w:bottom w:val="nil"/>
          <w:right w:val="nil"/>
          <w:between w:val="nil"/>
        </w:pBdr>
        <w:rPr>
          <w:sz w:val="22"/>
          <w:szCs w:val="22"/>
        </w:rPr>
      </w:pPr>
      <w:r w:rsidRPr="00D526D3">
        <w:rPr>
          <w:rFonts w:asciiTheme="minorHAnsi" w:hAnsiTheme="minorHAnsi" w:cstheme="minorHAnsi"/>
          <w:sz w:val="22"/>
          <w:szCs w:val="22"/>
        </w:rPr>
        <w:t xml:space="preserve">Website: </w:t>
      </w:r>
      <w:hyperlink r:id="rId469" w:tgtFrame="_blank" w:history="1">
        <w:r w:rsidRPr="00D526D3">
          <w:rPr>
            <w:rStyle w:val="Hyperlink"/>
            <w:rFonts w:asciiTheme="minorHAnsi" w:hAnsiTheme="minorHAnsi" w:cstheme="minorHAnsi"/>
            <w:sz w:val="22"/>
            <w:szCs w:val="22"/>
          </w:rPr>
          <w:t>https://www.publicsafety.gc.ca/cnt/cntrng-crm/crm-prvntn/strtg-en.aspx</w:t>
        </w:r>
      </w:hyperlink>
    </w:p>
    <w:p w14:paraId="5616904C"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PH" w:eastAsia="en-CA"/>
        </w:rPr>
      </w:pPr>
      <w:r>
        <w:rPr>
          <w:lang w:val="en-PH"/>
        </w:rPr>
        <w:br w:type="page"/>
      </w:r>
    </w:p>
    <w:p w14:paraId="3AAA90D2" w14:textId="77777777" w:rsidR="00707897" w:rsidRPr="00111A71" w:rsidRDefault="00707897" w:rsidP="00707897">
      <w:pPr>
        <w:pStyle w:val="Heading3"/>
      </w:pPr>
      <w:bookmarkStart w:id="673" w:name="_Toc215900773"/>
      <w:r w:rsidRPr="009405F8">
        <w:rPr>
          <w:lang w:val="en-PH"/>
        </w:rPr>
        <w:lastRenderedPageBreak/>
        <w:t>Alberta Restorative Justice (ARJ) </w:t>
      </w:r>
      <w:r w:rsidRPr="009B2685">
        <w:t xml:space="preserve">| </w:t>
      </w:r>
      <w:r>
        <w:t>Government of Alberta</w:t>
      </w:r>
      <w:r w:rsidRPr="00111A71">
        <w:t>:</w:t>
      </w:r>
      <w:bookmarkEnd w:id="672"/>
      <w:bookmarkEnd w:id="673"/>
    </w:p>
    <w:p w14:paraId="3C82A0A1"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Value: </w:t>
      </w:r>
      <w:r w:rsidRPr="00DB3C93">
        <w:rPr>
          <w:rFonts w:asciiTheme="minorHAnsi" w:hAnsiTheme="minorHAnsi" w:cstheme="minorHAnsi"/>
          <w:sz w:val="22"/>
          <w:szCs w:val="22"/>
        </w:rPr>
        <w:t>Up to $50,000 per program for one year.</w:t>
      </w:r>
    </w:p>
    <w:p w14:paraId="7A59203E"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4836EFF8"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Description:</w:t>
      </w:r>
    </w:p>
    <w:p w14:paraId="7EA0EA43"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DB3C93">
        <w:rPr>
          <w:rFonts w:asciiTheme="minorHAnsi" w:hAnsiTheme="minorHAnsi" w:cstheme="minorHAnsi"/>
          <w:sz w:val="22"/>
          <w:szCs w:val="22"/>
        </w:rPr>
        <w:t>The Alberta Restorative Justice (ARJ) grant supports the delivery of direct restorative justice services. Apply for a grant to support and grow restorative justice initiatives and services in your community.</w:t>
      </w:r>
    </w:p>
    <w:p w14:paraId="7E47FF20"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2B137952"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Eligibility:</w:t>
      </w:r>
    </w:p>
    <w:p w14:paraId="2521FAA9" w14:textId="77777777" w:rsidR="00707897" w:rsidRPr="00A15FE5" w:rsidRDefault="00707897" w:rsidP="00707897">
      <w:p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Applicants must be:</w:t>
      </w:r>
    </w:p>
    <w:p w14:paraId="2399DDE4" w14:textId="77777777" w:rsidR="00707897" w:rsidRPr="00A15FE5"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located in Alberta</w:t>
      </w:r>
    </w:p>
    <w:p w14:paraId="60E24C04" w14:textId="77777777" w:rsidR="00707897" w:rsidRPr="00A15FE5"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one of the following:</w:t>
      </w:r>
    </w:p>
    <w:p w14:paraId="648B2DA3" w14:textId="77777777" w:rsidR="00707897" w:rsidRPr="00A15FE5"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a registered non-profit organization</w:t>
      </w:r>
    </w:p>
    <w:p w14:paraId="4A62AD8A" w14:textId="77777777" w:rsidR="00707897" w:rsidRPr="00A15FE5"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a registered charity in good standing</w:t>
      </w:r>
    </w:p>
    <w:p w14:paraId="46A8737B" w14:textId="77777777" w:rsidR="00707897" w:rsidRPr="00A15FE5"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a community-based coalition or network group with an incorporated fiscal agent</w:t>
      </w:r>
    </w:p>
    <w:p w14:paraId="4763022F" w14:textId="77777777" w:rsidR="00707897" w:rsidRPr="00A15FE5"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an Indigenous community, including band and tribal councils</w:t>
      </w:r>
    </w:p>
    <w:p w14:paraId="3C57B05F" w14:textId="77777777" w:rsidR="00707897" w:rsidRPr="00A15FE5"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a youth justice committee applying to fund activities not currently funded by the ministry</w:t>
      </w:r>
    </w:p>
    <w:p w14:paraId="0B160A8D" w14:textId="77777777" w:rsidR="00707897" w:rsidRPr="00A15FE5" w:rsidRDefault="00707897" w:rsidP="00707897">
      <w:pPr>
        <w:numPr>
          <w:ilvl w:val="1"/>
          <w:numId w:val="267"/>
        </w:numPr>
        <w:pBdr>
          <w:top w:val="nil"/>
          <w:left w:val="nil"/>
          <w:bottom w:val="nil"/>
          <w:right w:val="nil"/>
          <w:between w:val="nil"/>
        </w:pBdr>
        <w:rPr>
          <w:rFonts w:asciiTheme="minorHAnsi" w:hAnsiTheme="minorHAnsi" w:cstheme="minorHAnsi"/>
          <w:sz w:val="22"/>
          <w:szCs w:val="22"/>
          <w:lang w:val="en-US"/>
        </w:rPr>
      </w:pPr>
      <w:r w:rsidRPr="00A15FE5">
        <w:rPr>
          <w:rFonts w:asciiTheme="minorHAnsi" w:hAnsiTheme="minorHAnsi" w:cstheme="minorHAnsi"/>
          <w:sz w:val="22"/>
          <w:szCs w:val="22"/>
          <w:lang w:val="en-US"/>
        </w:rPr>
        <w:t>municipalities</w:t>
      </w:r>
    </w:p>
    <w:p w14:paraId="679F751F"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6B5D256A" w14:textId="77777777" w:rsidR="00707897" w:rsidRDefault="00707897" w:rsidP="00707897">
      <w:p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sz w:val="22"/>
          <w:szCs w:val="22"/>
        </w:rPr>
        <w:t>Eligible Expenses:</w:t>
      </w:r>
    </w:p>
    <w:p w14:paraId="6F7136B6" w14:textId="77777777" w:rsidR="00707897" w:rsidRPr="000D2954" w:rsidRDefault="00707897" w:rsidP="00707897">
      <w:pPr>
        <w:pBdr>
          <w:top w:val="nil"/>
          <w:left w:val="nil"/>
          <w:bottom w:val="nil"/>
          <w:right w:val="nil"/>
          <w:between w:val="nil"/>
        </w:pBdr>
        <w:rPr>
          <w:rFonts w:asciiTheme="minorHAnsi" w:hAnsiTheme="minorHAnsi" w:cstheme="minorHAnsi"/>
          <w:sz w:val="22"/>
          <w:szCs w:val="22"/>
          <w:lang w:val="en-US"/>
        </w:rPr>
      </w:pPr>
      <w:r w:rsidRPr="000D2954">
        <w:rPr>
          <w:rFonts w:asciiTheme="minorHAnsi" w:hAnsiTheme="minorHAnsi" w:cstheme="minorHAnsi"/>
          <w:sz w:val="22"/>
          <w:szCs w:val="22"/>
          <w:lang w:val="en-US"/>
        </w:rPr>
        <w:t>The grant may be used to finance the direct operation of a program. Grant uses include:</w:t>
      </w:r>
    </w:p>
    <w:p w14:paraId="654CD0D6" w14:textId="77777777" w:rsidR="00707897" w:rsidRPr="000D2954"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D2954">
        <w:rPr>
          <w:rFonts w:asciiTheme="minorHAnsi" w:hAnsiTheme="minorHAnsi" w:cstheme="minorHAnsi"/>
          <w:sz w:val="22"/>
          <w:szCs w:val="22"/>
          <w:lang w:val="en-US"/>
        </w:rPr>
        <w:t>wages</w:t>
      </w:r>
    </w:p>
    <w:p w14:paraId="4EF49129" w14:textId="77777777" w:rsidR="00707897" w:rsidRPr="000D2954"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D2954">
        <w:rPr>
          <w:rFonts w:asciiTheme="minorHAnsi" w:hAnsiTheme="minorHAnsi" w:cstheme="minorHAnsi"/>
          <w:sz w:val="22"/>
          <w:szCs w:val="22"/>
          <w:lang w:val="en-US"/>
        </w:rPr>
        <w:t>program administration</w:t>
      </w:r>
    </w:p>
    <w:p w14:paraId="1771AF8F" w14:textId="77777777" w:rsidR="00707897" w:rsidRPr="000D2954"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D2954">
        <w:rPr>
          <w:rFonts w:asciiTheme="minorHAnsi" w:hAnsiTheme="minorHAnsi" w:cstheme="minorHAnsi"/>
          <w:sz w:val="22"/>
          <w:szCs w:val="22"/>
          <w:lang w:val="en-US"/>
        </w:rPr>
        <w:t>training</w:t>
      </w:r>
    </w:p>
    <w:p w14:paraId="7F68B65F" w14:textId="77777777" w:rsidR="00707897" w:rsidRPr="000D2954"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0D2954">
        <w:rPr>
          <w:rFonts w:asciiTheme="minorHAnsi" w:hAnsiTheme="minorHAnsi" w:cstheme="minorHAnsi"/>
          <w:sz w:val="22"/>
          <w:szCs w:val="22"/>
          <w:lang w:val="en-US"/>
        </w:rPr>
        <w:t>associated operational costs</w:t>
      </w:r>
    </w:p>
    <w:p w14:paraId="6F2947E8"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1DB8709E"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47C50F13"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Deadline: </w:t>
      </w:r>
      <w:r>
        <w:rPr>
          <w:rFonts w:asciiTheme="minorHAnsi" w:hAnsiTheme="minorHAnsi" w:cstheme="minorHAnsi"/>
          <w:sz w:val="22"/>
          <w:szCs w:val="22"/>
        </w:rPr>
        <w:t xml:space="preserve">Closed. Previous application period: July 28 to August 25, 2025. </w:t>
      </w:r>
    </w:p>
    <w:p w14:paraId="6DE03626"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4D8A3F5F"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Contact: </w:t>
      </w:r>
      <w:r w:rsidRPr="00447F7E">
        <w:rPr>
          <w:rFonts w:asciiTheme="minorHAnsi" w:hAnsiTheme="minorHAnsi" w:cstheme="minorHAnsi"/>
          <w:sz w:val="22"/>
          <w:szCs w:val="22"/>
        </w:rPr>
        <w:t> Community Safety Initiatives</w:t>
      </w:r>
      <w:r>
        <w:rPr>
          <w:rFonts w:asciiTheme="minorHAnsi" w:hAnsiTheme="minorHAnsi" w:cstheme="minorHAnsi"/>
          <w:sz w:val="22"/>
          <w:szCs w:val="22"/>
        </w:rPr>
        <w:t xml:space="preserve"> │ </w:t>
      </w:r>
      <w:r w:rsidRPr="00447F7E">
        <w:rPr>
          <w:rFonts w:asciiTheme="minorHAnsi" w:hAnsiTheme="minorHAnsi" w:cstheme="minorHAnsi"/>
          <w:sz w:val="22"/>
          <w:szCs w:val="22"/>
        </w:rPr>
        <w:t>780-617-4416</w:t>
      </w:r>
      <w:r>
        <w:rPr>
          <w:rFonts w:asciiTheme="minorHAnsi" w:hAnsiTheme="minorHAnsi" w:cstheme="minorHAnsi"/>
          <w:sz w:val="22"/>
          <w:szCs w:val="22"/>
        </w:rPr>
        <w:t xml:space="preserve"> │ </w:t>
      </w:r>
      <w:hyperlink r:id="rId470" w:tgtFrame="_blank" w:history="1">
        <w:r w:rsidRPr="00447F7E">
          <w:rPr>
            <w:rStyle w:val="Hyperlink"/>
            <w:rFonts w:asciiTheme="minorHAnsi" w:hAnsiTheme="minorHAnsi" w:cstheme="minorHAnsi"/>
            <w:sz w:val="22"/>
            <w:szCs w:val="22"/>
          </w:rPr>
          <w:t>rjprogram@gov.ab.ca</w:t>
        </w:r>
      </w:hyperlink>
      <w:r w:rsidRPr="00523BB3">
        <w:rPr>
          <w:rFonts w:asciiTheme="minorHAnsi" w:hAnsiTheme="minorHAnsi" w:cstheme="minorHAnsi"/>
          <w:sz w:val="22"/>
          <w:szCs w:val="22"/>
        </w:rPr>
        <w:t xml:space="preserve"> </w:t>
      </w:r>
    </w:p>
    <w:p w14:paraId="4BAE0B2F"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6EEFE496" w14:textId="77777777" w:rsidR="00707897" w:rsidRDefault="00707897" w:rsidP="00707897">
      <w:pPr>
        <w:pBdr>
          <w:top w:val="nil"/>
          <w:left w:val="nil"/>
          <w:bottom w:val="nil"/>
          <w:right w:val="nil"/>
          <w:between w:val="nil"/>
        </w:pBdr>
      </w:pPr>
      <w:r w:rsidRPr="00523BB3">
        <w:rPr>
          <w:rFonts w:asciiTheme="minorHAnsi" w:hAnsiTheme="minorHAnsi" w:cstheme="minorHAnsi"/>
          <w:sz w:val="22"/>
          <w:szCs w:val="22"/>
        </w:rPr>
        <w:t>Website:</w:t>
      </w:r>
      <w:r>
        <w:rPr>
          <w:rFonts w:asciiTheme="minorHAnsi" w:hAnsiTheme="minorHAnsi" w:cstheme="minorHAnsi"/>
          <w:sz w:val="22"/>
          <w:szCs w:val="22"/>
        </w:rPr>
        <w:t xml:space="preserve"> </w:t>
      </w:r>
      <w:hyperlink r:id="rId471" w:tgtFrame="_blank" w:history="1">
        <w:r w:rsidRPr="00C224A8">
          <w:rPr>
            <w:rStyle w:val="Hyperlink"/>
            <w:rFonts w:asciiTheme="minorHAnsi" w:hAnsiTheme="minorHAnsi" w:cstheme="minorHAnsi"/>
            <w:sz w:val="22"/>
            <w:szCs w:val="22"/>
          </w:rPr>
          <w:t>https://www.alberta.ca/alberta-restorative-justice-grant</w:t>
        </w:r>
      </w:hyperlink>
    </w:p>
    <w:p w14:paraId="04213885" w14:textId="77777777" w:rsidR="00707897" w:rsidRPr="009A4038" w:rsidRDefault="00707897" w:rsidP="00707897">
      <w:pPr>
        <w:pBdr>
          <w:top w:val="nil"/>
          <w:left w:val="nil"/>
          <w:bottom w:val="nil"/>
          <w:right w:val="nil"/>
          <w:between w:val="nil"/>
        </w:pBdr>
        <w:spacing w:after="200"/>
        <w:rPr>
          <w:rFonts w:ascii="Calibri" w:eastAsia="Calibri" w:hAnsi="Calibri" w:cs="Calibri"/>
          <w:b/>
          <w:bCs/>
          <w:color w:val="A6A6A6"/>
          <w:sz w:val="22"/>
          <w:szCs w:val="22"/>
          <w:lang w:val="en" w:eastAsia="en-CA"/>
        </w:rPr>
      </w:pPr>
      <w:r>
        <w:br w:type="page"/>
      </w:r>
    </w:p>
    <w:p w14:paraId="0981FAB2" w14:textId="77777777" w:rsidR="00707897" w:rsidRPr="00BB376A" w:rsidRDefault="00707897" w:rsidP="00707897">
      <w:pPr>
        <w:pStyle w:val="Heading3"/>
      </w:pPr>
      <w:bookmarkStart w:id="674" w:name="_Toc215801694"/>
      <w:bookmarkStart w:id="675" w:name="_Toc215900774"/>
      <w:bookmarkStart w:id="676" w:name="_Toc153289844"/>
      <w:bookmarkStart w:id="677" w:name="_Toc183821773"/>
      <w:r w:rsidRPr="00BB376A">
        <w:lastRenderedPageBreak/>
        <w:t>Alberta Community Justice Grant:</w:t>
      </w:r>
      <w:bookmarkEnd w:id="674"/>
      <w:bookmarkEnd w:id="675"/>
    </w:p>
    <w:p w14:paraId="5A7B30DD"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Value: Funding of up to $1,200,000 will be allocated for the 2023-24 fiscal period.</w:t>
      </w:r>
      <w:r>
        <w:rPr>
          <w:rFonts w:asciiTheme="minorHAnsi" w:hAnsiTheme="minorHAnsi" w:cstheme="minorHAnsi"/>
          <w:sz w:val="22"/>
          <w:szCs w:val="22"/>
        </w:rPr>
        <w:t xml:space="preserve"> </w:t>
      </w:r>
      <w:r w:rsidRPr="00BB376A">
        <w:rPr>
          <w:rFonts w:asciiTheme="minorHAnsi" w:hAnsiTheme="minorHAnsi" w:cstheme="minorHAnsi"/>
          <w:sz w:val="22"/>
          <w:szCs w:val="22"/>
        </w:rPr>
        <w:t>Grants will be:</w:t>
      </w:r>
    </w:p>
    <w:p w14:paraId="430E82F3"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for one-time funding</w:t>
      </w:r>
      <w:r>
        <w:rPr>
          <w:rFonts w:asciiTheme="minorHAnsi" w:hAnsiTheme="minorHAnsi" w:cstheme="minorHAnsi"/>
          <w:sz w:val="22"/>
          <w:szCs w:val="22"/>
        </w:rPr>
        <w:t xml:space="preserve"> </w:t>
      </w:r>
      <w:r w:rsidRPr="00BB376A">
        <w:rPr>
          <w:rFonts w:asciiTheme="minorHAnsi" w:hAnsiTheme="minorHAnsi" w:cstheme="minorHAnsi"/>
          <w:sz w:val="22"/>
          <w:szCs w:val="22"/>
        </w:rPr>
        <w:t>from $5,000 to $25,000</w:t>
      </w:r>
      <w:r>
        <w:rPr>
          <w:rFonts w:asciiTheme="minorHAnsi" w:hAnsiTheme="minorHAnsi" w:cstheme="minorHAnsi"/>
          <w:sz w:val="22"/>
          <w:szCs w:val="22"/>
        </w:rPr>
        <w:t xml:space="preserve">, </w:t>
      </w:r>
      <w:r w:rsidRPr="00BB376A">
        <w:rPr>
          <w:rFonts w:asciiTheme="minorHAnsi" w:hAnsiTheme="minorHAnsi" w:cstheme="minorHAnsi"/>
          <w:sz w:val="22"/>
          <w:szCs w:val="22"/>
        </w:rPr>
        <w:t>paid in one installment</w:t>
      </w:r>
      <w:r>
        <w:rPr>
          <w:rFonts w:asciiTheme="minorHAnsi" w:hAnsiTheme="minorHAnsi" w:cstheme="minorHAnsi"/>
          <w:sz w:val="22"/>
          <w:szCs w:val="22"/>
        </w:rPr>
        <w:t>.</w:t>
      </w:r>
    </w:p>
    <w:p w14:paraId="1EC27700"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p>
    <w:p w14:paraId="255C02DC"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Description:</w:t>
      </w:r>
    </w:p>
    <w:p w14:paraId="55E66CD1"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The Alberta Community Justice Grant program helps:</w:t>
      </w:r>
    </w:p>
    <w:p w14:paraId="03E95EED" w14:textId="77777777" w:rsidR="00707897" w:rsidRPr="00BB376A" w:rsidRDefault="00707897" w:rsidP="00707897">
      <w:pPr>
        <w:pStyle w:val="ListParagraph"/>
        <w:numPr>
          <w:ilvl w:val="0"/>
          <w:numId w:val="261"/>
        </w:numPr>
        <w:ind w:left="426"/>
        <w:rPr>
          <w:rFonts w:asciiTheme="minorHAnsi" w:hAnsiTheme="minorHAnsi" w:cstheme="minorHAnsi"/>
        </w:rPr>
      </w:pPr>
      <w:r w:rsidRPr="00BB376A">
        <w:rPr>
          <w:rFonts w:asciiTheme="minorHAnsi" w:hAnsiTheme="minorHAnsi" w:cstheme="minorHAnsi"/>
        </w:rPr>
        <w:t>build a framework to resolve legal issues within a community setting</w:t>
      </w:r>
    </w:p>
    <w:p w14:paraId="2AEB6B23" w14:textId="77777777" w:rsidR="00707897" w:rsidRPr="00BB376A" w:rsidRDefault="00707897" w:rsidP="00707897">
      <w:pPr>
        <w:pStyle w:val="ListParagraph"/>
        <w:numPr>
          <w:ilvl w:val="0"/>
          <w:numId w:val="261"/>
        </w:numPr>
        <w:ind w:left="426"/>
        <w:rPr>
          <w:rFonts w:asciiTheme="minorHAnsi" w:hAnsiTheme="minorHAnsi" w:cstheme="minorHAnsi"/>
        </w:rPr>
      </w:pPr>
      <w:r w:rsidRPr="00BB376A">
        <w:rPr>
          <w:rFonts w:asciiTheme="minorHAnsi" w:hAnsiTheme="minorHAnsi" w:cstheme="minorHAnsi"/>
        </w:rPr>
        <w:t>improve coordination and enhance capacity of community-based programs working with criminal, family, and civil matters</w:t>
      </w:r>
    </w:p>
    <w:p w14:paraId="2479EAAB" w14:textId="77777777" w:rsidR="00707897" w:rsidRPr="00BB376A" w:rsidRDefault="00707897" w:rsidP="00707897">
      <w:pPr>
        <w:pStyle w:val="ListParagraph"/>
        <w:numPr>
          <w:ilvl w:val="0"/>
          <w:numId w:val="261"/>
        </w:numPr>
        <w:ind w:left="426"/>
        <w:rPr>
          <w:rFonts w:asciiTheme="minorHAnsi" w:hAnsiTheme="minorHAnsi" w:cstheme="minorHAnsi"/>
        </w:rPr>
      </w:pPr>
      <w:r w:rsidRPr="00BB376A">
        <w:rPr>
          <w:rFonts w:asciiTheme="minorHAnsi" w:hAnsiTheme="minorHAnsi" w:cstheme="minorHAnsi"/>
        </w:rPr>
        <w:t>support the development of community-driven alternatives to the formal legal system</w:t>
      </w:r>
    </w:p>
    <w:p w14:paraId="742C6A80"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Eligibility:</w:t>
      </w:r>
    </w:p>
    <w:p w14:paraId="66FE9C2B"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An applicant must be based in Alberta and any of the following:</w:t>
      </w:r>
    </w:p>
    <w:p w14:paraId="50BA1E92" w14:textId="77777777" w:rsidR="00707897" w:rsidRPr="00BB376A" w:rsidRDefault="00707897" w:rsidP="00707897">
      <w:pPr>
        <w:pStyle w:val="ListParagraph"/>
        <w:numPr>
          <w:ilvl w:val="0"/>
          <w:numId w:val="262"/>
        </w:numPr>
        <w:ind w:left="426"/>
        <w:rPr>
          <w:rFonts w:asciiTheme="minorHAnsi" w:hAnsiTheme="minorHAnsi" w:cstheme="minorHAnsi"/>
        </w:rPr>
      </w:pPr>
      <w:r w:rsidRPr="00BB376A">
        <w:rPr>
          <w:rFonts w:asciiTheme="minorHAnsi" w:hAnsiTheme="minorHAnsi" w:cstheme="minorHAnsi"/>
        </w:rPr>
        <w:t>registered not-for-profit organization or registered charity that is in good standing</w:t>
      </w:r>
    </w:p>
    <w:p w14:paraId="0F33B809" w14:textId="77777777" w:rsidR="00707897" w:rsidRPr="00BB376A" w:rsidRDefault="00707897" w:rsidP="00707897">
      <w:pPr>
        <w:pStyle w:val="ListParagraph"/>
        <w:numPr>
          <w:ilvl w:val="0"/>
          <w:numId w:val="262"/>
        </w:numPr>
        <w:ind w:left="426"/>
        <w:rPr>
          <w:rFonts w:asciiTheme="minorHAnsi" w:hAnsiTheme="minorHAnsi" w:cstheme="minorHAnsi"/>
        </w:rPr>
      </w:pPr>
      <w:r w:rsidRPr="00BB376A">
        <w:rPr>
          <w:rFonts w:asciiTheme="minorHAnsi" w:hAnsiTheme="minorHAnsi" w:cstheme="minorHAnsi"/>
        </w:rPr>
        <w:t>First Nation, Métis Nation of Alberta or Metis Settlement</w:t>
      </w:r>
    </w:p>
    <w:p w14:paraId="4E27E173" w14:textId="77777777" w:rsidR="00707897" w:rsidRPr="00BB376A" w:rsidRDefault="00707897" w:rsidP="00707897">
      <w:pPr>
        <w:pStyle w:val="ListParagraph"/>
        <w:numPr>
          <w:ilvl w:val="0"/>
          <w:numId w:val="262"/>
        </w:numPr>
        <w:ind w:left="426"/>
        <w:rPr>
          <w:rFonts w:asciiTheme="minorHAnsi" w:hAnsiTheme="minorHAnsi" w:cstheme="minorHAnsi"/>
        </w:rPr>
      </w:pPr>
      <w:r w:rsidRPr="00BB376A">
        <w:rPr>
          <w:rFonts w:asciiTheme="minorHAnsi" w:hAnsiTheme="minorHAnsi" w:cstheme="minorHAnsi"/>
        </w:rPr>
        <w:t>municipality</w:t>
      </w:r>
    </w:p>
    <w:p w14:paraId="6B00CABF" w14:textId="77777777" w:rsidR="00707897" w:rsidRPr="00BB376A" w:rsidRDefault="00707897" w:rsidP="00707897">
      <w:pPr>
        <w:pStyle w:val="ListParagraph"/>
        <w:numPr>
          <w:ilvl w:val="0"/>
          <w:numId w:val="262"/>
        </w:numPr>
        <w:ind w:left="426"/>
        <w:rPr>
          <w:rFonts w:asciiTheme="minorHAnsi" w:hAnsiTheme="minorHAnsi" w:cstheme="minorHAnsi"/>
        </w:rPr>
      </w:pPr>
      <w:r w:rsidRPr="00BB376A">
        <w:rPr>
          <w:rFonts w:asciiTheme="minorHAnsi" w:hAnsiTheme="minorHAnsi" w:cstheme="minorHAnsi"/>
        </w:rPr>
        <w:t xml:space="preserve">community group with a designated fiscal agent </w:t>
      </w:r>
    </w:p>
    <w:p w14:paraId="186EF6A7"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 xml:space="preserve">Eligible Expenses: </w:t>
      </w:r>
    </w:p>
    <w:p w14:paraId="73F9227B"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 xml:space="preserve">Funding is for direct program costs only and limited to the term of the Conditional Grant </w:t>
      </w:r>
    </w:p>
    <w:p w14:paraId="37ACC344"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Agreement. Direct program costs may include:</w:t>
      </w:r>
    </w:p>
    <w:p w14:paraId="79CBE7D5"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Office operations.</w:t>
      </w:r>
    </w:p>
    <w:p w14:paraId="1E89D84F"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Advertising, public awareness and marketing.</w:t>
      </w:r>
    </w:p>
    <w:p w14:paraId="293C00D4"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Communications.</w:t>
      </w:r>
    </w:p>
    <w:p w14:paraId="7DF88C58"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Travel and meetings.</w:t>
      </w:r>
    </w:p>
    <w:p w14:paraId="432D092D"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Community engagements.</w:t>
      </w:r>
    </w:p>
    <w:p w14:paraId="31C5CAE8"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Workshops and conferences.</w:t>
      </w:r>
    </w:p>
    <w:p w14:paraId="0C05EBAB"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Research and evaluation.</w:t>
      </w:r>
    </w:p>
    <w:p w14:paraId="5A2EBA3D"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Training.</w:t>
      </w:r>
    </w:p>
    <w:p w14:paraId="4DAB9C10"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Small capital purchases (less than $5,000).</w:t>
      </w:r>
    </w:p>
    <w:p w14:paraId="4B8EECDA" w14:textId="77777777" w:rsidR="00707897" w:rsidRPr="005849CB" w:rsidRDefault="00707897" w:rsidP="00707897">
      <w:pPr>
        <w:pStyle w:val="ListParagraph"/>
        <w:numPr>
          <w:ilvl w:val="1"/>
          <w:numId w:val="263"/>
        </w:numPr>
        <w:ind w:left="426"/>
        <w:rPr>
          <w:rFonts w:asciiTheme="minorHAnsi" w:hAnsiTheme="minorHAnsi" w:cstheme="minorHAnsi"/>
        </w:rPr>
      </w:pPr>
      <w:r w:rsidRPr="005849CB">
        <w:rPr>
          <w:rFonts w:asciiTheme="minorHAnsi" w:hAnsiTheme="minorHAnsi" w:cstheme="minorHAnsi"/>
        </w:rPr>
        <w:t>Other ongoing operating pressures as identified by the applicant.</w:t>
      </w:r>
    </w:p>
    <w:p w14:paraId="45213545"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p>
    <w:p w14:paraId="26057C3F"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 xml:space="preserve">Deadline: </w:t>
      </w:r>
      <w:r>
        <w:rPr>
          <w:rFonts w:asciiTheme="minorHAnsi" w:hAnsiTheme="minorHAnsi" w:cstheme="minorHAnsi"/>
          <w:sz w:val="22"/>
          <w:szCs w:val="22"/>
        </w:rPr>
        <w:t xml:space="preserve">Closed. Previous deadline - </w:t>
      </w:r>
      <w:r w:rsidRPr="00BB376A">
        <w:rPr>
          <w:rFonts w:asciiTheme="minorHAnsi" w:hAnsiTheme="minorHAnsi" w:cstheme="minorHAnsi"/>
          <w:sz w:val="22"/>
          <w:szCs w:val="22"/>
        </w:rPr>
        <w:t>February 29, 2024.</w:t>
      </w:r>
    </w:p>
    <w:p w14:paraId="3B7C511B"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p>
    <w:p w14:paraId="2B4058F1"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r w:rsidRPr="00BB376A">
        <w:rPr>
          <w:rFonts w:asciiTheme="minorHAnsi" w:hAnsiTheme="minorHAnsi" w:cstheme="minorHAnsi"/>
          <w:sz w:val="22"/>
          <w:szCs w:val="22"/>
        </w:rPr>
        <w:t xml:space="preserve">Contact: Alberta Community Justice Grant </w:t>
      </w:r>
      <w:proofErr w:type="gramStart"/>
      <w:r w:rsidRPr="00BB376A">
        <w:rPr>
          <w:rFonts w:asciiTheme="minorHAnsi" w:hAnsiTheme="minorHAnsi" w:cstheme="minorHAnsi"/>
          <w:sz w:val="22"/>
          <w:szCs w:val="22"/>
        </w:rPr>
        <w:t xml:space="preserve">program  </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hyperlink r:id="rId472" w:history="1">
        <w:r w:rsidRPr="00C502B7">
          <w:rPr>
            <w:rStyle w:val="Hyperlink"/>
            <w:rFonts w:asciiTheme="minorHAnsi" w:hAnsiTheme="minorHAnsi" w:cstheme="minorHAnsi"/>
            <w:sz w:val="22"/>
            <w:szCs w:val="22"/>
          </w:rPr>
          <w:t>just.communityjusticegrant@gov.ab.ca</w:t>
        </w:r>
      </w:hyperlink>
      <w:r>
        <w:rPr>
          <w:rFonts w:asciiTheme="minorHAnsi" w:hAnsiTheme="minorHAnsi" w:cstheme="minorHAnsi"/>
          <w:sz w:val="22"/>
          <w:szCs w:val="22"/>
        </w:rPr>
        <w:t xml:space="preserve"> </w:t>
      </w:r>
    </w:p>
    <w:p w14:paraId="5EA0F11D" w14:textId="77777777" w:rsidR="00707897" w:rsidRPr="00BB376A" w:rsidRDefault="00707897" w:rsidP="00707897">
      <w:pPr>
        <w:pBdr>
          <w:top w:val="nil"/>
          <w:left w:val="nil"/>
          <w:bottom w:val="nil"/>
          <w:right w:val="nil"/>
          <w:between w:val="nil"/>
        </w:pBdr>
        <w:rPr>
          <w:rFonts w:asciiTheme="minorHAnsi" w:hAnsiTheme="minorHAnsi" w:cstheme="minorHAnsi"/>
          <w:sz w:val="22"/>
          <w:szCs w:val="22"/>
        </w:rPr>
      </w:pPr>
    </w:p>
    <w:p w14:paraId="5F4EBE06"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US" w:eastAsia="en-CA"/>
        </w:rPr>
      </w:pPr>
      <w:r w:rsidRPr="00BB376A">
        <w:rPr>
          <w:rFonts w:asciiTheme="minorHAnsi" w:hAnsiTheme="minorHAnsi" w:cstheme="minorHAnsi"/>
          <w:sz w:val="22"/>
          <w:szCs w:val="22"/>
        </w:rPr>
        <w:t xml:space="preserve">Website: </w:t>
      </w:r>
      <w:hyperlink r:id="rId473" w:history="1">
        <w:r w:rsidRPr="00C502B7">
          <w:rPr>
            <w:rStyle w:val="Hyperlink"/>
            <w:rFonts w:asciiTheme="minorHAnsi" w:hAnsiTheme="minorHAnsi" w:cstheme="minorHAnsi"/>
            <w:sz w:val="22"/>
            <w:szCs w:val="22"/>
          </w:rPr>
          <w:t>https://www.alberta.ca/alberta-community-justice-grant</w:t>
        </w:r>
      </w:hyperlink>
      <w:bookmarkEnd w:id="676"/>
      <w:r>
        <w:rPr>
          <w:rFonts w:asciiTheme="minorHAnsi" w:hAnsiTheme="minorHAnsi" w:cstheme="minorHAnsi"/>
          <w:sz w:val="22"/>
          <w:szCs w:val="22"/>
        </w:rPr>
        <w:t xml:space="preserve"> </w:t>
      </w:r>
      <w:r>
        <w:t xml:space="preserve"> </w:t>
      </w:r>
      <w:r>
        <w:rPr>
          <w:lang w:val="en-US"/>
        </w:rPr>
        <w:br w:type="page"/>
      </w:r>
    </w:p>
    <w:p w14:paraId="6ADCD9DF" w14:textId="77777777" w:rsidR="00707897" w:rsidRPr="00523BB3" w:rsidRDefault="00707897" w:rsidP="00707897">
      <w:pPr>
        <w:pStyle w:val="Heading3"/>
      </w:pPr>
      <w:bookmarkStart w:id="678" w:name="_Toc215900775"/>
      <w:r w:rsidRPr="002658B0">
        <w:rPr>
          <w:lang w:val="en-US"/>
        </w:rPr>
        <w:lastRenderedPageBreak/>
        <w:t>Legal Aid Program | Access to Justice Services Agreements (AJA)</w:t>
      </w:r>
      <w:r w:rsidRPr="00523BB3">
        <w:t>:</w:t>
      </w:r>
      <w:bookmarkEnd w:id="677"/>
      <w:bookmarkEnd w:id="678"/>
    </w:p>
    <w:p w14:paraId="359F3D38"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Value: </w:t>
      </w:r>
      <w:r>
        <w:rPr>
          <w:rFonts w:asciiTheme="minorHAnsi" w:hAnsiTheme="minorHAnsi" w:cstheme="minorHAnsi"/>
          <w:sz w:val="22"/>
          <w:szCs w:val="22"/>
        </w:rPr>
        <w:t>Varies.</w:t>
      </w:r>
    </w:p>
    <w:p w14:paraId="38FC54E7"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4351E74D"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Description:</w:t>
      </w:r>
    </w:p>
    <w:p w14:paraId="38235675"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646C5E">
        <w:rPr>
          <w:rFonts w:asciiTheme="minorHAnsi" w:hAnsiTheme="minorHAnsi" w:cstheme="minorHAnsi"/>
          <w:sz w:val="22"/>
          <w:szCs w:val="22"/>
        </w:rPr>
        <w:t>The Legal Aid Program provides contribution funding to the provinces and territories for the delivery of legal aid services for economically disadvantaged persons. This federal-provincial/territorial collaboration on legal aid is based on the shared responsibility for criminal justice by the federal government, under its constitutional authority for criminal law-making and procedure, and by the provincial/territorial governments, under their constitutional authority for the administration of justice, including legal aid.</w:t>
      </w:r>
    </w:p>
    <w:p w14:paraId="3EB8860B"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47FB2F09"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Eligibility:</w:t>
      </w:r>
    </w:p>
    <w:p w14:paraId="0A483A59"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646C5E">
        <w:rPr>
          <w:rFonts w:asciiTheme="minorHAnsi" w:hAnsiTheme="minorHAnsi" w:cstheme="minorHAnsi"/>
          <w:sz w:val="22"/>
          <w:szCs w:val="22"/>
        </w:rPr>
        <w:t>As legal aid is a cost-shared program between the federal government and provincial/territorial governments, federal contribution funding for the delivery of legal aid services is provided directly to provincial and territorial governments.</w:t>
      </w:r>
    </w:p>
    <w:p w14:paraId="0FF32627"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E0B5405" w14:textId="77777777" w:rsidR="00707897" w:rsidRPr="00646C5E" w:rsidRDefault="00707897" w:rsidP="00707897">
      <w:pPr>
        <w:pBdr>
          <w:top w:val="nil"/>
          <w:left w:val="nil"/>
          <w:bottom w:val="nil"/>
          <w:right w:val="nil"/>
          <w:between w:val="nil"/>
        </w:pBdr>
        <w:rPr>
          <w:rFonts w:asciiTheme="minorHAnsi" w:hAnsiTheme="minorHAnsi" w:cstheme="minorHAnsi"/>
          <w:sz w:val="22"/>
          <w:szCs w:val="22"/>
          <w:lang w:val="en-US"/>
        </w:rPr>
      </w:pPr>
      <w:r w:rsidRPr="00646C5E">
        <w:rPr>
          <w:rFonts w:asciiTheme="minorHAnsi" w:hAnsiTheme="minorHAnsi" w:cstheme="minorHAnsi"/>
          <w:sz w:val="22"/>
          <w:szCs w:val="22"/>
          <w:lang w:val="en-US"/>
        </w:rPr>
        <w:t>Eligible Expenses</w:t>
      </w:r>
      <w:r>
        <w:rPr>
          <w:rFonts w:asciiTheme="minorHAnsi" w:hAnsiTheme="minorHAnsi" w:cstheme="minorHAnsi"/>
          <w:sz w:val="22"/>
          <w:szCs w:val="22"/>
          <w:lang w:val="en-US"/>
        </w:rPr>
        <w:t>:</w:t>
      </w:r>
    </w:p>
    <w:p w14:paraId="13A34A51" w14:textId="77777777" w:rsidR="00707897" w:rsidRPr="00646C5E" w:rsidRDefault="00707897" w:rsidP="00707897">
      <w:pPr>
        <w:pBdr>
          <w:top w:val="nil"/>
          <w:left w:val="nil"/>
          <w:bottom w:val="nil"/>
          <w:right w:val="nil"/>
          <w:between w:val="nil"/>
        </w:pBdr>
        <w:rPr>
          <w:rFonts w:asciiTheme="minorHAnsi" w:hAnsiTheme="minorHAnsi" w:cstheme="minorHAnsi"/>
          <w:sz w:val="22"/>
          <w:szCs w:val="22"/>
          <w:lang w:val="en-US"/>
        </w:rPr>
      </w:pPr>
      <w:r w:rsidRPr="00646C5E">
        <w:rPr>
          <w:rFonts w:asciiTheme="minorHAnsi" w:hAnsiTheme="minorHAnsi" w:cstheme="minorHAnsi"/>
          <w:sz w:val="22"/>
          <w:szCs w:val="22"/>
          <w:lang w:val="en-US"/>
        </w:rPr>
        <w:t>The Legal Aid Program provides funding to the provinces, through its contribution agreements respecting criminal legal aid, and to the territories, through the consolidated Access to Justice Services Agreements, for the delivery of criminal legal aid services to:</w:t>
      </w:r>
    </w:p>
    <w:p w14:paraId="7A66BAB2" w14:textId="77777777" w:rsidR="00707897" w:rsidRPr="00646C5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646C5E">
        <w:rPr>
          <w:rFonts w:asciiTheme="minorHAnsi" w:hAnsiTheme="minorHAnsi" w:cstheme="minorHAnsi"/>
          <w:sz w:val="22"/>
          <w:szCs w:val="22"/>
          <w:lang w:val="en-US"/>
        </w:rPr>
        <w:t xml:space="preserve">young </w:t>
      </w:r>
      <w:proofErr w:type="spellStart"/>
      <w:r w:rsidRPr="00646C5E">
        <w:rPr>
          <w:rFonts w:asciiTheme="minorHAnsi" w:hAnsiTheme="minorHAnsi" w:cstheme="minorHAnsi"/>
          <w:sz w:val="22"/>
          <w:szCs w:val="22"/>
          <w:lang w:val="en-US"/>
        </w:rPr>
        <w:t>persons</w:t>
      </w:r>
      <w:proofErr w:type="spellEnd"/>
      <w:r w:rsidRPr="00646C5E">
        <w:rPr>
          <w:rFonts w:asciiTheme="minorHAnsi" w:hAnsiTheme="minorHAnsi" w:cstheme="minorHAnsi"/>
          <w:sz w:val="22"/>
          <w:szCs w:val="22"/>
          <w:lang w:val="en-US"/>
        </w:rPr>
        <w:t xml:space="preserve"> facing proceedings under the Youth Criminal Justice Act; and</w:t>
      </w:r>
    </w:p>
    <w:p w14:paraId="5215447C" w14:textId="77777777" w:rsidR="00707897" w:rsidRPr="00646C5E"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646C5E">
        <w:rPr>
          <w:rFonts w:asciiTheme="minorHAnsi" w:hAnsiTheme="minorHAnsi" w:cstheme="minorHAnsi"/>
          <w:sz w:val="22"/>
          <w:szCs w:val="22"/>
          <w:lang w:val="en-US"/>
        </w:rPr>
        <w:t>eligible, economically disadvantaged persons charged with serious and/or complex criminal offences and facing the likelihood of incarceration; proceedings pursuant to Part XX.1 of the Criminal Code; proceedings under the Extradition Act; and appeals by the Crown, or in certain cases, their own appeal.</w:t>
      </w:r>
    </w:p>
    <w:p w14:paraId="14F132A0"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042FD4FB"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3A0A6525"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3BD70C9E"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Deadline: </w:t>
      </w:r>
      <w:r>
        <w:rPr>
          <w:rFonts w:asciiTheme="minorHAnsi" w:hAnsiTheme="minorHAnsi" w:cstheme="minorHAnsi"/>
          <w:sz w:val="22"/>
          <w:szCs w:val="22"/>
        </w:rPr>
        <w:t>Ongoing.</w:t>
      </w:r>
    </w:p>
    <w:p w14:paraId="440BCA83"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1364D783"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r w:rsidRPr="00523BB3">
        <w:rPr>
          <w:rFonts w:asciiTheme="minorHAnsi" w:hAnsiTheme="minorHAnsi" w:cstheme="minorHAnsi"/>
          <w:sz w:val="22"/>
          <w:szCs w:val="22"/>
        </w:rPr>
        <w:t xml:space="preserve">Contact: </w:t>
      </w:r>
      <w:r w:rsidRPr="00F21C9C">
        <w:rPr>
          <w:rFonts w:asciiTheme="minorHAnsi" w:hAnsiTheme="minorHAnsi" w:cstheme="minorHAnsi"/>
          <w:sz w:val="22"/>
          <w:szCs w:val="22"/>
        </w:rPr>
        <w:t>Programs Branch, Department of Justice Canada</w:t>
      </w:r>
      <w:r w:rsidRPr="00523BB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64B30">
        <w:rPr>
          <w:rFonts w:asciiTheme="minorHAnsi" w:hAnsiTheme="minorHAnsi" w:cstheme="minorHAnsi"/>
          <w:sz w:val="22"/>
          <w:szCs w:val="22"/>
        </w:rPr>
        <w:t>(613) 941-4193</w:t>
      </w:r>
      <w:r w:rsidRPr="00F21C9C">
        <w:rPr>
          <w:rFonts w:asciiTheme="minorHAnsi" w:hAnsiTheme="minorHAnsi" w:cstheme="minorHAnsi"/>
          <w:sz w:val="22"/>
          <w:szCs w:val="22"/>
        </w:rPr>
        <w:t xml:space="preserve"> </w:t>
      </w:r>
      <w:r>
        <w:rPr>
          <w:rFonts w:asciiTheme="minorHAnsi" w:hAnsiTheme="minorHAnsi" w:cstheme="minorHAnsi"/>
          <w:sz w:val="22"/>
          <w:szCs w:val="22"/>
        </w:rPr>
        <w:t xml:space="preserve">│ </w:t>
      </w:r>
      <w:hyperlink r:id="rId474" w:history="1">
        <w:r w:rsidRPr="00BD1CD0">
          <w:rPr>
            <w:rStyle w:val="Hyperlink"/>
            <w:rFonts w:asciiTheme="minorHAnsi" w:hAnsiTheme="minorHAnsi" w:cstheme="minorHAnsi"/>
            <w:sz w:val="22"/>
            <w:szCs w:val="22"/>
          </w:rPr>
          <w:t>suap-puds@hc-sc.gc.ca</w:t>
        </w:r>
      </w:hyperlink>
      <w:r>
        <w:rPr>
          <w:rFonts w:asciiTheme="minorHAnsi" w:hAnsiTheme="minorHAnsi" w:cstheme="minorHAnsi"/>
          <w:sz w:val="22"/>
          <w:szCs w:val="22"/>
        </w:rPr>
        <w:t xml:space="preserve"> </w:t>
      </w:r>
    </w:p>
    <w:p w14:paraId="1EAC80DA" w14:textId="77777777" w:rsidR="00707897" w:rsidRPr="00523BB3" w:rsidRDefault="00707897" w:rsidP="00707897">
      <w:pPr>
        <w:pBdr>
          <w:top w:val="nil"/>
          <w:left w:val="nil"/>
          <w:bottom w:val="nil"/>
          <w:right w:val="nil"/>
          <w:between w:val="nil"/>
        </w:pBdr>
        <w:rPr>
          <w:rFonts w:asciiTheme="minorHAnsi" w:hAnsiTheme="minorHAnsi" w:cstheme="minorHAnsi"/>
          <w:sz w:val="22"/>
          <w:szCs w:val="22"/>
        </w:rPr>
      </w:pPr>
    </w:p>
    <w:p w14:paraId="5AD7F0E1"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523BB3">
        <w:rPr>
          <w:rFonts w:asciiTheme="minorHAnsi" w:hAnsiTheme="minorHAnsi" w:cstheme="minorHAnsi"/>
          <w:sz w:val="22"/>
          <w:szCs w:val="22"/>
        </w:rPr>
        <w:t>Website:</w:t>
      </w:r>
      <w:r>
        <w:rPr>
          <w:rFonts w:asciiTheme="minorHAnsi" w:hAnsiTheme="minorHAnsi" w:cstheme="minorHAnsi"/>
          <w:sz w:val="22"/>
          <w:szCs w:val="22"/>
        </w:rPr>
        <w:t xml:space="preserve"> </w:t>
      </w:r>
      <w:hyperlink r:id="rId475" w:tgtFrame="_blank" w:history="1">
        <w:r w:rsidRPr="00FB190F">
          <w:rPr>
            <w:rStyle w:val="Hyperlink"/>
            <w:rFonts w:asciiTheme="minorHAnsi" w:hAnsiTheme="minorHAnsi" w:cstheme="minorHAnsi"/>
            <w:sz w:val="22"/>
            <w:szCs w:val="22"/>
          </w:rPr>
          <w:t>https://www.justice.gc.ca/eng/fund-fina/gov-gouv/aid-aide/index.html</w:t>
        </w:r>
      </w:hyperlink>
      <w:r>
        <w:br w:type="page"/>
      </w:r>
    </w:p>
    <w:p w14:paraId="2940BEBB" w14:textId="77777777" w:rsidR="00707897" w:rsidRPr="002460B9" w:rsidRDefault="00707897" w:rsidP="00707897">
      <w:pPr>
        <w:pStyle w:val="Heading3"/>
        <w:rPr>
          <w:rFonts w:asciiTheme="minorHAnsi" w:hAnsiTheme="minorHAnsi" w:cstheme="minorHAnsi"/>
        </w:rPr>
      </w:pPr>
      <w:bookmarkStart w:id="679" w:name="_Toc183821776"/>
      <w:bookmarkStart w:id="680" w:name="_Toc215900776"/>
      <w:bookmarkStart w:id="681" w:name="_Toc183821775"/>
      <w:r w:rsidRPr="00264384">
        <w:rPr>
          <w:lang w:val="en-US"/>
        </w:rPr>
        <w:lastRenderedPageBreak/>
        <w:t>Family and Community Support Services (FCSS) program</w:t>
      </w:r>
      <w:r>
        <w:t>:</w:t>
      </w:r>
      <w:bookmarkEnd w:id="679"/>
      <w:bookmarkEnd w:id="680"/>
    </w:p>
    <w:p w14:paraId="33E1E15A"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2460B9">
        <w:rPr>
          <w:rFonts w:asciiTheme="minorHAnsi" w:hAnsiTheme="minorHAnsi" w:cstheme="minorHAnsi"/>
          <w:sz w:val="22"/>
          <w:szCs w:val="22"/>
        </w:rPr>
        <w:t>Value</w:t>
      </w:r>
      <w:r>
        <w:rPr>
          <w:rFonts w:asciiTheme="minorHAnsi" w:hAnsiTheme="minorHAnsi" w:cstheme="minorHAnsi"/>
          <w:sz w:val="22"/>
          <w:szCs w:val="22"/>
        </w:rPr>
        <w:t>: Varies.</w:t>
      </w:r>
    </w:p>
    <w:p w14:paraId="7B8F163A" w14:textId="77777777" w:rsidR="00707897" w:rsidRPr="002460B9" w:rsidRDefault="00707897" w:rsidP="00707897">
      <w:pPr>
        <w:pBdr>
          <w:top w:val="nil"/>
          <w:left w:val="nil"/>
          <w:bottom w:val="nil"/>
          <w:right w:val="nil"/>
          <w:between w:val="nil"/>
        </w:pBdr>
        <w:rPr>
          <w:rFonts w:asciiTheme="minorHAnsi" w:hAnsiTheme="minorHAnsi" w:cstheme="minorHAnsi"/>
          <w:sz w:val="22"/>
          <w:szCs w:val="22"/>
        </w:rPr>
      </w:pPr>
    </w:p>
    <w:p w14:paraId="3B54BBC9" w14:textId="77777777" w:rsidR="00707897" w:rsidRPr="002460B9" w:rsidRDefault="00707897" w:rsidP="00707897">
      <w:pPr>
        <w:pBdr>
          <w:top w:val="nil"/>
          <w:left w:val="nil"/>
          <w:bottom w:val="nil"/>
          <w:right w:val="nil"/>
          <w:between w:val="nil"/>
        </w:pBdr>
        <w:rPr>
          <w:rFonts w:asciiTheme="minorHAnsi" w:hAnsiTheme="minorHAnsi" w:cstheme="minorHAnsi"/>
          <w:sz w:val="22"/>
          <w:szCs w:val="22"/>
        </w:rPr>
      </w:pPr>
      <w:r w:rsidRPr="002460B9">
        <w:rPr>
          <w:rFonts w:asciiTheme="minorHAnsi" w:hAnsiTheme="minorHAnsi" w:cstheme="minorHAnsi"/>
          <w:sz w:val="22"/>
          <w:szCs w:val="22"/>
        </w:rPr>
        <w:t>Description</w:t>
      </w:r>
      <w:r>
        <w:rPr>
          <w:rFonts w:asciiTheme="minorHAnsi" w:hAnsiTheme="minorHAnsi" w:cstheme="minorHAnsi"/>
          <w:sz w:val="22"/>
          <w:szCs w:val="22"/>
        </w:rPr>
        <w:t>:</w:t>
      </w:r>
    </w:p>
    <w:p w14:paraId="3CB4EC8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A325AC">
        <w:rPr>
          <w:rFonts w:asciiTheme="minorHAnsi" w:hAnsiTheme="minorHAnsi" w:cstheme="minorHAnsi"/>
          <w:sz w:val="22"/>
          <w:szCs w:val="22"/>
        </w:rPr>
        <w:t>The Family and Community Support Services (FCSS) program promotes and enhances the well-being of Albertans, families and communities. FCSS programs are intended to help individuals adopt healthy lifestyles, improve their quality of life and build capacity to prevent and deal with crisis situations should they arise.</w:t>
      </w:r>
    </w:p>
    <w:p w14:paraId="03E1EC94"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0D3DA9D5"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2460B9">
        <w:rPr>
          <w:rFonts w:asciiTheme="minorHAnsi" w:hAnsiTheme="minorHAnsi" w:cstheme="minorHAnsi"/>
          <w:sz w:val="22"/>
          <w:szCs w:val="22"/>
        </w:rPr>
        <w:t>Eligib</w:t>
      </w:r>
      <w:r>
        <w:rPr>
          <w:rFonts w:asciiTheme="minorHAnsi" w:hAnsiTheme="minorHAnsi" w:cstheme="minorHAnsi"/>
          <w:sz w:val="22"/>
          <w:szCs w:val="22"/>
        </w:rPr>
        <w:t>ility:</w:t>
      </w:r>
    </w:p>
    <w:p w14:paraId="11A90F79"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A6255C">
        <w:rPr>
          <w:rFonts w:asciiTheme="minorHAnsi" w:hAnsiTheme="minorHAnsi" w:cstheme="minorHAnsi"/>
          <w:sz w:val="22"/>
          <w:szCs w:val="22"/>
        </w:rPr>
        <w:t>Municipalities and Metis Settlements can apply for a funding partnership to support preventive social service programs in communities.</w:t>
      </w:r>
    </w:p>
    <w:p w14:paraId="1DC34630" w14:textId="77777777" w:rsidR="00707897" w:rsidRPr="00820592" w:rsidRDefault="00707897" w:rsidP="00707897">
      <w:pPr>
        <w:pBdr>
          <w:top w:val="nil"/>
          <w:left w:val="nil"/>
          <w:bottom w:val="nil"/>
          <w:right w:val="nil"/>
          <w:between w:val="nil"/>
        </w:pBdr>
        <w:rPr>
          <w:rFonts w:asciiTheme="minorHAnsi" w:hAnsiTheme="minorHAnsi" w:cstheme="minorHAnsi"/>
          <w:sz w:val="22"/>
          <w:szCs w:val="22"/>
        </w:rPr>
      </w:pPr>
    </w:p>
    <w:p w14:paraId="67685FE0"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2460B9">
        <w:rPr>
          <w:rFonts w:asciiTheme="minorHAnsi" w:hAnsiTheme="minorHAnsi" w:cstheme="minorHAnsi"/>
          <w:sz w:val="22"/>
          <w:szCs w:val="22"/>
        </w:rPr>
        <w:t xml:space="preserve">Eligible </w:t>
      </w:r>
      <w:r>
        <w:rPr>
          <w:rFonts w:asciiTheme="minorHAnsi" w:hAnsiTheme="minorHAnsi" w:cstheme="minorHAnsi"/>
          <w:sz w:val="22"/>
          <w:szCs w:val="22"/>
        </w:rPr>
        <w:t>Activities:</w:t>
      </w:r>
    </w:p>
    <w:p w14:paraId="2A32F64F" w14:textId="77777777" w:rsidR="00707897" w:rsidRPr="00B608EB" w:rsidRDefault="00707897" w:rsidP="00707897">
      <w:p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 xml:space="preserve">Services provided under </w:t>
      </w:r>
      <w:r w:rsidRPr="00B608EB">
        <w:rPr>
          <w:rFonts w:asciiTheme="minorHAnsi" w:hAnsiTheme="minorHAnsi" w:cstheme="minorHAnsi"/>
          <w:sz w:val="22"/>
          <w:szCs w:val="22"/>
          <w:u w:val="single"/>
          <w:lang w:val="en-US"/>
        </w:rPr>
        <w:t>FCSS</w:t>
      </w:r>
      <w:r w:rsidRPr="00B608EB">
        <w:rPr>
          <w:rFonts w:asciiTheme="minorHAnsi" w:hAnsiTheme="minorHAnsi" w:cstheme="minorHAnsi"/>
          <w:sz w:val="22"/>
          <w:szCs w:val="22"/>
          <w:lang w:val="en-US"/>
        </w:rPr>
        <w:t xml:space="preserve"> must be preventative and may include initiatives and programs that:</w:t>
      </w:r>
    </w:p>
    <w:p w14:paraId="001FF7B0" w14:textId="77777777" w:rsidR="00707897" w:rsidRPr="00B608EB"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help communities identify their social needs and develop responses</w:t>
      </w:r>
    </w:p>
    <w:p w14:paraId="656DDD3F" w14:textId="77777777" w:rsidR="00707897" w:rsidRPr="00B608EB"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promote, encourage and support volunteer work in the community</w:t>
      </w:r>
    </w:p>
    <w:p w14:paraId="42CDB093" w14:textId="77777777" w:rsidR="00707897" w:rsidRPr="00B608EB"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inform the public about services</w:t>
      </w:r>
    </w:p>
    <w:p w14:paraId="67FBD4D6" w14:textId="77777777" w:rsidR="00707897" w:rsidRPr="00B608EB"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support children and their families’ social development</w:t>
      </w:r>
    </w:p>
    <w:p w14:paraId="432102FD" w14:textId="77777777" w:rsidR="00707897" w:rsidRPr="00B608EB"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help families enrich and strengthen family life and function more effectively in their own environment</w:t>
      </w:r>
    </w:p>
    <w:p w14:paraId="647C774E" w14:textId="77777777" w:rsidR="00707897" w:rsidRPr="00B608EB" w:rsidRDefault="00707897" w:rsidP="00707897">
      <w:pPr>
        <w:numPr>
          <w:ilvl w:val="0"/>
          <w:numId w:val="267"/>
        </w:numPr>
        <w:pBdr>
          <w:top w:val="nil"/>
          <w:left w:val="nil"/>
          <w:bottom w:val="nil"/>
          <w:right w:val="nil"/>
          <w:between w:val="nil"/>
        </w:pBdr>
        <w:rPr>
          <w:rFonts w:asciiTheme="minorHAnsi" w:hAnsiTheme="minorHAnsi" w:cstheme="minorHAnsi"/>
          <w:sz w:val="22"/>
          <w:szCs w:val="22"/>
          <w:lang w:val="en-US"/>
        </w:rPr>
      </w:pPr>
      <w:r w:rsidRPr="00B608EB">
        <w:rPr>
          <w:rFonts w:asciiTheme="minorHAnsi" w:hAnsiTheme="minorHAnsi" w:cstheme="minorHAnsi"/>
          <w:sz w:val="22"/>
          <w:szCs w:val="22"/>
          <w:lang w:val="en-US"/>
        </w:rPr>
        <w:t>enhance retired and semi-retired people’s quality of life</w:t>
      </w:r>
    </w:p>
    <w:p w14:paraId="15F9CB8C" w14:textId="77777777" w:rsidR="00707897" w:rsidRPr="00820592" w:rsidRDefault="00707897" w:rsidP="00707897">
      <w:pPr>
        <w:pBdr>
          <w:top w:val="nil"/>
          <w:left w:val="nil"/>
          <w:bottom w:val="nil"/>
          <w:right w:val="nil"/>
          <w:between w:val="nil"/>
        </w:pBdr>
        <w:rPr>
          <w:rFonts w:asciiTheme="minorHAnsi" w:hAnsiTheme="minorHAnsi" w:cstheme="minorHAnsi"/>
          <w:sz w:val="22"/>
          <w:szCs w:val="22"/>
        </w:rPr>
      </w:pPr>
    </w:p>
    <w:p w14:paraId="2B027607"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1876BEEA"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2460B9">
        <w:rPr>
          <w:rFonts w:asciiTheme="minorHAnsi" w:hAnsiTheme="minorHAnsi" w:cstheme="minorHAnsi"/>
          <w:sz w:val="22"/>
          <w:szCs w:val="22"/>
        </w:rPr>
        <w:t>Deadline</w:t>
      </w:r>
      <w:r>
        <w:rPr>
          <w:rFonts w:asciiTheme="minorHAnsi" w:hAnsiTheme="minorHAnsi" w:cstheme="minorHAnsi"/>
          <w:sz w:val="22"/>
          <w:szCs w:val="22"/>
        </w:rPr>
        <w:t xml:space="preserve">: </w:t>
      </w:r>
      <w:r w:rsidRPr="00ED1790">
        <w:rPr>
          <w:rFonts w:asciiTheme="minorHAnsi" w:hAnsiTheme="minorHAnsi" w:cstheme="minorHAnsi"/>
          <w:sz w:val="22"/>
          <w:szCs w:val="22"/>
        </w:rPr>
        <w:t>New FCSS funding requests are accepted year-round. </w:t>
      </w:r>
    </w:p>
    <w:p w14:paraId="1E86DEB7" w14:textId="77777777" w:rsidR="00707897" w:rsidRPr="002460B9" w:rsidRDefault="00707897" w:rsidP="00707897">
      <w:pPr>
        <w:pBdr>
          <w:top w:val="nil"/>
          <w:left w:val="nil"/>
          <w:bottom w:val="nil"/>
          <w:right w:val="nil"/>
          <w:between w:val="nil"/>
        </w:pBdr>
        <w:rPr>
          <w:rFonts w:asciiTheme="minorHAnsi" w:hAnsiTheme="minorHAnsi" w:cstheme="minorHAnsi"/>
          <w:sz w:val="22"/>
          <w:szCs w:val="22"/>
        </w:rPr>
      </w:pPr>
    </w:p>
    <w:p w14:paraId="371AE5CD" w14:textId="77777777" w:rsidR="00707897" w:rsidRPr="002460B9" w:rsidRDefault="00707897" w:rsidP="00707897">
      <w:pPr>
        <w:pBdr>
          <w:top w:val="nil"/>
          <w:left w:val="nil"/>
          <w:bottom w:val="nil"/>
          <w:right w:val="nil"/>
          <w:between w:val="nil"/>
        </w:pBdr>
        <w:rPr>
          <w:rFonts w:asciiTheme="minorHAnsi" w:hAnsiTheme="minorHAnsi" w:cstheme="minorHAnsi"/>
          <w:sz w:val="22"/>
          <w:szCs w:val="22"/>
        </w:rPr>
      </w:pPr>
      <w:r w:rsidRPr="002460B9">
        <w:rPr>
          <w:rFonts w:asciiTheme="minorHAnsi" w:hAnsiTheme="minorHAnsi" w:cstheme="minorHAnsi"/>
          <w:sz w:val="22"/>
          <w:szCs w:val="22"/>
        </w:rPr>
        <w:t xml:space="preserve">Contact: </w:t>
      </w:r>
      <w:r w:rsidRPr="00B608EB">
        <w:rPr>
          <w:rFonts w:asciiTheme="minorHAnsi" w:hAnsiTheme="minorHAnsi" w:cstheme="minorHAnsi"/>
          <w:sz w:val="22"/>
          <w:szCs w:val="22"/>
        </w:rPr>
        <w:t>Civil Society and Community Initiatives Branch</w:t>
      </w:r>
      <w:r>
        <w:rPr>
          <w:rFonts w:asciiTheme="minorHAnsi" w:hAnsiTheme="minorHAnsi" w:cstheme="minorHAnsi"/>
          <w:sz w:val="22"/>
          <w:szCs w:val="22"/>
        </w:rPr>
        <w:t xml:space="preserve"> │ </w:t>
      </w:r>
      <w:r w:rsidRPr="00B608EB">
        <w:rPr>
          <w:rFonts w:asciiTheme="minorHAnsi" w:hAnsiTheme="minorHAnsi" w:cstheme="minorHAnsi"/>
          <w:sz w:val="22"/>
          <w:szCs w:val="22"/>
        </w:rPr>
        <w:t>780-415-8150</w:t>
      </w:r>
      <w:r>
        <w:rPr>
          <w:rFonts w:asciiTheme="minorHAnsi" w:hAnsiTheme="minorHAnsi" w:cstheme="minorHAnsi"/>
          <w:sz w:val="22"/>
          <w:szCs w:val="22"/>
        </w:rPr>
        <w:t xml:space="preserve"> or </w:t>
      </w:r>
      <w:r w:rsidRPr="00B608EB">
        <w:rPr>
          <w:rFonts w:asciiTheme="minorHAnsi" w:hAnsiTheme="minorHAnsi" w:cstheme="minorHAnsi"/>
          <w:sz w:val="22"/>
          <w:szCs w:val="22"/>
        </w:rPr>
        <w:t>310-0000 </w:t>
      </w:r>
      <w:r w:rsidRPr="002460B9">
        <w:rPr>
          <w:rFonts w:asciiTheme="minorHAnsi" w:hAnsiTheme="minorHAnsi" w:cstheme="minorHAnsi"/>
          <w:sz w:val="22"/>
          <w:szCs w:val="22"/>
        </w:rPr>
        <w:t xml:space="preserve"> </w:t>
      </w:r>
    </w:p>
    <w:p w14:paraId="1DEEC2B7" w14:textId="77777777" w:rsidR="00707897" w:rsidRPr="002460B9" w:rsidRDefault="00707897" w:rsidP="00707897">
      <w:pPr>
        <w:pBdr>
          <w:top w:val="nil"/>
          <w:left w:val="nil"/>
          <w:bottom w:val="nil"/>
          <w:right w:val="nil"/>
          <w:between w:val="nil"/>
        </w:pBdr>
        <w:rPr>
          <w:rFonts w:asciiTheme="minorHAnsi" w:hAnsiTheme="minorHAnsi" w:cstheme="minorHAnsi"/>
          <w:sz w:val="22"/>
          <w:szCs w:val="22"/>
        </w:rPr>
      </w:pPr>
    </w:p>
    <w:p w14:paraId="6BB0A6C4"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US" w:eastAsia="en-CA"/>
        </w:rPr>
      </w:pPr>
      <w:r w:rsidRPr="002460B9">
        <w:rPr>
          <w:rFonts w:asciiTheme="minorHAnsi" w:hAnsiTheme="minorHAnsi" w:cstheme="minorHAnsi"/>
          <w:sz w:val="22"/>
          <w:szCs w:val="22"/>
        </w:rPr>
        <w:t xml:space="preserve">Website: </w:t>
      </w:r>
      <w:hyperlink r:id="rId476" w:history="1">
        <w:r w:rsidRPr="00BD1CD0">
          <w:rPr>
            <w:rStyle w:val="Hyperlink"/>
            <w:rFonts w:asciiTheme="minorHAnsi" w:hAnsiTheme="minorHAnsi" w:cstheme="minorHAnsi"/>
            <w:sz w:val="22"/>
            <w:szCs w:val="22"/>
          </w:rPr>
          <w:t>https://www.alberta.ca/family-and-community-support-services-fcss-program</w:t>
        </w:r>
      </w:hyperlink>
      <w:r>
        <w:rPr>
          <w:rFonts w:asciiTheme="minorHAnsi" w:hAnsiTheme="minorHAnsi" w:cstheme="minorHAnsi"/>
          <w:sz w:val="22"/>
          <w:szCs w:val="22"/>
        </w:rPr>
        <w:t xml:space="preserve"> </w:t>
      </w:r>
      <w:r>
        <w:rPr>
          <w:lang w:val="en-US"/>
        </w:rPr>
        <w:br w:type="page"/>
      </w:r>
    </w:p>
    <w:p w14:paraId="72FAA78F" w14:textId="77777777" w:rsidR="00707897" w:rsidRPr="005B3EFA" w:rsidRDefault="00707897" w:rsidP="00707897">
      <w:pPr>
        <w:pStyle w:val="Heading3"/>
      </w:pPr>
      <w:bookmarkStart w:id="682" w:name="_Toc153289847"/>
      <w:bookmarkStart w:id="683" w:name="_Toc215900777"/>
      <w:r w:rsidRPr="005B3EFA">
        <w:lastRenderedPageBreak/>
        <w:t>Policing Grants:</w:t>
      </w:r>
      <w:bookmarkEnd w:id="682"/>
      <w:bookmarkEnd w:id="683"/>
    </w:p>
    <w:p w14:paraId="14FB0A9E"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 xml:space="preserve">Value: </w:t>
      </w:r>
      <w:r>
        <w:rPr>
          <w:rFonts w:asciiTheme="minorHAnsi" w:hAnsiTheme="minorHAnsi" w:cstheme="minorHAnsi"/>
          <w:sz w:val="22"/>
          <w:szCs w:val="22"/>
        </w:rPr>
        <w:t>Varies.</w:t>
      </w:r>
    </w:p>
    <w:p w14:paraId="7DD31800"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p>
    <w:p w14:paraId="264CB894"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Description:</w:t>
      </w:r>
    </w:p>
    <w:p w14:paraId="6851D3EA"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The Policing Support Grant (PSG) amalgamates these grants:</w:t>
      </w:r>
    </w:p>
    <w:p w14:paraId="263BA328" w14:textId="77777777" w:rsidR="00707897" w:rsidRPr="005B3EFA" w:rsidRDefault="00707897" w:rsidP="00707897">
      <w:pPr>
        <w:pStyle w:val="ListParagraph"/>
        <w:numPr>
          <w:ilvl w:val="0"/>
          <w:numId w:val="252"/>
        </w:numPr>
        <w:ind w:left="426"/>
        <w:rPr>
          <w:rFonts w:asciiTheme="minorHAnsi" w:hAnsiTheme="minorHAnsi" w:cstheme="minorHAnsi"/>
        </w:rPr>
      </w:pPr>
      <w:r w:rsidRPr="005B3EFA">
        <w:rPr>
          <w:rFonts w:asciiTheme="minorHAnsi" w:hAnsiTheme="minorHAnsi" w:cstheme="minorHAnsi"/>
        </w:rPr>
        <w:t>Municipal Policing Assistance Grant (MPAG)</w:t>
      </w:r>
    </w:p>
    <w:p w14:paraId="58EF05A1" w14:textId="77777777" w:rsidR="00707897" w:rsidRPr="005B3EFA" w:rsidRDefault="00707897" w:rsidP="00707897">
      <w:pPr>
        <w:pStyle w:val="ListParagraph"/>
        <w:numPr>
          <w:ilvl w:val="0"/>
          <w:numId w:val="252"/>
        </w:numPr>
        <w:ind w:left="426"/>
        <w:rPr>
          <w:rFonts w:asciiTheme="minorHAnsi" w:hAnsiTheme="minorHAnsi" w:cstheme="minorHAnsi"/>
        </w:rPr>
      </w:pPr>
      <w:r w:rsidRPr="005B3EFA">
        <w:rPr>
          <w:rFonts w:asciiTheme="minorHAnsi" w:hAnsiTheme="minorHAnsi" w:cstheme="minorHAnsi"/>
        </w:rPr>
        <w:t>Police Officer Grant (POG)</w:t>
      </w:r>
    </w:p>
    <w:p w14:paraId="64B7D1FE"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Eligibility:</w:t>
      </w:r>
    </w:p>
    <w:p w14:paraId="7AFFFBAD"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Municipalities are eligible for the PSG if:</w:t>
      </w:r>
    </w:p>
    <w:p w14:paraId="49670619" w14:textId="77777777" w:rsidR="00707897" w:rsidRPr="005B3EFA" w:rsidRDefault="00707897" w:rsidP="00707897">
      <w:pPr>
        <w:pStyle w:val="ListParagraph"/>
        <w:numPr>
          <w:ilvl w:val="0"/>
          <w:numId w:val="253"/>
        </w:numPr>
        <w:ind w:left="426"/>
        <w:rPr>
          <w:rFonts w:asciiTheme="minorHAnsi" w:hAnsiTheme="minorHAnsi" w:cstheme="minorHAnsi"/>
        </w:rPr>
      </w:pPr>
      <w:r w:rsidRPr="005B3EFA">
        <w:rPr>
          <w:rFonts w:asciiTheme="minorHAnsi" w:hAnsiTheme="minorHAnsi" w:cstheme="minorHAnsi"/>
        </w:rPr>
        <w:t>their populations are greater than 5,000</w:t>
      </w:r>
    </w:p>
    <w:p w14:paraId="1061B64A" w14:textId="77777777" w:rsidR="00707897" w:rsidRDefault="00707897" w:rsidP="00707897">
      <w:pPr>
        <w:pStyle w:val="ListParagraph"/>
        <w:numPr>
          <w:ilvl w:val="0"/>
          <w:numId w:val="253"/>
        </w:numPr>
        <w:ind w:left="426"/>
        <w:rPr>
          <w:rFonts w:asciiTheme="minorHAnsi" w:hAnsiTheme="minorHAnsi" w:cstheme="minorHAnsi"/>
        </w:rPr>
      </w:pPr>
      <w:r w:rsidRPr="005B3EFA">
        <w:rPr>
          <w:rFonts w:asciiTheme="minorHAnsi" w:hAnsiTheme="minorHAnsi" w:cstheme="minorHAnsi"/>
        </w:rPr>
        <w:t>they provide their own police service</w:t>
      </w:r>
    </w:p>
    <w:p w14:paraId="0F9AFA1F" w14:textId="77777777" w:rsidR="00707897" w:rsidRDefault="00707897" w:rsidP="00707897">
      <w:pPr>
        <w:pStyle w:val="ListParagraph"/>
        <w:numPr>
          <w:ilvl w:val="0"/>
          <w:numId w:val="253"/>
        </w:numPr>
        <w:ind w:left="426"/>
        <w:rPr>
          <w:rFonts w:asciiTheme="minorHAnsi" w:hAnsiTheme="minorHAnsi" w:cstheme="minorHAnsi"/>
        </w:rPr>
      </w:pPr>
      <w:r w:rsidRPr="005B3EFA">
        <w:rPr>
          <w:rFonts w:asciiTheme="minorHAnsi" w:hAnsiTheme="minorHAnsi" w:cstheme="minorHAnsi"/>
        </w:rPr>
        <w:t>they were eligible for the:</w:t>
      </w:r>
    </w:p>
    <w:p w14:paraId="477A2471" w14:textId="77777777" w:rsidR="00707897" w:rsidRDefault="00707897" w:rsidP="00707897">
      <w:pPr>
        <w:pStyle w:val="ListParagraph"/>
        <w:numPr>
          <w:ilvl w:val="0"/>
          <w:numId w:val="253"/>
        </w:numPr>
        <w:ind w:left="851"/>
        <w:rPr>
          <w:rFonts w:asciiTheme="minorHAnsi" w:hAnsiTheme="minorHAnsi" w:cstheme="minorHAnsi"/>
        </w:rPr>
      </w:pPr>
      <w:r w:rsidRPr="005B3EFA">
        <w:rPr>
          <w:rFonts w:asciiTheme="minorHAnsi" w:hAnsiTheme="minorHAnsi" w:cstheme="minorHAnsi"/>
        </w:rPr>
        <w:t>MPAG</w:t>
      </w:r>
    </w:p>
    <w:p w14:paraId="33D4F132" w14:textId="77777777" w:rsidR="00707897" w:rsidRPr="005B3EFA" w:rsidRDefault="00707897" w:rsidP="00707897">
      <w:pPr>
        <w:pStyle w:val="ListParagraph"/>
        <w:numPr>
          <w:ilvl w:val="0"/>
          <w:numId w:val="253"/>
        </w:numPr>
        <w:ind w:left="851"/>
        <w:rPr>
          <w:rFonts w:asciiTheme="minorHAnsi" w:hAnsiTheme="minorHAnsi" w:cstheme="minorHAnsi"/>
        </w:rPr>
      </w:pPr>
      <w:r w:rsidRPr="005B3EFA">
        <w:rPr>
          <w:rFonts w:asciiTheme="minorHAnsi" w:hAnsiTheme="minorHAnsi" w:cstheme="minorHAnsi"/>
        </w:rPr>
        <w:t>POG</w:t>
      </w:r>
    </w:p>
    <w:p w14:paraId="0B35E575"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p>
    <w:p w14:paraId="2DB06843"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p>
    <w:p w14:paraId="639C9300"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Deadline: Ongoing. Eligible municipalities receiving the PSG must submit an annual report for how the grant funds were spent. Final reports are due by May 31 each year.</w:t>
      </w:r>
    </w:p>
    <w:p w14:paraId="08C05DD7"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p>
    <w:p w14:paraId="56DCB7BA"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 xml:space="preserve">Contact:  Policing and Policing Oversight </w:t>
      </w:r>
      <w:r>
        <w:rPr>
          <w:rFonts w:asciiTheme="minorHAnsi" w:hAnsiTheme="minorHAnsi" w:cstheme="minorHAnsi"/>
          <w:sz w:val="22"/>
          <w:szCs w:val="22"/>
        </w:rPr>
        <w:t xml:space="preserve">│ </w:t>
      </w:r>
      <w:hyperlink r:id="rId477" w:history="1">
        <w:r w:rsidRPr="004A3BCE">
          <w:rPr>
            <w:rStyle w:val="Hyperlink"/>
            <w:rFonts w:asciiTheme="minorHAnsi" w:hAnsiTheme="minorHAnsi" w:cstheme="minorHAnsi"/>
            <w:sz w:val="22"/>
            <w:szCs w:val="22"/>
          </w:rPr>
          <w:t>psg@gov.ab.ca</w:t>
        </w:r>
      </w:hyperlink>
      <w:r>
        <w:rPr>
          <w:rFonts w:asciiTheme="minorHAnsi" w:hAnsiTheme="minorHAnsi" w:cstheme="minorHAnsi"/>
          <w:sz w:val="22"/>
          <w:szCs w:val="22"/>
        </w:rPr>
        <w:t xml:space="preserve"> </w:t>
      </w:r>
    </w:p>
    <w:p w14:paraId="6C81445E" w14:textId="77777777" w:rsidR="00707897" w:rsidRPr="005B3EFA" w:rsidRDefault="00707897" w:rsidP="00707897">
      <w:pPr>
        <w:pBdr>
          <w:top w:val="nil"/>
          <w:left w:val="nil"/>
          <w:bottom w:val="nil"/>
          <w:right w:val="nil"/>
          <w:between w:val="nil"/>
        </w:pBdr>
        <w:rPr>
          <w:rFonts w:asciiTheme="minorHAnsi" w:hAnsiTheme="minorHAnsi" w:cstheme="minorHAnsi"/>
          <w:sz w:val="22"/>
          <w:szCs w:val="22"/>
        </w:rPr>
      </w:pPr>
    </w:p>
    <w:p w14:paraId="3628B645"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5B3EFA">
        <w:rPr>
          <w:rFonts w:asciiTheme="minorHAnsi" w:hAnsiTheme="minorHAnsi" w:cstheme="minorHAnsi"/>
          <w:sz w:val="22"/>
          <w:szCs w:val="22"/>
        </w:rPr>
        <w:t xml:space="preserve">Website: </w:t>
      </w:r>
      <w:hyperlink r:id="rId478" w:history="1">
        <w:r w:rsidRPr="004A3BCE">
          <w:rPr>
            <w:rStyle w:val="Hyperlink"/>
            <w:rFonts w:asciiTheme="minorHAnsi" w:hAnsiTheme="minorHAnsi" w:cstheme="minorHAnsi"/>
            <w:sz w:val="22"/>
            <w:szCs w:val="22"/>
          </w:rPr>
          <w:t>https://www.alberta.ca/policing-grants</w:t>
        </w:r>
      </w:hyperlink>
      <w:r>
        <w:rPr>
          <w:rFonts w:asciiTheme="minorHAnsi" w:hAnsiTheme="minorHAnsi" w:cstheme="minorHAnsi"/>
          <w:sz w:val="22"/>
          <w:szCs w:val="22"/>
        </w:rPr>
        <w:t xml:space="preserve"> </w:t>
      </w:r>
      <w:r>
        <w:br w:type="page"/>
      </w:r>
    </w:p>
    <w:p w14:paraId="52E5531A" w14:textId="77777777" w:rsidR="00707897" w:rsidRPr="00ED247C" w:rsidRDefault="00707897" w:rsidP="00707897">
      <w:pPr>
        <w:pStyle w:val="Heading3"/>
      </w:pPr>
      <w:bookmarkStart w:id="684" w:name="_Toc215900778"/>
      <w:r w:rsidRPr="001478B7">
        <w:rPr>
          <w:rFonts w:ascii="AppleSystemUIFont" w:hAnsi="AppleSystemUIFont" w:cs="AppleSystemUIFont"/>
          <w:lang w:val="en-US"/>
        </w:rPr>
        <w:lastRenderedPageBreak/>
        <w:t xml:space="preserve">Contraventions </w:t>
      </w:r>
      <w:r w:rsidRPr="00ED247C">
        <w:rPr>
          <w:rFonts w:ascii="AppleSystemUIFont" w:hAnsi="AppleSystemUIFont" w:cs="AppleSystemUIFont"/>
          <w:lang w:val="en-US"/>
        </w:rPr>
        <w:t xml:space="preserve">Act Fund </w:t>
      </w:r>
      <w:r w:rsidRPr="00ED247C">
        <w:rPr>
          <w:rFonts w:asciiTheme="minorHAnsi" w:hAnsiTheme="minorHAnsi" w:cstheme="minorHAnsi"/>
        </w:rPr>
        <w:t>│</w:t>
      </w:r>
      <w:r w:rsidRPr="00ED247C">
        <w:t xml:space="preserve"> Department of Justice Canada:</w:t>
      </w:r>
      <w:bookmarkEnd w:id="684"/>
    </w:p>
    <w:p w14:paraId="42B1E4B6"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r w:rsidRPr="00ED247C">
        <w:rPr>
          <w:rFonts w:asciiTheme="minorHAnsi" w:hAnsiTheme="minorHAnsi" w:cstheme="minorHAnsi"/>
          <w:sz w:val="22"/>
          <w:szCs w:val="22"/>
        </w:rPr>
        <w:t>Value: Varies.</w:t>
      </w:r>
    </w:p>
    <w:p w14:paraId="3D9FF2E8"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p>
    <w:p w14:paraId="3C36917D"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r w:rsidRPr="00ED247C">
        <w:rPr>
          <w:rFonts w:asciiTheme="minorHAnsi" w:hAnsiTheme="minorHAnsi" w:cstheme="minorHAnsi"/>
          <w:sz w:val="22"/>
          <w:szCs w:val="22"/>
        </w:rPr>
        <w:t>Description:</w:t>
      </w:r>
    </w:p>
    <w:p w14:paraId="14782EC5"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r w:rsidRPr="00ED247C">
        <w:rPr>
          <w:rFonts w:ascii="AppleSystemUIFont" w:eastAsia="Calibri" w:hAnsi="AppleSystemUIFont" w:cs="AppleSystemUIFont"/>
          <w:sz w:val="22"/>
          <w:szCs w:val="22"/>
          <w:lang w:val="en-US" w:eastAsia="en-CA"/>
        </w:rPr>
        <w:t>The Contraventions Act Fund is a transfer payment program designed to provide provinces, territories and municipalities where the Contraventions Act is implemented with funding to undertake measures on Canada’s behalf that ensure that language rights are respected in relation to the issuing and processing of contraventions tickets.</w:t>
      </w:r>
    </w:p>
    <w:p w14:paraId="61A7048B"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p>
    <w:p w14:paraId="5F66458D"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r w:rsidRPr="00ED247C">
        <w:rPr>
          <w:rFonts w:asciiTheme="minorHAnsi" w:hAnsiTheme="minorHAnsi" w:cstheme="minorHAnsi"/>
          <w:sz w:val="22"/>
          <w:szCs w:val="22"/>
        </w:rPr>
        <w:t>Eligibility:</w:t>
      </w:r>
    </w:p>
    <w:p w14:paraId="71871221" w14:textId="77777777" w:rsidR="00707897" w:rsidRPr="00ED247C" w:rsidRDefault="00707897" w:rsidP="00707897">
      <w:pPr>
        <w:numPr>
          <w:ilvl w:val="0"/>
          <w:numId w:val="366"/>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Departments and agencies of the provinces and territories.</w:t>
      </w:r>
    </w:p>
    <w:p w14:paraId="65CF6902" w14:textId="77777777" w:rsidR="00707897" w:rsidRPr="00ED247C" w:rsidRDefault="00707897" w:rsidP="00707897">
      <w:pPr>
        <w:numPr>
          <w:ilvl w:val="0"/>
          <w:numId w:val="366"/>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Municipalities designated by the provincial and territorial governments as being responsible for providing judicial activities and extra-judicial services in both official languages.</w:t>
      </w:r>
    </w:p>
    <w:p w14:paraId="60FC56A7" w14:textId="77777777" w:rsidR="00707897" w:rsidRPr="00ED247C" w:rsidRDefault="00707897" w:rsidP="00707897">
      <w:pPr>
        <w:autoSpaceDE w:val="0"/>
        <w:autoSpaceDN w:val="0"/>
        <w:adjustRightInd w:val="0"/>
        <w:rPr>
          <w:rFonts w:ascii="AppleSystemUIFont" w:eastAsia="Calibri" w:hAnsi="AppleSystemUIFont" w:cs="AppleSystemUIFont"/>
          <w:sz w:val="22"/>
          <w:szCs w:val="22"/>
          <w:lang w:val="en-US" w:eastAsia="en-CA"/>
        </w:rPr>
      </w:pPr>
    </w:p>
    <w:p w14:paraId="4B953835" w14:textId="77777777" w:rsidR="00707897" w:rsidRPr="00ED247C" w:rsidRDefault="00707897" w:rsidP="00707897">
      <w:p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Eligible Expenses:</w:t>
      </w:r>
    </w:p>
    <w:p w14:paraId="369A268A" w14:textId="77777777" w:rsidR="00707897" w:rsidRPr="00ED247C" w:rsidRDefault="00707897" w:rsidP="00707897">
      <w:p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The objective is to implement, in cooperation with the provinces, territories and municipalities, measures to permit the use of both official languages in proceedings instituted under the Contraventions Act.</w:t>
      </w:r>
    </w:p>
    <w:p w14:paraId="52C55B71" w14:textId="77777777" w:rsidR="00707897" w:rsidRPr="00ED247C" w:rsidRDefault="00707897" w:rsidP="00707897">
      <w:p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Activities/Projects:</w:t>
      </w:r>
    </w:p>
    <w:p w14:paraId="7851D9AF"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Provision of justice </w:t>
      </w:r>
      <w:proofErr w:type="gramStart"/>
      <w:r w:rsidRPr="00ED247C">
        <w:rPr>
          <w:rFonts w:ascii="AppleSystemUIFont" w:eastAsia="Calibri" w:hAnsi="AppleSystemUIFont" w:cs="AppleSystemUIFont"/>
          <w:sz w:val="22"/>
          <w:szCs w:val="22"/>
          <w:lang w:val="en-US" w:eastAsia="en-CA"/>
        </w:rPr>
        <w:t>services;</w:t>
      </w:r>
      <w:proofErr w:type="gramEnd"/>
    </w:p>
    <w:p w14:paraId="77191465"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Provision of language </w:t>
      </w:r>
      <w:proofErr w:type="gramStart"/>
      <w:r w:rsidRPr="00ED247C">
        <w:rPr>
          <w:rFonts w:ascii="AppleSystemUIFont" w:eastAsia="Calibri" w:hAnsi="AppleSystemUIFont" w:cs="AppleSystemUIFont"/>
          <w:sz w:val="22"/>
          <w:szCs w:val="22"/>
          <w:lang w:val="en-US" w:eastAsia="en-CA"/>
        </w:rPr>
        <w:t>training;</w:t>
      </w:r>
      <w:proofErr w:type="gramEnd"/>
    </w:p>
    <w:p w14:paraId="18305045"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Acquisition and use of electronic equipment to facilitate access to justice in English and </w:t>
      </w:r>
      <w:proofErr w:type="gramStart"/>
      <w:r w:rsidRPr="00ED247C">
        <w:rPr>
          <w:rFonts w:ascii="AppleSystemUIFont" w:eastAsia="Calibri" w:hAnsi="AppleSystemUIFont" w:cs="AppleSystemUIFont"/>
          <w:sz w:val="22"/>
          <w:szCs w:val="22"/>
          <w:lang w:val="en-US" w:eastAsia="en-CA"/>
        </w:rPr>
        <w:t>French;</w:t>
      </w:r>
      <w:proofErr w:type="gramEnd"/>
    </w:p>
    <w:p w14:paraId="108417FF"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Development, production, translation and distribution of documentation in English and </w:t>
      </w:r>
      <w:proofErr w:type="gramStart"/>
      <w:r w:rsidRPr="00ED247C">
        <w:rPr>
          <w:rFonts w:ascii="AppleSystemUIFont" w:eastAsia="Calibri" w:hAnsi="AppleSystemUIFont" w:cs="AppleSystemUIFont"/>
          <w:sz w:val="22"/>
          <w:szCs w:val="22"/>
          <w:lang w:val="en-US" w:eastAsia="en-CA"/>
        </w:rPr>
        <w:t>French;</w:t>
      </w:r>
      <w:proofErr w:type="gramEnd"/>
    </w:p>
    <w:p w14:paraId="36995C91"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Development, production and installation of bilingual </w:t>
      </w:r>
      <w:proofErr w:type="gramStart"/>
      <w:r w:rsidRPr="00ED247C">
        <w:rPr>
          <w:rFonts w:ascii="AppleSystemUIFont" w:eastAsia="Calibri" w:hAnsi="AppleSystemUIFont" w:cs="AppleSystemUIFont"/>
          <w:sz w:val="22"/>
          <w:szCs w:val="22"/>
          <w:lang w:val="en-US" w:eastAsia="en-CA"/>
        </w:rPr>
        <w:t>signage;</w:t>
      </w:r>
      <w:proofErr w:type="gramEnd"/>
    </w:p>
    <w:p w14:paraId="3480F2BB"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Provision of interpretation </w:t>
      </w:r>
      <w:proofErr w:type="gramStart"/>
      <w:r w:rsidRPr="00ED247C">
        <w:rPr>
          <w:rFonts w:ascii="AppleSystemUIFont" w:eastAsia="Calibri" w:hAnsi="AppleSystemUIFont" w:cs="AppleSystemUIFont"/>
          <w:sz w:val="22"/>
          <w:szCs w:val="22"/>
          <w:lang w:val="en-US" w:eastAsia="en-CA"/>
        </w:rPr>
        <w:t>services;</w:t>
      </w:r>
      <w:proofErr w:type="gramEnd"/>
    </w:p>
    <w:p w14:paraId="51ECB16C"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 xml:space="preserve">Development of </w:t>
      </w:r>
      <w:proofErr w:type="gramStart"/>
      <w:r w:rsidRPr="00ED247C">
        <w:rPr>
          <w:rFonts w:ascii="AppleSystemUIFont" w:eastAsia="Calibri" w:hAnsi="AppleSystemUIFont" w:cs="AppleSystemUIFont"/>
          <w:sz w:val="22"/>
          <w:szCs w:val="22"/>
          <w:lang w:val="en-US" w:eastAsia="en-CA"/>
        </w:rPr>
        <w:t>short term</w:t>
      </w:r>
      <w:proofErr w:type="gramEnd"/>
      <w:r w:rsidRPr="00ED247C">
        <w:rPr>
          <w:rFonts w:ascii="AppleSystemUIFont" w:eastAsia="Calibri" w:hAnsi="AppleSystemUIFont" w:cs="AppleSystemUIFont"/>
          <w:sz w:val="22"/>
          <w:szCs w:val="22"/>
          <w:lang w:val="en-US" w:eastAsia="en-CA"/>
        </w:rPr>
        <w:t xml:space="preserve"> projects (pilot projects, needs analysis, research projects etc.) the results of which will contribute to helping recipients to provide services in English and French in an efficient and economical </w:t>
      </w:r>
      <w:proofErr w:type="gramStart"/>
      <w:r w:rsidRPr="00ED247C">
        <w:rPr>
          <w:rFonts w:ascii="AppleSystemUIFont" w:eastAsia="Calibri" w:hAnsi="AppleSystemUIFont" w:cs="AppleSystemUIFont"/>
          <w:sz w:val="22"/>
          <w:szCs w:val="22"/>
          <w:lang w:val="en-US" w:eastAsia="en-CA"/>
        </w:rPr>
        <w:t>manner;</w:t>
      </w:r>
      <w:proofErr w:type="gramEnd"/>
    </w:p>
    <w:p w14:paraId="005F4CA3" w14:textId="77777777" w:rsidR="00707897" w:rsidRPr="00ED247C" w:rsidRDefault="00707897" w:rsidP="00707897">
      <w:pPr>
        <w:numPr>
          <w:ilvl w:val="0"/>
          <w:numId w:val="367"/>
        </w:numPr>
        <w:autoSpaceDE w:val="0"/>
        <w:autoSpaceDN w:val="0"/>
        <w:adjustRightInd w:val="0"/>
        <w:rPr>
          <w:rFonts w:ascii="AppleSystemUIFont" w:eastAsia="Calibri" w:hAnsi="AppleSystemUIFont" w:cs="AppleSystemUIFont"/>
          <w:sz w:val="22"/>
          <w:szCs w:val="22"/>
          <w:lang w:val="en-US" w:eastAsia="en-CA"/>
        </w:rPr>
      </w:pPr>
      <w:r w:rsidRPr="00ED247C">
        <w:rPr>
          <w:rFonts w:ascii="AppleSystemUIFont" w:eastAsia="Calibri" w:hAnsi="AppleSystemUIFont" w:cs="AppleSystemUIFont"/>
          <w:sz w:val="22"/>
          <w:szCs w:val="22"/>
          <w:lang w:val="en-US" w:eastAsia="en-CA"/>
        </w:rPr>
        <w:t>Administration, travel and accommodation in support of other activities associated with the Contraventions Act Fund.</w:t>
      </w:r>
    </w:p>
    <w:p w14:paraId="630BB8DE" w14:textId="77777777" w:rsidR="00707897" w:rsidRPr="00ED247C" w:rsidRDefault="00707897" w:rsidP="00707897">
      <w:pPr>
        <w:autoSpaceDE w:val="0"/>
        <w:autoSpaceDN w:val="0"/>
        <w:adjustRightInd w:val="0"/>
        <w:rPr>
          <w:rFonts w:ascii="AppleSystemUIFont" w:eastAsia="Calibri" w:hAnsi="AppleSystemUIFont" w:cs="AppleSystemUIFont"/>
          <w:sz w:val="22"/>
          <w:szCs w:val="22"/>
          <w:lang w:val="en-US" w:eastAsia="en-CA"/>
        </w:rPr>
      </w:pPr>
    </w:p>
    <w:p w14:paraId="53C00A92"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p>
    <w:p w14:paraId="096256D0"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p>
    <w:p w14:paraId="1CA91FE3"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r w:rsidRPr="00ED247C">
        <w:rPr>
          <w:rFonts w:asciiTheme="minorHAnsi" w:hAnsiTheme="minorHAnsi" w:cstheme="minorHAnsi"/>
          <w:sz w:val="22"/>
          <w:szCs w:val="22"/>
        </w:rPr>
        <w:t xml:space="preserve">Deadline: Ongoing. </w:t>
      </w:r>
    </w:p>
    <w:p w14:paraId="1F391565"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p>
    <w:p w14:paraId="6BF67391" w14:textId="77777777" w:rsidR="00707897" w:rsidRPr="00ED247C" w:rsidRDefault="00707897" w:rsidP="00707897">
      <w:pPr>
        <w:pBdr>
          <w:top w:val="nil"/>
          <w:left w:val="nil"/>
          <w:bottom w:val="nil"/>
          <w:right w:val="nil"/>
          <w:between w:val="nil"/>
        </w:pBdr>
        <w:rPr>
          <w:rFonts w:ascii="AppleSystemUIFont" w:eastAsia="Calibri" w:hAnsi="AppleSystemUIFont" w:cs="AppleSystemUIFont"/>
          <w:sz w:val="22"/>
          <w:szCs w:val="22"/>
          <w:u w:val="single"/>
          <w:lang w:val="en-US" w:eastAsia="en-CA"/>
        </w:rPr>
      </w:pPr>
      <w:r w:rsidRPr="00ED247C">
        <w:rPr>
          <w:rFonts w:asciiTheme="minorHAnsi" w:hAnsiTheme="minorHAnsi" w:cstheme="minorHAnsi"/>
          <w:sz w:val="22"/>
          <w:szCs w:val="22"/>
        </w:rPr>
        <w:t xml:space="preserve">Contact:  </w:t>
      </w:r>
      <w:r w:rsidRPr="00ED247C">
        <w:rPr>
          <w:rFonts w:ascii="AppleSystemUIFont" w:eastAsia="Calibri" w:hAnsi="AppleSystemUIFont" w:cs="AppleSystemUIFont"/>
          <w:sz w:val="22"/>
          <w:szCs w:val="22"/>
          <w:lang w:val="en-US" w:eastAsia="en-CA"/>
        </w:rPr>
        <w:t xml:space="preserve">Department of Justice Canada </w:t>
      </w:r>
      <w:proofErr w:type="gramStart"/>
      <w:r w:rsidRPr="00ED247C">
        <w:rPr>
          <w:rFonts w:asciiTheme="minorHAnsi" w:hAnsiTheme="minorHAnsi" w:cstheme="minorHAnsi"/>
          <w:sz w:val="22"/>
          <w:szCs w:val="22"/>
        </w:rPr>
        <w:t>│</w:t>
      </w:r>
      <w:r>
        <w:rPr>
          <w:rFonts w:asciiTheme="minorHAnsi" w:hAnsiTheme="minorHAnsi" w:cstheme="minorHAnsi"/>
          <w:sz w:val="22"/>
          <w:szCs w:val="22"/>
        </w:rPr>
        <w:t xml:space="preserve"> </w:t>
      </w:r>
      <w:r w:rsidRPr="00ED247C">
        <w:rPr>
          <w:rFonts w:ascii="AppleSystemUIFont" w:eastAsia="Calibri" w:hAnsi="AppleSystemUIFont" w:cs="AppleSystemUIFont"/>
          <w:sz w:val="22"/>
          <w:szCs w:val="22"/>
          <w:lang w:val="en-US" w:eastAsia="en-CA"/>
        </w:rPr>
        <w:t xml:space="preserve"> (</w:t>
      </w:r>
      <w:proofErr w:type="gramEnd"/>
      <w:r w:rsidRPr="00ED247C">
        <w:rPr>
          <w:rFonts w:ascii="AppleSystemUIFont" w:eastAsia="Calibri" w:hAnsi="AppleSystemUIFont" w:cs="AppleSystemUIFont"/>
          <w:sz w:val="22"/>
          <w:szCs w:val="22"/>
          <w:lang w:val="en-US" w:eastAsia="en-CA"/>
        </w:rPr>
        <w:t xml:space="preserve">613) 941-4193 </w:t>
      </w:r>
      <w:r w:rsidRPr="00ED247C">
        <w:rPr>
          <w:rFonts w:asciiTheme="minorHAnsi" w:hAnsiTheme="minorHAnsi" w:cstheme="minorHAnsi"/>
          <w:sz w:val="22"/>
          <w:szCs w:val="22"/>
        </w:rPr>
        <w:t>│</w:t>
      </w:r>
      <w:r>
        <w:rPr>
          <w:rFonts w:asciiTheme="minorHAnsi" w:hAnsiTheme="minorHAnsi" w:cstheme="minorHAnsi"/>
          <w:sz w:val="22"/>
          <w:szCs w:val="22"/>
        </w:rPr>
        <w:t xml:space="preserve"> </w:t>
      </w:r>
      <w:hyperlink r:id="rId479" w:history="1">
        <w:r w:rsidRPr="00251AA6">
          <w:rPr>
            <w:rStyle w:val="Hyperlink"/>
            <w:rFonts w:asciiTheme="minorHAnsi" w:hAnsiTheme="minorHAnsi" w:cstheme="minorHAnsi"/>
            <w:sz w:val="22"/>
            <w:szCs w:val="22"/>
          </w:rPr>
          <w:t>pb-dgp@justice.gc.ca</w:t>
        </w:r>
      </w:hyperlink>
      <w:r>
        <w:rPr>
          <w:rFonts w:asciiTheme="minorHAnsi" w:hAnsiTheme="minorHAnsi" w:cstheme="minorHAnsi"/>
          <w:sz w:val="22"/>
          <w:szCs w:val="22"/>
        </w:rPr>
        <w:t xml:space="preserve"> </w:t>
      </w:r>
      <w:r w:rsidRPr="007722C4">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AppleSystemUIFont" w:eastAsia="Calibri" w:hAnsi="AppleSystemUIFont" w:cs="AppleSystemUIFont"/>
          <w:sz w:val="22"/>
          <w:szCs w:val="22"/>
          <w:u w:val="single"/>
          <w:lang w:val="en-US" w:eastAsia="en-CA"/>
        </w:rPr>
        <w:t xml:space="preserve"> </w:t>
      </w:r>
    </w:p>
    <w:p w14:paraId="68BC8480" w14:textId="77777777" w:rsidR="00707897" w:rsidRPr="00ED247C" w:rsidRDefault="00707897" w:rsidP="00707897">
      <w:pPr>
        <w:pBdr>
          <w:top w:val="nil"/>
          <w:left w:val="nil"/>
          <w:bottom w:val="nil"/>
          <w:right w:val="nil"/>
          <w:between w:val="nil"/>
        </w:pBdr>
        <w:rPr>
          <w:rFonts w:asciiTheme="minorHAnsi" w:hAnsiTheme="minorHAnsi" w:cstheme="minorHAnsi"/>
          <w:sz w:val="22"/>
          <w:szCs w:val="22"/>
        </w:rPr>
      </w:pPr>
    </w:p>
    <w:p w14:paraId="233401E3"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eastAsia="en-CA"/>
        </w:rPr>
      </w:pPr>
      <w:r w:rsidRPr="00ED247C">
        <w:rPr>
          <w:rFonts w:asciiTheme="minorHAnsi" w:hAnsiTheme="minorHAnsi" w:cstheme="minorHAnsi"/>
          <w:sz w:val="22"/>
          <w:szCs w:val="22"/>
        </w:rPr>
        <w:t xml:space="preserve">Website: </w:t>
      </w:r>
      <w:hyperlink r:id="rId480" w:history="1">
        <w:r w:rsidRPr="00251AA6">
          <w:rPr>
            <w:rStyle w:val="Hyperlink"/>
            <w:rFonts w:asciiTheme="minorHAnsi" w:hAnsiTheme="minorHAnsi" w:cstheme="minorHAnsi"/>
            <w:sz w:val="22"/>
            <w:szCs w:val="22"/>
          </w:rPr>
          <w:t>https://www.justice.gc.ca/eng/fund-fina/gov-gouv/contraventions.html</w:t>
        </w:r>
      </w:hyperlink>
      <w:r>
        <w:rPr>
          <w:rFonts w:asciiTheme="minorHAnsi" w:hAnsiTheme="minorHAnsi" w:cstheme="minorHAnsi"/>
          <w:sz w:val="22"/>
          <w:szCs w:val="22"/>
        </w:rPr>
        <w:t xml:space="preserve"> </w:t>
      </w:r>
      <w:r w:rsidRPr="00FA04B5">
        <w:rPr>
          <w:rFonts w:asciiTheme="minorHAnsi" w:hAnsiTheme="minorHAnsi" w:cstheme="minorHAnsi"/>
          <w:sz w:val="22"/>
          <w:szCs w:val="22"/>
        </w:rPr>
        <w:t xml:space="preserve"> </w:t>
      </w:r>
      <w:r>
        <w:rPr>
          <w:rFonts w:asciiTheme="minorHAnsi" w:hAnsiTheme="minorHAnsi" w:cstheme="minorHAnsi"/>
          <w:sz w:val="22"/>
          <w:szCs w:val="22"/>
        </w:rPr>
        <w:t xml:space="preserve"> </w:t>
      </w:r>
      <w:r>
        <w:br w:type="page"/>
      </w:r>
    </w:p>
    <w:p w14:paraId="1D391DB6" w14:textId="77777777" w:rsidR="00707897" w:rsidRPr="005B3EFA" w:rsidRDefault="00707897" w:rsidP="00707897">
      <w:pPr>
        <w:pStyle w:val="Heading3"/>
      </w:pPr>
      <w:bookmarkStart w:id="685" w:name="_Toc215900779"/>
      <w:r>
        <w:lastRenderedPageBreak/>
        <w:t>Community – Based Justice Fund</w:t>
      </w:r>
      <w:r w:rsidRPr="005B3EFA">
        <w:t>:</w:t>
      </w:r>
      <w:bookmarkEnd w:id="685"/>
    </w:p>
    <w:p w14:paraId="33358418"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r w:rsidRPr="005B3EFA">
        <w:rPr>
          <w:rFonts w:asciiTheme="minorHAnsi" w:hAnsiTheme="minorHAnsi" w:cstheme="minorHAnsi"/>
          <w:sz w:val="22"/>
          <w:szCs w:val="22"/>
        </w:rPr>
        <w:t xml:space="preserve">Value: </w:t>
      </w:r>
      <w:r w:rsidRPr="00FC6C55">
        <w:rPr>
          <w:rFonts w:asciiTheme="minorHAnsi" w:hAnsiTheme="minorHAnsi" w:cstheme="minorHAnsi"/>
          <w:sz w:val="22"/>
          <w:szCs w:val="22"/>
        </w:rPr>
        <w:t>Varies.</w:t>
      </w:r>
    </w:p>
    <w:p w14:paraId="2719504E"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p>
    <w:p w14:paraId="112A9409"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r w:rsidRPr="00FC6C55">
        <w:rPr>
          <w:rFonts w:asciiTheme="minorHAnsi" w:hAnsiTheme="minorHAnsi" w:cstheme="minorHAnsi"/>
          <w:sz w:val="22"/>
          <w:szCs w:val="22"/>
        </w:rPr>
        <w:t>Description:</w:t>
      </w:r>
    </w:p>
    <w:p w14:paraId="297DCCA0" w14:textId="77777777" w:rsidR="00707897" w:rsidRPr="00FC6C55" w:rsidRDefault="00707897" w:rsidP="00707897">
      <w:p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The Community-Based Justice Fund supports community-based justice programs in partnership with Indigenous communities. Programs are cost-shared with provincial and territorial governments and designed to reflect the culture and values of the communities in which they are situated.</w:t>
      </w:r>
    </w:p>
    <w:p w14:paraId="5A1FE82C" w14:textId="77777777" w:rsidR="00707897" w:rsidRPr="00FC6C55"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The IJP currently funds 197 community-based programs that serve over 650 communities.</w:t>
      </w:r>
    </w:p>
    <w:p w14:paraId="151AB5DB"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p>
    <w:p w14:paraId="3CBF4C2E"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r w:rsidRPr="00FC6C55">
        <w:rPr>
          <w:rFonts w:asciiTheme="minorHAnsi" w:hAnsiTheme="minorHAnsi" w:cstheme="minorHAnsi"/>
          <w:sz w:val="22"/>
          <w:szCs w:val="22"/>
        </w:rPr>
        <w:t>Eligibility:</w:t>
      </w:r>
    </w:p>
    <w:p w14:paraId="11DA4E57" w14:textId="77777777" w:rsidR="00707897" w:rsidRPr="00FC6C55" w:rsidRDefault="00707897" w:rsidP="00707897">
      <w:p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Any of the following may be eligible for contribution funding under the Community-Based Justice Fund:</w:t>
      </w:r>
    </w:p>
    <w:p w14:paraId="7EFC19F9" w14:textId="77777777" w:rsidR="00707897" w:rsidRPr="00FC6C55" w:rsidRDefault="00707897" w:rsidP="00707897">
      <w:pPr>
        <w:numPr>
          <w:ilvl w:val="0"/>
          <w:numId w:val="368"/>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 xml:space="preserve">Inuit, Métis, First Nations, bands, Tribal Councils, local, regional and national Indigenous </w:t>
      </w:r>
      <w:proofErr w:type="gramStart"/>
      <w:r w:rsidRPr="00FC6C55">
        <w:rPr>
          <w:rFonts w:ascii="AppleSystemUIFont" w:eastAsia="Calibri" w:hAnsi="AppleSystemUIFont" w:cs="AppleSystemUIFont"/>
          <w:sz w:val="22"/>
          <w:szCs w:val="22"/>
          <w:lang w:val="en-US" w:eastAsia="en-CA"/>
        </w:rPr>
        <w:t>organizations;</w:t>
      </w:r>
      <w:proofErr w:type="gramEnd"/>
    </w:p>
    <w:p w14:paraId="287D5268" w14:textId="77777777" w:rsidR="00707897" w:rsidRPr="00FC6C55" w:rsidRDefault="00707897" w:rsidP="00707897">
      <w:pPr>
        <w:numPr>
          <w:ilvl w:val="0"/>
          <w:numId w:val="368"/>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 xml:space="preserve">regional/municipal governments including their agencies and </w:t>
      </w:r>
      <w:proofErr w:type="gramStart"/>
      <w:r w:rsidRPr="00FC6C55">
        <w:rPr>
          <w:rFonts w:ascii="AppleSystemUIFont" w:eastAsia="Calibri" w:hAnsi="AppleSystemUIFont" w:cs="AppleSystemUIFont"/>
          <w:sz w:val="22"/>
          <w:szCs w:val="22"/>
          <w:lang w:val="en-US" w:eastAsia="en-CA"/>
        </w:rPr>
        <w:t>institutions;</w:t>
      </w:r>
      <w:proofErr w:type="gramEnd"/>
    </w:p>
    <w:p w14:paraId="6ACF174D" w14:textId="77777777" w:rsidR="00707897" w:rsidRPr="00FC6C55" w:rsidRDefault="00707897" w:rsidP="00707897">
      <w:pPr>
        <w:numPr>
          <w:ilvl w:val="0"/>
          <w:numId w:val="368"/>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non-profit community organizations, societies, and associations which have voluntarily associated themselves for a non-profit purpose; and</w:t>
      </w:r>
    </w:p>
    <w:p w14:paraId="25BDD5AB" w14:textId="77777777" w:rsidR="00707897" w:rsidRPr="00FC6C55" w:rsidRDefault="00707897" w:rsidP="00707897">
      <w:pPr>
        <w:numPr>
          <w:ilvl w:val="0"/>
          <w:numId w:val="368"/>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rPr>
        <w:t>provincial and territorial governments (in the case of flow-through agreements).</w:t>
      </w:r>
    </w:p>
    <w:p w14:paraId="7EBABBC9"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p>
    <w:p w14:paraId="5CC316D6" w14:textId="77777777" w:rsidR="00707897" w:rsidRPr="00FC6C55" w:rsidRDefault="00707897" w:rsidP="00707897">
      <w:p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Eligible Expenses:</w:t>
      </w:r>
    </w:p>
    <w:p w14:paraId="43500382" w14:textId="77777777" w:rsidR="00707897" w:rsidRPr="00FC6C55" w:rsidRDefault="00707897" w:rsidP="00707897">
      <w:p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The Community-Based Justice Fund provides support to community-based justice programs, which are cost-shared with provincial and territorial governments. The objectives of the Community-Based Justice Fund component are:</w:t>
      </w:r>
    </w:p>
    <w:p w14:paraId="6FA35E0D" w14:textId="77777777" w:rsidR="00707897" w:rsidRPr="00FC6C55" w:rsidRDefault="00707897" w:rsidP="00707897">
      <w:pPr>
        <w:numPr>
          <w:ilvl w:val="0"/>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 xml:space="preserve">to allow Indigenous people the opportunity to assume greater responsibility for the administration of justice in their </w:t>
      </w:r>
      <w:proofErr w:type="gramStart"/>
      <w:r w:rsidRPr="00FC6C55">
        <w:rPr>
          <w:rFonts w:ascii="AppleSystemUIFont" w:eastAsia="Calibri" w:hAnsi="AppleSystemUIFont" w:cs="AppleSystemUIFont"/>
          <w:sz w:val="22"/>
          <w:szCs w:val="22"/>
          <w:lang w:val="en-US" w:eastAsia="en-CA"/>
        </w:rPr>
        <w:t>communities;</w:t>
      </w:r>
      <w:proofErr w:type="gramEnd"/>
    </w:p>
    <w:p w14:paraId="695C1208" w14:textId="77777777" w:rsidR="00707897" w:rsidRPr="00FC6C55" w:rsidRDefault="00707897" w:rsidP="00707897">
      <w:pPr>
        <w:numPr>
          <w:ilvl w:val="0"/>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to help reduce the rates of crime and incarceration among Indigenous people in communities with cost-shared programs; and,</w:t>
      </w:r>
    </w:p>
    <w:p w14:paraId="0C2C99BF" w14:textId="77777777" w:rsidR="00707897" w:rsidRPr="00FC6C55" w:rsidRDefault="00707897" w:rsidP="00707897">
      <w:pPr>
        <w:numPr>
          <w:ilvl w:val="0"/>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 xml:space="preserve">to foster improved responsiveness, fairness, inclusiveness, and effectiveness of the justice system with respect to justice and its administration </w:t>
      </w:r>
      <w:proofErr w:type="gramStart"/>
      <w:r w:rsidRPr="00FC6C55">
        <w:rPr>
          <w:rFonts w:ascii="AppleSystemUIFont" w:eastAsia="Calibri" w:hAnsi="AppleSystemUIFont" w:cs="AppleSystemUIFont"/>
          <w:sz w:val="22"/>
          <w:szCs w:val="22"/>
          <w:lang w:val="en-US" w:eastAsia="en-CA"/>
        </w:rPr>
        <w:t>so as to</w:t>
      </w:r>
      <w:proofErr w:type="gramEnd"/>
      <w:r w:rsidRPr="00FC6C55">
        <w:rPr>
          <w:rFonts w:ascii="AppleSystemUIFont" w:eastAsia="Calibri" w:hAnsi="AppleSystemUIFont" w:cs="AppleSystemUIFont"/>
          <w:sz w:val="22"/>
          <w:szCs w:val="22"/>
          <w:lang w:val="en-US" w:eastAsia="en-CA"/>
        </w:rPr>
        <w:t xml:space="preserve"> meet the needs and aspirations of Indigenous people in the areas of appropriate models for:</w:t>
      </w:r>
    </w:p>
    <w:p w14:paraId="2612E9E3" w14:textId="77777777" w:rsidR="00707897" w:rsidRPr="00FC6C55" w:rsidRDefault="00707897" w:rsidP="00707897">
      <w:pPr>
        <w:numPr>
          <w:ilvl w:val="1"/>
          <w:numId w:val="369"/>
        </w:numPr>
        <w:autoSpaceDE w:val="0"/>
        <w:autoSpaceDN w:val="0"/>
        <w:adjustRightInd w:val="0"/>
        <w:rPr>
          <w:rFonts w:ascii="AppleSystemUIFont" w:eastAsia="Calibri" w:hAnsi="AppleSystemUIFont" w:cs="AppleSystemUIFont"/>
          <w:sz w:val="22"/>
          <w:szCs w:val="22"/>
          <w:lang w:val="en-US" w:eastAsia="en-CA"/>
        </w:rPr>
      </w:pPr>
      <w:proofErr w:type="gramStart"/>
      <w:r w:rsidRPr="00FC6C55">
        <w:rPr>
          <w:rFonts w:ascii="AppleSystemUIFont" w:eastAsia="Calibri" w:hAnsi="AppleSystemUIFont" w:cs="AppleSystemUIFont"/>
          <w:sz w:val="22"/>
          <w:szCs w:val="22"/>
          <w:lang w:val="en-US" w:eastAsia="en-CA"/>
        </w:rPr>
        <w:t>diversion;</w:t>
      </w:r>
      <w:proofErr w:type="gramEnd"/>
    </w:p>
    <w:p w14:paraId="3EA37777" w14:textId="77777777" w:rsidR="00707897" w:rsidRPr="00FC6C55" w:rsidRDefault="00707897" w:rsidP="00707897">
      <w:pPr>
        <w:numPr>
          <w:ilvl w:val="1"/>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 xml:space="preserve">development of pre-sentencing </w:t>
      </w:r>
      <w:proofErr w:type="gramStart"/>
      <w:r w:rsidRPr="00FC6C55">
        <w:rPr>
          <w:rFonts w:ascii="AppleSystemUIFont" w:eastAsia="Calibri" w:hAnsi="AppleSystemUIFont" w:cs="AppleSystemUIFont"/>
          <w:sz w:val="22"/>
          <w:szCs w:val="22"/>
          <w:lang w:val="en-US" w:eastAsia="en-CA"/>
        </w:rPr>
        <w:t>options;</w:t>
      </w:r>
      <w:proofErr w:type="gramEnd"/>
    </w:p>
    <w:p w14:paraId="202AED72" w14:textId="77777777" w:rsidR="00707897" w:rsidRPr="00FC6C55" w:rsidRDefault="00707897" w:rsidP="00707897">
      <w:pPr>
        <w:numPr>
          <w:ilvl w:val="1"/>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sentencing alternatives (circles</w:t>
      </w:r>
      <w:proofErr w:type="gramStart"/>
      <w:r w:rsidRPr="00FC6C55">
        <w:rPr>
          <w:rFonts w:ascii="AppleSystemUIFont" w:eastAsia="Calibri" w:hAnsi="AppleSystemUIFont" w:cs="AppleSystemUIFont"/>
          <w:sz w:val="22"/>
          <w:szCs w:val="22"/>
          <w:lang w:val="en-US" w:eastAsia="en-CA"/>
        </w:rPr>
        <w:t>);</w:t>
      </w:r>
      <w:proofErr w:type="gramEnd"/>
    </w:p>
    <w:p w14:paraId="29E3E065" w14:textId="77777777" w:rsidR="00707897" w:rsidRPr="00FC6C55" w:rsidRDefault="00707897" w:rsidP="00707897">
      <w:pPr>
        <w:numPr>
          <w:ilvl w:val="1"/>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 xml:space="preserve">use of Justices of the </w:t>
      </w:r>
      <w:proofErr w:type="gramStart"/>
      <w:r w:rsidRPr="00FC6C55">
        <w:rPr>
          <w:rFonts w:ascii="AppleSystemUIFont" w:eastAsia="Calibri" w:hAnsi="AppleSystemUIFont" w:cs="AppleSystemUIFont"/>
          <w:sz w:val="22"/>
          <w:szCs w:val="22"/>
          <w:lang w:val="en-US" w:eastAsia="en-CA"/>
        </w:rPr>
        <w:t>Peace;</w:t>
      </w:r>
      <w:proofErr w:type="gramEnd"/>
    </w:p>
    <w:p w14:paraId="26243C17" w14:textId="77777777" w:rsidR="00707897" w:rsidRPr="00FC6C55" w:rsidRDefault="00707897" w:rsidP="00707897">
      <w:pPr>
        <w:numPr>
          <w:ilvl w:val="1"/>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family and civil mediation; and,</w:t>
      </w:r>
    </w:p>
    <w:p w14:paraId="5721F713" w14:textId="77777777" w:rsidR="00707897" w:rsidRPr="00FC6C55" w:rsidRDefault="00707897" w:rsidP="00707897">
      <w:pPr>
        <w:numPr>
          <w:ilvl w:val="1"/>
          <w:numId w:val="369"/>
        </w:numPr>
        <w:autoSpaceDE w:val="0"/>
        <w:autoSpaceDN w:val="0"/>
        <w:adjustRightInd w:val="0"/>
        <w:rPr>
          <w:rFonts w:ascii="AppleSystemUIFont" w:eastAsia="Calibri" w:hAnsi="AppleSystemUIFont" w:cs="AppleSystemUIFont"/>
          <w:sz w:val="22"/>
          <w:szCs w:val="22"/>
          <w:lang w:val="en-US" w:eastAsia="en-CA"/>
        </w:rPr>
      </w:pPr>
      <w:r w:rsidRPr="00FC6C55">
        <w:rPr>
          <w:rFonts w:ascii="AppleSystemUIFont" w:eastAsia="Calibri" w:hAnsi="AppleSystemUIFont" w:cs="AppleSystemUIFont"/>
          <w:sz w:val="22"/>
          <w:szCs w:val="22"/>
          <w:lang w:val="en-US" w:eastAsia="en-CA"/>
        </w:rPr>
        <w:t>additional community justice services such as victims support or offender-reintegration services which support the overall goals of the IJP or, where affiliated with a successful program under any of the above.</w:t>
      </w:r>
    </w:p>
    <w:p w14:paraId="4D1080FF" w14:textId="77777777" w:rsidR="00707897" w:rsidRPr="00FC6C55" w:rsidRDefault="00707897" w:rsidP="00707897">
      <w:pPr>
        <w:pStyle w:val="ListParagraph"/>
        <w:numPr>
          <w:ilvl w:val="0"/>
          <w:numId w:val="369"/>
        </w:numPr>
        <w:rPr>
          <w:rFonts w:asciiTheme="minorHAnsi" w:hAnsiTheme="minorHAnsi" w:cstheme="minorHAnsi"/>
        </w:rPr>
      </w:pPr>
      <w:r w:rsidRPr="00FC6C55">
        <w:rPr>
          <w:rFonts w:ascii="AppleSystemUIFont" w:hAnsi="AppleSystemUIFont" w:cs="AppleSystemUIFont"/>
          <w:lang w:val="en-US"/>
        </w:rPr>
        <w:t>Activities can fall at any point along the justice continuum, including prevention, pre-charge, post-charge and reintegration.</w:t>
      </w:r>
    </w:p>
    <w:p w14:paraId="0D31A276"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p>
    <w:p w14:paraId="44324AF4"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r w:rsidRPr="00FC6C55">
        <w:rPr>
          <w:rFonts w:asciiTheme="minorHAnsi" w:hAnsiTheme="minorHAnsi" w:cstheme="minorHAnsi"/>
          <w:sz w:val="22"/>
          <w:szCs w:val="22"/>
        </w:rPr>
        <w:t xml:space="preserve">Deadline: Ongoing. </w:t>
      </w:r>
    </w:p>
    <w:p w14:paraId="5872546C"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p>
    <w:p w14:paraId="351D8EA6"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r w:rsidRPr="00FC6C55">
        <w:rPr>
          <w:rFonts w:asciiTheme="minorHAnsi" w:hAnsiTheme="minorHAnsi" w:cstheme="minorHAnsi"/>
          <w:sz w:val="22"/>
          <w:szCs w:val="22"/>
        </w:rPr>
        <w:t xml:space="preserve">Contact:  </w:t>
      </w:r>
      <w:r w:rsidRPr="00FC6C55">
        <w:rPr>
          <w:rFonts w:ascii="AppleSystemUIFont" w:eastAsia="Calibri" w:hAnsi="AppleSystemUIFont" w:cs="AppleSystemUIFont"/>
          <w:sz w:val="22"/>
          <w:szCs w:val="22"/>
          <w:lang w:val="en-US" w:eastAsia="en-CA"/>
        </w:rPr>
        <w:t>Regional Coordinators</w:t>
      </w:r>
      <w:r w:rsidRPr="00FC6C55">
        <w:rPr>
          <w:rFonts w:asciiTheme="minorHAnsi" w:hAnsiTheme="minorHAnsi" w:cstheme="minorHAnsi"/>
          <w:sz w:val="22"/>
          <w:szCs w:val="22"/>
        </w:rPr>
        <w:t xml:space="preserve"> │</w:t>
      </w:r>
      <w:r w:rsidRPr="00FC6C55">
        <w:rPr>
          <w:sz w:val="22"/>
          <w:szCs w:val="22"/>
        </w:rPr>
        <w:t xml:space="preserve"> </w:t>
      </w:r>
      <w:r w:rsidRPr="00FC6C55">
        <w:rPr>
          <w:rFonts w:ascii="AppleSystemUIFont" w:eastAsia="Calibri" w:hAnsi="AppleSystemUIFont" w:cs="AppleSystemUIFont"/>
          <w:sz w:val="22"/>
          <w:szCs w:val="22"/>
          <w:lang w:val="en-US" w:eastAsia="en-CA"/>
        </w:rPr>
        <w:t>(867) 393-</w:t>
      </w:r>
      <w:proofErr w:type="gramStart"/>
      <w:r w:rsidRPr="00FC6C55">
        <w:rPr>
          <w:rFonts w:ascii="AppleSystemUIFont" w:eastAsia="Calibri" w:hAnsi="AppleSystemUIFont" w:cs="AppleSystemUIFont"/>
          <w:sz w:val="22"/>
          <w:szCs w:val="22"/>
          <w:lang w:val="en-US" w:eastAsia="en-CA"/>
        </w:rPr>
        <w:t>7973</w:t>
      </w:r>
      <w:r w:rsidRPr="00FC6C55">
        <w:rPr>
          <w:rFonts w:asciiTheme="minorHAnsi" w:hAnsiTheme="minorHAnsi" w:cstheme="minorHAnsi"/>
          <w:sz w:val="22"/>
          <w:szCs w:val="22"/>
        </w:rPr>
        <w:t xml:space="preserve">  │</w:t>
      </w:r>
      <w:proofErr w:type="gramEnd"/>
      <w:r w:rsidRPr="00FC6C55">
        <w:rPr>
          <w:rFonts w:asciiTheme="minorHAnsi" w:hAnsiTheme="minorHAnsi" w:cstheme="minorHAnsi"/>
          <w:sz w:val="22"/>
          <w:szCs w:val="22"/>
        </w:rPr>
        <w:t xml:space="preserve"> </w:t>
      </w:r>
      <w:hyperlink r:id="rId481" w:history="1">
        <w:r w:rsidRPr="00251AA6">
          <w:rPr>
            <w:rStyle w:val="Hyperlink"/>
            <w:rFonts w:ascii="AppleSystemUIFont" w:eastAsia="Calibri" w:hAnsi="AppleSystemUIFont" w:cs="AppleSystemUIFont"/>
            <w:sz w:val="22"/>
            <w:szCs w:val="22"/>
            <w:lang w:val="en-US" w:eastAsia="en-CA"/>
          </w:rPr>
          <w:t>ijp-pja@justice.gc.ca</w:t>
        </w:r>
      </w:hyperlink>
      <w:r>
        <w:rPr>
          <w:rFonts w:ascii="AppleSystemUIFont" w:eastAsia="Calibri" w:hAnsi="AppleSystemUIFont" w:cs="AppleSystemUIFont"/>
          <w:sz w:val="22"/>
          <w:szCs w:val="22"/>
          <w:lang w:val="en-US" w:eastAsia="en-CA"/>
        </w:rPr>
        <w:t xml:space="preserve"> </w:t>
      </w:r>
    </w:p>
    <w:p w14:paraId="49F640DC" w14:textId="77777777" w:rsidR="00707897" w:rsidRPr="00FC6C55" w:rsidRDefault="00707897" w:rsidP="00707897">
      <w:pPr>
        <w:pBdr>
          <w:top w:val="nil"/>
          <w:left w:val="nil"/>
          <w:bottom w:val="nil"/>
          <w:right w:val="nil"/>
          <w:between w:val="nil"/>
        </w:pBdr>
        <w:rPr>
          <w:rFonts w:asciiTheme="minorHAnsi" w:hAnsiTheme="minorHAnsi" w:cstheme="minorHAnsi"/>
          <w:sz w:val="22"/>
          <w:szCs w:val="22"/>
        </w:rPr>
      </w:pPr>
    </w:p>
    <w:p w14:paraId="07230780"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US" w:eastAsia="en-CA"/>
        </w:rPr>
      </w:pPr>
      <w:r w:rsidRPr="00FC6C55">
        <w:rPr>
          <w:rFonts w:asciiTheme="minorHAnsi" w:hAnsiTheme="minorHAnsi" w:cstheme="minorHAnsi"/>
          <w:sz w:val="22"/>
          <w:szCs w:val="22"/>
        </w:rPr>
        <w:t xml:space="preserve">Website: </w:t>
      </w:r>
      <w:hyperlink r:id="rId482" w:history="1">
        <w:r w:rsidRPr="00251AA6">
          <w:rPr>
            <w:rStyle w:val="Hyperlink"/>
            <w:rFonts w:ascii="AppleSystemUIFont" w:eastAsia="Calibri" w:hAnsi="AppleSystemUIFont" w:cs="AppleSystemUIFont"/>
            <w:sz w:val="22"/>
            <w:szCs w:val="22"/>
            <w:lang w:val="en-US" w:eastAsia="en-CA"/>
          </w:rPr>
          <w:t>https://www.justice.gc.ca/eng/fund-fina/acf-fca/ajs-sja/cf-pc/index.html</w:t>
        </w:r>
      </w:hyperlink>
      <w:r>
        <w:rPr>
          <w:rFonts w:ascii="AppleSystemUIFont" w:eastAsia="Calibri" w:hAnsi="AppleSystemUIFont" w:cs="AppleSystemUIFont"/>
          <w:sz w:val="22"/>
          <w:szCs w:val="22"/>
          <w:lang w:val="en-US" w:eastAsia="en-CA"/>
        </w:rPr>
        <w:t xml:space="preserve"> </w:t>
      </w:r>
      <w:r>
        <w:rPr>
          <w:rFonts w:ascii="AppleSystemUIFont" w:eastAsia="Calibri" w:hAnsi="AppleSystemUIFont" w:cs="Calibri"/>
          <w:color w:val="000000"/>
          <w:lang w:val="en-US" w:eastAsia="en-CA"/>
        </w:rPr>
        <w:t xml:space="preserve"> </w:t>
      </w:r>
      <w:r>
        <w:rPr>
          <w:lang w:val="en-US"/>
        </w:rPr>
        <w:br w:type="page"/>
      </w:r>
    </w:p>
    <w:p w14:paraId="65E3693A" w14:textId="77777777" w:rsidR="00707897" w:rsidRPr="00C432DE" w:rsidRDefault="00707897" w:rsidP="00707897">
      <w:pPr>
        <w:pStyle w:val="Heading3"/>
      </w:pPr>
      <w:bookmarkStart w:id="686" w:name="_Toc153289842"/>
      <w:bookmarkStart w:id="687" w:name="_Toc215900780"/>
      <w:r w:rsidRPr="00C432DE">
        <w:lastRenderedPageBreak/>
        <w:t>New Horizons for Seniors Program – Community-based projects (up to $25,000)</w:t>
      </w:r>
      <w:r>
        <w:t>:</w:t>
      </w:r>
      <w:bookmarkEnd w:id="686"/>
      <w:bookmarkEnd w:id="687"/>
    </w:p>
    <w:p w14:paraId="6048CAF5"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r w:rsidRPr="00C432DE">
        <w:rPr>
          <w:rFonts w:asciiTheme="minorHAnsi" w:hAnsiTheme="minorHAnsi" w:cstheme="minorHAnsi"/>
          <w:sz w:val="22"/>
          <w:szCs w:val="22"/>
        </w:rPr>
        <w:t>Value</w:t>
      </w:r>
      <w:r>
        <w:rPr>
          <w:rFonts w:asciiTheme="minorHAnsi" w:hAnsiTheme="minorHAnsi" w:cstheme="minorHAnsi"/>
          <w:sz w:val="22"/>
          <w:szCs w:val="22"/>
        </w:rPr>
        <w:t xml:space="preserve">: </w:t>
      </w:r>
      <w:r w:rsidRPr="00C432DE">
        <w:rPr>
          <w:rFonts w:asciiTheme="minorHAnsi" w:hAnsiTheme="minorHAnsi" w:cstheme="minorHAnsi"/>
          <w:sz w:val="22"/>
          <w:szCs w:val="22"/>
        </w:rPr>
        <w:t>Up to $25,000</w:t>
      </w:r>
      <w:r>
        <w:rPr>
          <w:rFonts w:asciiTheme="minorHAnsi" w:hAnsiTheme="minorHAnsi" w:cstheme="minorHAnsi"/>
          <w:sz w:val="22"/>
          <w:szCs w:val="22"/>
        </w:rPr>
        <w:t>.</w:t>
      </w:r>
    </w:p>
    <w:p w14:paraId="639F00A1"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65E80258"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r w:rsidRPr="00C432DE">
        <w:rPr>
          <w:rFonts w:asciiTheme="minorHAnsi" w:hAnsiTheme="minorHAnsi" w:cstheme="minorHAnsi"/>
          <w:sz w:val="22"/>
          <w:szCs w:val="22"/>
        </w:rPr>
        <w:t>Description</w:t>
      </w:r>
      <w:r>
        <w:rPr>
          <w:rFonts w:asciiTheme="minorHAnsi" w:hAnsiTheme="minorHAnsi" w:cstheme="minorHAnsi"/>
          <w:sz w:val="22"/>
          <w:szCs w:val="22"/>
        </w:rPr>
        <w:t>:</w:t>
      </w:r>
    </w:p>
    <w:p w14:paraId="10AECC5A"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r w:rsidRPr="00C432DE">
        <w:rPr>
          <w:rFonts w:asciiTheme="minorHAnsi" w:hAnsiTheme="minorHAnsi" w:cstheme="minorHAnsi"/>
          <w:sz w:val="22"/>
          <w:szCs w:val="22"/>
        </w:rPr>
        <w:t>The community-based stream of the New Horizons for Seniors Program (NHSP) is a federal grant that supports community-based projects that are designed by seniors for seniors. This program funds projects that empower seniors in their communities and contribute to improving their health and well-being.</w:t>
      </w:r>
    </w:p>
    <w:p w14:paraId="1CE25F21"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p>
    <w:p w14:paraId="336844F0"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r w:rsidRPr="00C432DE">
        <w:rPr>
          <w:rFonts w:asciiTheme="minorHAnsi" w:hAnsiTheme="minorHAnsi" w:cstheme="minorHAnsi"/>
          <w:sz w:val="22"/>
          <w:szCs w:val="22"/>
        </w:rPr>
        <w:t>Eligib</w:t>
      </w:r>
      <w:r>
        <w:rPr>
          <w:rFonts w:asciiTheme="minorHAnsi" w:hAnsiTheme="minorHAnsi" w:cstheme="minorHAnsi"/>
          <w:sz w:val="22"/>
          <w:szCs w:val="22"/>
        </w:rPr>
        <w:t>ility:</w:t>
      </w:r>
    </w:p>
    <w:p w14:paraId="42297DC2"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Not-for-profit organizations</w:t>
      </w:r>
    </w:p>
    <w:p w14:paraId="4CCA5BC2"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Coalitions, networks and ad hoc committees</w:t>
      </w:r>
    </w:p>
    <w:p w14:paraId="0A2F0AFB"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Municipal governments</w:t>
      </w:r>
    </w:p>
    <w:p w14:paraId="49C4E911"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Research organizations and institutes</w:t>
      </w:r>
    </w:p>
    <w:p w14:paraId="222E1F9F"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Educational institutions (in other words, universities, colleges, CEGEPs, school boards/school districts) *</w:t>
      </w:r>
    </w:p>
    <w:p w14:paraId="5E7FE68F"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Public health and social services institutions*</w:t>
      </w:r>
    </w:p>
    <w:p w14:paraId="6BBCE6F2"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 xml:space="preserve">Indigenous organizations, </w:t>
      </w:r>
      <w:proofErr w:type="gramStart"/>
      <w:r w:rsidRPr="00104D93">
        <w:rPr>
          <w:rFonts w:ascii="AppleSystemUIFont" w:eastAsia="Calibri" w:hAnsi="AppleSystemUIFont" w:cs="AppleSystemUIFont"/>
          <w:sz w:val="22"/>
          <w:szCs w:val="22"/>
          <w:lang w:val="en-US" w:eastAsia="en-CA"/>
        </w:rPr>
        <w:t>including:</w:t>
      </w:r>
      <w:proofErr w:type="gramEnd"/>
      <w:r>
        <w:rPr>
          <w:rFonts w:ascii="AppleSystemUIFont" w:eastAsia="Calibri" w:hAnsi="AppleSystemUIFont" w:cs="AppleSystemUIFont"/>
          <w:sz w:val="22"/>
          <w:szCs w:val="22"/>
          <w:lang w:val="en-US" w:eastAsia="en-CA"/>
        </w:rPr>
        <w:t xml:space="preserve"> </w:t>
      </w:r>
      <w:r w:rsidRPr="00104D93">
        <w:rPr>
          <w:rFonts w:ascii="AppleSystemUIFont" w:eastAsia="Calibri" w:hAnsi="AppleSystemUIFont" w:cs="AppleSystemUIFont"/>
          <w:sz w:val="22"/>
          <w:szCs w:val="22"/>
          <w:lang w:val="en-US" w:eastAsia="en-CA"/>
        </w:rPr>
        <w:t>band councils</w:t>
      </w:r>
      <w:r>
        <w:rPr>
          <w:rFonts w:ascii="AppleSystemUIFont" w:eastAsia="Calibri" w:hAnsi="AppleSystemUIFont" w:cs="AppleSystemUIFont"/>
          <w:sz w:val="22"/>
          <w:szCs w:val="22"/>
          <w:lang w:val="en-US" w:eastAsia="en-CA"/>
        </w:rPr>
        <w:t xml:space="preserve">, </w:t>
      </w:r>
      <w:r w:rsidRPr="00104D93">
        <w:rPr>
          <w:rFonts w:ascii="AppleSystemUIFont" w:eastAsia="Calibri" w:hAnsi="AppleSystemUIFont" w:cs="AppleSystemUIFont"/>
          <w:sz w:val="22"/>
          <w:szCs w:val="22"/>
          <w:lang w:val="en-US" w:eastAsia="en-CA"/>
        </w:rPr>
        <w:t>tribal councils</w:t>
      </w:r>
      <w:r>
        <w:rPr>
          <w:rFonts w:ascii="AppleSystemUIFont" w:eastAsia="Calibri" w:hAnsi="AppleSystemUIFont" w:cs="AppleSystemUIFont"/>
          <w:sz w:val="22"/>
          <w:szCs w:val="22"/>
          <w:lang w:val="en-US" w:eastAsia="en-CA"/>
        </w:rPr>
        <w:t xml:space="preserve">, </w:t>
      </w:r>
      <w:r w:rsidRPr="00104D93">
        <w:rPr>
          <w:rFonts w:ascii="AppleSystemUIFont" w:eastAsia="Calibri" w:hAnsi="AppleSystemUIFont" w:cs="AppleSystemUIFont"/>
          <w:sz w:val="22"/>
          <w:szCs w:val="22"/>
          <w:lang w:val="en-US" w:eastAsia="en-CA"/>
        </w:rPr>
        <w:t>self-government entities</w:t>
      </w:r>
    </w:p>
    <w:p w14:paraId="48F4BA70" w14:textId="77777777" w:rsidR="00707897" w:rsidRPr="00104D93" w:rsidRDefault="00707897" w:rsidP="00707897">
      <w:pPr>
        <w:numPr>
          <w:ilvl w:val="0"/>
          <w:numId w:val="356"/>
        </w:numPr>
        <w:autoSpaceDE w:val="0"/>
        <w:autoSpaceDN w:val="0"/>
        <w:adjustRightInd w:val="0"/>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Organizations of persons who are lesbian, gay, bisexual, transgender, queer, and two-spirit (2SLGBTQIA+)</w:t>
      </w:r>
    </w:p>
    <w:p w14:paraId="6FA14382" w14:textId="77777777" w:rsidR="00707897"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104D93">
        <w:rPr>
          <w:rFonts w:ascii="AppleSystemUIFont" w:eastAsia="Calibri" w:hAnsi="AppleSystemUIFont" w:cs="AppleSystemUIFont"/>
          <w:sz w:val="22"/>
          <w:szCs w:val="22"/>
          <w:lang w:val="en-US" w:eastAsia="en-CA"/>
        </w:rPr>
        <w:t>*Provincially/territorially funded institutions are eligible with the agreement of the provincial/territorial government.</w:t>
      </w:r>
    </w:p>
    <w:p w14:paraId="18A7D6DA" w14:textId="77777777" w:rsidR="00707897" w:rsidRPr="00104D93" w:rsidRDefault="00707897" w:rsidP="00707897">
      <w:pPr>
        <w:pBdr>
          <w:top w:val="nil"/>
          <w:left w:val="nil"/>
          <w:bottom w:val="nil"/>
          <w:right w:val="nil"/>
          <w:between w:val="nil"/>
        </w:pBdr>
        <w:rPr>
          <w:rFonts w:asciiTheme="minorHAnsi" w:hAnsiTheme="minorHAnsi" w:cstheme="minorHAnsi"/>
          <w:sz w:val="22"/>
          <w:szCs w:val="22"/>
        </w:rPr>
      </w:pPr>
    </w:p>
    <w:p w14:paraId="79EA3000"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r w:rsidRPr="00C432DE">
        <w:rPr>
          <w:rFonts w:asciiTheme="minorHAnsi" w:hAnsiTheme="minorHAnsi" w:cstheme="minorHAnsi"/>
          <w:sz w:val="22"/>
          <w:szCs w:val="22"/>
        </w:rPr>
        <w:t>Eligible Expenses</w:t>
      </w:r>
      <w:r>
        <w:rPr>
          <w:rFonts w:asciiTheme="minorHAnsi" w:hAnsiTheme="minorHAnsi" w:cstheme="minorHAnsi"/>
          <w:sz w:val="22"/>
          <w:szCs w:val="22"/>
        </w:rPr>
        <w:t>:</w:t>
      </w:r>
    </w:p>
    <w:p w14:paraId="284062CB" w14:textId="77777777" w:rsidR="00707897" w:rsidRPr="008A346B" w:rsidRDefault="00707897" w:rsidP="00707897">
      <w:pPr>
        <w:autoSpaceDE w:val="0"/>
        <w:autoSpaceDN w:val="0"/>
        <w:adjustRightInd w:val="0"/>
        <w:rPr>
          <w:rFonts w:ascii="AppleSystemUIFont" w:eastAsia="Calibri" w:hAnsi="AppleSystemUIFont" w:cs="AppleSystemUIFont"/>
          <w:sz w:val="22"/>
          <w:szCs w:val="22"/>
          <w:lang w:val="en-US" w:eastAsia="en-CA"/>
        </w:rPr>
      </w:pPr>
      <w:r w:rsidRPr="008A346B">
        <w:rPr>
          <w:rFonts w:ascii="AppleSystemUIFont" w:eastAsia="Calibri" w:hAnsi="AppleSystemUIFont" w:cs="AppleSystemUIFont"/>
          <w:sz w:val="22"/>
          <w:szCs w:val="22"/>
          <w:lang w:val="en-US" w:eastAsia="en-CA"/>
        </w:rPr>
        <w:t>To be eligible, all costs must be reasonable and directly related to project activities and their development and implementation. It should also be outside of project administrative costs.</w:t>
      </w:r>
    </w:p>
    <w:p w14:paraId="491AC3B6" w14:textId="77777777" w:rsidR="00707897" w:rsidRPr="008A346B" w:rsidRDefault="00707897" w:rsidP="00707897">
      <w:pPr>
        <w:autoSpaceDE w:val="0"/>
        <w:autoSpaceDN w:val="0"/>
        <w:adjustRightInd w:val="0"/>
        <w:rPr>
          <w:rFonts w:ascii="AppleSystemUIFont" w:eastAsia="Calibri" w:hAnsi="AppleSystemUIFont" w:cs="AppleSystemUIFont"/>
          <w:sz w:val="22"/>
          <w:szCs w:val="22"/>
          <w:lang w:val="en-US" w:eastAsia="en-CA"/>
        </w:rPr>
      </w:pPr>
      <w:r w:rsidRPr="008A346B">
        <w:rPr>
          <w:rFonts w:ascii="AppleSystemUIFont" w:eastAsia="Calibri" w:hAnsi="AppleSystemUIFont" w:cs="AppleSystemUIFont"/>
          <w:sz w:val="22"/>
          <w:szCs w:val="22"/>
          <w:lang w:val="en-US" w:eastAsia="en-CA"/>
        </w:rPr>
        <w:t>Projects costs must be tied to projects that are designed by seniors and/or delivered for seniors. These costs must support seniors to be connected and active members of their communities and contribute to improving their health and well-being.</w:t>
      </w:r>
    </w:p>
    <w:p w14:paraId="22D2FF46" w14:textId="77777777" w:rsidR="00707897" w:rsidRPr="008A346B"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8A346B">
        <w:rPr>
          <w:rFonts w:ascii="AppleSystemUIFont" w:eastAsia="Calibri" w:hAnsi="AppleSystemUIFont" w:cs="AppleSystemUIFont"/>
          <w:sz w:val="22"/>
          <w:szCs w:val="22"/>
          <w:lang w:val="en-US" w:eastAsia="en-CA"/>
        </w:rPr>
        <w:t>Requested funding cannot exceed $25,000 (including taxes and shipping, if applicable).</w:t>
      </w:r>
    </w:p>
    <w:p w14:paraId="1397F853"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81E3E1A"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0D763D">
        <w:rPr>
          <w:rFonts w:asciiTheme="minorHAnsi" w:hAnsiTheme="minorHAnsi" w:cstheme="minorHAnsi"/>
          <w:sz w:val="22"/>
          <w:szCs w:val="22"/>
        </w:rPr>
        <w:t>Deadline: Closed. Previous deadline – September 17, 2025.</w:t>
      </w:r>
    </w:p>
    <w:p w14:paraId="4B413CE4" w14:textId="77777777" w:rsidR="00707897" w:rsidRPr="000D763D" w:rsidRDefault="00707897" w:rsidP="00707897">
      <w:pPr>
        <w:pBdr>
          <w:top w:val="nil"/>
          <w:left w:val="nil"/>
          <w:bottom w:val="nil"/>
          <w:right w:val="nil"/>
          <w:between w:val="nil"/>
        </w:pBdr>
        <w:rPr>
          <w:rFonts w:asciiTheme="minorHAnsi" w:hAnsiTheme="minorHAnsi" w:cstheme="minorHAnsi"/>
          <w:sz w:val="22"/>
          <w:szCs w:val="22"/>
        </w:rPr>
      </w:pPr>
    </w:p>
    <w:p w14:paraId="20C9E1AE" w14:textId="77777777" w:rsidR="00707897"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0D763D">
        <w:rPr>
          <w:rFonts w:asciiTheme="minorHAnsi" w:hAnsiTheme="minorHAnsi" w:cstheme="minorHAnsi"/>
          <w:sz w:val="22"/>
          <w:szCs w:val="22"/>
        </w:rPr>
        <w:t xml:space="preserve">Contact: New Horizons for Seniors Program │ </w:t>
      </w:r>
      <w:r w:rsidRPr="000D763D">
        <w:rPr>
          <w:rFonts w:ascii="AppleSystemUIFont" w:eastAsia="Calibri" w:hAnsi="AppleSystemUIFont" w:cs="AppleSystemUIFont"/>
          <w:sz w:val="22"/>
          <w:szCs w:val="22"/>
          <w:lang w:val="en-US" w:eastAsia="en-CA"/>
        </w:rPr>
        <w:t>Toll-free: 1-800-367-5693</w:t>
      </w:r>
      <w:r w:rsidRPr="000D763D">
        <w:rPr>
          <w:rFonts w:asciiTheme="minorHAnsi" w:hAnsiTheme="minorHAnsi" w:cstheme="minorHAnsi"/>
          <w:sz w:val="22"/>
          <w:szCs w:val="22"/>
        </w:rPr>
        <w:t xml:space="preserve"> or </w:t>
      </w:r>
      <w:r w:rsidRPr="000D763D">
        <w:rPr>
          <w:rFonts w:ascii="AppleSystemUIFont" w:eastAsia="Calibri" w:hAnsi="AppleSystemUIFont" w:cs="AppleSystemUIFont"/>
          <w:sz w:val="22"/>
          <w:szCs w:val="22"/>
          <w:lang w:val="en-US" w:eastAsia="en-CA"/>
        </w:rPr>
        <w:t>TTY: 1-855-881-9874</w:t>
      </w:r>
    </w:p>
    <w:p w14:paraId="7BE3846F" w14:textId="77777777" w:rsidR="00707897" w:rsidRPr="00C432DE" w:rsidRDefault="00707897" w:rsidP="00707897">
      <w:pPr>
        <w:pBdr>
          <w:top w:val="nil"/>
          <w:left w:val="nil"/>
          <w:bottom w:val="nil"/>
          <w:right w:val="nil"/>
          <w:between w:val="nil"/>
        </w:pBdr>
        <w:rPr>
          <w:rFonts w:asciiTheme="minorHAnsi" w:hAnsiTheme="minorHAnsi" w:cstheme="minorHAnsi"/>
          <w:sz w:val="22"/>
          <w:szCs w:val="22"/>
        </w:rPr>
      </w:pPr>
    </w:p>
    <w:p w14:paraId="625C8750"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C432DE">
        <w:rPr>
          <w:rFonts w:asciiTheme="minorHAnsi" w:hAnsiTheme="minorHAnsi" w:cstheme="minorHAnsi"/>
          <w:sz w:val="22"/>
          <w:szCs w:val="22"/>
        </w:rPr>
        <w:t xml:space="preserve">Website: </w:t>
      </w:r>
      <w:hyperlink r:id="rId483" w:history="1">
        <w:r w:rsidRPr="00C37E55">
          <w:rPr>
            <w:rStyle w:val="Hyperlink"/>
            <w:rFonts w:asciiTheme="minorHAnsi" w:hAnsiTheme="minorHAnsi" w:cstheme="minorHAnsi"/>
            <w:sz w:val="22"/>
            <w:szCs w:val="22"/>
          </w:rPr>
          <w:t>https://www.canada.ca/en/employment-social-development/services/funding/new-horizons-seniors-community-based.html</w:t>
        </w:r>
      </w:hyperlink>
      <w:r>
        <w:rPr>
          <w:rFonts w:asciiTheme="minorHAnsi" w:hAnsiTheme="minorHAnsi" w:cstheme="minorHAnsi"/>
          <w:sz w:val="22"/>
          <w:szCs w:val="22"/>
        </w:rPr>
        <w:t xml:space="preserve"> </w:t>
      </w:r>
      <w:r>
        <w:br w:type="page"/>
      </w:r>
    </w:p>
    <w:p w14:paraId="12C004F9" w14:textId="77777777" w:rsidR="00707897" w:rsidRPr="000256BD" w:rsidRDefault="00707897" w:rsidP="00707897">
      <w:pPr>
        <w:pStyle w:val="Heading3"/>
      </w:pPr>
      <w:bookmarkStart w:id="688" w:name="_Toc153289843"/>
      <w:bookmarkStart w:id="689" w:name="_Toc215900781"/>
      <w:r w:rsidRPr="00CD5E28">
        <w:lastRenderedPageBreak/>
        <w:t>New Horizons for Seniors Program – Pan-Canadian Stream</w:t>
      </w:r>
      <w:r>
        <w:t>:</w:t>
      </w:r>
      <w:bookmarkEnd w:id="688"/>
      <w:bookmarkEnd w:id="689"/>
    </w:p>
    <w:p w14:paraId="6B8B7010"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Value</w:t>
      </w:r>
      <w:r>
        <w:rPr>
          <w:rFonts w:asciiTheme="minorHAnsi" w:hAnsiTheme="minorHAnsi" w:cstheme="minorHAnsi"/>
          <w:sz w:val="22"/>
          <w:szCs w:val="22"/>
        </w:rPr>
        <w:t xml:space="preserve">: </w:t>
      </w:r>
      <w:r w:rsidRPr="000256BD">
        <w:rPr>
          <w:rFonts w:asciiTheme="minorHAnsi" w:hAnsiTheme="minorHAnsi" w:cstheme="minorHAnsi"/>
          <w:sz w:val="22"/>
          <w:szCs w:val="22"/>
        </w:rPr>
        <w:t>From $1,000,000 to $5,000,000</w:t>
      </w:r>
      <w:r>
        <w:rPr>
          <w:rFonts w:asciiTheme="minorHAnsi" w:hAnsiTheme="minorHAnsi" w:cstheme="minorHAnsi"/>
          <w:sz w:val="22"/>
          <w:szCs w:val="22"/>
        </w:rPr>
        <w:t>.</w:t>
      </w:r>
    </w:p>
    <w:p w14:paraId="5F570B13"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p>
    <w:p w14:paraId="2950BC15"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Description</w:t>
      </w:r>
      <w:r>
        <w:rPr>
          <w:rFonts w:asciiTheme="minorHAnsi" w:hAnsiTheme="minorHAnsi" w:cstheme="minorHAnsi"/>
          <w:sz w:val="22"/>
          <w:szCs w:val="22"/>
        </w:rPr>
        <w:t>:</w:t>
      </w:r>
    </w:p>
    <w:p w14:paraId="194C45DA"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We are accepting applications from organizations interested in receiving funding from the pan-Canadian stream of the New Horizons for Seniors Program (NHSP). Eligible organizations can apply for $1 million to $5 million. Projects should last between 4 to 5 years.</w:t>
      </w:r>
    </w:p>
    <w:p w14:paraId="1E2075F8"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p>
    <w:p w14:paraId="5E5A604B"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Eligib</w:t>
      </w:r>
      <w:r>
        <w:rPr>
          <w:rFonts w:asciiTheme="minorHAnsi" w:hAnsiTheme="minorHAnsi" w:cstheme="minorHAnsi"/>
          <w:sz w:val="22"/>
          <w:szCs w:val="22"/>
        </w:rPr>
        <w:t>ility:</w:t>
      </w:r>
    </w:p>
    <w:p w14:paraId="4C2CF5BC"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Applicants</w:t>
      </w:r>
      <w:r>
        <w:rPr>
          <w:rFonts w:asciiTheme="minorHAnsi" w:hAnsiTheme="minorHAnsi" w:cstheme="minorHAnsi"/>
          <w:sz w:val="22"/>
          <w:szCs w:val="22"/>
        </w:rPr>
        <w:t xml:space="preserve"> - </w:t>
      </w:r>
      <w:r w:rsidRPr="000256BD">
        <w:rPr>
          <w:rFonts w:asciiTheme="minorHAnsi" w:hAnsiTheme="minorHAnsi" w:cstheme="minorHAnsi"/>
          <w:sz w:val="22"/>
          <w:szCs w:val="22"/>
        </w:rPr>
        <w:t>Your organization must be in Canada and be one of the following types:</w:t>
      </w:r>
    </w:p>
    <w:p w14:paraId="73DC1AFD" w14:textId="77777777" w:rsidR="00707897" w:rsidRPr="00501E16" w:rsidRDefault="00707897" w:rsidP="00707897">
      <w:pPr>
        <w:pStyle w:val="ListParagraph"/>
        <w:numPr>
          <w:ilvl w:val="0"/>
          <w:numId w:val="246"/>
        </w:numPr>
        <w:ind w:left="426"/>
        <w:rPr>
          <w:rFonts w:asciiTheme="minorHAnsi" w:hAnsiTheme="minorHAnsi" w:cstheme="minorHAnsi"/>
        </w:rPr>
      </w:pPr>
      <w:r w:rsidRPr="00501E16">
        <w:rPr>
          <w:rFonts w:asciiTheme="minorHAnsi" w:hAnsiTheme="minorHAnsi" w:cstheme="minorHAnsi"/>
        </w:rPr>
        <w:t>not-for-profit organization</w:t>
      </w:r>
    </w:p>
    <w:p w14:paraId="5E04591D" w14:textId="77777777" w:rsidR="00707897" w:rsidRPr="00501E16" w:rsidRDefault="00707897" w:rsidP="00707897">
      <w:pPr>
        <w:pStyle w:val="ListParagraph"/>
        <w:numPr>
          <w:ilvl w:val="0"/>
          <w:numId w:val="246"/>
        </w:numPr>
        <w:ind w:left="426"/>
        <w:rPr>
          <w:rFonts w:asciiTheme="minorHAnsi" w:hAnsiTheme="minorHAnsi" w:cstheme="minorHAnsi"/>
        </w:rPr>
      </w:pPr>
      <w:r w:rsidRPr="00501E16">
        <w:rPr>
          <w:rFonts w:asciiTheme="minorHAnsi" w:hAnsiTheme="minorHAnsi" w:cstheme="minorHAnsi"/>
        </w:rPr>
        <w:t>for-profit organization (provided that the nature and intent of the activity is non-commercial and not intended to generate profit)</w:t>
      </w:r>
    </w:p>
    <w:p w14:paraId="67DB9B74" w14:textId="77777777" w:rsidR="00707897" w:rsidRPr="00501E16" w:rsidRDefault="00707897" w:rsidP="00707897">
      <w:pPr>
        <w:pStyle w:val="ListParagraph"/>
        <w:numPr>
          <w:ilvl w:val="0"/>
          <w:numId w:val="246"/>
        </w:numPr>
        <w:ind w:left="426"/>
        <w:rPr>
          <w:rFonts w:asciiTheme="minorHAnsi" w:hAnsiTheme="minorHAnsi" w:cstheme="minorHAnsi"/>
        </w:rPr>
      </w:pPr>
      <w:r w:rsidRPr="00501E16">
        <w:rPr>
          <w:rFonts w:asciiTheme="minorHAnsi" w:hAnsiTheme="minorHAnsi" w:cstheme="minorHAnsi"/>
        </w:rPr>
        <w:t>municipal government</w:t>
      </w:r>
    </w:p>
    <w:p w14:paraId="6EE79CE3" w14:textId="77777777" w:rsidR="00707897" w:rsidRPr="00501E16" w:rsidRDefault="00707897" w:rsidP="00707897">
      <w:pPr>
        <w:pStyle w:val="ListParagraph"/>
        <w:numPr>
          <w:ilvl w:val="0"/>
          <w:numId w:val="246"/>
        </w:numPr>
        <w:ind w:left="426"/>
        <w:rPr>
          <w:rFonts w:asciiTheme="minorHAnsi" w:hAnsiTheme="minorHAnsi" w:cstheme="minorHAnsi"/>
        </w:rPr>
      </w:pPr>
      <w:r w:rsidRPr="00501E16">
        <w:rPr>
          <w:rFonts w:asciiTheme="minorHAnsi" w:hAnsiTheme="minorHAnsi" w:cstheme="minorHAnsi"/>
        </w:rPr>
        <w:t>Indigenous government (including band councils, tribal councils, and self-government entities)</w:t>
      </w:r>
    </w:p>
    <w:p w14:paraId="467A91F2"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You can only submit 1 application as a backbone organization under this process.</w:t>
      </w:r>
    </w:p>
    <w:p w14:paraId="673DD6E4"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The following organizations are eligible if their provincial or territorial government agree:</w:t>
      </w:r>
    </w:p>
    <w:p w14:paraId="4A69CAD6" w14:textId="77777777" w:rsidR="00707897" w:rsidRPr="00501E16" w:rsidRDefault="00707897" w:rsidP="00707897">
      <w:pPr>
        <w:pStyle w:val="ListParagraph"/>
        <w:numPr>
          <w:ilvl w:val="0"/>
          <w:numId w:val="247"/>
        </w:numPr>
        <w:ind w:left="426"/>
        <w:rPr>
          <w:rFonts w:asciiTheme="minorHAnsi" w:hAnsiTheme="minorHAnsi" w:cstheme="minorHAnsi"/>
        </w:rPr>
      </w:pPr>
      <w:r w:rsidRPr="00501E16">
        <w:rPr>
          <w:rFonts w:asciiTheme="minorHAnsi" w:hAnsiTheme="minorHAnsi" w:cstheme="minorHAnsi"/>
        </w:rPr>
        <w:t>post-secondary institutions</w:t>
      </w:r>
    </w:p>
    <w:p w14:paraId="57973DB2" w14:textId="77777777" w:rsidR="00707897" w:rsidRPr="00501E16" w:rsidRDefault="00707897" w:rsidP="00707897">
      <w:pPr>
        <w:pStyle w:val="ListParagraph"/>
        <w:numPr>
          <w:ilvl w:val="0"/>
          <w:numId w:val="247"/>
        </w:numPr>
        <w:ind w:left="426"/>
        <w:rPr>
          <w:rFonts w:asciiTheme="minorHAnsi" w:hAnsiTheme="minorHAnsi" w:cstheme="minorHAnsi"/>
        </w:rPr>
      </w:pPr>
      <w:r w:rsidRPr="00501E16">
        <w:rPr>
          <w:rFonts w:asciiTheme="minorHAnsi" w:hAnsiTheme="minorHAnsi" w:cstheme="minorHAnsi"/>
        </w:rPr>
        <w:t>public health and social services institution</w:t>
      </w:r>
    </w:p>
    <w:p w14:paraId="6026BA37"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Eligible Expenses</w:t>
      </w:r>
      <w:r>
        <w:rPr>
          <w:rFonts w:asciiTheme="minorHAnsi" w:hAnsiTheme="minorHAnsi" w:cstheme="minorHAnsi"/>
          <w:sz w:val="22"/>
          <w:szCs w:val="22"/>
        </w:rPr>
        <w:t>:</w:t>
      </w:r>
    </w:p>
    <w:p w14:paraId="48C2C70B"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Eligible activities increase social inclusion among vulnerable seniors. These could include, but aren’t limited to:</w:t>
      </w:r>
    </w:p>
    <w:p w14:paraId="735ABC85" w14:textId="77777777" w:rsidR="00707897" w:rsidRPr="004B699C" w:rsidRDefault="00707897" w:rsidP="00707897">
      <w:pPr>
        <w:pStyle w:val="ListParagraph"/>
        <w:numPr>
          <w:ilvl w:val="0"/>
          <w:numId w:val="248"/>
        </w:numPr>
        <w:ind w:left="426"/>
        <w:rPr>
          <w:rFonts w:asciiTheme="minorHAnsi" w:hAnsiTheme="minorHAnsi" w:cstheme="minorHAnsi"/>
        </w:rPr>
      </w:pPr>
      <w:r w:rsidRPr="004B699C">
        <w:rPr>
          <w:rFonts w:asciiTheme="minorHAnsi" w:hAnsiTheme="minorHAnsi" w:cstheme="minorHAnsi"/>
        </w:rPr>
        <w:t>developing partnerships to encourage new groups of seniors to be more involved in community activities; adapting policies and tools to better attract, recruit and keep diverse groups of volunteers; sharing seniors’ knowledge, skills and experiences with others</w:t>
      </w:r>
    </w:p>
    <w:p w14:paraId="7AFF3E1D" w14:textId="77777777" w:rsidR="00707897" w:rsidRPr="004B699C" w:rsidRDefault="00707897" w:rsidP="00707897">
      <w:pPr>
        <w:pStyle w:val="ListParagraph"/>
        <w:numPr>
          <w:ilvl w:val="0"/>
          <w:numId w:val="248"/>
        </w:numPr>
        <w:ind w:left="426"/>
        <w:rPr>
          <w:rFonts w:asciiTheme="minorHAnsi" w:hAnsiTheme="minorHAnsi" w:cstheme="minorHAnsi"/>
        </w:rPr>
      </w:pPr>
      <w:r w:rsidRPr="004B699C">
        <w:rPr>
          <w:rFonts w:asciiTheme="minorHAnsi" w:hAnsiTheme="minorHAnsi" w:cstheme="minorHAnsi"/>
        </w:rPr>
        <w:t>promoting awareness of elder abuse; reaching out to vulnerable seniors such as those who are socially or geographically isolated; volunteering, mentoring, leadership training and skill matching</w:t>
      </w:r>
    </w:p>
    <w:p w14:paraId="2CFECBDB" w14:textId="77777777" w:rsidR="00707897" w:rsidRPr="00823DC9" w:rsidRDefault="00707897" w:rsidP="00707897">
      <w:pPr>
        <w:pStyle w:val="ListParagraph"/>
        <w:numPr>
          <w:ilvl w:val="0"/>
          <w:numId w:val="248"/>
        </w:numPr>
        <w:ind w:left="426"/>
        <w:rPr>
          <w:rFonts w:asciiTheme="minorHAnsi" w:hAnsiTheme="minorHAnsi" w:cstheme="minorHAnsi"/>
        </w:rPr>
      </w:pPr>
      <w:r w:rsidRPr="00823DC9">
        <w:rPr>
          <w:rFonts w:asciiTheme="minorHAnsi" w:hAnsiTheme="minorHAnsi" w:cstheme="minorHAnsi"/>
        </w:rPr>
        <w:t>building intergenerational and intercultural learning and relationships</w:t>
      </w:r>
    </w:p>
    <w:p w14:paraId="45DF6AFF" w14:textId="77777777" w:rsidR="00707897" w:rsidRPr="0052749A" w:rsidRDefault="00707897" w:rsidP="00707897">
      <w:pPr>
        <w:pStyle w:val="ListParagraph"/>
        <w:numPr>
          <w:ilvl w:val="0"/>
          <w:numId w:val="248"/>
        </w:numPr>
        <w:ind w:left="426"/>
        <w:rPr>
          <w:rFonts w:asciiTheme="minorHAnsi" w:hAnsiTheme="minorHAnsi" w:cstheme="minorHAnsi"/>
        </w:rPr>
      </w:pPr>
      <w:r w:rsidRPr="0052749A">
        <w:rPr>
          <w:rFonts w:asciiTheme="minorHAnsi" w:hAnsiTheme="minorHAnsi" w:cstheme="minorHAnsi"/>
        </w:rPr>
        <w:t>developing and sharing tools and resource materials; sharing best practices</w:t>
      </w:r>
    </w:p>
    <w:p w14:paraId="27189BB2"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Eligible costs</w:t>
      </w:r>
      <w:r>
        <w:rPr>
          <w:rFonts w:asciiTheme="minorHAnsi" w:hAnsiTheme="minorHAnsi" w:cstheme="minorHAnsi"/>
          <w:sz w:val="22"/>
          <w:szCs w:val="22"/>
        </w:rPr>
        <w:t xml:space="preserve">: </w:t>
      </w:r>
    </w:p>
    <w:p w14:paraId="7619B415" w14:textId="77777777" w:rsidR="00707897" w:rsidRDefault="00707897" w:rsidP="00707897">
      <w:pPr>
        <w:pStyle w:val="ListParagraph"/>
        <w:numPr>
          <w:ilvl w:val="0"/>
          <w:numId w:val="249"/>
        </w:numPr>
        <w:ind w:left="426"/>
        <w:rPr>
          <w:rFonts w:asciiTheme="minorHAnsi" w:hAnsiTheme="minorHAnsi" w:cstheme="minorHAnsi"/>
        </w:rPr>
      </w:pPr>
      <w:r w:rsidRPr="00823DC9">
        <w:rPr>
          <w:rFonts w:asciiTheme="minorHAnsi" w:hAnsiTheme="minorHAnsi" w:cstheme="minorHAnsi"/>
        </w:rPr>
        <w:t>wages and mandatory employment related costs (MERCs) for project staff</w:t>
      </w:r>
    </w:p>
    <w:p w14:paraId="531E8137" w14:textId="77777777" w:rsidR="00707897" w:rsidRDefault="00707897" w:rsidP="00707897">
      <w:pPr>
        <w:pStyle w:val="ListParagraph"/>
        <w:numPr>
          <w:ilvl w:val="0"/>
          <w:numId w:val="249"/>
        </w:numPr>
        <w:ind w:left="426"/>
        <w:rPr>
          <w:rFonts w:asciiTheme="minorHAnsi" w:hAnsiTheme="minorHAnsi" w:cstheme="minorHAnsi"/>
        </w:rPr>
      </w:pPr>
      <w:r w:rsidRPr="00823DC9">
        <w:rPr>
          <w:rFonts w:asciiTheme="minorHAnsi" w:hAnsiTheme="minorHAnsi" w:cstheme="minorHAnsi"/>
        </w:rPr>
        <w:t xml:space="preserve">professional fees, </w:t>
      </w:r>
      <w:proofErr w:type="gramStart"/>
      <w:r w:rsidRPr="00823DC9">
        <w:rPr>
          <w:rFonts w:asciiTheme="minorHAnsi" w:hAnsiTheme="minorHAnsi" w:cstheme="minorHAnsi"/>
        </w:rPr>
        <w:t>such as:</w:t>
      </w:r>
      <w:proofErr w:type="gramEnd"/>
      <w:r w:rsidRPr="00823DC9">
        <w:rPr>
          <w:rFonts w:asciiTheme="minorHAnsi" w:hAnsiTheme="minorHAnsi" w:cstheme="minorHAnsi"/>
        </w:rPr>
        <w:t xml:space="preserve"> facilitators; researchers and experts in evaluation or in the collective impact field</w:t>
      </w:r>
    </w:p>
    <w:p w14:paraId="544FF0EC" w14:textId="77777777" w:rsidR="00707897" w:rsidRDefault="00707897" w:rsidP="00707897">
      <w:pPr>
        <w:pStyle w:val="ListParagraph"/>
        <w:numPr>
          <w:ilvl w:val="0"/>
          <w:numId w:val="249"/>
        </w:numPr>
        <w:ind w:left="426"/>
        <w:rPr>
          <w:rFonts w:asciiTheme="minorHAnsi" w:hAnsiTheme="minorHAnsi" w:cstheme="minorHAnsi"/>
        </w:rPr>
      </w:pPr>
      <w:r w:rsidRPr="00823DC9">
        <w:rPr>
          <w:rFonts w:asciiTheme="minorHAnsi" w:hAnsiTheme="minorHAnsi" w:cstheme="minorHAnsi"/>
        </w:rPr>
        <w:t>evaluation costs (such as surveys)</w:t>
      </w:r>
    </w:p>
    <w:p w14:paraId="19DA74B0" w14:textId="77777777" w:rsidR="00707897" w:rsidRDefault="00707897" w:rsidP="00707897">
      <w:pPr>
        <w:pStyle w:val="ListParagraph"/>
        <w:numPr>
          <w:ilvl w:val="0"/>
          <w:numId w:val="249"/>
        </w:numPr>
        <w:ind w:left="426"/>
        <w:rPr>
          <w:rFonts w:asciiTheme="minorHAnsi" w:hAnsiTheme="minorHAnsi" w:cstheme="minorHAnsi"/>
        </w:rPr>
      </w:pPr>
      <w:r w:rsidRPr="00823DC9">
        <w:rPr>
          <w:rFonts w:asciiTheme="minorHAnsi" w:hAnsiTheme="minorHAnsi" w:cstheme="minorHAnsi"/>
        </w:rPr>
        <w:t>hospitality; participant costs (for example, security checks for volunteers); printing, advertising, distribution and other communication costs</w:t>
      </w:r>
    </w:p>
    <w:p w14:paraId="6CBB4D71" w14:textId="77777777" w:rsidR="00707897" w:rsidRDefault="00707897" w:rsidP="00707897">
      <w:pPr>
        <w:pStyle w:val="ListParagraph"/>
        <w:numPr>
          <w:ilvl w:val="0"/>
          <w:numId w:val="249"/>
        </w:numPr>
        <w:ind w:left="426"/>
        <w:rPr>
          <w:rFonts w:asciiTheme="minorHAnsi" w:hAnsiTheme="minorHAnsi" w:cstheme="minorHAnsi"/>
        </w:rPr>
      </w:pPr>
      <w:r w:rsidRPr="00823DC9">
        <w:rPr>
          <w:rFonts w:asciiTheme="minorHAnsi" w:hAnsiTheme="minorHAnsi" w:cstheme="minorHAnsi"/>
        </w:rPr>
        <w:t>travel costs within Canada; rental and/or maintenance of facilities; purchase and/or rental of equipment, materials and supplies</w:t>
      </w:r>
    </w:p>
    <w:p w14:paraId="6896C928" w14:textId="77777777" w:rsidR="00707897" w:rsidRPr="00823DC9" w:rsidRDefault="00707897" w:rsidP="00707897">
      <w:pPr>
        <w:pStyle w:val="ListParagraph"/>
        <w:numPr>
          <w:ilvl w:val="0"/>
          <w:numId w:val="249"/>
        </w:numPr>
        <w:ind w:left="426"/>
        <w:rPr>
          <w:rFonts w:asciiTheme="minorHAnsi" w:hAnsiTheme="minorHAnsi" w:cstheme="minorHAnsi"/>
        </w:rPr>
      </w:pPr>
      <w:r w:rsidRPr="00823DC9">
        <w:rPr>
          <w:rFonts w:asciiTheme="minorHAnsi" w:hAnsiTheme="minorHAnsi" w:cstheme="minorHAnsi"/>
        </w:rPr>
        <w:t>shipping costs for equipment, materials or supplies; other costs necessary to support the purpose of the funding as approved by ESDC</w:t>
      </w:r>
    </w:p>
    <w:p w14:paraId="7BAFECF4" w14:textId="77777777" w:rsidR="00707897" w:rsidRPr="000256BD"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Deadline</w:t>
      </w:r>
      <w:r>
        <w:rPr>
          <w:rFonts w:asciiTheme="minorHAnsi" w:hAnsiTheme="minorHAnsi" w:cstheme="minorHAnsi"/>
          <w:sz w:val="22"/>
          <w:szCs w:val="22"/>
        </w:rPr>
        <w:t>:</w:t>
      </w:r>
      <w:r w:rsidRPr="000256BD">
        <w:rPr>
          <w:rFonts w:asciiTheme="minorHAnsi" w:hAnsiTheme="minorHAnsi" w:cstheme="minorHAnsi"/>
          <w:sz w:val="22"/>
          <w:szCs w:val="22"/>
        </w:rPr>
        <w:t xml:space="preserve"> November 15, 2023.</w:t>
      </w:r>
    </w:p>
    <w:p w14:paraId="27223C49"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0256BD">
        <w:rPr>
          <w:rFonts w:asciiTheme="minorHAnsi" w:hAnsiTheme="minorHAnsi" w:cstheme="minorHAnsi"/>
          <w:sz w:val="22"/>
          <w:szCs w:val="22"/>
        </w:rPr>
        <w:t>Contact</w:t>
      </w:r>
      <w:r>
        <w:rPr>
          <w:rFonts w:asciiTheme="minorHAnsi" w:hAnsiTheme="minorHAnsi" w:cstheme="minorHAnsi"/>
          <w:sz w:val="22"/>
          <w:szCs w:val="22"/>
        </w:rPr>
        <w:t xml:space="preserve">: </w:t>
      </w:r>
      <w:r w:rsidRPr="000256BD">
        <w:rPr>
          <w:rFonts w:asciiTheme="minorHAnsi" w:hAnsiTheme="minorHAnsi" w:cstheme="minorHAnsi"/>
          <w:sz w:val="22"/>
          <w:szCs w:val="22"/>
        </w:rPr>
        <w:t>Government of Canada</w:t>
      </w:r>
      <w:r>
        <w:rPr>
          <w:rFonts w:asciiTheme="minorHAnsi" w:hAnsiTheme="minorHAnsi" w:cstheme="minorHAnsi"/>
          <w:sz w:val="22"/>
          <w:szCs w:val="22"/>
        </w:rPr>
        <w:t xml:space="preserve"> │ </w:t>
      </w:r>
      <w:hyperlink r:id="rId484" w:history="1">
        <w:r w:rsidRPr="00C37E55">
          <w:rPr>
            <w:rStyle w:val="Hyperlink"/>
            <w:rFonts w:asciiTheme="minorHAnsi" w:hAnsiTheme="minorHAnsi" w:cstheme="minorHAnsi"/>
            <w:sz w:val="22"/>
            <w:szCs w:val="22"/>
          </w:rPr>
          <w:t>edsc.pnhapc-nhsppc.esdc@servicecanada.gc.ca</w:t>
        </w:r>
      </w:hyperlink>
      <w:r>
        <w:rPr>
          <w:rFonts w:asciiTheme="minorHAnsi" w:hAnsiTheme="minorHAnsi" w:cstheme="minorHAnsi"/>
          <w:sz w:val="22"/>
          <w:szCs w:val="22"/>
        </w:rPr>
        <w:t xml:space="preserve"> </w:t>
      </w:r>
    </w:p>
    <w:p w14:paraId="33CB2797" w14:textId="676F88B8"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0256BD">
        <w:rPr>
          <w:rFonts w:asciiTheme="minorHAnsi" w:hAnsiTheme="minorHAnsi" w:cstheme="minorHAnsi"/>
          <w:sz w:val="22"/>
          <w:szCs w:val="22"/>
        </w:rPr>
        <w:t xml:space="preserve">Website: </w:t>
      </w:r>
      <w:hyperlink r:id="rId485" w:history="1">
        <w:r w:rsidRPr="00C37E55">
          <w:rPr>
            <w:rStyle w:val="Hyperlink"/>
            <w:rFonts w:asciiTheme="minorHAnsi" w:hAnsiTheme="minorHAnsi" w:cstheme="minorHAnsi"/>
            <w:sz w:val="22"/>
            <w:szCs w:val="22"/>
          </w:rPr>
          <w:t>https://www.canada.ca/en/employment-social-development/services/funding/new-horizons-seniors-pan-canadian.html</w:t>
        </w:r>
      </w:hyperlink>
      <w:bookmarkEnd w:id="681"/>
      <w:r>
        <w:br w:type="page"/>
      </w:r>
    </w:p>
    <w:p w14:paraId="35C39D74" w14:textId="0A77DFA3" w:rsidR="00464BCE" w:rsidRPr="00464BCE" w:rsidRDefault="00464BCE" w:rsidP="00464BCE">
      <w:pPr>
        <w:pStyle w:val="Heading2"/>
      </w:pPr>
      <w:bookmarkStart w:id="690" w:name="_Toc215900782"/>
      <w:r w:rsidRPr="00464BCE">
        <w:lastRenderedPageBreak/>
        <w:t>Technology</w:t>
      </w:r>
      <w:bookmarkEnd w:id="639"/>
      <w:r w:rsidRPr="00464BCE">
        <w:t xml:space="preserve">/ </w:t>
      </w:r>
      <w:bookmarkStart w:id="691" w:name="_Toc163001366"/>
      <w:bookmarkStart w:id="692" w:name="_Toc164284431"/>
      <w:bookmarkStart w:id="693" w:name="_Toc164623249"/>
      <w:bookmarkStart w:id="694" w:name="_Toc164625526"/>
      <w:bookmarkStart w:id="695" w:name="_Toc178457587"/>
      <w:bookmarkStart w:id="696" w:name="_Toc179799556"/>
      <w:r w:rsidRPr="00464BCE">
        <w:t>Software</w:t>
      </w:r>
      <w:bookmarkEnd w:id="640"/>
      <w:bookmarkEnd w:id="690"/>
      <w:bookmarkEnd w:id="691"/>
      <w:bookmarkEnd w:id="692"/>
      <w:bookmarkEnd w:id="693"/>
      <w:bookmarkEnd w:id="694"/>
      <w:bookmarkEnd w:id="695"/>
      <w:bookmarkEnd w:id="696"/>
    </w:p>
    <w:p w14:paraId="2C7C3AAE" w14:textId="77777777" w:rsidR="00464BCE" w:rsidRPr="00464BCE" w:rsidRDefault="00464BCE" w:rsidP="00464BCE">
      <w:pPr>
        <w:pStyle w:val="Heading3"/>
      </w:pPr>
      <w:bookmarkStart w:id="697" w:name="_Toc146307652"/>
      <w:bookmarkStart w:id="698" w:name="_Toc158654267"/>
      <w:bookmarkStart w:id="699" w:name="_Toc173538321"/>
      <w:bookmarkStart w:id="700" w:name="_Toc177168149"/>
      <w:bookmarkStart w:id="701" w:name="_Toc212864291"/>
      <w:bookmarkStart w:id="702" w:name="_Toc212865697"/>
      <w:bookmarkStart w:id="703" w:name="_Toc215900783"/>
      <w:bookmarkStart w:id="704" w:name="_Toc156929527"/>
      <w:bookmarkStart w:id="705" w:name="_Toc163914254"/>
      <w:bookmarkStart w:id="706" w:name="_Toc165968944"/>
      <w:bookmarkStart w:id="707" w:name="_Toc178456700"/>
      <w:bookmarkEnd w:id="641"/>
      <w:r w:rsidRPr="00464BCE">
        <w:t>Micro-Voucher | Alberta Innovates:</w:t>
      </w:r>
      <w:bookmarkEnd w:id="697"/>
      <w:bookmarkEnd w:id="698"/>
      <w:bookmarkEnd w:id="699"/>
      <w:bookmarkEnd w:id="700"/>
      <w:bookmarkEnd w:id="701"/>
      <w:bookmarkEnd w:id="702"/>
      <w:bookmarkEnd w:id="703"/>
    </w:p>
    <w:p w14:paraId="34E3E4AD"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Value: Up to $10,000.</w:t>
      </w:r>
    </w:p>
    <w:p w14:paraId="25C894EB" w14:textId="77777777" w:rsidR="00464BCE" w:rsidRPr="00464BCE" w:rsidRDefault="00464BCE" w:rsidP="00464BCE">
      <w:pPr>
        <w:rPr>
          <w:rFonts w:ascii="Calibri" w:hAnsi="Calibri" w:cs="Calibri"/>
          <w:sz w:val="22"/>
          <w:szCs w:val="22"/>
        </w:rPr>
      </w:pPr>
    </w:p>
    <w:p w14:paraId="1B05CD92"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Description:</w:t>
      </w:r>
    </w:p>
    <w:p w14:paraId="48AC177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The Micro Voucher Program helps Alberta tech companies to design and/or develop innovative technology solutions by providing up to $10,000 in non-dilutive funding.</w:t>
      </w:r>
    </w:p>
    <w:p w14:paraId="0D0DA16E" w14:textId="77777777" w:rsidR="00464BCE" w:rsidRPr="00464BCE" w:rsidRDefault="00464BCE" w:rsidP="00464BCE">
      <w:pPr>
        <w:rPr>
          <w:rFonts w:ascii="Calibri" w:hAnsi="Calibri" w:cs="Calibri"/>
          <w:sz w:val="22"/>
          <w:szCs w:val="22"/>
        </w:rPr>
      </w:pPr>
    </w:p>
    <w:p w14:paraId="5EF6A0F9"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Eligibility:</w:t>
      </w:r>
    </w:p>
    <w:p w14:paraId="368A4A26" w14:textId="77777777" w:rsidR="00464BCE" w:rsidRPr="00464BCE" w:rsidRDefault="00464BCE" w:rsidP="00277D73">
      <w:pPr>
        <w:pStyle w:val="ListParagraph"/>
        <w:numPr>
          <w:ilvl w:val="0"/>
          <w:numId w:val="157"/>
        </w:numPr>
        <w:ind w:left="426"/>
      </w:pPr>
      <w:r w:rsidRPr="00464BCE">
        <w:t>You have fewer than 500 full-time employees and less than $50,000,000 in annual gross revenue.</w:t>
      </w:r>
    </w:p>
    <w:p w14:paraId="724B578A" w14:textId="77777777" w:rsidR="00464BCE" w:rsidRPr="00464BCE" w:rsidRDefault="00464BCE" w:rsidP="00277D73">
      <w:pPr>
        <w:pStyle w:val="ListParagraph"/>
        <w:numPr>
          <w:ilvl w:val="0"/>
          <w:numId w:val="157"/>
        </w:numPr>
        <w:ind w:left="426"/>
      </w:pPr>
      <w:r w:rsidRPr="00464BCE">
        <w:t>You can pay a minimum 25 per cent cash contribution of the total eligible project costs.</w:t>
      </w:r>
    </w:p>
    <w:p w14:paraId="4F6A2AC4" w14:textId="77777777" w:rsidR="00464BCE" w:rsidRPr="00464BCE" w:rsidRDefault="00464BCE" w:rsidP="00277D73">
      <w:pPr>
        <w:pStyle w:val="ListParagraph"/>
        <w:numPr>
          <w:ilvl w:val="0"/>
          <w:numId w:val="157"/>
        </w:numPr>
        <w:ind w:left="426"/>
      </w:pPr>
      <w:r w:rsidRPr="00464BCE">
        <w:t>You have a novel technology with an opportunity for intellectual property.</w:t>
      </w:r>
    </w:p>
    <w:p w14:paraId="36F76EC1" w14:textId="77777777" w:rsidR="00464BCE" w:rsidRPr="00464BCE" w:rsidRDefault="00464BCE" w:rsidP="00277D73">
      <w:pPr>
        <w:pStyle w:val="ListParagraph"/>
        <w:numPr>
          <w:ilvl w:val="0"/>
          <w:numId w:val="157"/>
        </w:numPr>
        <w:ind w:left="426"/>
      </w:pPr>
      <w:r w:rsidRPr="00464BCE">
        <w:t>Your digital technology could scaleup in one to two years, if successful.</w:t>
      </w:r>
    </w:p>
    <w:p w14:paraId="4D60BBE0" w14:textId="77777777" w:rsidR="00464BCE" w:rsidRPr="00464BCE" w:rsidRDefault="00464BCE" w:rsidP="00277D73">
      <w:pPr>
        <w:pStyle w:val="ListParagraph"/>
        <w:numPr>
          <w:ilvl w:val="0"/>
          <w:numId w:val="157"/>
        </w:numPr>
        <w:ind w:left="426"/>
      </w:pPr>
      <w:r w:rsidRPr="00464BCE">
        <w:t>Your functional requirements and features are defined, and you can prove that the concept is technically feasible.</w:t>
      </w:r>
    </w:p>
    <w:p w14:paraId="13147172" w14:textId="77777777" w:rsidR="00464BCE" w:rsidRPr="00464BCE" w:rsidRDefault="00464BCE" w:rsidP="00277D73">
      <w:pPr>
        <w:pStyle w:val="ListParagraph"/>
        <w:numPr>
          <w:ilvl w:val="0"/>
          <w:numId w:val="157"/>
        </w:numPr>
        <w:ind w:left="426"/>
      </w:pPr>
      <w:r w:rsidRPr="00464BCE">
        <w:t>You have or are working towards establishing a management team and foundational business agreements.</w:t>
      </w:r>
    </w:p>
    <w:p w14:paraId="1250D990" w14:textId="77777777" w:rsidR="00464BCE" w:rsidRPr="00464BCE" w:rsidRDefault="00464BCE" w:rsidP="00277D73">
      <w:pPr>
        <w:pStyle w:val="ListParagraph"/>
        <w:numPr>
          <w:ilvl w:val="0"/>
          <w:numId w:val="157"/>
        </w:numPr>
        <w:ind w:left="426"/>
      </w:pPr>
      <w:r w:rsidRPr="00464BCE">
        <w:t>You can identify target customer, customer segments and possible markets.</w:t>
      </w:r>
    </w:p>
    <w:p w14:paraId="42B7372A" w14:textId="77777777" w:rsidR="00464BCE" w:rsidRPr="00464BCE" w:rsidRDefault="00464BCE" w:rsidP="00277D73">
      <w:pPr>
        <w:pStyle w:val="ListParagraph"/>
        <w:numPr>
          <w:ilvl w:val="0"/>
          <w:numId w:val="157"/>
        </w:numPr>
        <w:ind w:left="426"/>
      </w:pPr>
      <w:r w:rsidRPr="00464BCE">
        <w:t xml:space="preserve">You have completed an initial high-level competitive position analysis and </w:t>
      </w:r>
      <w:proofErr w:type="gramStart"/>
      <w:r w:rsidRPr="00464BCE">
        <w:t>understands</w:t>
      </w:r>
      <w:proofErr w:type="gramEnd"/>
      <w:r w:rsidRPr="00464BCE">
        <w:t xml:space="preserve"> any regulatory hurdles to entering the market.</w:t>
      </w:r>
    </w:p>
    <w:p w14:paraId="09CC1589" w14:textId="77777777" w:rsidR="00464BCE" w:rsidRPr="00464BCE" w:rsidRDefault="00464BCE" w:rsidP="00277D73">
      <w:pPr>
        <w:pStyle w:val="ListParagraph"/>
        <w:numPr>
          <w:ilvl w:val="0"/>
          <w:numId w:val="157"/>
        </w:numPr>
        <w:ind w:left="426"/>
      </w:pPr>
      <w:r w:rsidRPr="00464BCE">
        <w:t>You can complete the proposed project within six months.</w:t>
      </w:r>
    </w:p>
    <w:p w14:paraId="7562E2F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Eligible Expenses</w:t>
      </w:r>
    </w:p>
    <w:p w14:paraId="6DAAE2E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Qualified activity includes:</w:t>
      </w:r>
    </w:p>
    <w:p w14:paraId="4FD0377F" w14:textId="77777777" w:rsidR="00464BCE" w:rsidRPr="00464BCE" w:rsidRDefault="00464BCE" w:rsidP="00277D73">
      <w:pPr>
        <w:pStyle w:val="ListParagraph"/>
        <w:numPr>
          <w:ilvl w:val="0"/>
          <w:numId w:val="158"/>
        </w:numPr>
        <w:ind w:left="426"/>
      </w:pPr>
      <w:r w:rsidRPr="00464BCE">
        <w:t>Design, engineering, and prototype development.</w:t>
      </w:r>
    </w:p>
    <w:p w14:paraId="01EDF329" w14:textId="77777777" w:rsidR="00464BCE" w:rsidRPr="00464BCE" w:rsidRDefault="00464BCE" w:rsidP="00277D73">
      <w:pPr>
        <w:pStyle w:val="ListParagraph"/>
        <w:numPr>
          <w:ilvl w:val="0"/>
          <w:numId w:val="158"/>
        </w:numPr>
        <w:ind w:left="426"/>
      </w:pPr>
      <w:r w:rsidRPr="00464BCE">
        <w:t>Product testing and refinement.</w:t>
      </w:r>
    </w:p>
    <w:p w14:paraId="20960E37" w14:textId="77777777" w:rsidR="00464BCE" w:rsidRPr="00464BCE" w:rsidRDefault="00464BCE" w:rsidP="00277D73">
      <w:pPr>
        <w:pStyle w:val="ListParagraph"/>
        <w:numPr>
          <w:ilvl w:val="0"/>
          <w:numId w:val="158"/>
        </w:numPr>
        <w:ind w:left="426"/>
      </w:pPr>
      <w:r w:rsidRPr="00464BCE">
        <w:t>Patent development; (excluding patent maintenance fees).</w:t>
      </w:r>
    </w:p>
    <w:p w14:paraId="37AC0ECD" w14:textId="77777777" w:rsidR="00464BCE" w:rsidRPr="00464BCE" w:rsidRDefault="00464BCE" w:rsidP="00277D73">
      <w:pPr>
        <w:pStyle w:val="ListParagraph"/>
        <w:numPr>
          <w:ilvl w:val="0"/>
          <w:numId w:val="158"/>
        </w:numPr>
        <w:ind w:left="426"/>
      </w:pPr>
      <w:r w:rsidRPr="00464BCE">
        <w:t>Advanced market assessment or segmentation analysis.</w:t>
      </w:r>
    </w:p>
    <w:p w14:paraId="5EC0AF81" w14:textId="77777777" w:rsidR="00464BCE" w:rsidRPr="00464BCE" w:rsidRDefault="00464BCE" w:rsidP="00277D73">
      <w:pPr>
        <w:pStyle w:val="ListParagraph"/>
        <w:numPr>
          <w:ilvl w:val="0"/>
          <w:numId w:val="158"/>
        </w:numPr>
        <w:ind w:left="426"/>
      </w:pPr>
      <w:r w:rsidRPr="00464BCE">
        <w:t>Certifications.</w:t>
      </w:r>
    </w:p>
    <w:p w14:paraId="2119CA52" w14:textId="77777777" w:rsidR="00464BCE" w:rsidRPr="00464BCE" w:rsidRDefault="00464BCE" w:rsidP="00277D73">
      <w:pPr>
        <w:pStyle w:val="ListParagraph"/>
        <w:numPr>
          <w:ilvl w:val="0"/>
          <w:numId w:val="158"/>
        </w:numPr>
        <w:ind w:left="426"/>
      </w:pPr>
      <w:r w:rsidRPr="00464BCE">
        <w:t>Advanced business and/or marketing strategies.</w:t>
      </w:r>
    </w:p>
    <w:p w14:paraId="75737930" w14:textId="77777777" w:rsidR="00464BCE" w:rsidRPr="00464BCE" w:rsidRDefault="00464BCE" w:rsidP="00277D73">
      <w:pPr>
        <w:pStyle w:val="ListParagraph"/>
        <w:numPr>
          <w:ilvl w:val="0"/>
          <w:numId w:val="158"/>
        </w:numPr>
        <w:ind w:left="426"/>
      </w:pPr>
      <w:r w:rsidRPr="00464BCE">
        <w:t>Other technology development activities that will be considered on a case-by-case basis.</w:t>
      </w:r>
    </w:p>
    <w:p w14:paraId="69FD18A0" w14:textId="77777777" w:rsidR="00464BCE" w:rsidRPr="00464BCE" w:rsidRDefault="00464BCE" w:rsidP="00464BCE">
      <w:pPr>
        <w:rPr>
          <w:rFonts w:ascii="Calibri" w:hAnsi="Calibri" w:cs="Calibri"/>
          <w:sz w:val="22"/>
          <w:szCs w:val="22"/>
        </w:rPr>
      </w:pPr>
    </w:p>
    <w:p w14:paraId="2DA6AB6F"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Ongoing.</w:t>
      </w:r>
    </w:p>
    <w:p w14:paraId="6E0B9E15" w14:textId="77777777" w:rsidR="00464BCE" w:rsidRPr="00464BCE" w:rsidRDefault="00464BCE" w:rsidP="00464BCE">
      <w:pPr>
        <w:rPr>
          <w:rFonts w:ascii="Calibri" w:hAnsi="Calibri" w:cs="Calibri"/>
          <w:sz w:val="22"/>
          <w:szCs w:val="22"/>
        </w:rPr>
      </w:pPr>
    </w:p>
    <w:p w14:paraId="4EBC86E3"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Alberta Innovates │ 403-210-5229 │ </w:t>
      </w:r>
      <w:hyperlink r:id="rId486" w:history="1">
        <w:r w:rsidRPr="00464BCE">
          <w:rPr>
            <w:rStyle w:val="Hyperlink"/>
            <w:rFonts w:ascii="Calibri" w:hAnsi="Calibri" w:cs="Calibri"/>
            <w:sz w:val="22"/>
            <w:szCs w:val="22"/>
          </w:rPr>
          <w:t>intake@albertainnovates.ca</w:t>
        </w:r>
      </w:hyperlink>
      <w:r w:rsidRPr="00464BCE">
        <w:rPr>
          <w:rFonts w:ascii="Calibri" w:hAnsi="Calibri" w:cs="Calibri"/>
          <w:sz w:val="22"/>
          <w:szCs w:val="22"/>
        </w:rPr>
        <w:t xml:space="preserve"> </w:t>
      </w:r>
    </w:p>
    <w:p w14:paraId="318F84AA" w14:textId="77777777" w:rsidR="00464BCE" w:rsidRPr="00464BCE" w:rsidRDefault="00464BCE" w:rsidP="00464BCE">
      <w:pPr>
        <w:rPr>
          <w:rFonts w:ascii="Calibri" w:hAnsi="Calibri" w:cs="Calibri"/>
          <w:sz w:val="22"/>
          <w:szCs w:val="22"/>
        </w:rPr>
      </w:pPr>
    </w:p>
    <w:p w14:paraId="69E12B32"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Website: </w:t>
      </w:r>
      <w:hyperlink r:id="rId487" w:history="1">
        <w:r w:rsidRPr="00464BCE">
          <w:rPr>
            <w:rStyle w:val="Hyperlink"/>
            <w:rFonts w:ascii="Calibri" w:hAnsi="Calibri" w:cs="Calibri"/>
            <w:sz w:val="22"/>
            <w:szCs w:val="22"/>
          </w:rPr>
          <w:t>https://albertainnovates.ca/funding/micro-voucher-program/</w:t>
        </w:r>
      </w:hyperlink>
    </w:p>
    <w:p w14:paraId="7E431B44" w14:textId="77777777" w:rsidR="00464BCE" w:rsidRPr="00464BCE" w:rsidRDefault="00464BCE" w:rsidP="00464BCE">
      <w:pPr>
        <w:pBdr>
          <w:top w:val="nil"/>
          <w:left w:val="nil"/>
          <w:bottom w:val="nil"/>
          <w:right w:val="nil"/>
          <w:between w:val="nil"/>
        </w:pBdr>
        <w:spacing w:after="200"/>
        <w:rPr>
          <w:rFonts w:ascii="Calibri" w:hAnsi="Calibri" w:cs="Calibri"/>
          <w:sz w:val="22"/>
          <w:szCs w:val="22"/>
        </w:rPr>
      </w:pPr>
      <w:r w:rsidRPr="00464BCE">
        <w:rPr>
          <w:rFonts w:ascii="Calibri" w:hAnsi="Calibri" w:cs="Calibri"/>
          <w:sz w:val="22"/>
          <w:szCs w:val="22"/>
        </w:rPr>
        <w:br w:type="page"/>
      </w:r>
    </w:p>
    <w:p w14:paraId="6F79F470" w14:textId="77777777" w:rsidR="00464BCE" w:rsidRPr="00464BCE" w:rsidRDefault="00464BCE" w:rsidP="00464BCE">
      <w:pPr>
        <w:pStyle w:val="Heading3"/>
      </w:pPr>
      <w:bookmarkStart w:id="708" w:name="_Toc146306469"/>
      <w:bookmarkStart w:id="709" w:name="_Toc146307653"/>
      <w:bookmarkStart w:id="710" w:name="_Toc158654268"/>
      <w:bookmarkStart w:id="711" w:name="_Toc173538322"/>
      <w:bookmarkStart w:id="712" w:name="_Toc177168150"/>
      <w:bookmarkStart w:id="713" w:name="_Toc212864292"/>
      <w:bookmarkStart w:id="714" w:name="_Toc212865698"/>
      <w:bookmarkStart w:id="715" w:name="_Toc215900784"/>
      <w:r w:rsidRPr="00464BCE">
        <w:lastRenderedPageBreak/>
        <w:t>Voucher Program | Alberta Innovates:</w:t>
      </w:r>
      <w:bookmarkEnd w:id="708"/>
      <w:bookmarkEnd w:id="709"/>
      <w:bookmarkEnd w:id="710"/>
      <w:bookmarkEnd w:id="711"/>
      <w:bookmarkEnd w:id="712"/>
      <w:bookmarkEnd w:id="713"/>
      <w:bookmarkEnd w:id="714"/>
      <w:bookmarkEnd w:id="715"/>
    </w:p>
    <w:p w14:paraId="34A36CBE"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Value: Up to $100,000.</w:t>
      </w:r>
    </w:p>
    <w:p w14:paraId="7C8F78D5" w14:textId="77777777" w:rsidR="00464BCE" w:rsidRPr="00464BCE" w:rsidRDefault="00464BCE" w:rsidP="00464BCE">
      <w:pPr>
        <w:rPr>
          <w:rFonts w:ascii="Calibri" w:hAnsi="Calibri" w:cs="Calibri"/>
          <w:sz w:val="22"/>
          <w:szCs w:val="22"/>
        </w:rPr>
      </w:pPr>
    </w:p>
    <w:p w14:paraId="271B6BF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Description:</w:t>
      </w:r>
    </w:p>
    <w:p w14:paraId="620A4589"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The Voucher Program provides Alberta tech and innovation companies with up to $100,000 to accelerate new product toward commercialization for novel, promising technologies, and an identified product/market fit.</w:t>
      </w:r>
    </w:p>
    <w:p w14:paraId="3F1A924E" w14:textId="77777777" w:rsidR="00464BCE" w:rsidRPr="00464BCE" w:rsidRDefault="00464BCE" w:rsidP="00464BCE">
      <w:pPr>
        <w:rPr>
          <w:rFonts w:ascii="Calibri" w:hAnsi="Calibri" w:cs="Calibri"/>
          <w:sz w:val="22"/>
          <w:szCs w:val="22"/>
        </w:rPr>
      </w:pPr>
    </w:p>
    <w:p w14:paraId="796B85A3"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Eligibility:</w:t>
      </w:r>
    </w:p>
    <w:p w14:paraId="2CF2AD1C" w14:textId="77777777" w:rsidR="00464BCE" w:rsidRPr="00464BCE" w:rsidRDefault="00464BCE" w:rsidP="00277D73">
      <w:pPr>
        <w:pStyle w:val="ListParagraph"/>
        <w:numPr>
          <w:ilvl w:val="0"/>
          <w:numId w:val="159"/>
        </w:numPr>
        <w:ind w:left="426"/>
      </w:pPr>
      <w:r w:rsidRPr="00464BCE">
        <w:t>You have fewer than 500 full-time employees and less than $50,000,000 in annual gross revenue.</w:t>
      </w:r>
    </w:p>
    <w:p w14:paraId="74E7DE6A" w14:textId="77777777" w:rsidR="00464BCE" w:rsidRPr="00464BCE" w:rsidRDefault="00464BCE" w:rsidP="00277D73">
      <w:pPr>
        <w:pStyle w:val="ListParagraph"/>
        <w:numPr>
          <w:ilvl w:val="0"/>
          <w:numId w:val="159"/>
        </w:numPr>
        <w:ind w:left="426"/>
      </w:pPr>
      <w:r w:rsidRPr="00464BCE">
        <w:t>You are a for profit organization that is incorporated, or a partnership registered in Alberta.</w:t>
      </w:r>
    </w:p>
    <w:p w14:paraId="7E4C8124" w14:textId="77777777" w:rsidR="00464BCE" w:rsidRPr="00464BCE" w:rsidRDefault="00464BCE" w:rsidP="00277D73">
      <w:pPr>
        <w:pStyle w:val="ListParagraph"/>
        <w:numPr>
          <w:ilvl w:val="0"/>
          <w:numId w:val="159"/>
        </w:numPr>
        <w:ind w:left="426"/>
      </w:pPr>
      <w:r w:rsidRPr="00464BCE">
        <w:t>You can contribute a minimum of 25 per cent cash contribution of the total eligible project costs.</w:t>
      </w:r>
    </w:p>
    <w:p w14:paraId="58032CDA" w14:textId="77777777" w:rsidR="00464BCE" w:rsidRPr="00464BCE" w:rsidRDefault="00464BCE" w:rsidP="00277D73">
      <w:pPr>
        <w:pStyle w:val="ListParagraph"/>
        <w:numPr>
          <w:ilvl w:val="0"/>
          <w:numId w:val="159"/>
        </w:numPr>
        <w:ind w:left="426"/>
      </w:pPr>
      <w:r w:rsidRPr="00464BCE">
        <w:t>You have a new, unique technology or innovation that is patentable working toward commercialization.</w:t>
      </w:r>
    </w:p>
    <w:p w14:paraId="0CDC7AE5"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Eligible Expenses:</w:t>
      </w:r>
    </w:p>
    <w:p w14:paraId="0163528D"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The Voucher Program can help cover the costs of up to three contracted service providers for the purpose of business and technology development related to the following activities:</w:t>
      </w:r>
    </w:p>
    <w:p w14:paraId="5A6296E8" w14:textId="77777777" w:rsidR="00464BCE" w:rsidRPr="00464BCE" w:rsidRDefault="00464BCE" w:rsidP="00277D73">
      <w:pPr>
        <w:pStyle w:val="ListParagraph"/>
        <w:numPr>
          <w:ilvl w:val="0"/>
          <w:numId w:val="160"/>
        </w:numPr>
        <w:ind w:left="426"/>
      </w:pPr>
      <w:r w:rsidRPr="00464BCE">
        <w:t>New product research and development.</w:t>
      </w:r>
    </w:p>
    <w:p w14:paraId="13441827" w14:textId="77777777" w:rsidR="00464BCE" w:rsidRPr="00464BCE" w:rsidRDefault="00464BCE" w:rsidP="00277D73">
      <w:pPr>
        <w:pStyle w:val="ListParagraph"/>
        <w:numPr>
          <w:ilvl w:val="0"/>
          <w:numId w:val="160"/>
        </w:numPr>
        <w:ind w:left="426"/>
      </w:pPr>
      <w:r w:rsidRPr="00464BCE">
        <w:t>Leading-edge design, engineering and prototype development.</w:t>
      </w:r>
    </w:p>
    <w:p w14:paraId="365F5541" w14:textId="77777777" w:rsidR="00464BCE" w:rsidRPr="00464BCE" w:rsidRDefault="00464BCE" w:rsidP="00277D73">
      <w:pPr>
        <w:pStyle w:val="ListParagraph"/>
        <w:numPr>
          <w:ilvl w:val="0"/>
          <w:numId w:val="160"/>
        </w:numPr>
        <w:ind w:left="426"/>
      </w:pPr>
      <w:r w:rsidRPr="00464BCE">
        <w:t>Advanced product testing and refinement.</w:t>
      </w:r>
    </w:p>
    <w:p w14:paraId="0256643A" w14:textId="77777777" w:rsidR="00464BCE" w:rsidRPr="00464BCE" w:rsidRDefault="00464BCE" w:rsidP="00277D73">
      <w:pPr>
        <w:pStyle w:val="ListParagraph"/>
        <w:numPr>
          <w:ilvl w:val="0"/>
          <w:numId w:val="160"/>
        </w:numPr>
        <w:ind w:left="426"/>
      </w:pPr>
      <w:r w:rsidRPr="00464BCE">
        <w:t>Patent development.</w:t>
      </w:r>
    </w:p>
    <w:p w14:paraId="474FAEBB" w14:textId="77777777" w:rsidR="00464BCE" w:rsidRPr="00464BCE" w:rsidRDefault="00464BCE" w:rsidP="00277D73">
      <w:pPr>
        <w:pStyle w:val="ListParagraph"/>
        <w:numPr>
          <w:ilvl w:val="0"/>
          <w:numId w:val="160"/>
        </w:numPr>
        <w:ind w:left="426"/>
      </w:pPr>
      <w:r w:rsidRPr="00464BCE">
        <w:t>Advanced market assessments.</w:t>
      </w:r>
    </w:p>
    <w:p w14:paraId="56EF1579" w14:textId="77777777" w:rsidR="00464BCE" w:rsidRPr="00464BCE" w:rsidRDefault="00464BCE" w:rsidP="00464BCE">
      <w:pPr>
        <w:rPr>
          <w:rFonts w:ascii="Calibri" w:hAnsi="Calibri" w:cs="Calibri"/>
          <w:sz w:val="22"/>
          <w:szCs w:val="22"/>
        </w:rPr>
      </w:pPr>
    </w:p>
    <w:p w14:paraId="2D17B620"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Open.</w:t>
      </w:r>
    </w:p>
    <w:p w14:paraId="01B2A413" w14:textId="77777777" w:rsidR="00464BCE" w:rsidRPr="00464BCE" w:rsidRDefault="00464BCE" w:rsidP="00464BCE">
      <w:pPr>
        <w:rPr>
          <w:rFonts w:ascii="Calibri" w:hAnsi="Calibri" w:cs="Calibri"/>
          <w:sz w:val="22"/>
          <w:szCs w:val="22"/>
        </w:rPr>
      </w:pPr>
    </w:p>
    <w:p w14:paraId="3D4D1417"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Alberta Innovates │ 403-210-5229 │ </w:t>
      </w:r>
      <w:hyperlink r:id="rId488" w:history="1">
        <w:r w:rsidRPr="00464BCE">
          <w:rPr>
            <w:rStyle w:val="Hyperlink"/>
            <w:rFonts w:ascii="Calibri" w:hAnsi="Calibri" w:cs="Calibri"/>
            <w:sz w:val="22"/>
            <w:szCs w:val="22"/>
          </w:rPr>
          <w:t>intake@albertainnovates.ca</w:t>
        </w:r>
      </w:hyperlink>
      <w:r w:rsidRPr="00464BCE">
        <w:rPr>
          <w:rFonts w:ascii="Calibri" w:hAnsi="Calibri" w:cs="Calibri"/>
          <w:sz w:val="22"/>
          <w:szCs w:val="22"/>
        </w:rPr>
        <w:t xml:space="preserve"> </w:t>
      </w:r>
    </w:p>
    <w:p w14:paraId="5108901F" w14:textId="77777777" w:rsidR="00464BCE" w:rsidRPr="00464BCE" w:rsidRDefault="00464BCE" w:rsidP="00464BCE">
      <w:pPr>
        <w:rPr>
          <w:rFonts w:ascii="Calibri" w:hAnsi="Calibri" w:cs="Calibri"/>
          <w:sz w:val="22"/>
          <w:szCs w:val="22"/>
        </w:rPr>
      </w:pPr>
    </w:p>
    <w:p w14:paraId="508DD6F8"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Website: </w:t>
      </w:r>
      <w:hyperlink r:id="rId489" w:history="1">
        <w:r w:rsidRPr="00464BCE">
          <w:rPr>
            <w:rStyle w:val="Hyperlink"/>
            <w:rFonts w:ascii="Calibri" w:hAnsi="Calibri" w:cs="Calibri"/>
            <w:sz w:val="22"/>
            <w:szCs w:val="22"/>
          </w:rPr>
          <w:t>https://albertainnovates.ca/funding/voucher-program/</w:t>
        </w:r>
      </w:hyperlink>
      <w:r w:rsidRPr="00464BCE">
        <w:rPr>
          <w:rFonts w:ascii="Calibri" w:hAnsi="Calibri" w:cs="Calibri"/>
          <w:sz w:val="22"/>
          <w:szCs w:val="22"/>
        </w:rPr>
        <w:t xml:space="preserve">  </w:t>
      </w:r>
    </w:p>
    <w:p w14:paraId="6C7CBC89" w14:textId="77777777" w:rsidR="00464BCE" w:rsidRPr="00464BCE" w:rsidRDefault="00464BCE" w:rsidP="00464BCE">
      <w:pPr>
        <w:pBdr>
          <w:top w:val="nil"/>
          <w:left w:val="nil"/>
          <w:bottom w:val="nil"/>
          <w:right w:val="nil"/>
          <w:between w:val="nil"/>
        </w:pBdr>
        <w:spacing w:after="200"/>
        <w:rPr>
          <w:rStyle w:val="Hyperlink"/>
          <w:rFonts w:ascii="Calibri" w:hAnsi="Calibri" w:cs="Calibri"/>
          <w:color w:val="A6A6A6"/>
          <w:sz w:val="22"/>
          <w:szCs w:val="22"/>
          <w:u w:val="none"/>
        </w:rPr>
      </w:pPr>
    </w:p>
    <w:p w14:paraId="0859C8D0"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r w:rsidRPr="00464BCE">
        <w:rPr>
          <w:rFonts w:ascii="Calibri" w:hAnsi="Calibri" w:cs="Calibri"/>
          <w:sz w:val="22"/>
          <w:szCs w:val="22"/>
        </w:rPr>
        <w:br w:type="page"/>
      </w:r>
    </w:p>
    <w:p w14:paraId="77797C65" w14:textId="77777777" w:rsidR="00464BCE" w:rsidRPr="00464BCE" w:rsidRDefault="00464BCE" w:rsidP="00464BCE">
      <w:pPr>
        <w:pStyle w:val="Heading3"/>
      </w:pPr>
      <w:bookmarkStart w:id="716" w:name="_Toc146306470"/>
      <w:bookmarkStart w:id="717" w:name="_Toc146307654"/>
      <w:bookmarkStart w:id="718" w:name="_Toc158654269"/>
      <w:bookmarkStart w:id="719" w:name="_Toc173538323"/>
      <w:bookmarkStart w:id="720" w:name="_Toc177168151"/>
      <w:bookmarkStart w:id="721" w:name="_Toc212864293"/>
      <w:bookmarkStart w:id="722" w:name="_Toc212865699"/>
      <w:bookmarkStart w:id="723" w:name="_Toc215900785"/>
      <w:r w:rsidRPr="00464BCE">
        <w:lastRenderedPageBreak/>
        <w:t>Product Demonstration Program (PDP)| Alberta Innovates:</w:t>
      </w:r>
      <w:bookmarkEnd w:id="716"/>
      <w:bookmarkEnd w:id="717"/>
      <w:bookmarkEnd w:id="718"/>
      <w:bookmarkEnd w:id="719"/>
      <w:bookmarkEnd w:id="720"/>
      <w:bookmarkEnd w:id="721"/>
      <w:bookmarkEnd w:id="722"/>
      <w:bookmarkEnd w:id="723"/>
    </w:p>
    <w:p w14:paraId="0AA62EAC"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Up to $150,000.</w:t>
      </w:r>
    </w:p>
    <w:p w14:paraId="24593941"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DF63202"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Description:</w:t>
      </w:r>
    </w:p>
    <w:p w14:paraId="38E91D77"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Product Demonstration Program supports Alberta tech companies commercialize their products and achieve optimal market position to increase revenue and expand into global markets.</w:t>
      </w:r>
    </w:p>
    <w:p w14:paraId="621C348C"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6F18C249"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Alberta tech companies may be eligible for up to $150,000 to enter a partnership with a strategic partner to conduct a product pilot or demonstration that proves their product’s technical and business merits. The strategic partner is critical to commercialization and could be the first buyer, distributor, or influential client.</w:t>
      </w:r>
    </w:p>
    <w:p w14:paraId="23E26C26"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405BAA6C"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Eligibility:</w:t>
      </w:r>
    </w:p>
    <w:p w14:paraId="17A5C90E" w14:textId="77777777" w:rsidR="00464BCE" w:rsidRPr="00464BCE" w:rsidRDefault="00464BCE" w:rsidP="00277D73">
      <w:pPr>
        <w:pStyle w:val="ListParagraph"/>
        <w:numPr>
          <w:ilvl w:val="0"/>
          <w:numId w:val="161"/>
        </w:numPr>
        <w:ind w:left="426"/>
      </w:pPr>
      <w:r w:rsidRPr="00464BCE">
        <w:t>You have fewer than 500 full-time employees and less than $50,000,000 in annual gross revenue.</w:t>
      </w:r>
    </w:p>
    <w:p w14:paraId="4E1ECD11" w14:textId="77777777" w:rsidR="00464BCE" w:rsidRPr="00464BCE" w:rsidRDefault="00464BCE" w:rsidP="00277D73">
      <w:pPr>
        <w:pStyle w:val="ListParagraph"/>
        <w:numPr>
          <w:ilvl w:val="0"/>
          <w:numId w:val="161"/>
        </w:numPr>
        <w:ind w:left="426"/>
      </w:pPr>
      <w:r w:rsidRPr="00464BCE">
        <w:t>You can match the total eligible project costs, to a maximum Investment of $150,000.</w:t>
      </w:r>
    </w:p>
    <w:p w14:paraId="0EADDABF" w14:textId="77777777" w:rsidR="00464BCE" w:rsidRPr="00464BCE" w:rsidRDefault="00464BCE" w:rsidP="00277D73">
      <w:pPr>
        <w:pStyle w:val="ListParagraph"/>
        <w:numPr>
          <w:ilvl w:val="0"/>
          <w:numId w:val="161"/>
        </w:numPr>
        <w:ind w:left="426"/>
      </w:pPr>
      <w:r w:rsidRPr="00464BCE">
        <w:t>You have a product is ready to pilot in an operational setting.</w:t>
      </w:r>
    </w:p>
    <w:p w14:paraId="3EAD957F" w14:textId="77777777" w:rsidR="00464BCE" w:rsidRPr="00464BCE" w:rsidRDefault="00464BCE" w:rsidP="00277D73">
      <w:pPr>
        <w:pStyle w:val="ListParagraph"/>
        <w:numPr>
          <w:ilvl w:val="0"/>
          <w:numId w:val="161"/>
        </w:numPr>
        <w:ind w:left="426"/>
      </w:pPr>
      <w:r w:rsidRPr="00464BCE">
        <w:t>You are looking to expand sales or broaden market segments.</w:t>
      </w:r>
    </w:p>
    <w:p w14:paraId="244D0740" w14:textId="77777777" w:rsidR="00464BCE" w:rsidRPr="00464BCE" w:rsidRDefault="00464BCE" w:rsidP="00277D73">
      <w:pPr>
        <w:pStyle w:val="ListParagraph"/>
        <w:numPr>
          <w:ilvl w:val="0"/>
          <w:numId w:val="161"/>
        </w:numPr>
        <w:ind w:left="426"/>
      </w:pPr>
      <w:r w:rsidRPr="00464BCE">
        <w:t>You have identified a potential strategic partner.</w:t>
      </w:r>
    </w:p>
    <w:p w14:paraId="3A1BDB1F" w14:textId="77777777" w:rsidR="00464BCE" w:rsidRPr="00464BCE" w:rsidRDefault="00464BCE" w:rsidP="00277D73">
      <w:pPr>
        <w:pStyle w:val="ListParagraph"/>
        <w:numPr>
          <w:ilvl w:val="0"/>
          <w:numId w:val="161"/>
        </w:numPr>
        <w:ind w:left="426"/>
      </w:pPr>
      <w:r w:rsidRPr="00464BCE">
        <w:t>You can complete the pilot or demonstration within one year.</w:t>
      </w:r>
    </w:p>
    <w:p w14:paraId="59B208EE" w14:textId="77777777" w:rsidR="00464BCE" w:rsidRPr="00464BCE" w:rsidRDefault="00464BCE" w:rsidP="00277D73">
      <w:pPr>
        <w:pStyle w:val="ListParagraph"/>
        <w:numPr>
          <w:ilvl w:val="0"/>
          <w:numId w:val="161"/>
        </w:numPr>
        <w:ind w:left="426"/>
      </w:pPr>
      <w:r w:rsidRPr="00464BCE">
        <w:t>You can reasonably expect a first sale or distribution agreement within 18 months if the pilot is successful.</w:t>
      </w:r>
    </w:p>
    <w:p w14:paraId="1E0D760B" w14:textId="77777777" w:rsidR="00464BCE" w:rsidRPr="00464BCE" w:rsidRDefault="00464BCE" w:rsidP="00277D73">
      <w:pPr>
        <w:pStyle w:val="ListParagraph"/>
        <w:numPr>
          <w:ilvl w:val="0"/>
          <w:numId w:val="161"/>
        </w:numPr>
        <w:ind w:left="426"/>
      </w:pPr>
      <w:r w:rsidRPr="00464BCE">
        <w:t>You can reasonably expect expanded sales or distribution agreements if the demonstration is successful within 18 months.</w:t>
      </w:r>
    </w:p>
    <w:p w14:paraId="057646D6"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Eligible Expenses</w:t>
      </w:r>
    </w:p>
    <w:p w14:paraId="2588341E"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With the Product Demonstration </w:t>
      </w:r>
      <w:proofErr w:type="gramStart"/>
      <w:r w:rsidRPr="00464BCE">
        <w:rPr>
          <w:rFonts w:ascii="Calibri" w:hAnsi="Calibri" w:cs="Calibri"/>
          <w:sz w:val="22"/>
          <w:szCs w:val="22"/>
        </w:rPr>
        <w:t>Program</w:t>
      </w:r>
      <w:proofErr w:type="gramEnd"/>
      <w:r w:rsidRPr="00464BCE">
        <w:rPr>
          <w:rFonts w:ascii="Calibri" w:hAnsi="Calibri" w:cs="Calibri"/>
          <w:sz w:val="22"/>
          <w:szCs w:val="22"/>
        </w:rPr>
        <w:t xml:space="preserve"> you could:</w:t>
      </w:r>
    </w:p>
    <w:p w14:paraId="75443B76" w14:textId="77777777" w:rsidR="00464BCE" w:rsidRPr="00464BCE" w:rsidRDefault="00464BCE" w:rsidP="00277D73">
      <w:pPr>
        <w:pStyle w:val="ListParagraph"/>
        <w:numPr>
          <w:ilvl w:val="0"/>
          <w:numId w:val="162"/>
        </w:numPr>
        <w:ind w:left="426"/>
      </w:pPr>
      <w:r w:rsidRPr="00464BCE">
        <w:t>Build a relationship with a strategic partner to leverage their industry knowledge and distribution channels.</w:t>
      </w:r>
    </w:p>
    <w:p w14:paraId="55AA1288" w14:textId="77777777" w:rsidR="00464BCE" w:rsidRPr="00464BCE" w:rsidRDefault="00464BCE" w:rsidP="00277D73">
      <w:pPr>
        <w:pStyle w:val="ListParagraph"/>
        <w:numPr>
          <w:ilvl w:val="0"/>
          <w:numId w:val="162"/>
        </w:numPr>
        <w:ind w:left="426"/>
      </w:pPr>
      <w:r w:rsidRPr="00464BCE">
        <w:t>Validate your product to a potential customer or market.</w:t>
      </w:r>
    </w:p>
    <w:p w14:paraId="7895BE33" w14:textId="77777777" w:rsidR="00464BCE" w:rsidRPr="00464BCE" w:rsidRDefault="00464BCE" w:rsidP="00277D73">
      <w:pPr>
        <w:pStyle w:val="ListParagraph"/>
        <w:numPr>
          <w:ilvl w:val="0"/>
          <w:numId w:val="162"/>
        </w:numPr>
        <w:ind w:left="426"/>
      </w:pPr>
      <w:r w:rsidRPr="00464BCE">
        <w:t xml:space="preserve">Have your first sale or increase sales revenue within 18 months post </w:t>
      </w:r>
      <w:proofErr w:type="gramStart"/>
      <w:r w:rsidRPr="00464BCE">
        <w:t>project;</w:t>
      </w:r>
      <w:proofErr w:type="gramEnd"/>
    </w:p>
    <w:p w14:paraId="23AE9FB8" w14:textId="77777777" w:rsidR="00464BCE" w:rsidRPr="00464BCE" w:rsidRDefault="00464BCE" w:rsidP="00277D73">
      <w:pPr>
        <w:pStyle w:val="ListParagraph"/>
        <w:numPr>
          <w:ilvl w:val="0"/>
          <w:numId w:val="162"/>
        </w:numPr>
        <w:ind w:left="426"/>
      </w:pPr>
      <w:r w:rsidRPr="00464BCE">
        <w:t>Expand your supply or distribution channels.</w:t>
      </w:r>
    </w:p>
    <w:p w14:paraId="7D320C9D" w14:textId="77777777" w:rsidR="00464BCE" w:rsidRPr="00464BCE" w:rsidRDefault="00464BCE" w:rsidP="00277D73">
      <w:pPr>
        <w:pStyle w:val="ListParagraph"/>
        <w:numPr>
          <w:ilvl w:val="0"/>
          <w:numId w:val="162"/>
        </w:numPr>
        <w:ind w:left="426"/>
      </w:pPr>
      <w:r w:rsidRPr="00464BCE">
        <w:t>Increase your global competitiveness.</w:t>
      </w:r>
    </w:p>
    <w:p w14:paraId="041ADAC6" w14:textId="77777777" w:rsidR="00464BCE" w:rsidRPr="00464BCE" w:rsidRDefault="00464BCE" w:rsidP="00277D73">
      <w:pPr>
        <w:pStyle w:val="ListParagraph"/>
        <w:numPr>
          <w:ilvl w:val="0"/>
          <w:numId w:val="162"/>
        </w:numPr>
        <w:ind w:left="426"/>
      </w:pPr>
      <w:r w:rsidRPr="00464BCE">
        <w:t>Provide your strategic partner with access to innovative products to solve operational challenges for itself or its customers.</w:t>
      </w:r>
    </w:p>
    <w:p w14:paraId="15479B73" w14:textId="77777777" w:rsidR="00464BCE" w:rsidRPr="00464BCE" w:rsidRDefault="00464BCE" w:rsidP="00277D73">
      <w:pPr>
        <w:pStyle w:val="ListParagraph"/>
        <w:numPr>
          <w:ilvl w:val="0"/>
          <w:numId w:val="162"/>
        </w:numPr>
        <w:ind w:left="426"/>
      </w:pPr>
      <w:r w:rsidRPr="00464BCE">
        <w:t>Help your strategic partner to de-risk exposure to new technology.</w:t>
      </w:r>
    </w:p>
    <w:p w14:paraId="7723431F" w14:textId="77777777" w:rsidR="00464BCE" w:rsidRPr="00464BCE" w:rsidRDefault="00464BCE" w:rsidP="00277D73">
      <w:pPr>
        <w:pStyle w:val="ListParagraph"/>
        <w:numPr>
          <w:ilvl w:val="0"/>
          <w:numId w:val="162"/>
        </w:numPr>
        <w:ind w:left="426"/>
      </w:pPr>
      <w:r w:rsidRPr="00464BCE">
        <w:t>Expand products in strategic partners’ distribution channels.</w:t>
      </w:r>
    </w:p>
    <w:p w14:paraId="1ED2ECE2"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1CD64DE1"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Deadline: Open.</w:t>
      </w:r>
    </w:p>
    <w:p w14:paraId="647677EB"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2FE361A4"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Contact: Alberta Innovates │ 403-210-5229 │ </w:t>
      </w:r>
      <w:hyperlink r:id="rId490" w:history="1">
        <w:r w:rsidRPr="00464BCE">
          <w:rPr>
            <w:rStyle w:val="Hyperlink"/>
            <w:rFonts w:ascii="Calibri" w:hAnsi="Calibri" w:cs="Calibri"/>
            <w:sz w:val="22"/>
            <w:szCs w:val="22"/>
          </w:rPr>
          <w:t>intake@albertainnovates.ca</w:t>
        </w:r>
      </w:hyperlink>
      <w:r w:rsidRPr="00464BCE">
        <w:rPr>
          <w:rFonts w:ascii="Calibri" w:hAnsi="Calibri" w:cs="Calibri"/>
          <w:sz w:val="22"/>
          <w:szCs w:val="22"/>
        </w:rPr>
        <w:t xml:space="preserve"> </w:t>
      </w:r>
    </w:p>
    <w:p w14:paraId="4125A04D"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B838E00" w14:textId="77777777" w:rsidR="00464BCE" w:rsidRPr="00464BCE" w:rsidRDefault="00464BCE" w:rsidP="00464BCE">
      <w:pPr>
        <w:pBdr>
          <w:top w:val="nil"/>
          <w:left w:val="nil"/>
          <w:bottom w:val="nil"/>
          <w:right w:val="nil"/>
          <w:between w:val="nil"/>
        </w:pBdr>
        <w:rPr>
          <w:rFonts w:ascii="Calibri" w:hAnsi="Calibri" w:cs="Calibri"/>
          <w:color w:val="A6A6A6"/>
          <w:sz w:val="22"/>
          <w:szCs w:val="22"/>
        </w:rPr>
      </w:pPr>
      <w:r w:rsidRPr="00464BCE">
        <w:rPr>
          <w:rFonts w:ascii="Calibri" w:hAnsi="Calibri" w:cs="Calibri"/>
          <w:sz w:val="22"/>
          <w:szCs w:val="22"/>
        </w:rPr>
        <w:t xml:space="preserve">Website: </w:t>
      </w:r>
      <w:hyperlink r:id="rId491" w:history="1">
        <w:r w:rsidRPr="00464BCE">
          <w:rPr>
            <w:rStyle w:val="Hyperlink"/>
            <w:rFonts w:ascii="Calibri" w:hAnsi="Calibri" w:cs="Calibri"/>
            <w:sz w:val="22"/>
            <w:szCs w:val="22"/>
          </w:rPr>
          <w:t>https://albertainnovates.ca/funding/product-demonstration-program/</w:t>
        </w:r>
      </w:hyperlink>
      <w:r w:rsidRPr="00464BCE">
        <w:rPr>
          <w:rFonts w:ascii="Calibri" w:hAnsi="Calibri" w:cs="Calibri"/>
          <w:sz w:val="22"/>
          <w:szCs w:val="22"/>
        </w:rPr>
        <w:t xml:space="preserve"> </w:t>
      </w:r>
      <w:r w:rsidRPr="00464BCE">
        <w:rPr>
          <w:rFonts w:ascii="Calibri" w:hAnsi="Calibri" w:cs="Calibri"/>
          <w:sz w:val="22"/>
          <w:szCs w:val="22"/>
        </w:rPr>
        <w:br w:type="page"/>
      </w:r>
    </w:p>
    <w:p w14:paraId="60EB82A5" w14:textId="77777777" w:rsidR="00464BCE" w:rsidRPr="00464BCE" w:rsidRDefault="00464BCE" w:rsidP="00464BCE">
      <w:pPr>
        <w:pStyle w:val="Heading3"/>
      </w:pPr>
      <w:bookmarkStart w:id="724" w:name="_Toc146306471"/>
      <w:bookmarkStart w:id="725" w:name="_Toc146307655"/>
      <w:bookmarkStart w:id="726" w:name="_Toc158654270"/>
      <w:bookmarkStart w:id="727" w:name="_Toc173538324"/>
      <w:bookmarkStart w:id="728" w:name="_Toc177168152"/>
      <w:bookmarkStart w:id="729" w:name="_Toc212864294"/>
      <w:bookmarkStart w:id="730" w:name="_Toc212865700"/>
      <w:bookmarkStart w:id="731" w:name="_Toc215900786"/>
      <w:r w:rsidRPr="00464BCE">
        <w:lastRenderedPageBreak/>
        <w:t>Alberta Digital Traction Program │ Alberta Innovates:</w:t>
      </w:r>
      <w:bookmarkEnd w:id="724"/>
      <w:bookmarkEnd w:id="725"/>
      <w:bookmarkEnd w:id="726"/>
      <w:bookmarkEnd w:id="727"/>
      <w:bookmarkEnd w:id="728"/>
      <w:bookmarkEnd w:id="729"/>
      <w:bookmarkEnd w:id="730"/>
      <w:bookmarkEnd w:id="731"/>
    </w:p>
    <w:p w14:paraId="45FFDC51"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Value: Up to $50,000.</w:t>
      </w:r>
    </w:p>
    <w:p w14:paraId="03B3EA3E" w14:textId="77777777" w:rsidR="00464BCE" w:rsidRPr="00464BCE" w:rsidRDefault="00464BCE" w:rsidP="00464BCE">
      <w:pPr>
        <w:rPr>
          <w:rFonts w:ascii="Calibri" w:hAnsi="Calibri" w:cs="Calibri"/>
          <w:sz w:val="22"/>
          <w:szCs w:val="22"/>
        </w:rPr>
      </w:pPr>
    </w:p>
    <w:p w14:paraId="282E05B2"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Description:</w:t>
      </w:r>
    </w:p>
    <w:p w14:paraId="089D47D9"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The Alberta Digital Traction program supports digital tech companies with software development at the core, who are looking to increase their customers, increase revenue, and scale to a global marketplace.</w:t>
      </w:r>
    </w:p>
    <w:p w14:paraId="14D9FC91" w14:textId="77777777" w:rsidR="00464BCE" w:rsidRPr="00464BCE" w:rsidRDefault="00464BCE" w:rsidP="00464BCE">
      <w:pPr>
        <w:rPr>
          <w:rFonts w:ascii="Calibri" w:hAnsi="Calibri" w:cs="Calibri"/>
          <w:sz w:val="22"/>
          <w:szCs w:val="22"/>
        </w:rPr>
      </w:pPr>
    </w:p>
    <w:p w14:paraId="09BB0B04"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Eligibility:</w:t>
      </w:r>
    </w:p>
    <w:p w14:paraId="67A23EBD" w14:textId="77777777" w:rsidR="00464BCE" w:rsidRPr="00464BCE" w:rsidRDefault="00464BCE" w:rsidP="00277D73">
      <w:pPr>
        <w:pStyle w:val="ListParagraph"/>
        <w:numPr>
          <w:ilvl w:val="0"/>
          <w:numId w:val="163"/>
        </w:numPr>
        <w:ind w:left="426"/>
      </w:pPr>
      <w:r w:rsidRPr="00464BCE">
        <w:t>You are an Alberta digital tech company that relies on software development as core to one or more of your products and/or services.</w:t>
      </w:r>
    </w:p>
    <w:p w14:paraId="564DD1E5" w14:textId="77777777" w:rsidR="00464BCE" w:rsidRPr="00464BCE" w:rsidRDefault="00464BCE" w:rsidP="00277D73">
      <w:pPr>
        <w:pStyle w:val="ListParagraph"/>
        <w:numPr>
          <w:ilvl w:val="0"/>
          <w:numId w:val="163"/>
        </w:numPr>
        <w:ind w:left="426"/>
      </w:pPr>
      <w:r w:rsidRPr="00464BCE">
        <w:t>You intend to rapidly scale your digital technology in one-to-two years.</w:t>
      </w:r>
    </w:p>
    <w:p w14:paraId="027A13FD" w14:textId="77777777" w:rsidR="00464BCE" w:rsidRPr="00464BCE" w:rsidRDefault="00464BCE" w:rsidP="00277D73">
      <w:pPr>
        <w:pStyle w:val="ListParagraph"/>
        <w:numPr>
          <w:ilvl w:val="0"/>
          <w:numId w:val="163"/>
        </w:numPr>
        <w:ind w:left="426"/>
      </w:pPr>
      <w:r w:rsidRPr="00464BCE">
        <w:t>You have fewer than 50 full-time employees and less than $1,000,000 in annual reoccurring revenue.</w:t>
      </w:r>
    </w:p>
    <w:p w14:paraId="205D8390" w14:textId="77777777" w:rsidR="00464BCE" w:rsidRPr="00464BCE" w:rsidRDefault="00464BCE" w:rsidP="00277D73">
      <w:pPr>
        <w:pStyle w:val="ListParagraph"/>
        <w:numPr>
          <w:ilvl w:val="0"/>
          <w:numId w:val="163"/>
        </w:numPr>
        <w:ind w:left="426"/>
      </w:pPr>
      <w:r w:rsidRPr="00464BCE">
        <w:t>You have a minimum viable product to test.</w:t>
      </w:r>
    </w:p>
    <w:p w14:paraId="3E8CFD10" w14:textId="77777777" w:rsidR="00464BCE" w:rsidRPr="00464BCE" w:rsidRDefault="00464BCE" w:rsidP="00277D73">
      <w:pPr>
        <w:pStyle w:val="ListParagraph"/>
        <w:numPr>
          <w:ilvl w:val="0"/>
          <w:numId w:val="163"/>
        </w:numPr>
        <w:ind w:left="426"/>
      </w:pPr>
      <w:r w:rsidRPr="00464BCE">
        <w:t>Your digital technology offers a significant competitive advantage over existing solutions.</w:t>
      </w:r>
    </w:p>
    <w:p w14:paraId="41D51FCF"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Eligible Expenses:</w:t>
      </w:r>
    </w:p>
    <w:p w14:paraId="28322F9A"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This program provides up to $50,000 in non-dilutive funding, business coaching, and support to attain digital traction.</w:t>
      </w:r>
    </w:p>
    <w:p w14:paraId="2858F3E6" w14:textId="77777777" w:rsidR="00464BCE" w:rsidRPr="00464BCE" w:rsidRDefault="00464BCE" w:rsidP="00464BCE">
      <w:pPr>
        <w:rPr>
          <w:rFonts w:ascii="Calibri" w:hAnsi="Calibri" w:cs="Calibri"/>
          <w:sz w:val="22"/>
          <w:szCs w:val="22"/>
        </w:rPr>
      </w:pPr>
    </w:p>
    <w:p w14:paraId="779186EF" w14:textId="77777777" w:rsidR="00464BCE" w:rsidRPr="00464BCE" w:rsidRDefault="00464BCE" w:rsidP="00464BCE">
      <w:pPr>
        <w:rPr>
          <w:rFonts w:ascii="Calibri" w:hAnsi="Calibri" w:cs="Calibri"/>
          <w:sz w:val="22"/>
          <w:szCs w:val="22"/>
        </w:rPr>
      </w:pPr>
    </w:p>
    <w:p w14:paraId="24F26A80"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Continuous Intake.</w:t>
      </w:r>
    </w:p>
    <w:p w14:paraId="02EC64BB" w14:textId="77777777" w:rsidR="00464BCE" w:rsidRPr="00464BCE" w:rsidRDefault="00464BCE" w:rsidP="00464BCE">
      <w:pPr>
        <w:rPr>
          <w:rFonts w:ascii="Calibri" w:hAnsi="Calibri" w:cs="Calibri"/>
          <w:sz w:val="22"/>
          <w:szCs w:val="22"/>
        </w:rPr>
      </w:pPr>
    </w:p>
    <w:p w14:paraId="41E0FE33"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Alberta Innovates │ 403-210-5229 │ </w:t>
      </w:r>
      <w:hyperlink r:id="rId492" w:history="1">
        <w:r w:rsidRPr="00464BCE">
          <w:rPr>
            <w:rStyle w:val="Hyperlink"/>
            <w:rFonts w:ascii="Calibri" w:hAnsi="Calibri" w:cs="Calibri"/>
            <w:sz w:val="22"/>
            <w:szCs w:val="22"/>
          </w:rPr>
          <w:t>intake@albertainnovates.ca</w:t>
        </w:r>
      </w:hyperlink>
      <w:r w:rsidRPr="00464BCE">
        <w:rPr>
          <w:rFonts w:ascii="Calibri" w:hAnsi="Calibri" w:cs="Calibri"/>
          <w:sz w:val="22"/>
          <w:szCs w:val="22"/>
        </w:rPr>
        <w:t xml:space="preserve"> </w:t>
      </w:r>
    </w:p>
    <w:p w14:paraId="6F84C112" w14:textId="77777777" w:rsidR="00464BCE" w:rsidRPr="00464BCE" w:rsidRDefault="00464BCE" w:rsidP="00464BCE">
      <w:pPr>
        <w:rPr>
          <w:rFonts w:ascii="Calibri" w:hAnsi="Calibri" w:cs="Calibri"/>
          <w:sz w:val="22"/>
          <w:szCs w:val="22"/>
        </w:rPr>
      </w:pPr>
    </w:p>
    <w:p w14:paraId="52EFB883" w14:textId="77777777" w:rsidR="00464BCE" w:rsidRPr="00464BCE" w:rsidRDefault="00464BCE" w:rsidP="00464BCE">
      <w:pPr>
        <w:rPr>
          <w:rFonts w:ascii="Calibri" w:hAnsi="Calibri" w:cs="Calibri"/>
          <w:color w:val="A6A6A6"/>
          <w:sz w:val="22"/>
          <w:szCs w:val="22"/>
        </w:rPr>
      </w:pPr>
      <w:r w:rsidRPr="00464BCE">
        <w:rPr>
          <w:rFonts w:ascii="Calibri" w:hAnsi="Calibri" w:cs="Calibri"/>
          <w:sz w:val="22"/>
          <w:szCs w:val="22"/>
        </w:rPr>
        <w:t xml:space="preserve">Website: </w:t>
      </w:r>
      <w:hyperlink r:id="rId493" w:history="1">
        <w:r w:rsidRPr="00464BCE">
          <w:rPr>
            <w:rStyle w:val="Hyperlink"/>
            <w:rFonts w:ascii="Calibri" w:hAnsi="Calibri" w:cs="Calibri"/>
            <w:sz w:val="22"/>
            <w:szCs w:val="22"/>
          </w:rPr>
          <w:t>https://albertainnovates.ca/funding/alberta-digital-traction-program/</w:t>
        </w:r>
      </w:hyperlink>
      <w:r w:rsidRPr="00464BCE">
        <w:rPr>
          <w:rFonts w:ascii="Calibri" w:hAnsi="Calibri" w:cs="Calibri"/>
          <w:sz w:val="22"/>
          <w:szCs w:val="22"/>
        </w:rPr>
        <w:t xml:space="preserve"> </w:t>
      </w:r>
      <w:r w:rsidRPr="00464BCE">
        <w:rPr>
          <w:rFonts w:ascii="Calibri" w:hAnsi="Calibri" w:cs="Calibri"/>
          <w:sz w:val="22"/>
          <w:szCs w:val="22"/>
        </w:rPr>
        <w:br w:type="page"/>
      </w:r>
    </w:p>
    <w:p w14:paraId="5800E281" w14:textId="77777777" w:rsidR="00377B4E" w:rsidRPr="00013557" w:rsidRDefault="00377B4E" w:rsidP="00377B4E">
      <w:pPr>
        <w:pStyle w:val="Heading3"/>
        <w:spacing w:before="0"/>
      </w:pPr>
      <w:bookmarkStart w:id="732" w:name="_Toc101467591"/>
      <w:bookmarkStart w:id="733" w:name="_Toc213806019"/>
      <w:bookmarkStart w:id="734" w:name="_Toc215900787"/>
      <w:bookmarkStart w:id="735" w:name="_Toc93912695"/>
      <w:bookmarkStart w:id="736" w:name="_Toc115896677"/>
      <w:bookmarkStart w:id="737" w:name="_Toc143334954"/>
      <w:bookmarkStart w:id="738" w:name="_Toc145517647"/>
      <w:bookmarkStart w:id="739" w:name="_Toc145595302"/>
      <w:bookmarkStart w:id="740" w:name="_Toc158654271"/>
      <w:bookmarkStart w:id="741" w:name="_Toc173538325"/>
      <w:bookmarkStart w:id="742" w:name="_Toc177168153"/>
      <w:bookmarkStart w:id="743" w:name="_Toc212864295"/>
      <w:bookmarkStart w:id="744" w:name="_Toc212865701"/>
      <w:bookmarkStart w:id="745" w:name="_Toc63173365"/>
      <w:bookmarkStart w:id="746" w:name="_Toc63175491"/>
      <w:bookmarkStart w:id="747" w:name="_Toc63173366"/>
      <w:bookmarkStart w:id="748" w:name="_Toc89067739"/>
      <w:bookmarkStart w:id="749" w:name="_Toc93676153"/>
      <w:bookmarkStart w:id="750" w:name="_Toc63175513"/>
      <w:r w:rsidRPr="00013557">
        <w:lastRenderedPageBreak/>
        <w:t xml:space="preserve">Industry </w:t>
      </w:r>
      <w:proofErr w:type="spellStart"/>
      <w:r w:rsidRPr="00013557">
        <w:t>r&amp;D</w:t>
      </w:r>
      <w:proofErr w:type="spellEnd"/>
      <w:r w:rsidRPr="00013557">
        <w:t xml:space="preserve"> Associates Program | Alberta Innovates:</w:t>
      </w:r>
      <w:bookmarkEnd w:id="732"/>
      <w:bookmarkEnd w:id="733"/>
      <w:bookmarkEnd w:id="734"/>
    </w:p>
    <w:p w14:paraId="34FE597D" w14:textId="77777777" w:rsidR="00377B4E" w:rsidRPr="00013557" w:rsidRDefault="00377B4E" w:rsidP="00377B4E">
      <w:pPr>
        <w:rPr>
          <w:rFonts w:ascii="AppleSystemUIFont" w:eastAsia="Calibri" w:hAnsi="AppleSystemUIFont" w:cs="AppleSystemUIFont"/>
          <w:sz w:val="22"/>
          <w:szCs w:val="22"/>
          <w:lang w:val="en-US" w:eastAsia="en-CA"/>
        </w:rPr>
      </w:pPr>
      <w:r w:rsidRPr="00013557">
        <w:rPr>
          <w:rFonts w:ascii="Calibri" w:hAnsi="Calibri" w:cs="Calibri"/>
          <w:sz w:val="22"/>
          <w:szCs w:val="22"/>
        </w:rPr>
        <w:t xml:space="preserve">Value: </w:t>
      </w:r>
      <w:r w:rsidRPr="00013557">
        <w:rPr>
          <w:rFonts w:ascii="AppleSystemUIFont" w:eastAsia="Calibri" w:hAnsi="AppleSystemUIFont" w:cs="AppleSystemUIFont"/>
          <w:sz w:val="22"/>
          <w:szCs w:val="22"/>
          <w:lang w:val="en-US" w:eastAsia="en-CA"/>
        </w:rPr>
        <w:t>Up to $105,000 in non-dilutive funding.</w:t>
      </w:r>
    </w:p>
    <w:p w14:paraId="1CBBD619" w14:textId="77777777" w:rsidR="00377B4E" w:rsidRPr="00013557" w:rsidRDefault="00377B4E" w:rsidP="00377B4E">
      <w:pPr>
        <w:rPr>
          <w:rFonts w:ascii="Calibri" w:hAnsi="Calibri" w:cs="Calibri"/>
          <w:sz w:val="22"/>
          <w:szCs w:val="22"/>
        </w:rPr>
      </w:pPr>
    </w:p>
    <w:p w14:paraId="6D112DB5" w14:textId="77777777" w:rsidR="00377B4E" w:rsidRPr="00013557" w:rsidRDefault="00377B4E" w:rsidP="00377B4E">
      <w:pPr>
        <w:rPr>
          <w:rFonts w:ascii="Calibri" w:hAnsi="Calibri" w:cs="Calibri"/>
          <w:sz w:val="22"/>
          <w:szCs w:val="22"/>
        </w:rPr>
      </w:pPr>
      <w:r w:rsidRPr="00013557">
        <w:rPr>
          <w:rFonts w:ascii="Calibri" w:hAnsi="Calibri" w:cs="Calibri"/>
          <w:sz w:val="22"/>
          <w:szCs w:val="22"/>
        </w:rPr>
        <w:t>Description:</w:t>
      </w:r>
    </w:p>
    <w:p w14:paraId="47137489" w14:textId="77777777" w:rsidR="00377B4E" w:rsidRPr="00013557" w:rsidRDefault="00377B4E" w:rsidP="00377B4E">
      <w:pPr>
        <w:autoSpaceDE w:val="0"/>
        <w:autoSpaceDN w:val="0"/>
        <w:adjustRightInd w:val="0"/>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 xml:space="preserve">The </w:t>
      </w:r>
      <w:proofErr w:type="gramStart"/>
      <w:r w:rsidRPr="00013557">
        <w:rPr>
          <w:rFonts w:ascii="AppleSystemUIFont" w:eastAsia="Calibri" w:hAnsi="AppleSystemUIFont" w:cs="AppleSystemUIFont"/>
          <w:sz w:val="22"/>
          <w:szCs w:val="22"/>
          <w:lang w:val="en-US" w:eastAsia="en-CA"/>
        </w:rPr>
        <w:t>Industry</w:t>
      </w:r>
      <w:proofErr w:type="gramEnd"/>
      <w:r w:rsidRPr="00013557">
        <w:rPr>
          <w:rFonts w:ascii="AppleSystemUIFont" w:eastAsia="Calibri" w:hAnsi="AppleSystemUIFont" w:cs="AppleSystemUIFont"/>
          <w:sz w:val="22"/>
          <w:szCs w:val="22"/>
          <w:lang w:val="en-US" w:eastAsia="en-CA"/>
        </w:rPr>
        <w:t xml:space="preserve"> </w:t>
      </w:r>
      <w:proofErr w:type="spellStart"/>
      <w:r w:rsidRPr="00013557">
        <w:rPr>
          <w:rFonts w:ascii="AppleSystemUIFont" w:eastAsia="Calibri" w:hAnsi="AppleSystemUIFont" w:cs="AppleSystemUIFont"/>
          <w:sz w:val="22"/>
          <w:szCs w:val="22"/>
          <w:lang w:val="en-US" w:eastAsia="en-CA"/>
        </w:rPr>
        <w:t>r&amp;D</w:t>
      </w:r>
      <w:proofErr w:type="spellEnd"/>
      <w:r w:rsidRPr="00013557">
        <w:rPr>
          <w:rFonts w:ascii="AppleSystemUIFont" w:eastAsia="Calibri" w:hAnsi="AppleSystemUIFont" w:cs="AppleSystemUIFont"/>
          <w:sz w:val="22"/>
          <w:szCs w:val="22"/>
          <w:lang w:val="en-US" w:eastAsia="en-CA"/>
        </w:rPr>
        <w:t xml:space="preserve"> Associates Program supports Alberta tech companies with an innovative technology or knowledge-based solution looking to employ in-house professional research and developmental expertise.</w:t>
      </w:r>
    </w:p>
    <w:p w14:paraId="506A884E" w14:textId="77777777" w:rsidR="00377B4E" w:rsidRPr="00013557" w:rsidRDefault="00377B4E" w:rsidP="00377B4E">
      <w:pPr>
        <w:autoSpaceDE w:val="0"/>
        <w:autoSpaceDN w:val="0"/>
        <w:adjustRightInd w:val="0"/>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Qualified applicants may apply to receive up to $105,000 in non-dilutive funding to help cover salary costs of an Associate over a one-year term. Applicants must commit a minimum 25 per cent cash contribution of the total annual base salary.</w:t>
      </w:r>
    </w:p>
    <w:p w14:paraId="21FBFEB1" w14:textId="77777777" w:rsidR="00377B4E" w:rsidRPr="00013557" w:rsidRDefault="00377B4E" w:rsidP="00377B4E">
      <w:pPr>
        <w:autoSpaceDE w:val="0"/>
        <w:autoSpaceDN w:val="0"/>
        <w:adjustRightInd w:val="0"/>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 xml:space="preserve">The </w:t>
      </w:r>
      <w:proofErr w:type="gramStart"/>
      <w:r w:rsidRPr="00013557">
        <w:rPr>
          <w:rFonts w:ascii="AppleSystemUIFont" w:eastAsia="Calibri" w:hAnsi="AppleSystemUIFont" w:cs="AppleSystemUIFont"/>
          <w:sz w:val="22"/>
          <w:szCs w:val="22"/>
          <w:lang w:val="en-US" w:eastAsia="en-CA"/>
        </w:rPr>
        <w:t>Industry</w:t>
      </w:r>
      <w:proofErr w:type="gramEnd"/>
      <w:r w:rsidRPr="00013557">
        <w:rPr>
          <w:rFonts w:ascii="AppleSystemUIFont" w:eastAsia="Calibri" w:hAnsi="AppleSystemUIFont" w:cs="AppleSystemUIFont"/>
          <w:sz w:val="22"/>
          <w:szCs w:val="22"/>
          <w:lang w:val="en-US" w:eastAsia="en-CA"/>
        </w:rPr>
        <w:t xml:space="preserve"> </w:t>
      </w:r>
      <w:proofErr w:type="spellStart"/>
      <w:r w:rsidRPr="00013557">
        <w:rPr>
          <w:rFonts w:ascii="AppleSystemUIFont" w:eastAsia="Calibri" w:hAnsi="AppleSystemUIFont" w:cs="AppleSystemUIFont"/>
          <w:sz w:val="22"/>
          <w:szCs w:val="22"/>
          <w:lang w:val="en-US" w:eastAsia="en-CA"/>
        </w:rPr>
        <w:t>r&amp;D</w:t>
      </w:r>
      <w:proofErr w:type="spellEnd"/>
      <w:r w:rsidRPr="00013557">
        <w:rPr>
          <w:rFonts w:ascii="AppleSystemUIFont" w:eastAsia="Calibri" w:hAnsi="AppleSystemUIFont" w:cs="AppleSystemUIFont"/>
          <w:sz w:val="22"/>
          <w:szCs w:val="22"/>
          <w:lang w:val="en-US" w:eastAsia="en-CA"/>
        </w:rPr>
        <w:t xml:space="preserve"> Associates Program can help you to:</w:t>
      </w:r>
    </w:p>
    <w:p w14:paraId="5B66846C" w14:textId="77777777" w:rsidR="00377B4E" w:rsidRPr="00013557" w:rsidRDefault="00377B4E" w:rsidP="00377B4E">
      <w:pPr>
        <w:pStyle w:val="ListParagraph"/>
        <w:numPr>
          <w:ilvl w:val="0"/>
          <w:numId w:val="404"/>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Accelerate and progress the development of new technology and innovative solutions.</w:t>
      </w:r>
    </w:p>
    <w:p w14:paraId="06F2FEF3" w14:textId="77777777" w:rsidR="00377B4E" w:rsidRPr="00013557" w:rsidRDefault="00377B4E" w:rsidP="00377B4E">
      <w:pPr>
        <w:pStyle w:val="ListParagraph"/>
        <w:numPr>
          <w:ilvl w:val="0"/>
          <w:numId w:val="404"/>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Attract and retain technical expertise.</w:t>
      </w:r>
    </w:p>
    <w:p w14:paraId="332B7058" w14:textId="77777777" w:rsidR="00377B4E" w:rsidRPr="00013557" w:rsidRDefault="00377B4E" w:rsidP="00377B4E">
      <w:pPr>
        <w:pStyle w:val="ListParagraph"/>
        <w:numPr>
          <w:ilvl w:val="0"/>
          <w:numId w:val="404"/>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De-risk the development and scaling of innovative products.</w:t>
      </w:r>
    </w:p>
    <w:p w14:paraId="24819F0F" w14:textId="77777777" w:rsidR="00377B4E" w:rsidRPr="00013557" w:rsidRDefault="00377B4E" w:rsidP="00377B4E">
      <w:pPr>
        <w:rPr>
          <w:rFonts w:ascii="Calibri" w:hAnsi="Calibri" w:cs="Calibri"/>
          <w:sz w:val="22"/>
          <w:szCs w:val="22"/>
        </w:rPr>
      </w:pPr>
      <w:r w:rsidRPr="00013557">
        <w:rPr>
          <w:rFonts w:ascii="Calibri" w:hAnsi="Calibri" w:cs="Calibri"/>
          <w:sz w:val="22"/>
          <w:szCs w:val="22"/>
        </w:rPr>
        <w:t>Eligibility:</w:t>
      </w:r>
    </w:p>
    <w:p w14:paraId="1BBFDA0B"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have fewer than 500 full-time employees and less than $50,000,000 in annual gross revenue.</w:t>
      </w:r>
    </w:p>
    <w:p w14:paraId="2A1C9870"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can contribute a minimum of 25 per cent cash contribution of the total annual base salary of the Associate.</w:t>
      </w:r>
    </w:p>
    <w:p w14:paraId="2610BC42"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have an innovative solution that offers significant competitive advantage over existing solutions.</w:t>
      </w:r>
    </w:p>
    <w:p w14:paraId="6B12F2F6"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are an Alberta based and owned company.</w:t>
      </w:r>
    </w:p>
    <w:p w14:paraId="50FFB00B"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do not have more than two active Alberta Innovates-funded Associates simultaneously.</w:t>
      </w:r>
    </w:p>
    <w:p w14:paraId="7C116664"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have an innovate solution that offers a significant competitive advantage over existing solutions.</w:t>
      </w:r>
    </w:p>
    <w:p w14:paraId="429206B6"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Be a for-profit Corporation, General Partnership, Limited Partnership or Limited Liability Partnership and registered in Alberta.</w:t>
      </w:r>
    </w:p>
    <w:p w14:paraId="77183BAC" w14:textId="77777777" w:rsidR="00377B4E" w:rsidRPr="00013557" w:rsidRDefault="00377B4E" w:rsidP="00377B4E">
      <w:pPr>
        <w:pStyle w:val="ListParagraph"/>
        <w:numPr>
          <w:ilvl w:val="0"/>
          <w:numId w:val="405"/>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Companies must be Alberta-based with an Alberta footprint, which includes a significant physical and corporate operations in Alberta; appropriate Alberta ownership; and discernible intent that operational benefits will flow primarily within the Province of Alberta.</w:t>
      </w:r>
    </w:p>
    <w:p w14:paraId="77B6213A" w14:textId="77777777" w:rsidR="00377B4E" w:rsidRPr="00013557" w:rsidRDefault="00377B4E" w:rsidP="00377B4E">
      <w:pPr>
        <w:ind w:right="150"/>
        <w:rPr>
          <w:rFonts w:ascii="Calibri" w:hAnsi="Calibri" w:cs="Calibri"/>
          <w:sz w:val="22"/>
          <w:szCs w:val="22"/>
        </w:rPr>
      </w:pPr>
      <w:r w:rsidRPr="00013557">
        <w:rPr>
          <w:rFonts w:ascii="Calibri" w:hAnsi="Calibri" w:cs="Calibri"/>
          <w:sz w:val="22"/>
          <w:szCs w:val="22"/>
        </w:rPr>
        <w:t>Eligible Expenses:</w:t>
      </w:r>
    </w:p>
    <w:p w14:paraId="2125B5EB" w14:textId="77777777" w:rsidR="00377B4E" w:rsidRPr="00013557" w:rsidRDefault="00377B4E" w:rsidP="00377B4E">
      <w:pPr>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 xml:space="preserve">Schedule C in the Investment Agreement Template outlines the eligible expenses for projects in the </w:t>
      </w:r>
      <w:proofErr w:type="gramStart"/>
      <w:r w:rsidRPr="00013557">
        <w:rPr>
          <w:rFonts w:ascii="AppleSystemUIFont" w:eastAsia="Calibri" w:hAnsi="AppleSystemUIFont" w:cs="AppleSystemUIFont"/>
          <w:sz w:val="22"/>
          <w:szCs w:val="22"/>
          <w:lang w:val="en-US" w:eastAsia="en-CA"/>
        </w:rPr>
        <w:t>Industry</w:t>
      </w:r>
      <w:proofErr w:type="gramEnd"/>
      <w:r w:rsidRPr="00013557">
        <w:rPr>
          <w:rFonts w:ascii="AppleSystemUIFont" w:eastAsia="Calibri" w:hAnsi="AppleSystemUIFont" w:cs="AppleSystemUIFont"/>
          <w:sz w:val="22"/>
          <w:szCs w:val="22"/>
          <w:lang w:val="en-US" w:eastAsia="en-CA"/>
        </w:rPr>
        <w:t xml:space="preserve"> </w:t>
      </w:r>
      <w:proofErr w:type="spellStart"/>
      <w:r w:rsidRPr="00013557">
        <w:rPr>
          <w:rFonts w:ascii="AppleSystemUIFont" w:eastAsia="Calibri" w:hAnsi="AppleSystemUIFont" w:cs="AppleSystemUIFont"/>
          <w:sz w:val="22"/>
          <w:szCs w:val="22"/>
          <w:lang w:val="en-US" w:eastAsia="en-CA"/>
        </w:rPr>
        <w:t>r&amp;D</w:t>
      </w:r>
      <w:proofErr w:type="spellEnd"/>
      <w:r w:rsidRPr="00013557">
        <w:rPr>
          <w:rFonts w:ascii="AppleSystemUIFont" w:eastAsia="Calibri" w:hAnsi="AppleSystemUIFont" w:cs="AppleSystemUIFont"/>
          <w:sz w:val="22"/>
          <w:szCs w:val="22"/>
          <w:lang w:val="en-US" w:eastAsia="en-CA"/>
        </w:rPr>
        <w:t xml:space="preserve"> Associates Program. </w:t>
      </w:r>
      <w:hyperlink r:id="rId494" w:history="1">
        <w:r w:rsidRPr="00013557">
          <w:rPr>
            <w:rStyle w:val="Hyperlink"/>
            <w:rFonts w:ascii="AppleSystemUIFont" w:eastAsia="Calibri" w:hAnsi="AppleSystemUIFont" w:cs="AppleSystemUIFont"/>
            <w:sz w:val="22"/>
            <w:szCs w:val="22"/>
            <w:lang w:val="en-US" w:eastAsia="en-CA"/>
          </w:rPr>
          <w:t>Click here to view Schedule C in the Sample Investment Agreement Template.</w:t>
        </w:r>
      </w:hyperlink>
    </w:p>
    <w:p w14:paraId="3EC0B7FC" w14:textId="77777777" w:rsidR="00377B4E" w:rsidRPr="00013557" w:rsidRDefault="00377B4E" w:rsidP="00377B4E">
      <w:pPr>
        <w:rPr>
          <w:rFonts w:ascii="Calibri" w:hAnsi="Calibri" w:cs="Calibri"/>
          <w:sz w:val="22"/>
          <w:szCs w:val="22"/>
        </w:rPr>
      </w:pPr>
    </w:p>
    <w:p w14:paraId="025F208F" w14:textId="77777777" w:rsidR="00377B4E" w:rsidRPr="00013557" w:rsidRDefault="00377B4E" w:rsidP="00377B4E">
      <w:pPr>
        <w:pBdr>
          <w:top w:val="nil"/>
          <w:left w:val="nil"/>
          <w:bottom w:val="nil"/>
          <w:right w:val="nil"/>
          <w:between w:val="nil"/>
        </w:pBdr>
        <w:rPr>
          <w:rFonts w:ascii="Calibri" w:hAnsi="Calibri" w:cs="Calibri"/>
          <w:sz w:val="22"/>
          <w:szCs w:val="22"/>
        </w:rPr>
      </w:pPr>
      <w:r w:rsidRPr="00013557">
        <w:rPr>
          <w:rFonts w:ascii="Calibri" w:hAnsi="Calibri" w:cs="Calibri"/>
          <w:sz w:val="22"/>
          <w:szCs w:val="22"/>
        </w:rPr>
        <w:t>Deadline: Continuous intake.</w:t>
      </w:r>
    </w:p>
    <w:p w14:paraId="1670B18B" w14:textId="77777777" w:rsidR="00377B4E" w:rsidRPr="00013557" w:rsidRDefault="00377B4E" w:rsidP="00377B4E">
      <w:pPr>
        <w:pBdr>
          <w:top w:val="nil"/>
          <w:left w:val="nil"/>
          <w:bottom w:val="nil"/>
          <w:right w:val="nil"/>
          <w:between w:val="nil"/>
        </w:pBdr>
        <w:rPr>
          <w:rFonts w:ascii="Calibri" w:hAnsi="Calibri" w:cs="Calibri"/>
          <w:sz w:val="22"/>
          <w:szCs w:val="22"/>
        </w:rPr>
      </w:pPr>
    </w:p>
    <w:p w14:paraId="7C57DFB0" w14:textId="77777777" w:rsidR="00377B4E" w:rsidRPr="00013557" w:rsidRDefault="00377B4E" w:rsidP="00377B4E">
      <w:pPr>
        <w:pBdr>
          <w:top w:val="nil"/>
          <w:left w:val="nil"/>
          <w:bottom w:val="nil"/>
          <w:right w:val="nil"/>
          <w:between w:val="nil"/>
        </w:pBdr>
        <w:rPr>
          <w:sz w:val="22"/>
          <w:szCs w:val="22"/>
        </w:rPr>
      </w:pPr>
      <w:r w:rsidRPr="00013557">
        <w:rPr>
          <w:rFonts w:ascii="Calibri" w:hAnsi="Calibri" w:cs="Calibri"/>
          <w:sz w:val="22"/>
          <w:szCs w:val="22"/>
        </w:rPr>
        <w:t xml:space="preserve">Contact: Alberta Innovates │ 403-210-5229 │ </w:t>
      </w:r>
      <w:hyperlink r:id="rId495" w:history="1">
        <w:r w:rsidRPr="00013557">
          <w:rPr>
            <w:rStyle w:val="Hyperlink"/>
            <w:rFonts w:ascii="Calibri" w:hAnsi="Calibri" w:cs="Calibri"/>
            <w:sz w:val="22"/>
            <w:szCs w:val="22"/>
          </w:rPr>
          <w:t>intake@albertainnovates.ca</w:t>
        </w:r>
      </w:hyperlink>
    </w:p>
    <w:p w14:paraId="522D4AA3" w14:textId="77777777" w:rsidR="00377B4E" w:rsidRPr="00013557" w:rsidRDefault="00377B4E" w:rsidP="00377B4E">
      <w:pPr>
        <w:pBdr>
          <w:top w:val="nil"/>
          <w:left w:val="nil"/>
          <w:bottom w:val="nil"/>
          <w:right w:val="nil"/>
          <w:between w:val="nil"/>
        </w:pBdr>
        <w:rPr>
          <w:rFonts w:ascii="Calibri" w:hAnsi="Calibri" w:cs="Calibri"/>
          <w:sz w:val="22"/>
          <w:szCs w:val="22"/>
        </w:rPr>
      </w:pPr>
    </w:p>
    <w:p w14:paraId="2E95380A" w14:textId="77777777" w:rsidR="00377B4E" w:rsidRPr="00013557" w:rsidRDefault="00377B4E" w:rsidP="00377B4E">
      <w:pPr>
        <w:pBdr>
          <w:top w:val="nil"/>
          <w:left w:val="nil"/>
          <w:bottom w:val="nil"/>
          <w:right w:val="nil"/>
          <w:between w:val="nil"/>
        </w:pBdr>
        <w:spacing w:after="200"/>
        <w:rPr>
          <w:rFonts w:asciiTheme="minorHAnsi" w:eastAsia="Calibri" w:hAnsiTheme="minorHAnsi" w:cstheme="minorHAnsi"/>
          <w:color w:val="A6A6A6"/>
          <w:sz w:val="22"/>
          <w:szCs w:val="22"/>
          <w:lang w:val="en" w:eastAsia="en-CA"/>
        </w:rPr>
      </w:pPr>
      <w:r w:rsidRPr="00013557">
        <w:rPr>
          <w:rFonts w:ascii="Calibri" w:hAnsi="Calibri" w:cs="Calibri"/>
          <w:sz w:val="22"/>
          <w:szCs w:val="22"/>
        </w:rPr>
        <w:t xml:space="preserve">Website: </w:t>
      </w:r>
      <w:hyperlink r:id="rId496" w:history="1">
        <w:r w:rsidRPr="00013557">
          <w:rPr>
            <w:rStyle w:val="Hyperlink"/>
            <w:rFonts w:ascii="Calibri" w:hAnsi="Calibri" w:cs="Calibri"/>
            <w:sz w:val="22"/>
            <w:szCs w:val="22"/>
          </w:rPr>
          <w:t>https://albertainnovates.ca/funding/industry-rd-associates-program/</w:t>
        </w:r>
      </w:hyperlink>
      <w:r w:rsidRPr="00013557">
        <w:rPr>
          <w:rFonts w:ascii="Calibri" w:hAnsi="Calibri" w:cs="Calibri"/>
          <w:sz w:val="22"/>
          <w:szCs w:val="22"/>
        </w:rPr>
        <w:t xml:space="preserve">   </w:t>
      </w:r>
      <w:r w:rsidRPr="00013557">
        <w:rPr>
          <w:rFonts w:asciiTheme="minorHAnsi" w:hAnsiTheme="minorHAnsi" w:cstheme="minorHAnsi"/>
          <w:sz w:val="22"/>
          <w:szCs w:val="22"/>
        </w:rPr>
        <w:br w:type="page"/>
      </w:r>
    </w:p>
    <w:p w14:paraId="2D93B5E5" w14:textId="77777777" w:rsidR="00377B4E" w:rsidRPr="00013557" w:rsidRDefault="00377B4E" w:rsidP="00377B4E">
      <w:pPr>
        <w:pStyle w:val="Heading3"/>
        <w:spacing w:before="0"/>
      </w:pPr>
      <w:bookmarkStart w:id="751" w:name="_Toc47796100"/>
      <w:bookmarkStart w:id="752" w:name="_Toc63175488"/>
      <w:bookmarkStart w:id="753" w:name="_Toc63173362"/>
      <w:bookmarkStart w:id="754" w:name="_Toc101467592"/>
      <w:bookmarkStart w:id="755" w:name="_Toc213806020"/>
      <w:bookmarkStart w:id="756" w:name="_Toc215900788"/>
      <w:r w:rsidRPr="00013557">
        <w:lastRenderedPageBreak/>
        <w:t>Industry Commercialization Associates Program | Alberta Innovates:</w:t>
      </w:r>
      <w:bookmarkEnd w:id="751"/>
      <w:bookmarkEnd w:id="752"/>
      <w:bookmarkEnd w:id="753"/>
      <w:bookmarkEnd w:id="754"/>
      <w:bookmarkEnd w:id="755"/>
      <w:bookmarkEnd w:id="756"/>
      <w:r w:rsidRPr="00013557">
        <w:t xml:space="preserve"> </w:t>
      </w:r>
    </w:p>
    <w:p w14:paraId="16B5D900" w14:textId="77777777" w:rsidR="00377B4E" w:rsidRPr="00013557" w:rsidRDefault="00377B4E" w:rsidP="00377B4E">
      <w:pPr>
        <w:rPr>
          <w:rFonts w:ascii="Calibri" w:hAnsi="Calibri" w:cs="Calibri"/>
          <w:sz w:val="22"/>
          <w:szCs w:val="22"/>
        </w:rPr>
      </w:pPr>
      <w:r w:rsidRPr="00013557">
        <w:rPr>
          <w:rFonts w:ascii="Calibri" w:hAnsi="Calibri" w:cs="Calibri"/>
          <w:sz w:val="22"/>
          <w:szCs w:val="22"/>
        </w:rPr>
        <w:t xml:space="preserve">Value: </w:t>
      </w:r>
      <w:r w:rsidRPr="00013557">
        <w:rPr>
          <w:rFonts w:ascii="AppleSystemUIFont" w:eastAsia="Calibri" w:hAnsi="AppleSystemUIFont" w:cs="AppleSystemUIFont"/>
          <w:sz w:val="22"/>
          <w:szCs w:val="22"/>
          <w:lang w:val="en-US" w:eastAsia="en-CA"/>
        </w:rPr>
        <w:t>Receive up to $120,000 in non-dilutive funding.</w:t>
      </w:r>
    </w:p>
    <w:p w14:paraId="5952A16D" w14:textId="77777777" w:rsidR="00377B4E" w:rsidRPr="00013557" w:rsidRDefault="00377B4E" w:rsidP="00377B4E">
      <w:pPr>
        <w:rPr>
          <w:rFonts w:ascii="Calibri" w:hAnsi="Calibri" w:cs="Calibri"/>
          <w:sz w:val="22"/>
          <w:szCs w:val="22"/>
        </w:rPr>
      </w:pPr>
    </w:p>
    <w:p w14:paraId="5207B6ED" w14:textId="77777777" w:rsidR="00377B4E" w:rsidRPr="00013557" w:rsidRDefault="00377B4E" w:rsidP="00377B4E">
      <w:pPr>
        <w:rPr>
          <w:rFonts w:ascii="Calibri" w:hAnsi="Calibri" w:cs="Calibri"/>
          <w:sz w:val="22"/>
          <w:szCs w:val="22"/>
        </w:rPr>
      </w:pPr>
      <w:r w:rsidRPr="00013557">
        <w:rPr>
          <w:rFonts w:ascii="Calibri" w:hAnsi="Calibri" w:cs="Calibri"/>
          <w:sz w:val="22"/>
          <w:szCs w:val="22"/>
        </w:rPr>
        <w:t>Description:</w:t>
      </w:r>
    </w:p>
    <w:p w14:paraId="0D018442" w14:textId="77777777" w:rsidR="00377B4E" w:rsidRPr="00013557" w:rsidRDefault="00377B4E" w:rsidP="00377B4E">
      <w:pPr>
        <w:autoSpaceDE w:val="0"/>
        <w:autoSpaceDN w:val="0"/>
        <w:adjustRightInd w:val="0"/>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The Industry Commercialization Associates Program helps you build a solid team with top talent. Qualified applicants may apply to receive up to $120,000 in non-dilutive funding toward an employee salary. Applicants must commit a minimum 25 per cent cash contribution of the total annual base salary.</w:t>
      </w:r>
    </w:p>
    <w:p w14:paraId="0E3B8982" w14:textId="77777777" w:rsidR="00377B4E" w:rsidRPr="00013557" w:rsidRDefault="00377B4E" w:rsidP="00377B4E">
      <w:pPr>
        <w:autoSpaceDE w:val="0"/>
        <w:autoSpaceDN w:val="0"/>
        <w:adjustRightInd w:val="0"/>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The Industry Commercialization Associates Program can help you:</w:t>
      </w:r>
    </w:p>
    <w:p w14:paraId="1D16F62D" w14:textId="77777777" w:rsidR="00377B4E" w:rsidRPr="00013557" w:rsidRDefault="00377B4E" w:rsidP="00377B4E">
      <w:pPr>
        <w:pStyle w:val="ListParagraph"/>
        <w:numPr>
          <w:ilvl w:val="2"/>
          <w:numId w:val="406"/>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Attract and retain business talent.</w:t>
      </w:r>
    </w:p>
    <w:p w14:paraId="14EEEDCC" w14:textId="77777777" w:rsidR="00377B4E" w:rsidRPr="00013557" w:rsidRDefault="00377B4E" w:rsidP="00377B4E">
      <w:pPr>
        <w:pStyle w:val="ListParagraph"/>
        <w:numPr>
          <w:ilvl w:val="2"/>
          <w:numId w:val="406"/>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Accelerate the commercialization of new technology and innovative products.</w:t>
      </w:r>
    </w:p>
    <w:p w14:paraId="2D256F98" w14:textId="77777777" w:rsidR="00377B4E" w:rsidRPr="00013557" w:rsidRDefault="00377B4E" w:rsidP="00377B4E">
      <w:pPr>
        <w:pStyle w:val="ListParagraph"/>
        <w:numPr>
          <w:ilvl w:val="2"/>
          <w:numId w:val="406"/>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Access financial resources to de-risk the commercialization of new tech or innovation-based products.</w:t>
      </w:r>
    </w:p>
    <w:p w14:paraId="1036F4CF" w14:textId="77777777" w:rsidR="00377B4E" w:rsidRPr="00013557" w:rsidRDefault="00377B4E" w:rsidP="00377B4E">
      <w:pPr>
        <w:pStyle w:val="ListParagraph"/>
        <w:numPr>
          <w:ilvl w:val="2"/>
          <w:numId w:val="406"/>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Promote revenue, export growth, and investment positioning.</w:t>
      </w:r>
    </w:p>
    <w:p w14:paraId="275A73D4" w14:textId="77777777" w:rsidR="00377B4E" w:rsidRPr="00013557" w:rsidRDefault="00377B4E" w:rsidP="00377B4E">
      <w:pPr>
        <w:rPr>
          <w:rFonts w:ascii="Calibri" w:hAnsi="Calibri" w:cs="Calibri"/>
          <w:sz w:val="22"/>
          <w:szCs w:val="22"/>
        </w:rPr>
      </w:pPr>
      <w:r w:rsidRPr="00013557">
        <w:rPr>
          <w:rFonts w:ascii="Calibri" w:hAnsi="Calibri" w:cs="Calibri"/>
          <w:sz w:val="22"/>
          <w:szCs w:val="22"/>
        </w:rPr>
        <w:t>Eligibility:</w:t>
      </w:r>
    </w:p>
    <w:p w14:paraId="541A628F" w14:textId="77777777" w:rsidR="00377B4E" w:rsidRPr="00013557" w:rsidRDefault="00377B4E" w:rsidP="00377B4E">
      <w:pPr>
        <w:pStyle w:val="ListParagraph"/>
        <w:numPr>
          <w:ilvl w:val="0"/>
          <w:numId w:val="407"/>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have fewer than 500 full-time employees and less than $50,000,000 in annual gross revenue.</w:t>
      </w:r>
    </w:p>
    <w:p w14:paraId="1343D9EC" w14:textId="77777777" w:rsidR="00377B4E" w:rsidRPr="00013557" w:rsidRDefault="00377B4E" w:rsidP="00377B4E">
      <w:pPr>
        <w:pStyle w:val="ListParagraph"/>
        <w:numPr>
          <w:ilvl w:val="0"/>
          <w:numId w:val="407"/>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are an Alberta based and owned company.</w:t>
      </w:r>
    </w:p>
    <w:p w14:paraId="2D0C01A3" w14:textId="77777777" w:rsidR="00377B4E" w:rsidRPr="00013557" w:rsidRDefault="00377B4E" w:rsidP="00377B4E">
      <w:pPr>
        <w:pStyle w:val="ListParagraph"/>
        <w:numPr>
          <w:ilvl w:val="0"/>
          <w:numId w:val="407"/>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can contribute a minimum of 25 per cent cash contribution of the total annual base salary of the Associate.</w:t>
      </w:r>
    </w:p>
    <w:p w14:paraId="40A787F5" w14:textId="77777777" w:rsidR="00377B4E" w:rsidRPr="00013557" w:rsidRDefault="00377B4E" w:rsidP="00377B4E">
      <w:pPr>
        <w:pStyle w:val="ListParagraph"/>
        <w:numPr>
          <w:ilvl w:val="0"/>
          <w:numId w:val="407"/>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You do not have more than two active Alberta Innovates-funded Associates simultaneously.</w:t>
      </w:r>
    </w:p>
    <w:p w14:paraId="76178F41" w14:textId="77777777" w:rsidR="00377B4E" w:rsidRPr="00013557" w:rsidRDefault="00377B4E" w:rsidP="00377B4E">
      <w:pPr>
        <w:pStyle w:val="ListParagraph"/>
        <w:numPr>
          <w:ilvl w:val="0"/>
          <w:numId w:val="407"/>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Be a for-profit Corporation, General Partnership, Limited Partnership or Limited Liability Partnership and registered in Alberta.</w:t>
      </w:r>
    </w:p>
    <w:p w14:paraId="00DF94DF" w14:textId="77777777" w:rsidR="00377B4E" w:rsidRPr="00013557" w:rsidRDefault="00377B4E" w:rsidP="00377B4E">
      <w:pPr>
        <w:pStyle w:val="ListParagraph"/>
        <w:numPr>
          <w:ilvl w:val="0"/>
          <w:numId w:val="407"/>
        </w:numPr>
        <w:autoSpaceDE w:val="0"/>
        <w:autoSpaceDN w:val="0"/>
        <w:adjustRightInd w:val="0"/>
        <w:rPr>
          <w:rFonts w:ascii="AppleSystemUIFont" w:hAnsi="AppleSystemUIFont" w:cs="AppleSystemUIFont"/>
          <w:lang w:val="en-US"/>
        </w:rPr>
      </w:pPr>
      <w:r w:rsidRPr="00013557">
        <w:rPr>
          <w:rFonts w:ascii="AppleSystemUIFont" w:hAnsi="AppleSystemUIFont" w:cs="AppleSystemUIFont"/>
          <w:lang w:val="en-US"/>
        </w:rPr>
        <w:t>Companies must be Alberta-based with an Alberta footprint, which includes a significant physical and corporate operations in Alberta; appropriate Alberta ownership; and discernible intent that operational benefits will flow primarily within the Province of Alberta.</w:t>
      </w:r>
    </w:p>
    <w:p w14:paraId="1C5EE3D7" w14:textId="77777777" w:rsidR="00377B4E" w:rsidRPr="00013557" w:rsidRDefault="00377B4E" w:rsidP="00377B4E">
      <w:pPr>
        <w:rPr>
          <w:rFonts w:ascii="Calibri" w:hAnsi="Calibri" w:cs="Calibri"/>
          <w:sz w:val="22"/>
          <w:szCs w:val="22"/>
        </w:rPr>
      </w:pPr>
      <w:r w:rsidRPr="00013557">
        <w:rPr>
          <w:rFonts w:ascii="Calibri" w:hAnsi="Calibri" w:cs="Calibri"/>
          <w:sz w:val="22"/>
          <w:szCs w:val="22"/>
        </w:rPr>
        <w:t>Eligible Expenses:</w:t>
      </w:r>
    </w:p>
    <w:p w14:paraId="7F5764C0" w14:textId="77777777" w:rsidR="00377B4E" w:rsidRPr="00013557" w:rsidRDefault="00377B4E" w:rsidP="00377B4E">
      <w:pPr>
        <w:rPr>
          <w:rFonts w:ascii="AppleSystemUIFont" w:eastAsia="Calibri" w:hAnsi="AppleSystemUIFont" w:cs="AppleSystemUIFont"/>
          <w:sz w:val="22"/>
          <w:szCs w:val="22"/>
          <w:lang w:val="en-US" w:eastAsia="en-CA"/>
        </w:rPr>
      </w:pPr>
      <w:r w:rsidRPr="00013557">
        <w:rPr>
          <w:rFonts w:ascii="AppleSystemUIFont" w:eastAsia="Calibri" w:hAnsi="AppleSystemUIFont" w:cs="AppleSystemUIFont"/>
          <w:sz w:val="22"/>
          <w:szCs w:val="22"/>
          <w:lang w:val="en-US" w:eastAsia="en-CA"/>
        </w:rPr>
        <w:t xml:space="preserve">Schedule C in the Investment Agreement Template outlines the eligible expenses for projects in the Industry Commercialization Associates Program. </w:t>
      </w:r>
      <w:hyperlink r:id="rId497" w:history="1">
        <w:r w:rsidRPr="00013557">
          <w:rPr>
            <w:rStyle w:val="Hyperlink"/>
            <w:rFonts w:ascii="AppleSystemUIFont" w:eastAsia="Calibri" w:hAnsi="AppleSystemUIFont" w:cs="AppleSystemUIFont"/>
            <w:sz w:val="22"/>
            <w:szCs w:val="22"/>
            <w:lang w:val="en-US" w:eastAsia="en-CA"/>
          </w:rPr>
          <w:t>Click here to view Schedule C in the Sample Investment Agreement Template.</w:t>
        </w:r>
      </w:hyperlink>
    </w:p>
    <w:p w14:paraId="56C1278D" w14:textId="77777777" w:rsidR="00377B4E" w:rsidRPr="00013557" w:rsidRDefault="00377B4E" w:rsidP="00377B4E">
      <w:pPr>
        <w:rPr>
          <w:rFonts w:ascii="Calibri" w:hAnsi="Calibri" w:cs="Calibri"/>
          <w:sz w:val="22"/>
          <w:szCs w:val="22"/>
        </w:rPr>
      </w:pPr>
    </w:p>
    <w:p w14:paraId="4B172FCD" w14:textId="77777777" w:rsidR="00377B4E" w:rsidRPr="00013557" w:rsidRDefault="00377B4E" w:rsidP="00377B4E">
      <w:pPr>
        <w:pBdr>
          <w:top w:val="nil"/>
          <w:left w:val="nil"/>
          <w:bottom w:val="nil"/>
          <w:right w:val="nil"/>
          <w:between w:val="nil"/>
        </w:pBdr>
        <w:rPr>
          <w:rFonts w:ascii="Calibri" w:hAnsi="Calibri" w:cs="Calibri"/>
          <w:sz w:val="22"/>
          <w:szCs w:val="22"/>
        </w:rPr>
      </w:pPr>
      <w:r w:rsidRPr="00013557">
        <w:rPr>
          <w:rFonts w:ascii="Calibri" w:hAnsi="Calibri" w:cs="Calibri"/>
          <w:sz w:val="22"/>
          <w:szCs w:val="22"/>
        </w:rPr>
        <w:t>Deadline: Continuous intake.</w:t>
      </w:r>
    </w:p>
    <w:p w14:paraId="5391B4AC" w14:textId="77777777" w:rsidR="00377B4E" w:rsidRPr="00013557" w:rsidRDefault="00377B4E" w:rsidP="00377B4E">
      <w:pPr>
        <w:pBdr>
          <w:top w:val="nil"/>
          <w:left w:val="nil"/>
          <w:bottom w:val="nil"/>
          <w:right w:val="nil"/>
          <w:between w:val="nil"/>
        </w:pBdr>
        <w:rPr>
          <w:rFonts w:ascii="Calibri" w:hAnsi="Calibri" w:cs="Calibri"/>
          <w:sz w:val="22"/>
          <w:szCs w:val="22"/>
        </w:rPr>
      </w:pPr>
    </w:p>
    <w:p w14:paraId="17CD053A" w14:textId="77777777" w:rsidR="00377B4E" w:rsidRPr="00013557" w:rsidRDefault="00377B4E" w:rsidP="00377B4E">
      <w:pPr>
        <w:pBdr>
          <w:top w:val="nil"/>
          <w:left w:val="nil"/>
          <w:bottom w:val="nil"/>
          <w:right w:val="nil"/>
          <w:between w:val="nil"/>
        </w:pBdr>
        <w:rPr>
          <w:sz w:val="22"/>
          <w:szCs w:val="22"/>
        </w:rPr>
      </w:pPr>
      <w:r w:rsidRPr="00013557">
        <w:rPr>
          <w:rFonts w:ascii="Calibri" w:hAnsi="Calibri" w:cs="Calibri"/>
          <w:sz w:val="22"/>
          <w:szCs w:val="22"/>
        </w:rPr>
        <w:t xml:space="preserve">Contact: Alberta Innovates │ 403-210-5229 │ </w:t>
      </w:r>
      <w:hyperlink r:id="rId498" w:history="1">
        <w:r w:rsidRPr="00013557">
          <w:rPr>
            <w:rStyle w:val="Hyperlink"/>
            <w:rFonts w:ascii="Calibri" w:hAnsi="Calibri" w:cs="Calibri"/>
            <w:sz w:val="22"/>
            <w:szCs w:val="22"/>
          </w:rPr>
          <w:t>intake@albertainnovates.ca</w:t>
        </w:r>
      </w:hyperlink>
    </w:p>
    <w:p w14:paraId="2F4E3446" w14:textId="77777777" w:rsidR="00377B4E" w:rsidRPr="00013557" w:rsidRDefault="00377B4E" w:rsidP="00377B4E">
      <w:pPr>
        <w:rPr>
          <w:rFonts w:ascii="Calibri" w:hAnsi="Calibri" w:cs="Calibri"/>
          <w:sz w:val="22"/>
          <w:szCs w:val="22"/>
        </w:rPr>
      </w:pPr>
    </w:p>
    <w:p w14:paraId="79FF738D" w14:textId="66382FBA" w:rsidR="00377B4E" w:rsidRDefault="00377B4E" w:rsidP="00377B4E">
      <w:pPr>
        <w:pBdr>
          <w:top w:val="nil"/>
          <w:left w:val="nil"/>
          <w:bottom w:val="nil"/>
          <w:right w:val="nil"/>
          <w:between w:val="nil"/>
        </w:pBdr>
        <w:spacing w:after="200"/>
        <w:rPr>
          <w:rFonts w:ascii="Calibri" w:eastAsia="Calibri" w:hAnsi="Calibri" w:cs="Calibri"/>
          <w:color w:val="A6A6A6"/>
          <w:sz w:val="22"/>
          <w:szCs w:val="22"/>
          <w:lang w:val="en" w:eastAsia="en-CA"/>
        </w:rPr>
      </w:pPr>
      <w:r w:rsidRPr="00013557">
        <w:rPr>
          <w:rFonts w:ascii="Calibri" w:hAnsi="Calibri" w:cs="Calibri"/>
          <w:sz w:val="22"/>
          <w:szCs w:val="22"/>
        </w:rPr>
        <w:t xml:space="preserve">Website: </w:t>
      </w:r>
      <w:hyperlink r:id="rId499" w:history="1">
        <w:r w:rsidRPr="00013557">
          <w:rPr>
            <w:rStyle w:val="Hyperlink"/>
            <w:rFonts w:ascii="Calibri" w:hAnsi="Calibri" w:cs="Calibri"/>
            <w:sz w:val="22"/>
            <w:szCs w:val="22"/>
          </w:rPr>
          <w:t>https://albertainnovates.ca/funding/industry-commercialization-associates/</w:t>
        </w:r>
      </w:hyperlink>
      <w:r>
        <w:br w:type="page"/>
      </w:r>
    </w:p>
    <w:p w14:paraId="518665DC" w14:textId="5AA15324" w:rsidR="00464BCE" w:rsidRPr="00464BCE" w:rsidRDefault="00464BCE" w:rsidP="00464BCE">
      <w:pPr>
        <w:pStyle w:val="Heading3"/>
        <w:spacing w:before="0"/>
      </w:pPr>
      <w:bookmarkStart w:id="757" w:name="_Toc215900789"/>
      <w:r w:rsidRPr="00464BCE">
        <w:lastRenderedPageBreak/>
        <w:t>Centre of Excellence in Next Generation Networks (CENGN) Project:</w:t>
      </w:r>
      <w:bookmarkEnd w:id="735"/>
      <w:bookmarkEnd w:id="736"/>
      <w:bookmarkEnd w:id="737"/>
      <w:bookmarkEnd w:id="738"/>
      <w:bookmarkEnd w:id="739"/>
      <w:bookmarkEnd w:id="740"/>
      <w:bookmarkEnd w:id="741"/>
      <w:bookmarkEnd w:id="742"/>
      <w:bookmarkEnd w:id="743"/>
      <w:bookmarkEnd w:id="744"/>
      <w:bookmarkEnd w:id="757"/>
      <w:r w:rsidRPr="00464BCE">
        <w:t> </w:t>
      </w:r>
    </w:p>
    <w:p w14:paraId="2BFE94D2"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Value: Varies.</w:t>
      </w:r>
    </w:p>
    <w:p w14:paraId="60A00558" w14:textId="77777777" w:rsidR="00464BCE" w:rsidRPr="00464BCE" w:rsidRDefault="00464BCE" w:rsidP="00464BCE">
      <w:pPr>
        <w:rPr>
          <w:rFonts w:ascii="Calibri" w:hAnsi="Calibri" w:cs="Calibri"/>
          <w:sz w:val="22"/>
          <w:szCs w:val="22"/>
        </w:rPr>
      </w:pPr>
    </w:p>
    <w:p w14:paraId="75F9DEA0"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Description:</w:t>
      </w:r>
    </w:p>
    <w:p w14:paraId="0DDEA247" w14:textId="77777777" w:rsidR="00464BCE" w:rsidRPr="00464BCE" w:rsidRDefault="00464BCE" w:rsidP="00464BCE">
      <w:pPr>
        <w:rPr>
          <w:rFonts w:ascii="Calibri" w:hAnsi="Calibri" w:cs="Calibri"/>
          <w:sz w:val="22"/>
          <w:szCs w:val="22"/>
          <w:lang w:val="en-US"/>
        </w:rPr>
      </w:pPr>
      <w:r w:rsidRPr="00464BCE">
        <w:rPr>
          <w:rFonts w:ascii="Calibri" w:hAnsi="Calibri" w:cs="Calibri"/>
          <w:sz w:val="22"/>
          <w:szCs w:val="22"/>
          <w:lang w:val="en-US"/>
        </w:rPr>
        <w:t>Discover opportunities to solve real industry challenges through the CENGN Living Lab Initiative. CENGN works with leading industry partners seeking Canadian startups and scaleups to develop, test, and implement innovative solutions in live operational environments. Each Call for Proposal outlines the main use cases and challenges industry is looking to connected technology solutions to solve.</w:t>
      </w:r>
    </w:p>
    <w:p w14:paraId="310444E7" w14:textId="77777777" w:rsidR="00464BCE" w:rsidRPr="00464BCE" w:rsidRDefault="00464BCE" w:rsidP="00464BCE">
      <w:pPr>
        <w:rPr>
          <w:rFonts w:ascii="Calibri" w:hAnsi="Calibri" w:cs="Calibri"/>
          <w:sz w:val="22"/>
          <w:szCs w:val="22"/>
        </w:rPr>
      </w:pPr>
    </w:p>
    <w:p w14:paraId="0BD413D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Programs:</w:t>
      </w:r>
    </w:p>
    <w:p w14:paraId="620A8C67" w14:textId="77777777" w:rsidR="00464BCE" w:rsidRPr="00464BCE" w:rsidRDefault="00464BCE" w:rsidP="00277D73">
      <w:pPr>
        <w:pStyle w:val="ListParagraph"/>
        <w:numPr>
          <w:ilvl w:val="0"/>
          <w:numId w:val="394"/>
        </w:numPr>
      </w:pPr>
      <w:hyperlink r:id="rId500" w:history="1">
        <w:r w:rsidRPr="00464BCE">
          <w:rPr>
            <w:rStyle w:val="Hyperlink"/>
          </w:rPr>
          <w:t>The 5G Advanced Performance Living Lab</w:t>
        </w:r>
      </w:hyperlink>
    </w:p>
    <w:p w14:paraId="49B92F13" w14:textId="77777777" w:rsidR="00464BCE" w:rsidRPr="00464BCE" w:rsidRDefault="00464BCE" w:rsidP="00277D73">
      <w:pPr>
        <w:pStyle w:val="ListParagraph"/>
        <w:numPr>
          <w:ilvl w:val="0"/>
          <w:numId w:val="394"/>
        </w:numPr>
      </w:pPr>
      <w:hyperlink r:id="rId501" w:history="1">
        <w:r w:rsidRPr="00464BCE">
          <w:rPr>
            <w:rStyle w:val="Hyperlink"/>
          </w:rPr>
          <w:t>Connected Robotics Living Lab</w:t>
        </w:r>
      </w:hyperlink>
    </w:p>
    <w:p w14:paraId="604FB5B4" w14:textId="77777777" w:rsidR="00464BCE" w:rsidRPr="00464BCE" w:rsidRDefault="00464BCE" w:rsidP="00277D73">
      <w:pPr>
        <w:pStyle w:val="ListParagraph"/>
        <w:numPr>
          <w:ilvl w:val="0"/>
          <w:numId w:val="394"/>
        </w:numPr>
      </w:pPr>
      <w:hyperlink r:id="rId502" w:history="1">
        <w:r w:rsidRPr="00464BCE">
          <w:rPr>
            <w:rStyle w:val="Hyperlink"/>
          </w:rPr>
          <w:t>Smart Agriculture Living Lab</w:t>
        </w:r>
      </w:hyperlink>
      <w:r w:rsidRPr="00464BCE">
        <w:t xml:space="preserve"> – Deadline: November 14, 2025.</w:t>
      </w:r>
    </w:p>
    <w:p w14:paraId="6CFAB75E" w14:textId="77777777" w:rsidR="00464BCE" w:rsidRPr="00464BCE" w:rsidRDefault="00464BCE" w:rsidP="00277D73">
      <w:pPr>
        <w:pStyle w:val="ListParagraph"/>
        <w:numPr>
          <w:ilvl w:val="0"/>
          <w:numId w:val="394"/>
        </w:numPr>
      </w:pPr>
      <w:hyperlink r:id="rId503" w:history="1">
        <w:r w:rsidRPr="00464BCE">
          <w:rPr>
            <w:rStyle w:val="Hyperlink"/>
          </w:rPr>
          <w:t>Smart Mobility and Smart Agriculture Living Lab</w:t>
        </w:r>
      </w:hyperlink>
    </w:p>
    <w:p w14:paraId="69599073" w14:textId="77777777" w:rsidR="00464BCE" w:rsidRPr="00464BCE" w:rsidRDefault="00464BCE" w:rsidP="00277D73">
      <w:pPr>
        <w:pStyle w:val="ListParagraph"/>
        <w:numPr>
          <w:ilvl w:val="0"/>
          <w:numId w:val="394"/>
        </w:numPr>
      </w:pPr>
      <w:hyperlink r:id="rId504" w:history="1">
        <w:r w:rsidRPr="00464BCE">
          <w:rPr>
            <w:rStyle w:val="Hyperlink"/>
          </w:rPr>
          <w:t>Smart Building Living Labs</w:t>
        </w:r>
      </w:hyperlink>
      <w:r w:rsidRPr="00464BCE">
        <w:t xml:space="preserve"> – Deadline: November 14, 2025.</w:t>
      </w:r>
    </w:p>
    <w:p w14:paraId="2C077CFF" w14:textId="77777777" w:rsidR="00464BCE" w:rsidRPr="00464BCE" w:rsidRDefault="00464BCE" w:rsidP="00464BCE">
      <w:pPr>
        <w:rPr>
          <w:rFonts w:ascii="Calibri" w:hAnsi="Calibri" w:cs="Calibri"/>
          <w:sz w:val="22"/>
          <w:szCs w:val="22"/>
        </w:rPr>
      </w:pPr>
    </w:p>
    <w:p w14:paraId="365307B9" w14:textId="77777777" w:rsidR="00464BCE" w:rsidRPr="00464BCE" w:rsidRDefault="00464BCE" w:rsidP="00464BCE">
      <w:pPr>
        <w:rPr>
          <w:rFonts w:ascii="Calibri" w:hAnsi="Calibri" w:cs="Calibri"/>
          <w:sz w:val="22"/>
          <w:szCs w:val="22"/>
        </w:rPr>
      </w:pPr>
    </w:p>
    <w:p w14:paraId="2A5C09D1"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Open and closes.</w:t>
      </w:r>
    </w:p>
    <w:p w14:paraId="27F166F3" w14:textId="77777777" w:rsidR="00464BCE" w:rsidRPr="00464BCE" w:rsidRDefault="00464BCE" w:rsidP="00464BCE">
      <w:pPr>
        <w:rPr>
          <w:rFonts w:ascii="Calibri" w:hAnsi="Calibri" w:cs="Calibri"/>
          <w:sz w:val="22"/>
          <w:szCs w:val="22"/>
        </w:rPr>
      </w:pPr>
    </w:p>
    <w:p w14:paraId="730751D0"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Centre of Excellence in Next Generation Networks | </w:t>
      </w:r>
      <w:hyperlink r:id="rId505" w:history="1">
        <w:r w:rsidRPr="00464BCE">
          <w:rPr>
            <w:rStyle w:val="Hyperlink"/>
            <w:rFonts w:ascii="Calibri" w:hAnsi="Calibri" w:cs="Calibri"/>
            <w:color w:val="1155CC"/>
            <w:sz w:val="22"/>
            <w:szCs w:val="22"/>
          </w:rPr>
          <w:t>info@cengn.ca</w:t>
        </w:r>
      </w:hyperlink>
    </w:p>
    <w:p w14:paraId="7ADA9B16" w14:textId="77777777" w:rsidR="00464BCE" w:rsidRPr="00464BCE" w:rsidRDefault="00464BCE" w:rsidP="00464BCE">
      <w:pPr>
        <w:rPr>
          <w:rFonts w:ascii="Calibri" w:hAnsi="Calibri" w:cs="Calibri"/>
          <w:sz w:val="22"/>
          <w:szCs w:val="22"/>
        </w:rPr>
      </w:pPr>
    </w:p>
    <w:p w14:paraId="2F7C84DE"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r w:rsidRPr="00464BCE">
        <w:rPr>
          <w:rFonts w:ascii="Calibri" w:hAnsi="Calibri" w:cs="Calibri"/>
          <w:sz w:val="22"/>
          <w:szCs w:val="22"/>
        </w:rPr>
        <w:t xml:space="preserve">Website: </w:t>
      </w:r>
      <w:hyperlink r:id="rId506" w:history="1">
        <w:r w:rsidRPr="00464BCE">
          <w:rPr>
            <w:rStyle w:val="Hyperlink"/>
            <w:rFonts w:ascii="Calibri" w:hAnsi="Calibri" w:cs="Calibri"/>
            <w:sz w:val="22"/>
            <w:szCs w:val="22"/>
          </w:rPr>
          <w:t>https://www.cengn.ca/projects/</w:t>
        </w:r>
      </w:hyperlink>
      <w:r w:rsidRPr="00464BCE">
        <w:rPr>
          <w:rFonts w:ascii="Calibri" w:hAnsi="Calibri" w:cs="Calibri"/>
          <w:sz w:val="22"/>
          <w:szCs w:val="22"/>
        </w:rPr>
        <w:t xml:space="preserve"> </w:t>
      </w:r>
      <w:r w:rsidRPr="00464BCE">
        <w:rPr>
          <w:rFonts w:ascii="Calibri" w:hAnsi="Calibri" w:cs="Calibri"/>
          <w:sz w:val="22"/>
          <w:szCs w:val="22"/>
        </w:rPr>
        <w:br w:type="page"/>
      </w:r>
    </w:p>
    <w:p w14:paraId="57020573" w14:textId="77777777" w:rsidR="00464BCE" w:rsidRPr="00464BCE" w:rsidRDefault="00464BCE" w:rsidP="00464BCE">
      <w:pPr>
        <w:pStyle w:val="Heading3"/>
      </w:pPr>
      <w:bookmarkStart w:id="758" w:name="_Toc63175517"/>
      <w:bookmarkStart w:id="759" w:name="_Toc89067740"/>
      <w:bookmarkStart w:id="760" w:name="_Toc93676154"/>
      <w:bookmarkStart w:id="761" w:name="_Toc115896679"/>
      <w:bookmarkStart w:id="762" w:name="_Toc143334956"/>
      <w:bookmarkStart w:id="763" w:name="_Toc145517649"/>
      <w:bookmarkStart w:id="764" w:name="_Toc145595303"/>
      <w:bookmarkStart w:id="765" w:name="_Toc158654272"/>
      <w:bookmarkStart w:id="766" w:name="_Toc173538326"/>
      <w:bookmarkStart w:id="767" w:name="_Toc177168154"/>
      <w:bookmarkStart w:id="768" w:name="_Toc212864296"/>
      <w:bookmarkStart w:id="769" w:name="_Toc212865702"/>
      <w:bookmarkStart w:id="770" w:name="_Toc215900790"/>
      <w:bookmarkEnd w:id="745"/>
      <w:bookmarkEnd w:id="746"/>
      <w:bookmarkEnd w:id="747"/>
      <w:bookmarkEnd w:id="748"/>
      <w:bookmarkEnd w:id="749"/>
      <w:r w:rsidRPr="00464BCE">
        <w:lastRenderedPageBreak/>
        <w:t>Financial support for technology innovation | NRC IRAP:</w:t>
      </w:r>
      <w:bookmarkEnd w:id="758"/>
      <w:bookmarkEnd w:id="759"/>
      <w:bookmarkEnd w:id="760"/>
      <w:bookmarkEnd w:id="761"/>
      <w:bookmarkEnd w:id="762"/>
      <w:bookmarkEnd w:id="763"/>
      <w:bookmarkEnd w:id="764"/>
      <w:bookmarkEnd w:id="765"/>
      <w:bookmarkEnd w:id="766"/>
      <w:bookmarkEnd w:id="767"/>
      <w:bookmarkEnd w:id="768"/>
      <w:bookmarkEnd w:id="769"/>
      <w:bookmarkEnd w:id="770"/>
    </w:p>
    <w:p w14:paraId="0397ED97" w14:textId="77777777" w:rsidR="00464BCE" w:rsidRPr="00464BCE" w:rsidRDefault="00464BCE" w:rsidP="00464BCE">
      <w:pPr>
        <w:rPr>
          <w:rFonts w:ascii="Calibri" w:hAnsi="Calibri" w:cs="Calibri"/>
          <w:sz w:val="22"/>
          <w:szCs w:val="22"/>
          <w:highlight w:val="white"/>
        </w:rPr>
      </w:pPr>
      <w:r w:rsidRPr="00464BCE">
        <w:rPr>
          <w:rFonts w:ascii="Calibri" w:hAnsi="Calibri" w:cs="Calibri"/>
          <w:sz w:val="22"/>
          <w:szCs w:val="22"/>
        </w:rPr>
        <w:t>Value: In 2018</w:t>
      </w:r>
      <w:r w:rsidRPr="00464BCE">
        <w:rPr>
          <w:rFonts w:ascii="Cambria Math" w:hAnsi="Cambria Math" w:cs="Cambria Math"/>
          <w:sz w:val="22"/>
          <w:szCs w:val="22"/>
        </w:rPr>
        <w:t>‑</w:t>
      </w:r>
      <w:r w:rsidRPr="00464BCE">
        <w:rPr>
          <w:rFonts w:ascii="Calibri" w:hAnsi="Calibri" w:cs="Calibri"/>
          <w:sz w:val="22"/>
          <w:szCs w:val="22"/>
        </w:rPr>
        <w:t>2019, NRC IRAP was mandated to expand its support to include an increased funding threshold of up to $10 million for larger research and development projects.</w:t>
      </w:r>
    </w:p>
    <w:p w14:paraId="7682610A" w14:textId="77777777" w:rsidR="00464BCE" w:rsidRPr="00464BCE" w:rsidRDefault="00464BCE" w:rsidP="00464BCE">
      <w:pPr>
        <w:rPr>
          <w:rFonts w:ascii="Calibri" w:hAnsi="Calibri" w:cs="Calibri"/>
          <w:sz w:val="22"/>
          <w:szCs w:val="22"/>
        </w:rPr>
      </w:pPr>
    </w:p>
    <w:p w14:paraId="02D1BCC4"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Description:</w:t>
      </w:r>
    </w:p>
    <w:p w14:paraId="43434F8B" w14:textId="77777777" w:rsidR="00464BCE" w:rsidRPr="00464BCE" w:rsidRDefault="00464BCE" w:rsidP="00464BCE">
      <w:pPr>
        <w:ind w:right="150"/>
        <w:rPr>
          <w:rFonts w:ascii="Calibri" w:hAnsi="Calibri" w:cs="Calibri"/>
          <w:sz w:val="22"/>
          <w:szCs w:val="22"/>
        </w:rPr>
      </w:pPr>
      <w:r w:rsidRPr="00464BCE">
        <w:rPr>
          <w:rFonts w:ascii="Calibri" w:hAnsi="Calibri" w:cs="Calibri"/>
          <w:sz w:val="22"/>
          <w:szCs w:val="22"/>
        </w:rPr>
        <w:t>If you're a small or medium</w:t>
      </w:r>
      <w:r w:rsidRPr="00464BCE">
        <w:rPr>
          <w:rFonts w:ascii="Cambria Math" w:hAnsi="Cambria Math" w:cs="Cambria Math"/>
          <w:sz w:val="22"/>
          <w:szCs w:val="22"/>
        </w:rPr>
        <w:t>‑</w:t>
      </w:r>
      <w:r w:rsidRPr="00464BCE">
        <w:rPr>
          <w:rFonts w:ascii="Calibri" w:hAnsi="Calibri" w:cs="Calibri"/>
          <w:sz w:val="22"/>
          <w:szCs w:val="22"/>
        </w:rPr>
        <w:t>sized Canadian business pursuing technology</w:t>
      </w:r>
      <w:r w:rsidRPr="00464BCE">
        <w:rPr>
          <w:rFonts w:ascii="Cambria Math" w:hAnsi="Cambria Math" w:cs="Cambria Math"/>
          <w:sz w:val="22"/>
          <w:szCs w:val="22"/>
        </w:rPr>
        <w:t>‑</w:t>
      </w:r>
      <w:r w:rsidRPr="00464BCE">
        <w:rPr>
          <w:rFonts w:ascii="Calibri" w:hAnsi="Calibri" w:cs="Calibri"/>
          <w:sz w:val="22"/>
          <w:szCs w:val="22"/>
        </w:rPr>
        <w:t>driven innovation, you may be eligible for financial support from NRC IRAP. We provide this funding to eligible firms under our technology innovation projects and youth employment strategy programs.</w:t>
      </w:r>
    </w:p>
    <w:p w14:paraId="084F6503" w14:textId="77777777" w:rsidR="00464BCE" w:rsidRPr="00464BCE" w:rsidRDefault="00464BCE" w:rsidP="00464BCE">
      <w:pPr>
        <w:ind w:right="150"/>
        <w:rPr>
          <w:rFonts w:ascii="Calibri" w:hAnsi="Calibri" w:cs="Calibri"/>
          <w:sz w:val="22"/>
          <w:szCs w:val="22"/>
        </w:rPr>
      </w:pPr>
    </w:p>
    <w:p w14:paraId="68E2E294" w14:textId="77777777" w:rsidR="00464BCE" w:rsidRPr="00464BCE" w:rsidRDefault="00464BCE" w:rsidP="00464BCE">
      <w:pPr>
        <w:ind w:right="150"/>
        <w:rPr>
          <w:rFonts w:ascii="Calibri" w:hAnsi="Calibri" w:cs="Calibri"/>
          <w:sz w:val="22"/>
          <w:szCs w:val="22"/>
        </w:rPr>
      </w:pPr>
      <w:r w:rsidRPr="00464BCE">
        <w:rPr>
          <w:rFonts w:ascii="Calibri" w:hAnsi="Calibri" w:cs="Calibri"/>
          <w:sz w:val="22"/>
          <w:szCs w:val="22"/>
        </w:rPr>
        <w:t>Eligibility:</w:t>
      </w:r>
    </w:p>
    <w:p w14:paraId="631B3456" w14:textId="77777777" w:rsidR="00464BCE" w:rsidRPr="00464BCE" w:rsidRDefault="00464BCE" w:rsidP="00277D73">
      <w:pPr>
        <w:pStyle w:val="ListParagraph"/>
        <w:numPr>
          <w:ilvl w:val="0"/>
          <w:numId w:val="112"/>
        </w:numPr>
        <w:ind w:right="150"/>
      </w:pPr>
      <w:r w:rsidRPr="00464BCE">
        <w:t>you are an incorporated, profit-oriented small or medium-sized business in Canada</w:t>
      </w:r>
    </w:p>
    <w:p w14:paraId="25B3A8A7" w14:textId="77777777" w:rsidR="00464BCE" w:rsidRPr="00464BCE" w:rsidRDefault="00464BCE" w:rsidP="00277D73">
      <w:pPr>
        <w:pStyle w:val="ListParagraph"/>
        <w:numPr>
          <w:ilvl w:val="0"/>
          <w:numId w:val="112"/>
        </w:numPr>
        <w:ind w:right="150"/>
      </w:pPr>
      <w:r w:rsidRPr="00464BCE">
        <w:t>you have 500 or fewer full-time equivalent employees</w:t>
      </w:r>
    </w:p>
    <w:p w14:paraId="7859C73C" w14:textId="77777777" w:rsidR="00464BCE" w:rsidRPr="00464BCE" w:rsidRDefault="00464BCE" w:rsidP="00277D73">
      <w:pPr>
        <w:pStyle w:val="ListParagraph"/>
        <w:numPr>
          <w:ilvl w:val="0"/>
          <w:numId w:val="112"/>
        </w:numPr>
        <w:ind w:right="150"/>
      </w:pPr>
      <w:r w:rsidRPr="00464BCE">
        <w:t>you plan to pursue growth and profit by developing and commercializing innovative, technology-driven new or improved products, services or processes in Canada</w:t>
      </w:r>
    </w:p>
    <w:p w14:paraId="273D4E52" w14:textId="77777777" w:rsidR="00464BCE" w:rsidRPr="00464BCE" w:rsidRDefault="00464BCE" w:rsidP="00464BCE">
      <w:pPr>
        <w:rPr>
          <w:rFonts w:ascii="Calibri" w:hAnsi="Calibri" w:cs="Calibri"/>
          <w:sz w:val="22"/>
          <w:szCs w:val="22"/>
        </w:rPr>
      </w:pPr>
    </w:p>
    <w:p w14:paraId="75F26D7D"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Ongoing.</w:t>
      </w:r>
    </w:p>
    <w:p w14:paraId="705F3C1C" w14:textId="77777777" w:rsidR="00464BCE" w:rsidRPr="00464BCE" w:rsidRDefault="00464BCE" w:rsidP="00464BCE">
      <w:pPr>
        <w:rPr>
          <w:rFonts w:ascii="Calibri" w:hAnsi="Calibri" w:cs="Calibri"/>
          <w:sz w:val="22"/>
          <w:szCs w:val="22"/>
        </w:rPr>
      </w:pPr>
    </w:p>
    <w:p w14:paraId="1091E700"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NCR IRAP | 1-877-994-4727 | </w:t>
      </w:r>
      <w:hyperlink r:id="rId507" w:history="1">
        <w:r w:rsidRPr="00464BCE">
          <w:rPr>
            <w:rStyle w:val="Hyperlink"/>
            <w:rFonts w:ascii="Calibri" w:hAnsi="Calibri" w:cs="Calibri"/>
            <w:sz w:val="22"/>
            <w:szCs w:val="22"/>
          </w:rPr>
          <w:t>info@nrc-cnrc.gc.ca</w:t>
        </w:r>
      </w:hyperlink>
      <w:r w:rsidRPr="00464BCE">
        <w:rPr>
          <w:rFonts w:ascii="Calibri" w:hAnsi="Calibri" w:cs="Calibri"/>
          <w:sz w:val="22"/>
          <w:szCs w:val="22"/>
        </w:rPr>
        <w:t xml:space="preserve"> </w:t>
      </w:r>
    </w:p>
    <w:p w14:paraId="4857A2F9" w14:textId="77777777" w:rsidR="00464BCE" w:rsidRPr="00464BCE" w:rsidRDefault="00464BCE" w:rsidP="00464BCE">
      <w:pPr>
        <w:rPr>
          <w:rFonts w:ascii="Calibri" w:hAnsi="Calibri" w:cs="Calibri"/>
          <w:sz w:val="22"/>
          <w:szCs w:val="22"/>
        </w:rPr>
      </w:pPr>
    </w:p>
    <w:p w14:paraId="6513F83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Website: </w:t>
      </w:r>
      <w:hyperlink r:id="rId508" w:history="1">
        <w:r w:rsidRPr="00464BCE">
          <w:rPr>
            <w:rStyle w:val="Hyperlink"/>
            <w:rFonts w:ascii="Calibri" w:hAnsi="Calibri" w:cs="Calibri"/>
            <w:sz w:val="22"/>
            <w:szCs w:val="22"/>
          </w:rPr>
          <w:t>https://nrc.canada.ca/en/support-technology-innovation/financial-support-technology-innovation-through-nrc-irap</w:t>
        </w:r>
      </w:hyperlink>
      <w:r w:rsidRPr="00464BCE">
        <w:rPr>
          <w:rFonts w:ascii="Calibri" w:hAnsi="Calibri" w:cs="Calibri"/>
          <w:sz w:val="22"/>
          <w:szCs w:val="22"/>
        </w:rPr>
        <w:t xml:space="preserve"> </w:t>
      </w:r>
    </w:p>
    <w:p w14:paraId="4A26DE1A"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r w:rsidRPr="00464BCE">
        <w:rPr>
          <w:rFonts w:ascii="Calibri" w:hAnsi="Calibri" w:cs="Calibri"/>
          <w:sz w:val="22"/>
          <w:szCs w:val="22"/>
        </w:rPr>
        <w:br w:type="page"/>
      </w:r>
    </w:p>
    <w:p w14:paraId="50237026" w14:textId="77777777" w:rsidR="00464BCE" w:rsidRPr="00464BCE" w:rsidRDefault="00464BCE" w:rsidP="00464BCE">
      <w:pPr>
        <w:pStyle w:val="Heading3"/>
      </w:pPr>
      <w:bookmarkStart w:id="771" w:name="_Toc158654273"/>
      <w:bookmarkStart w:id="772" w:name="_Toc173538327"/>
      <w:bookmarkStart w:id="773" w:name="_Toc177168155"/>
      <w:bookmarkStart w:id="774" w:name="_Toc212864297"/>
      <w:bookmarkStart w:id="775" w:name="_Toc212865703"/>
      <w:bookmarkStart w:id="776" w:name="_Toc215900791"/>
      <w:bookmarkStart w:id="777" w:name="_Toc88915085"/>
      <w:bookmarkStart w:id="778" w:name="_Toc89067744"/>
      <w:bookmarkStart w:id="779" w:name="_Toc93676158"/>
      <w:bookmarkStart w:id="780" w:name="_Toc93915389"/>
      <w:bookmarkStart w:id="781" w:name="_Toc115896683"/>
      <w:bookmarkStart w:id="782" w:name="_Toc143334960"/>
      <w:bookmarkStart w:id="783" w:name="_Toc145517653"/>
      <w:bookmarkStart w:id="784" w:name="_Toc48305277"/>
      <w:bookmarkStart w:id="785" w:name="_Toc63175522"/>
      <w:bookmarkStart w:id="786" w:name="_Toc89067741"/>
      <w:bookmarkStart w:id="787" w:name="_Toc93676155"/>
      <w:bookmarkStart w:id="788" w:name="_Toc93915386"/>
      <w:bookmarkStart w:id="789" w:name="_Toc115896680"/>
      <w:bookmarkStart w:id="790" w:name="_Toc143334957"/>
      <w:bookmarkStart w:id="791" w:name="_Toc145517650"/>
      <w:r w:rsidRPr="00464BCE">
        <w:lastRenderedPageBreak/>
        <w:t>Challenge Stream │ Innovative Solutions Canada:</w:t>
      </w:r>
      <w:bookmarkEnd w:id="771"/>
      <w:bookmarkEnd w:id="772"/>
      <w:bookmarkEnd w:id="773"/>
      <w:bookmarkEnd w:id="774"/>
      <w:bookmarkEnd w:id="775"/>
      <w:bookmarkEnd w:id="776"/>
    </w:p>
    <w:p w14:paraId="7A924070"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$150,000 - $1,000,000.</w:t>
      </w:r>
    </w:p>
    <w:p w14:paraId="57BEF256"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363AB6D"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Description:</w:t>
      </w:r>
    </w:p>
    <w:p w14:paraId="31B45ACD"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Government of Canada is looking for innovators to solve challenges. As the single largest purchaser of Canadian goods and services, the Government of Canada has a unique opportunity to support the growth of Canadian innovators and entrepreneurs.</w:t>
      </w:r>
    </w:p>
    <w:p w14:paraId="6F0C3B05"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434112C5"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Currently no funding opportunities.</w:t>
      </w:r>
    </w:p>
    <w:p w14:paraId="3279F53F"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BC23806"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Eligibility:</w:t>
      </w:r>
    </w:p>
    <w:p w14:paraId="34EBF241"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Solution proposals can only be submitted by a small business that meets </w:t>
      </w:r>
      <w:proofErr w:type="gramStart"/>
      <w:r w:rsidRPr="00464BCE">
        <w:rPr>
          <w:rFonts w:ascii="Calibri" w:hAnsi="Calibri" w:cs="Calibri"/>
          <w:sz w:val="22"/>
          <w:szCs w:val="22"/>
        </w:rPr>
        <w:t>all of</w:t>
      </w:r>
      <w:proofErr w:type="gramEnd"/>
      <w:r w:rsidRPr="00464BCE">
        <w:rPr>
          <w:rFonts w:ascii="Calibri" w:hAnsi="Calibri" w:cs="Calibri"/>
          <w:sz w:val="22"/>
          <w:szCs w:val="22"/>
        </w:rPr>
        <w:t xml:space="preserve"> the following criteria:</w:t>
      </w:r>
    </w:p>
    <w:p w14:paraId="5AB98AAB" w14:textId="77777777" w:rsidR="00464BCE" w:rsidRPr="00464BCE" w:rsidRDefault="00464BCE" w:rsidP="00277D73">
      <w:pPr>
        <w:pStyle w:val="ListParagraph"/>
        <w:numPr>
          <w:ilvl w:val="0"/>
          <w:numId w:val="154"/>
        </w:numPr>
        <w:ind w:left="426"/>
      </w:pPr>
      <w:r w:rsidRPr="00464BCE">
        <w:t>for profit</w:t>
      </w:r>
    </w:p>
    <w:p w14:paraId="1B09A0E8" w14:textId="77777777" w:rsidR="00464BCE" w:rsidRPr="00464BCE" w:rsidRDefault="00464BCE" w:rsidP="00277D73">
      <w:pPr>
        <w:pStyle w:val="ListParagraph"/>
        <w:numPr>
          <w:ilvl w:val="0"/>
          <w:numId w:val="154"/>
        </w:numPr>
        <w:ind w:left="426"/>
      </w:pPr>
      <w:r w:rsidRPr="00464BCE">
        <w:t>incorporated in Canada (federally or provincially)</w:t>
      </w:r>
    </w:p>
    <w:p w14:paraId="5B6EB581" w14:textId="77777777" w:rsidR="00464BCE" w:rsidRPr="00464BCE" w:rsidRDefault="00464BCE" w:rsidP="00277D73">
      <w:pPr>
        <w:pStyle w:val="ListParagraph"/>
        <w:numPr>
          <w:ilvl w:val="0"/>
          <w:numId w:val="154"/>
        </w:numPr>
        <w:ind w:left="426"/>
      </w:pPr>
      <w:r w:rsidRPr="00464BCE">
        <w:t>499 or fewer full-time equivalent (FTE) employees</w:t>
      </w:r>
    </w:p>
    <w:p w14:paraId="4135EBCE" w14:textId="77777777" w:rsidR="00464BCE" w:rsidRPr="00464BCE" w:rsidRDefault="00464BCE" w:rsidP="00277D73">
      <w:pPr>
        <w:pStyle w:val="ListParagraph"/>
        <w:numPr>
          <w:ilvl w:val="0"/>
          <w:numId w:val="154"/>
        </w:numPr>
        <w:ind w:left="426"/>
      </w:pPr>
      <w:r w:rsidRPr="00464BCE">
        <w:t>research and development activities that take place in Canada</w:t>
      </w:r>
    </w:p>
    <w:p w14:paraId="4CA424C9" w14:textId="77777777" w:rsidR="00464BCE" w:rsidRPr="00464BCE" w:rsidRDefault="00464BCE" w:rsidP="00277D73">
      <w:pPr>
        <w:pStyle w:val="ListParagraph"/>
        <w:numPr>
          <w:ilvl w:val="0"/>
          <w:numId w:val="154"/>
        </w:numPr>
        <w:ind w:left="426"/>
      </w:pPr>
      <w:r w:rsidRPr="00464BCE">
        <w:t xml:space="preserve">50% or more of its annual wages, salaries and fees are currently paid to employees and contractors who spend </w:t>
      </w:r>
      <w:proofErr w:type="gramStart"/>
      <w:r w:rsidRPr="00464BCE">
        <w:t>the majority of</w:t>
      </w:r>
      <w:proofErr w:type="gramEnd"/>
      <w:r w:rsidRPr="00464BCE">
        <w:t xml:space="preserve"> their time working in Canada</w:t>
      </w:r>
    </w:p>
    <w:p w14:paraId="502422E3" w14:textId="77777777" w:rsidR="00464BCE" w:rsidRPr="00464BCE" w:rsidRDefault="00464BCE" w:rsidP="00277D73">
      <w:pPr>
        <w:pStyle w:val="ListParagraph"/>
        <w:numPr>
          <w:ilvl w:val="0"/>
          <w:numId w:val="154"/>
        </w:numPr>
        <w:ind w:left="426"/>
      </w:pPr>
      <w:r w:rsidRPr="00464BCE">
        <w:t>50% or more of its FTE employees have Canada as their ordinary place of work</w:t>
      </w:r>
    </w:p>
    <w:p w14:paraId="155B3F93" w14:textId="77777777" w:rsidR="00464BCE" w:rsidRPr="00464BCE" w:rsidRDefault="00464BCE" w:rsidP="00277D73">
      <w:pPr>
        <w:pStyle w:val="ListParagraph"/>
        <w:numPr>
          <w:ilvl w:val="0"/>
          <w:numId w:val="154"/>
        </w:numPr>
        <w:ind w:left="426"/>
      </w:pPr>
      <w:r w:rsidRPr="00464BCE">
        <w:t>50% or more of its senior executives (Vice President and above) have Canada as their principal residence</w:t>
      </w:r>
    </w:p>
    <w:p w14:paraId="68A2AD76"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Innovative Solutions Canada program is structured around a graduated, three phase process:</w:t>
      </w:r>
    </w:p>
    <w:p w14:paraId="43E57783" w14:textId="77777777" w:rsidR="00464BCE" w:rsidRPr="00464BCE" w:rsidRDefault="00464BCE" w:rsidP="00277D73">
      <w:pPr>
        <w:pStyle w:val="ListParagraph"/>
        <w:numPr>
          <w:ilvl w:val="0"/>
          <w:numId w:val="155"/>
        </w:numPr>
        <w:ind w:left="426"/>
      </w:pPr>
      <w:r w:rsidRPr="00464BCE">
        <w:t>Phase 1 (Proof of concept) - If your proposal is selected, you will receive up to six months and up to $150,000 in funding to develop a proof of concept for your solution.</w:t>
      </w:r>
    </w:p>
    <w:p w14:paraId="5526A8CA" w14:textId="77777777" w:rsidR="00464BCE" w:rsidRPr="00464BCE" w:rsidRDefault="00464BCE" w:rsidP="00277D73">
      <w:pPr>
        <w:pStyle w:val="ListParagraph"/>
        <w:numPr>
          <w:ilvl w:val="0"/>
          <w:numId w:val="155"/>
        </w:numPr>
        <w:ind w:left="426"/>
      </w:pPr>
      <w:r w:rsidRPr="00464BCE">
        <w:t>Phase 2 ((Prototype development) - With a successful concept, you would then be eligible to receive up to two years and up to $1 million in funding to support prototype development.</w:t>
      </w:r>
    </w:p>
    <w:p w14:paraId="4726432C" w14:textId="77777777" w:rsidR="00464BCE" w:rsidRPr="00464BCE" w:rsidRDefault="00464BCE" w:rsidP="00277D73">
      <w:pPr>
        <w:pStyle w:val="ListParagraph"/>
        <w:numPr>
          <w:ilvl w:val="0"/>
          <w:numId w:val="155"/>
        </w:numPr>
        <w:ind w:left="426"/>
      </w:pPr>
      <w:r w:rsidRPr="00464BCE">
        <w:t xml:space="preserve">Phase 3 (Pathway to commercialization) - Based on the success of the prototype developed in Phase 2, the federal department or agency that supported the </w:t>
      </w:r>
      <w:proofErr w:type="gramStart"/>
      <w:r w:rsidRPr="00464BCE">
        <w:t>early stage</w:t>
      </w:r>
      <w:proofErr w:type="gramEnd"/>
      <w:r w:rsidRPr="00464BCE">
        <w:t xml:space="preserve"> research and development may opt to procure the novel technology or service from the eligible Canadian small business.</w:t>
      </w:r>
    </w:p>
    <w:p w14:paraId="21EBB724"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6ADDB6D8"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Deadline: Open and Closes.</w:t>
      </w:r>
    </w:p>
    <w:p w14:paraId="56BC6358"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143C0FF2"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Contact: Innovation, Science and Economic Development Canada │ 1-800-328-6189</w:t>
      </w:r>
    </w:p>
    <w:p w14:paraId="5F3C7CBF"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2E8A9051"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Website: </w:t>
      </w:r>
      <w:hyperlink r:id="rId509" w:history="1">
        <w:r w:rsidRPr="00464BCE">
          <w:rPr>
            <w:rStyle w:val="Hyperlink"/>
            <w:rFonts w:ascii="Calibri" w:hAnsi="Calibri" w:cs="Calibri"/>
            <w:sz w:val="22"/>
            <w:szCs w:val="22"/>
          </w:rPr>
          <w:t>https://ised-isde.canada.ca/site/innovative-solutions-canada/en</w:t>
        </w:r>
      </w:hyperlink>
      <w:r w:rsidRPr="00464BCE">
        <w:rPr>
          <w:rFonts w:ascii="Calibri" w:hAnsi="Calibri" w:cs="Calibri"/>
          <w:sz w:val="22"/>
          <w:szCs w:val="22"/>
        </w:rPr>
        <w:t xml:space="preserve"> </w:t>
      </w:r>
      <w:bookmarkEnd w:id="777"/>
      <w:bookmarkEnd w:id="778"/>
      <w:bookmarkEnd w:id="779"/>
      <w:bookmarkEnd w:id="780"/>
      <w:bookmarkEnd w:id="781"/>
      <w:bookmarkEnd w:id="782"/>
      <w:bookmarkEnd w:id="783"/>
      <w:r w:rsidRPr="00464BCE">
        <w:rPr>
          <w:rFonts w:ascii="Calibri" w:hAnsi="Calibri" w:cs="Calibri"/>
          <w:sz w:val="22"/>
          <w:szCs w:val="22"/>
        </w:rPr>
        <w:br w:type="page"/>
      </w:r>
    </w:p>
    <w:p w14:paraId="14CF409B" w14:textId="77777777" w:rsidR="00464BCE" w:rsidRPr="00464BCE" w:rsidRDefault="00464BCE" w:rsidP="00464BCE">
      <w:pPr>
        <w:pStyle w:val="Heading3"/>
      </w:pPr>
      <w:bookmarkStart w:id="792" w:name="_Toc146298423"/>
      <w:bookmarkStart w:id="793" w:name="_Toc158654274"/>
      <w:bookmarkStart w:id="794" w:name="_Toc173538328"/>
      <w:bookmarkStart w:id="795" w:name="_Toc177168156"/>
      <w:bookmarkStart w:id="796" w:name="_Toc212864298"/>
      <w:bookmarkStart w:id="797" w:name="_Toc212865704"/>
      <w:bookmarkStart w:id="798" w:name="_Toc215900792"/>
      <w:r w:rsidRPr="00464BCE">
        <w:lastRenderedPageBreak/>
        <w:t>Testing Stream │ Innovative Solutions Canada:</w:t>
      </w:r>
      <w:bookmarkEnd w:id="792"/>
      <w:bookmarkEnd w:id="793"/>
      <w:bookmarkEnd w:id="794"/>
      <w:bookmarkEnd w:id="795"/>
      <w:bookmarkEnd w:id="796"/>
      <w:bookmarkEnd w:id="797"/>
      <w:bookmarkEnd w:id="798"/>
    </w:p>
    <w:p w14:paraId="6DEE313B"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Standard component: $1,150,000 CAD; Military component: $2,300,000 CAD.</w:t>
      </w:r>
    </w:p>
    <w:p w14:paraId="65E383BE"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6441EBA9"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Description:</w:t>
      </w:r>
    </w:p>
    <w:p w14:paraId="4FFA91DA"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Our Testing Stream enables us to buy and test your pre-commercial goods and services in a real-life setting.</w:t>
      </w:r>
    </w:p>
    <w:p w14:paraId="5ABA41C5"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3679F9C9"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We leverage our government partnerships to test your innovation and provide you with valuable feedback before you launch your innovation into the marketplace.</w:t>
      </w:r>
    </w:p>
    <w:p w14:paraId="007057FC"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70EC085B"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Recently Closed funding opportunities:</w:t>
      </w:r>
    </w:p>
    <w:p w14:paraId="2A09728A" w14:textId="77777777" w:rsidR="00464BCE" w:rsidRPr="00464BCE" w:rsidRDefault="00464BCE" w:rsidP="00277D73">
      <w:pPr>
        <w:pStyle w:val="ListParagraph"/>
        <w:numPr>
          <w:ilvl w:val="0"/>
          <w:numId w:val="153"/>
        </w:numPr>
        <w:ind w:left="426"/>
      </w:pPr>
      <w:hyperlink r:id="rId510" w:history="1">
        <w:r w:rsidRPr="00464BCE">
          <w:rPr>
            <w:rStyle w:val="Hyperlink"/>
          </w:rPr>
          <w:t>Clean Technology and Climate Change</w:t>
        </w:r>
      </w:hyperlink>
      <w:r w:rsidRPr="00464BCE">
        <w:t>. Deadline: October 3, 2023.</w:t>
      </w:r>
    </w:p>
    <w:p w14:paraId="477BD127" w14:textId="77777777" w:rsidR="00464BCE" w:rsidRPr="00464BCE" w:rsidRDefault="00464BCE" w:rsidP="00277D73">
      <w:pPr>
        <w:pStyle w:val="ListParagraph"/>
        <w:numPr>
          <w:ilvl w:val="0"/>
          <w:numId w:val="153"/>
        </w:numPr>
        <w:ind w:left="426"/>
      </w:pPr>
      <w:hyperlink r:id="rId511" w:history="1">
        <w:r w:rsidRPr="00464BCE">
          <w:rPr>
            <w:rStyle w:val="Hyperlink"/>
          </w:rPr>
          <w:t>Health</w:t>
        </w:r>
      </w:hyperlink>
      <w:r w:rsidRPr="00464BCE">
        <w:t>. Deadline: October 3, 2023.</w:t>
      </w:r>
    </w:p>
    <w:p w14:paraId="7413A7C5" w14:textId="77777777" w:rsidR="00464BCE" w:rsidRPr="00464BCE" w:rsidRDefault="00464BCE" w:rsidP="00277D73">
      <w:pPr>
        <w:pStyle w:val="ListParagraph"/>
        <w:numPr>
          <w:ilvl w:val="0"/>
          <w:numId w:val="153"/>
        </w:numPr>
        <w:ind w:left="426"/>
      </w:pPr>
      <w:hyperlink r:id="rId512" w:history="1">
        <w:r w:rsidRPr="00464BCE">
          <w:rPr>
            <w:rStyle w:val="Hyperlink"/>
          </w:rPr>
          <w:t>Military and Space</w:t>
        </w:r>
      </w:hyperlink>
      <w:r w:rsidRPr="00464BCE">
        <w:t>. Deadline: October 3, 2023.</w:t>
      </w:r>
    </w:p>
    <w:p w14:paraId="31183245"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Eligibility:</w:t>
      </w:r>
    </w:p>
    <w:p w14:paraId="084D44BB"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Private company, public company, not-for-profit organization, university, or individual can submit a proposal.</w:t>
      </w:r>
    </w:p>
    <w:p w14:paraId="17526E3D"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05BC565"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Eligible Expenses:</w:t>
      </w:r>
    </w:p>
    <w:p w14:paraId="6BB0861C"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Applying to our calls for proposals and qualifying in a pool of innovations does not guarantee funding. Receiving funding to test your innovation depends on a variety of factors, such as:</w:t>
      </w:r>
    </w:p>
    <w:p w14:paraId="6E15D8E1" w14:textId="77777777" w:rsidR="00464BCE" w:rsidRPr="00464BCE" w:rsidRDefault="00464BCE" w:rsidP="00277D73">
      <w:pPr>
        <w:pStyle w:val="ListParagraph"/>
        <w:numPr>
          <w:ilvl w:val="0"/>
          <w:numId w:val="156"/>
        </w:numPr>
        <w:ind w:left="426"/>
      </w:pPr>
      <w:r w:rsidRPr="00464BCE">
        <w:t>The level of interest from potential testing partners and obtaining a match with a federal organization</w:t>
      </w:r>
    </w:p>
    <w:p w14:paraId="572E218E" w14:textId="77777777" w:rsidR="00464BCE" w:rsidRPr="00464BCE" w:rsidRDefault="00464BCE" w:rsidP="00277D73">
      <w:pPr>
        <w:pStyle w:val="ListParagraph"/>
        <w:numPr>
          <w:ilvl w:val="0"/>
          <w:numId w:val="156"/>
        </w:numPr>
        <w:ind w:left="426"/>
      </w:pPr>
      <w:r w:rsidRPr="00464BCE">
        <w:t>The readiness of your innovation to test in an operational environment – to award funding we consider carefully:</w:t>
      </w:r>
    </w:p>
    <w:p w14:paraId="1FCA1B21" w14:textId="77777777" w:rsidR="00464BCE" w:rsidRPr="00464BCE" w:rsidRDefault="00464BCE" w:rsidP="00277D73">
      <w:pPr>
        <w:pStyle w:val="ListParagraph"/>
        <w:numPr>
          <w:ilvl w:val="0"/>
          <w:numId w:val="156"/>
        </w:numPr>
        <w:ind w:left="993"/>
      </w:pPr>
      <w:r w:rsidRPr="00464BCE">
        <w:t>how fast you can manufacture and deploy your innovation</w:t>
      </w:r>
    </w:p>
    <w:p w14:paraId="277F92F6" w14:textId="77777777" w:rsidR="00464BCE" w:rsidRPr="00464BCE" w:rsidRDefault="00464BCE" w:rsidP="00277D73">
      <w:pPr>
        <w:pStyle w:val="ListParagraph"/>
        <w:numPr>
          <w:ilvl w:val="0"/>
          <w:numId w:val="156"/>
        </w:numPr>
        <w:ind w:left="993"/>
      </w:pPr>
      <w:r w:rsidRPr="00464BCE">
        <w:t>if your company has all required certifications and approvals to safely test your innovation</w:t>
      </w:r>
    </w:p>
    <w:p w14:paraId="6435B644" w14:textId="77777777" w:rsidR="00464BCE" w:rsidRPr="00464BCE" w:rsidRDefault="00464BCE" w:rsidP="00277D73">
      <w:pPr>
        <w:pStyle w:val="ListParagraph"/>
        <w:numPr>
          <w:ilvl w:val="0"/>
          <w:numId w:val="156"/>
        </w:numPr>
        <w:ind w:left="993"/>
      </w:pPr>
      <w:r w:rsidRPr="00464BCE">
        <w:t>project timelines</w:t>
      </w:r>
    </w:p>
    <w:p w14:paraId="7B9E32CE" w14:textId="77777777" w:rsidR="00464BCE" w:rsidRPr="00464BCE" w:rsidRDefault="00464BCE" w:rsidP="00277D73">
      <w:pPr>
        <w:pStyle w:val="ListParagraph"/>
        <w:numPr>
          <w:ilvl w:val="0"/>
          <w:numId w:val="156"/>
        </w:numPr>
        <w:ind w:left="993"/>
      </w:pPr>
      <w:r w:rsidRPr="00464BCE">
        <w:t>how much funding is available</w:t>
      </w:r>
    </w:p>
    <w:p w14:paraId="7F0FFC72"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2354AC1C"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Deadline: Open and Closes.</w:t>
      </w:r>
    </w:p>
    <w:p w14:paraId="025B6A0B"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7FFE07F"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Contact: Innovation, Science and Economic Development Canada │ 1-800-328-6189 </w:t>
      </w:r>
    </w:p>
    <w:p w14:paraId="7E5419F7"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7B75018B"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r w:rsidRPr="00464BCE">
        <w:rPr>
          <w:rFonts w:ascii="Calibri" w:hAnsi="Calibri" w:cs="Calibri"/>
          <w:sz w:val="22"/>
          <w:szCs w:val="22"/>
        </w:rPr>
        <w:t xml:space="preserve">Website: </w:t>
      </w:r>
      <w:hyperlink r:id="rId513" w:history="1">
        <w:r w:rsidRPr="00464BCE">
          <w:rPr>
            <w:rStyle w:val="Hyperlink"/>
            <w:rFonts w:ascii="Calibri" w:hAnsi="Calibri" w:cs="Calibri"/>
            <w:sz w:val="22"/>
            <w:szCs w:val="22"/>
          </w:rPr>
          <w:t>https://www.ic.gc.ca/eic/site/101.nsf/eng/00064.html</w:t>
        </w:r>
      </w:hyperlink>
      <w:r w:rsidRPr="00464BCE">
        <w:rPr>
          <w:rFonts w:ascii="Calibri" w:hAnsi="Calibri" w:cs="Calibri"/>
          <w:sz w:val="22"/>
          <w:szCs w:val="22"/>
        </w:rPr>
        <w:t xml:space="preserve">  </w:t>
      </w:r>
      <w:r w:rsidRPr="00464BCE">
        <w:rPr>
          <w:rFonts w:ascii="Calibri" w:hAnsi="Calibri" w:cs="Calibri"/>
          <w:sz w:val="22"/>
          <w:szCs w:val="22"/>
        </w:rPr>
        <w:br w:type="page"/>
      </w:r>
    </w:p>
    <w:p w14:paraId="52C926E8" w14:textId="77777777" w:rsidR="00464BCE" w:rsidRPr="00464BCE" w:rsidRDefault="00464BCE" w:rsidP="00464BCE">
      <w:pPr>
        <w:pStyle w:val="Heading3"/>
      </w:pPr>
      <w:bookmarkStart w:id="799" w:name="_Toc145595306"/>
      <w:bookmarkStart w:id="800" w:name="_Toc158654275"/>
      <w:bookmarkStart w:id="801" w:name="_Toc173538329"/>
      <w:bookmarkStart w:id="802" w:name="_Toc177168157"/>
      <w:bookmarkStart w:id="803" w:name="_Toc212864299"/>
      <w:bookmarkStart w:id="804" w:name="_Toc212865705"/>
      <w:bookmarkStart w:id="805" w:name="_Toc215900793"/>
      <w:r w:rsidRPr="00464BCE">
        <w:lastRenderedPageBreak/>
        <w:t>Opportunity Calgary Investment Fund (OCIF) │ Calgary Economic Development</w:t>
      </w:r>
      <w:bookmarkEnd w:id="784"/>
      <w:bookmarkEnd w:id="785"/>
      <w:r w:rsidRPr="00464BCE">
        <w:t>:</w:t>
      </w:r>
      <w:bookmarkEnd w:id="786"/>
      <w:bookmarkEnd w:id="787"/>
      <w:bookmarkEnd w:id="788"/>
      <w:bookmarkEnd w:id="789"/>
      <w:bookmarkEnd w:id="790"/>
      <w:bookmarkEnd w:id="791"/>
      <w:bookmarkEnd w:id="799"/>
      <w:bookmarkEnd w:id="800"/>
      <w:bookmarkEnd w:id="801"/>
      <w:bookmarkEnd w:id="802"/>
      <w:bookmarkEnd w:id="803"/>
      <w:bookmarkEnd w:id="804"/>
      <w:bookmarkEnd w:id="805"/>
    </w:p>
    <w:p w14:paraId="09E68467"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Value:  No set funding limit.</w:t>
      </w:r>
    </w:p>
    <w:p w14:paraId="6B720908" w14:textId="77777777" w:rsidR="00464BCE" w:rsidRPr="00464BCE" w:rsidRDefault="00464BCE" w:rsidP="00464BCE">
      <w:pPr>
        <w:rPr>
          <w:rFonts w:ascii="Calibri" w:hAnsi="Calibri" w:cs="Calibri"/>
          <w:sz w:val="22"/>
          <w:szCs w:val="22"/>
        </w:rPr>
      </w:pPr>
    </w:p>
    <w:p w14:paraId="10D158C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Description: </w:t>
      </w:r>
    </w:p>
    <w:p w14:paraId="4A4811FA"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The Opportunity Calgary Investment Fund (OCIF) was created by The City of Calgary in 2018 as a catalyst to attract investment, drive innovation, and spur transformative economic development in the city. The Fund is a powerful financial tool to position Calgary as a location of choice for business investment, develop our tech-skilled workforce, and accelerate implementation of the community-built economic strategy Calgary in the New Economy.</w:t>
      </w:r>
    </w:p>
    <w:p w14:paraId="49E6806E" w14:textId="77777777" w:rsidR="00464BCE" w:rsidRPr="00464BCE" w:rsidRDefault="00464BCE" w:rsidP="00464BCE">
      <w:pPr>
        <w:rPr>
          <w:rFonts w:ascii="Calibri" w:hAnsi="Calibri" w:cs="Calibri"/>
          <w:sz w:val="22"/>
          <w:szCs w:val="22"/>
        </w:rPr>
      </w:pPr>
    </w:p>
    <w:p w14:paraId="2AD9E948"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Eligibility:</w:t>
      </w:r>
    </w:p>
    <w:p w14:paraId="04D74986"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To qualify for funding, which can account for up to 50 per cent of the proposed project’s budget, the applicant:</w:t>
      </w:r>
    </w:p>
    <w:p w14:paraId="522C4F67" w14:textId="77777777" w:rsidR="00464BCE" w:rsidRPr="00464BCE" w:rsidRDefault="00464BCE" w:rsidP="00277D73">
      <w:pPr>
        <w:pStyle w:val="ListParagraph"/>
        <w:numPr>
          <w:ilvl w:val="0"/>
          <w:numId w:val="115"/>
        </w:numPr>
        <w:ind w:left="426"/>
      </w:pPr>
      <w:r w:rsidRPr="00464BCE">
        <w:t>Must be registered to do business in Canada</w:t>
      </w:r>
    </w:p>
    <w:p w14:paraId="08EF0554" w14:textId="77777777" w:rsidR="00464BCE" w:rsidRPr="00464BCE" w:rsidRDefault="00464BCE" w:rsidP="00277D73">
      <w:pPr>
        <w:pStyle w:val="ListParagraph"/>
        <w:numPr>
          <w:ilvl w:val="0"/>
          <w:numId w:val="115"/>
        </w:numPr>
        <w:ind w:left="426"/>
      </w:pPr>
      <w:r w:rsidRPr="00464BCE">
        <w:t>Cannot be an individual</w:t>
      </w:r>
    </w:p>
    <w:p w14:paraId="54AC1200" w14:textId="77777777" w:rsidR="00464BCE" w:rsidRPr="00464BCE" w:rsidRDefault="00464BCE" w:rsidP="00277D73">
      <w:pPr>
        <w:pStyle w:val="ListParagraph"/>
        <w:numPr>
          <w:ilvl w:val="0"/>
          <w:numId w:val="115"/>
        </w:numPr>
        <w:ind w:left="426"/>
      </w:pPr>
      <w:r w:rsidRPr="00464BCE">
        <w:t>Can be locally, nationally or internationally based</w:t>
      </w:r>
    </w:p>
    <w:p w14:paraId="683B6376" w14:textId="77777777" w:rsidR="00464BCE" w:rsidRPr="00464BCE" w:rsidRDefault="00464BCE" w:rsidP="00277D73">
      <w:pPr>
        <w:pStyle w:val="ListParagraph"/>
        <w:numPr>
          <w:ilvl w:val="0"/>
          <w:numId w:val="115"/>
        </w:numPr>
        <w:ind w:left="426"/>
      </w:pPr>
      <w:r w:rsidRPr="00464BCE">
        <w:t>Can be for-profit, non-profit or a public institution</w:t>
      </w:r>
    </w:p>
    <w:p w14:paraId="4963A16C" w14:textId="77777777" w:rsidR="00464BCE" w:rsidRPr="00464BCE" w:rsidRDefault="00464BCE" w:rsidP="00277D73">
      <w:pPr>
        <w:pStyle w:val="ListParagraph"/>
        <w:numPr>
          <w:ilvl w:val="0"/>
          <w:numId w:val="115"/>
        </w:numPr>
        <w:ind w:left="426"/>
      </w:pPr>
      <w:r w:rsidRPr="00464BCE">
        <w:t>Can be a partnership, although a lead applicant must be identified</w:t>
      </w:r>
    </w:p>
    <w:p w14:paraId="0E349A3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 To qualify for funding the project must:</w:t>
      </w:r>
    </w:p>
    <w:p w14:paraId="130D95CA" w14:textId="77777777" w:rsidR="00464BCE" w:rsidRPr="00464BCE" w:rsidRDefault="00464BCE" w:rsidP="00277D73">
      <w:pPr>
        <w:pStyle w:val="ListParagraph"/>
        <w:numPr>
          <w:ilvl w:val="0"/>
          <w:numId w:val="116"/>
        </w:numPr>
        <w:ind w:left="426"/>
      </w:pPr>
      <w:proofErr w:type="gramStart"/>
      <w:r w:rsidRPr="00464BCE">
        <w:t>Be located in</w:t>
      </w:r>
      <w:proofErr w:type="gramEnd"/>
      <w:r w:rsidRPr="00464BCE">
        <w:t xml:space="preserve"> Calgary</w:t>
      </w:r>
    </w:p>
    <w:p w14:paraId="0B381D62" w14:textId="77777777" w:rsidR="00464BCE" w:rsidRPr="00464BCE" w:rsidRDefault="00464BCE" w:rsidP="00277D73">
      <w:pPr>
        <w:pStyle w:val="ListParagraph"/>
        <w:numPr>
          <w:ilvl w:val="0"/>
          <w:numId w:val="116"/>
        </w:numPr>
        <w:ind w:left="426"/>
      </w:pPr>
      <w:r w:rsidRPr="00464BCE">
        <w:t>Be catalytic and innovative</w:t>
      </w:r>
    </w:p>
    <w:p w14:paraId="02CBF885" w14:textId="77777777" w:rsidR="00464BCE" w:rsidRPr="00464BCE" w:rsidRDefault="00464BCE" w:rsidP="00277D73">
      <w:pPr>
        <w:pStyle w:val="ListParagraph"/>
        <w:numPr>
          <w:ilvl w:val="0"/>
          <w:numId w:val="116"/>
        </w:numPr>
        <w:ind w:left="426"/>
      </w:pPr>
      <w:r w:rsidRPr="00464BCE">
        <w:t>Create economic benefits and jobs in Calgary</w:t>
      </w:r>
    </w:p>
    <w:p w14:paraId="6609B778"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Eligible Expenses:</w:t>
      </w:r>
    </w:p>
    <w:p w14:paraId="1DD0566F"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Funding is a non-repayable contribution. Stringent reporting requirements ensure the recipients meet the provisions of the agreement to receive the funding. Recipients not in compliance with the terms of the agreement may be subject to repaying all or some of the funds.</w:t>
      </w:r>
    </w:p>
    <w:p w14:paraId="5C9090A7" w14:textId="77777777" w:rsidR="00464BCE" w:rsidRPr="00464BCE" w:rsidRDefault="00464BCE" w:rsidP="00464BCE">
      <w:pPr>
        <w:rPr>
          <w:rFonts w:ascii="Calibri" w:hAnsi="Calibri" w:cs="Calibri"/>
          <w:sz w:val="22"/>
          <w:szCs w:val="22"/>
        </w:rPr>
      </w:pPr>
    </w:p>
    <w:p w14:paraId="310A3694" w14:textId="77777777" w:rsidR="00464BCE" w:rsidRPr="00464BCE" w:rsidRDefault="00464BCE" w:rsidP="00464BCE">
      <w:pPr>
        <w:rPr>
          <w:rFonts w:ascii="Calibri" w:hAnsi="Calibri" w:cs="Calibri"/>
          <w:sz w:val="22"/>
          <w:szCs w:val="22"/>
        </w:rPr>
      </w:pPr>
    </w:p>
    <w:p w14:paraId="6FDC926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Ongoing.</w:t>
      </w:r>
    </w:p>
    <w:p w14:paraId="7BEA1E16" w14:textId="77777777" w:rsidR="00464BCE" w:rsidRPr="00464BCE" w:rsidRDefault="00464BCE" w:rsidP="00464BCE">
      <w:pPr>
        <w:rPr>
          <w:rFonts w:ascii="Calibri" w:hAnsi="Calibri" w:cs="Calibri"/>
          <w:sz w:val="22"/>
          <w:szCs w:val="22"/>
        </w:rPr>
      </w:pPr>
    </w:p>
    <w:p w14:paraId="5F911E90"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Contact: Calgary Economic Development │ 403-221-7831</w:t>
      </w:r>
    </w:p>
    <w:p w14:paraId="5D4E5BCB" w14:textId="77777777" w:rsidR="00464BCE" w:rsidRPr="00464BCE" w:rsidRDefault="00464BCE" w:rsidP="00464BCE">
      <w:pPr>
        <w:rPr>
          <w:rFonts w:ascii="Calibri" w:hAnsi="Calibri" w:cs="Calibri"/>
          <w:sz w:val="22"/>
          <w:szCs w:val="22"/>
        </w:rPr>
      </w:pPr>
    </w:p>
    <w:p w14:paraId="222460A7"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r w:rsidRPr="00464BCE">
        <w:rPr>
          <w:rFonts w:ascii="Calibri" w:hAnsi="Calibri" w:cs="Calibri"/>
          <w:sz w:val="22"/>
          <w:szCs w:val="22"/>
        </w:rPr>
        <w:t xml:space="preserve">Website: </w:t>
      </w:r>
      <w:hyperlink r:id="rId514" w:history="1">
        <w:r w:rsidRPr="00464BCE">
          <w:rPr>
            <w:rStyle w:val="Hyperlink"/>
            <w:rFonts w:ascii="Calibri" w:hAnsi="Calibri" w:cs="Calibri"/>
            <w:sz w:val="22"/>
            <w:szCs w:val="22"/>
          </w:rPr>
          <w:t>https://opportunitycalgary.com/</w:t>
        </w:r>
      </w:hyperlink>
      <w:r w:rsidRPr="00464BCE">
        <w:rPr>
          <w:rFonts w:ascii="Calibri" w:hAnsi="Calibri" w:cs="Calibri"/>
          <w:sz w:val="22"/>
          <w:szCs w:val="22"/>
        </w:rPr>
        <w:t xml:space="preserve"> </w:t>
      </w:r>
      <w:r w:rsidRPr="00464BCE">
        <w:rPr>
          <w:rFonts w:ascii="Calibri" w:hAnsi="Calibri" w:cs="Calibri"/>
          <w:sz w:val="22"/>
          <w:szCs w:val="22"/>
        </w:rPr>
        <w:br w:type="page"/>
      </w:r>
      <w:bookmarkStart w:id="806" w:name="_Toc47796145"/>
      <w:bookmarkStart w:id="807" w:name="_Toc48305284"/>
      <w:bookmarkStart w:id="808" w:name="_Toc63175514"/>
      <w:bookmarkEnd w:id="750"/>
    </w:p>
    <w:p w14:paraId="6BA6E327" w14:textId="70A494FF" w:rsidR="001C4205" w:rsidRPr="003A6288" w:rsidRDefault="001C4205" w:rsidP="001C4205">
      <w:pPr>
        <w:pStyle w:val="Heading3"/>
      </w:pPr>
      <w:bookmarkStart w:id="809" w:name="_Toc215900794"/>
      <w:bookmarkStart w:id="810" w:name="_Toc63175519"/>
      <w:bookmarkStart w:id="811" w:name="_Toc89067755"/>
      <w:bookmarkStart w:id="812" w:name="_Toc93676168"/>
      <w:bookmarkStart w:id="813" w:name="_Toc93915398"/>
      <w:bookmarkStart w:id="814" w:name="_Toc115896691"/>
      <w:bookmarkStart w:id="815" w:name="_Toc143334968"/>
      <w:bookmarkStart w:id="816" w:name="_Toc145517661"/>
      <w:bookmarkStart w:id="817" w:name="_Toc145595310"/>
      <w:bookmarkStart w:id="818" w:name="_Toc158654279"/>
      <w:bookmarkStart w:id="819" w:name="_Toc173538332"/>
      <w:bookmarkStart w:id="820" w:name="_Toc177168159"/>
      <w:bookmarkStart w:id="821" w:name="_Toc212864300"/>
      <w:bookmarkStart w:id="822" w:name="_Toc212865706"/>
      <w:bookmarkStart w:id="823" w:name="_Toc35350378"/>
      <w:bookmarkStart w:id="824" w:name="_Toc47611368"/>
      <w:bookmarkStart w:id="825" w:name="_Toc47796132"/>
      <w:bookmarkStart w:id="826" w:name="_Toc48305273"/>
      <w:bookmarkStart w:id="827" w:name="_Toc499828459"/>
      <w:bookmarkStart w:id="828" w:name="_Hlk489379286"/>
      <w:bookmarkEnd w:id="806"/>
      <w:bookmarkEnd w:id="807"/>
      <w:bookmarkEnd w:id="808"/>
      <w:r w:rsidRPr="003A6288">
        <w:rPr>
          <w:rFonts w:ascii="AppleSystemUIFont" w:hAnsi="AppleSystemUIFont" w:cs="AppleSystemUIFont"/>
          <w:lang w:val="en-US"/>
        </w:rPr>
        <w:lastRenderedPageBreak/>
        <w:t xml:space="preserve">Counter Uncrewed Aerial Systems Sandbox 2026 </w:t>
      </w:r>
      <w:r w:rsidRPr="003A6288">
        <w:t xml:space="preserve">│ </w:t>
      </w:r>
      <w:r w:rsidRPr="003A6288">
        <w:rPr>
          <w:rFonts w:ascii="AppleSystemUIFont" w:hAnsi="AppleSystemUIFont" w:cs="AppleSystemUIFont"/>
          <w:lang w:val="en-US"/>
        </w:rPr>
        <w:t xml:space="preserve">Innovation for </w:t>
      </w:r>
      <w:proofErr w:type="spellStart"/>
      <w:r w:rsidRPr="003A6288">
        <w:rPr>
          <w:rFonts w:ascii="AppleSystemUIFont" w:hAnsi="AppleSystemUIFont" w:cs="AppleSystemUIFont"/>
          <w:lang w:val="en-US"/>
        </w:rPr>
        <w:t>Defence</w:t>
      </w:r>
      <w:proofErr w:type="spellEnd"/>
      <w:r w:rsidRPr="003A6288">
        <w:rPr>
          <w:rFonts w:ascii="AppleSystemUIFont" w:hAnsi="AppleSystemUIFont" w:cs="AppleSystemUIFont"/>
          <w:lang w:val="en-US"/>
        </w:rPr>
        <w:t xml:space="preserve"> Excellence and Security (</w:t>
      </w:r>
      <w:proofErr w:type="spellStart"/>
      <w:r w:rsidRPr="003A6288">
        <w:rPr>
          <w:rFonts w:ascii="AppleSystemUIFont" w:hAnsi="AppleSystemUIFont" w:cs="AppleSystemUIFont"/>
          <w:lang w:val="en-US"/>
        </w:rPr>
        <w:t>IDEaS</w:t>
      </w:r>
      <w:proofErr w:type="spellEnd"/>
      <w:r w:rsidRPr="003A6288">
        <w:rPr>
          <w:rFonts w:ascii="AppleSystemUIFont" w:hAnsi="AppleSystemUIFont" w:cs="AppleSystemUIFont"/>
          <w:lang w:val="en-US"/>
        </w:rPr>
        <w:t>):</w:t>
      </w:r>
      <w:bookmarkEnd w:id="809"/>
    </w:p>
    <w:p w14:paraId="7C6552AA" w14:textId="1BC07106" w:rsidR="001C4205" w:rsidRPr="003A6288" w:rsidRDefault="001C4205" w:rsidP="001C4205">
      <w:pPr>
        <w:rPr>
          <w:rFonts w:ascii="Calibri" w:hAnsi="Calibri" w:cs="Calibri"/>
          <w:sz w:val="22"/>
          <w:szCs w:val="22"/>
        </w:rPr>
      </w:pPr>
      <w:r w:rsidRPr="003A6288">
        <w:rPr>
          <w:rFonts w:ascii="Calibri" w:hAnsi="Calibri" w:cs="Calibri"/>
          <w:sz w:val="22"/>
          <w:szCs w:val="22"/>
        </w:rPr>
        <w:t xml:space="preserve">Value:  </w:t>
      </w:r>
      <w:r w:rsidR="00075FEE" w:rsidRPr="003A6288">
        <w:rPr>
          <w:rFonts w:ascii="Calibri" w:hAnsi="Calibri" w:cs="Calibri"/>
          <w:sz w:val="22"/>
          <w:szCs w:val="22"/>
        </w:rPr>
        <w:t>Varies.</w:t>
      </w:r>
    </w:p>
    <w:p w14:paraId="56213B91" w14:textId="77777777" w:rsidR="001C4205" w:rsidRPr="003A6288" w:rsidRDefault="001C4205" w:rsidP="001C4205">
      <w:pPr>
        <w:rPr>
          <w:rFonts w:ascii="Calibri" w:hAnsi="Calibri" w:cs="Calibri"/>
          <w:sz w:val="22"/>
          <w:szCs w:val="22"/>
        </w:rPr>
      </w:pPr>
    </w:p>
    <w:p w14:paraId="53F71499" w14:textId="77777777" w:rsidR="001C4205" w:rsidRPr="003A6288" w:rsidRDefault="001C4205" w:rsidP="001C4205">
      <w:pPr>
        <w:rPr>
          <w:rFonts w:ascii="Calibri" w:hAnsi="Calibri" w:cs="Calibri"/>
          <w:sz w:val="22"/>
          <w:szCs w:val="22"/>
        </w:rPr>
      </w:pPr>
      <w:r w:rsidRPr="003A6288">
        <w:rPr>
          <w:rFonts w:ascii="Calibri" w:hAnsi="Calibri" w:cs="Calibri"/>
          <w:sz w:val="22"/>
          <w:szCs w:val="22"/>
        </w:rPr>
        <w:t xml:space="preserve">Description: </w:t>
      </w:r>
    </w:p>
    <w:p w14:paraId="0A911297" w14:textId="7EBC312D" w:rsidR="001C4205" w:rsidRPr="003A6288" w:rsidRDefault="00537926" w:rsidP="001C4205">
      <w:pPr>
        <w:rPr>
          <w:rFonts w:ascii="AppleSystemUIFont" w:eastAsia="Calibri" w:hAnsi="AppleSystemUIFont" w:cs="AppleSystemUIFont"/>
          <w:sz w:val="22"/>
          <w:szCs w:val="22"/>
          <w:lang w:val="en-US" w:eastAsia="en-CA"/>
        </w:rPr>
      </w:pPr>
      <w:r w:rsidRPr="003A6288">
        <w:rPr>
          <w:rFonts w:ascii="AppleSystemUIFont" w:eastAsia="Calibri" w:hAnsi="AppleSystemUIFont" w:cs="AppleSystemUIFont"/>
          <w:sz w:val="22"/>
          <w:szCs w:val="22"/>
          <w:lang w:val="en-US" w:eastAsia="en-CA"/>
        </w:rPr>
        <w:t xml:space="preserve">Building on the results of the 2024 CUAS Sandbox, the Department of National </w:t>
      </w:r>
      <w:proofErr w:type="spellStart"/>
      <w:r w:rsidRPr="003A6288">
        <w:rPr>
          <w:rFonts w:ascii="AppleSystemUIFont" w:eastAsia="Calibri" w:hAnsi="AppleSystemUIFont" w:cs="AppleSystemUIFont"/>
          <w:sz w:val="22"/>
          <w:szCs w:val="22"/>
          <w:lang w:val="en-US" w:eastAsia="en-CA"/>
        </w:rPr>
        <w:t>Defence</w:t>
      </w:r>
      <w:proofErr w:type="spellEnd"/>
      <w:r w:rsidRPr="003A6288">
        <w:rPr>
          <w:rFonts w:ascii="AppleSystemUIFont" w:eastAsia="Calibri" w:hAnsi="AppleSystemUIFont" w:cs="AppleSystemUIFont"/>
          <w:sz w:val="22"/>
          <w:szCs w:val="22"/>
          <w:lang w:val="en-US" w:eastAsia="en-CA"/>
        </w:rPr>
        <w:t xml:space="preserve"> (DND) and the CAF and their </w:t>
      </w:r>
      <w:proofErr w:type="spellStart"/>
      <w:r w:rsidRPr="003A6288">
        <w:rPr>
          <w:rFonts w:ascii="AppleSystemUIFont" w:eastAsia="Calibri" w:hAnsi="AppleSystemUIFont" w:cs="AppleSystemUIFont"/>
          <w:sz w:val="22"/>
          <w:szCs w:val="22"/>
          <w:lang w:val="en-US" w:eastAsia="en-CA"/>
        </w:rPr>
        <w:t>defence</w:t>
      </w:r>
      <w:proofErr w:type="spellEnd"/>
      <w:r w:rsidRPr="003A6288">
        <w:rPr>
          <w:rFonts w:ascii="AppleSystemUIFont" w:eastAsia="Calibri" w:hAnsi="AppleSystemUIFont" w:cs="AppleSystemUIFont"/>
          <w:sz w:val="22"/>
          <w:szCs w:val="22"/>
          <w:lang w:val="en-US" w:eastAsia="en-CA"/>
        </w:rPr>
        <w:t xml:space="preserve"> and security partners (RCMP, Public Safety, etc.) are seeking CUAS solutions capable of detecting and/or defeating Micro and Mini UAS with systems that can be integrated into the broader military command and control systems.</w:t>
      </w:r>
    </w:p>
    <w:p w14:paraId="7CCB1A5A" w14:textId="77777777" w:rsidR="00537926" w:rsidRPr="003A6288" w:rsidRDefault="00537926" w:rsidP="001C4205">
      <w:pPr>
        <w:rPr>
          <w:rFonts w:ascii="Calibri" w:hAnsi="Calibri" w:cs="Calibri"/>
          <w:sz w:val="22"/>
          <w:szCs w:val="22"/>
        </w:rPr>
      </w:pPr>
    </w:p>
    <w:p w14:paraId="7A82DB68" w14:textId="77777777" w:rsidR="001C4205" w:rsidRPr="003A6288" w:rsidRDefault="001C4205" w:rsidP="001C4205">
      <w:pPr>
        <w:rPr>
          <w:rFonts w:ascii="Calibri" w:hAnsi="Calibri" w:cs="Calibri"/>
          <w:sz w:val="22"/>
          <w:szCs w:val="22"/>
        </w:rPr>
      </w:pPr>
      <w:r w:rsidRPr="003A6288">
        <w:rPr>
          <w:rFonts w:ascii="Calibri" w:hAnsi="Calibri" w:cs="Calibri"/>
          <w:sz w:val="22"/>
          <w:szCs w:val="22"/>
        </w:rPr>
        <w:t>Eligibility:</w:t>
      </w:r>
    </w:p>
    <w:p w14:paraId="689C32DD" w14:textId="77777777" w:rsidR="00DC1A11" w:rsidRPr="003A6288" w:rsidRDefault="00DC1A11" w:rsidP="00A8265F">
      <w:pPr>
        <w:pStyle w:val="ListParagraph"/>
        <w:numPr>
          <w:ilvl w:val="0"/>
          <w:numId w:val="433"/>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Applications are open to individuals, academia, not for profit organizations, and industry of any size, as well as provincial, territorial, and municipal organizations.</w:t>
      </w:r>
    </w:p>
    <w:p w14:paraId="43177FE0" w14:textId="77777777" w:rsidR="00DC1A11" w:rsidRPr="003A6288" w:rsidRDefault="00DC1A11" w:rsidP="00A8265F">
      <w:pPr>
        <w:pStyle w:val="ListParagraph"/>
        <w:numPr>
          <w:ilvl w:val="0"/>
          <w:numId w:val="433"/>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Federal government departments/agencies, and federal Crown Corporations are not eligible to submit applications to this Call for Applications (CFA).</w:t>
      </w:r>
    </w:p>
    <w:p w14:paraId="0515585E" w14:textId="48A2CB8F" w:rsidR="00DC1A11" w:rsidRPr="003A6288" w:rsidRDefault="00DC1A11" w:rsidP="001C4205">
      <w:pPr>
        <w:pStyle w:val="ListParagraph"/>
        <w:numPr>
          <w:ilvl w:val="0"/>
          <w:numId w:val="433"/>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Foreign companies can apply. Sandboxes are not exclusively restricted to made in Canada products/solutions; however, the level of Canadian content within each application will be given consideration during the evaluation process as described in section 6 of the Application Form.</w:t>
      </w:r>
    </w:p>
    <w:p w14:paraId="30349DBD" w14:textId="0D154C1B" w:rsidR="001C4205" w:rsidRPr="003A6288" w:rsidRDefault="001C4205" w:rsidP="001C4205">
      <w:pPr>
        <w:rPr>
          <w:rFonts w:ascii="Calibri" w:hAnsi="Calibri" w:cs="Calibri"/>
          <w:sz w:val="22"/>
          <w:szCs w:val="22"/>
        </w:rPr>
      </w:pPr>
      <w:r w:rsidRPr="003A6288">
        <w:rPr>
          <w:rFonts w:ascii="Calibri" w:hAnsi="Calibri" w:cs="Calibri"/>
          <w:sz w:val="22"/>
          <w:szCs w:val="22"/>
        </w:rPr>
        <w:t>Eligible Expenses:</w:t>
      </w:r>
    </w:p>
    <w:p w14:paraId="2BBD9AD0" w14:textId="77777777" w:rsidR="00A8265F" w:rsidRPr="003A6288" w:rsidRDefault="00A8265F" w:rsidP="00A8265F">
      <w:pPr>
        <w:pStyle w:val="ListParagraph"/>
        <w:numPr>
          <w:ilvl w:val="0"/>
          <w:numId w:val="434"/>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Up to five days of your free, personal full-time use of our fully equipped Counter Uncrewed Aerial Systems (CUAS) test range including targets.</w:t>
      </w:r>
    </w:p>
    <w:p w14:paraId="23E8EEA3" w14:textId="77777777" w:rsidR="00A8265F" w:rsidRPr="003A6288" w:rsidRDefault="00A8265F" w:rsidP="00A8265F">
      <w:pPr>
        <w:pStyle w:val="ListParagraph"/>
        <w:numPr>
          <w:ilvl w:val="0"/>
          <w:numId w:val="434"/>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On-site one-on-one continual interaction with Canadian Armed Forces (CAF), United States (US) Government – Irregular Warfare Technical Support Directorate (IWTSD), Royal Canadian Mounted Police (RCMP) end-users, and science experts.</w:t>
      </w:r>
    </w:p>
    <w:p w14:paraId="3A17AB39" w14:textId="77777777" w:rsidR="00A8265F" w:rsidRPr="003A6288" w:rsidRDefault="00A8265F" w:rsidP="00A8265F">
      <w:pPr>
        <w:pStyle w:val="ListParagraph"/>
        <w:numPr>
          <w:ilvl w:val="0"/>
          <w:numId w:val="434"/>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Iterative testing and demonstration to improve your technology.</w:t>
      </w:r>
    </w:p>
    <w:p w14:paraId="5BC3F6E0" w14:textId="77777777" w:rsidR="00A8265F" w:rsidRPr="003A6288" w:rsidRDefault="00A8265F" w:rsidP="00A8265F">
      <w:pPr>
        <w:pStyle w:val="ListParagraph"/>
        <w:numPr>
          <w:ilvl w:val="0"/>
          <w:numId w:val="434"/>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Feedback from CAF to customize and adjust your test plan on the fly.</w:t>
      </w:r>
    </w:p>
    <w:p w14:paraId="4706E0E3" w14:textId="7C86D5C6" w:rsidR="00A8265F" w:rsidRPr="003A6288" w:rsidRDefault="00A8265F" w:rsidP="00A8265F">
      <w:pPr>
        <w:pStyle w:val="ListParagraph"/>
        <w:numPr>
          <w:ilvl w:val="0"/>
          <w:numId w:val="434"/>
        </w:numPr>
        <w:autoSpaceDE w:val="0"/>
        <w:autoSpaceDN w:val="0"/>
        <w:adjustRightInd w:val="0"/>
        <w:rPr>
          <w:rFonts w:ascii="AppleSystemUIFont" w:hAnsi="AppleSystemUIFont" w:cs="AppleSystemUIFont"/>
          <w:lang w:val="en-US"/>
        </w:rPr>
      </w:pPr>
      <w:r w:rsidRPr="003A6288">
        <w:rPr>
          <w:rFonts w:ascii="AppleSystemUIFont" w:hAnsi="AppleSystemUIFont" w:cs="AppleSystemUIFont"/>
          <w:lang w:val="en-US"/>
        </w:rPr>
        <w:t>Monetary prizes for selected Sandbox game-changers.</w:t>
      </w:r>
    </w:p>
    <w:p w14:paraId="691789B5" w14:textId="77777777" w:rsidR="001C4205" w:rsidRPr="003A6288" w:rsidRDefault="001C4205" w:rsidP="001C4205">
      <w:pPr>
        <w:rPr>
          <w:rFonts w:ascii="Calibri" w:hAnsi="Calibri" w:cs="Calibri"/>
          <w:sz w:val="22"/>
          <w:szCs w:val="22"/>
        </w:rPr>
      </w:pPr>
    </w:p>
    <w:p w14:paraId="470AC197" w14:textId="77777777" w:rsidR="001C4205" w:rsidRPr="003A6288" w:rsidRDefault="001C4205" w:rsidP="001C4205">
      <w:pPr>
        <w:rPr>
          <w:rFonts w:ascii="Calibri" w:hAnsi="Calibri" w:cs="Calibri"/>
          <w:sz w:val="22"/>
          <w:szCs w:val="22"/>
        </w:rPr>
      </w:pPr>
    </w:p>
    <w:p w14:paraId="02B199B9" w14:textId="7A0F4A7F" w:rsidR="001C4205" w:rsidRPr="003A6288" w:rsidRDefault="001C4205" w:rsidP="001C4205">
      <w:pPr>
        <w:rPr>
          <w:rFonts w:ascii="Calibri" w:hAnsi="Calibri" w:cs="Calibri"/>
          <w:sz w:val="22"/>
          <w:szCs w:val="22"/>
        </w:rPr>
      </w:pPr>
      <w:r w:rsidRPr="003A6288">
        <w:rPr>
          <w:rFonts w:ascii="Calibri" w:hAnsi="Calibri" w:cs="Calibri"/>
          <w:sz w:val="22"/>
          <w:szCs w:val="22"/>
        </w:rPr>
        <w:t xml:space="preserve">Deadline: </w:t>
      </w:r>
      <w:r w:rsidR="00F83916" w:rsidRPr="003A6288">
        <w:rPr>
          <w:rFonts w:ascii="Calibri" w:hAnsi="Calibri" w:cs="Calibri"/>
          <w:sz w:val="22"/>
          <w:szCs w:val="22"/>
        </w:rPr>
        <w:t>December 15, 2025.</w:t>
      </w:r>
    </w:p>
    <w:p w14:paraId="7262F5D7" w14:textId="77777777" w:rsidR="001C4205" w:rsidRPr="003A6288" w:rsidRDefault="001C4205" w:rsidP="001C4205">
      <w:pPr>
        <w:rPr>
          <w:rFonts w:ascii="Calibri" w:hAnsi="Calibri" w:cs="Calibri"/>
          <w:sz w:val="22"/>
          <w:szCs w:val="22"/>
        </w:rPr>
      </w:pPr>
    </w:p>
    <w:p w14:paraId="597E3CAE" w14:textId="17B0E51A" w:rsidR="001C4205" w:rsidRPr="003A6288" w:rsidRDefault="001C4205" w:rsidP="001C4205">
      <w:pPr>
        <w:rPr>
          <w:rFonts w:ascii="Calibri" w:hAnsi="Calibri" w:cs="Calibri"/>
          <w:sz w:val="22"/>
          <w:szCs w:val="22"/>
        </w:rPr>
      </w:pPr>
      <w:r w:rsidRPr="003A6288">
        <w:rPr>
          <w:rFonts w:ascii="Calibri" w:hAnsi="Calibri" w:cs="Calibri"/>
          <w:sz w:val="22"/>
          <w:szCs w:val="22"/>
        </w:rPr>
        <w:t xml:space="preserve">Contact: </w:t>
      </w:r>
      <w:r w:rsidR="00F83916" w:rsidRPr="003A6288">
        <w:rPr>
          <w:rFonts w:ascii="AppleSystemUIFont" w:eastAsia="Calibri" w:hAnsi="AppleSystemUIFont" w:cs="AppleSystemUIFont"/>
          <w:sz w:val="22"/>
          <w:szCs w:val="22"/>
          <w:lang w:val="en-US" w:eastAsia="en-CA"/>
        </w:rPr>
        <w:t xml:space="preserve">Innovation for </w:t>
      </w:r>
      <w:proofErr w:type="spellStart"/>
      <w:r w:rsidR="00F83916" w:rsidRPr="003A6288">
        <w:rPr>
          <w:rFonts w:ascii="AppleSystemUIFont" w:eastAsia="Calibri" w:hAnsi="AppleSystemUIFont" w:cs="AppleSystemUIFont"/>
          <w:sz w:val="22"/>
          <w:szCs w:val="22"/>
          <w:lang w:val="en-US" w:eastAsia="en-CA"/>
        </w:rPr>
        <w:t>Defence</w:t>
      </w:r>
      <w:proofErr w:type="spellEnd"/>
      <w:r w:rsidR="00F83916" w:rsidRPr="003A6288">
        <w:rPr>
          <w:rFonts w:ascii="AppleSystemUIFont" w:eastAsia="Calibri" w:hAnsi="AppleSystemUIFont" w:cs="AppleSystemUIFont"/>
          <w:sz w:val="22"/>
          <w:szCs w:val="22"/>
          <w:lang w:val="en-US" w:eastAsia="en-CA"/>
        </w:rPr>
        <w:t xml:space="preserve"> Excellence and Security (</w:t>
      </w:r>
      <w:proofErr w:type="spellStart"/>
      <w:r w:rsidR="00F83916" w:rsidRPr="003A6288">
        <w:rPr>
          <w:rFonts w:ascii="AppleSystemUIFont" w:eastAsia="Calibri" w:hAnsi="AppleSystemUIFont" w:cs="AppleSystemUIFont"/>
          <w:sz w:val="22"/>
          <w:szCs w:val="22"/>
          <w:lang w:val="en-US" w:eastAsia="en-CA"/>
        </w:rPr>
        <w:t>IDEaS</w:t>
      </w:r>
      <w:proofErr w:type="spellEnd"/>
      <w:r w:rsidR="00F83916" w:rsidRPr="003A6288">
        <w:rPr>
          <w:rFonts w:ascii="AppleSystemUIFont" w:eastAsia="Calibri" w:hAnsi="AppleSystemUIFont" w:cs="AppleSystemUIFont"/>
          <w:sz w:val="22"/>
          <w:szCs w:val="22"/>
          <w:lang w:val="en-US" w:eastAsia="en-CA"/>
        </w:rPr>
        <w:t xml:space="preserve">) </w:t>
      </w:r>
      <w:r w:rsidRPr="003A6288">
        <w:rPr>
          <w:rFonts w:ascii="Calibri" w:hAnsi="Calibri" w:cs="Calibri"/>
          <w:sz w:val="22"/>
          <w:szCs w:val="22"/>
        </w:rPr>
        <w:t>│</w:t>
      </w:r>
      <w:r w:rsidR="00F83916" w:rsidRPr="003A6288">
        <w:rPr>
          <w:rFonts w:ascii="AppleSystemUIFont" w:eastAsia="Calibri" w:hAnsi="AppleSystemUIFont" w:cs="AppleSystemUIFont"/>
          <w:sz w:val="22"/>
          <w:szCs w:val="22"/>
          <w:lang w:val="en-US" w:eastAsia="en-CA"/>
        </w:rPr>
        <w:t xml:space="preserve"> </w:t>
      </w:r>
      <w:hyperlink r:id="rId515" w:history="1">
        <w:r w:rsidR="00F83916" w:rsidRPr="003A6288">
          <w:rPr>
            <w:rStyle w:val="Hyperlink"/>
            <w:rFonts w:ascii="AppleSystemUIFont" w:eastAsia="Calibri" w:hAnsi="AppleSystemUIFont" w:cs="AppleSystemUIFont"/>
            <w:sz w:val="22"/>
            <w:szCs w:val="22"/>
            <w:lang w:val="en-US" w:eastAsia="en-CA"/>
          </w:rPr>
          <w:t>IDEaSSandboxes-EnvironnementsprotegesIDEeS@forces.gc.ca</w:t>
        </w:r>
      </w:hyperlink>
      <w:r w:rsidR="00F83916" w:rsidRPr="003A6288">
        <w:rPr>
          <w:rFonts w:ascii="AppleSystemUIFont" w:eastAsia="Calibri" w:hAnsi="AppleSystemUIFont" w:cs="AppleSystemUIFont"/>
          <w:sz w:val="22"/>
          <w:szCs w:val="22"/>
          <w:lang w:val="en-US" w:eastAsia="en-CA"/>
        </w:rPr>
        <w:t xml:space="preserve"> </w:t>
      </w:r>
    </w:p>
    <w:p w14:paraId="5AEACE7A" w14:textId="77777777" w:rsidR="001C4205" w:rsidRPr="003A6288" w:rsidRDefault="001C4205" w:rsidP="001C4205">
      <w:pPr>
        <w:rPr>
          <w:rFonts w:ascii="Calibri" w:hAnsi="Calibri" w:cs="Calibri"/>
          <w:sz w:val="22"/>
          <w:szCs w:val="22"/>
        </w:rPr>
      </w:pPr>
    </w:p>
    <w:p w14:paraId="718DE569" w14:textId="770B1722" w:rsidR="001C4205" w:rsidRDefault="001C4205" w:rsidP="001C4205">
      <w:pPr>
        <w:pBdr>
          <w:top w:val="nil"/>
          <w:left w:val="nil"/>
          <w:bottom w:val="nil"/>
          <w:right w:val="nil"/>
          <w:between w:val="nil"/>
        </w:pBdr>
        <w:spacing w:after="200"/>
        <w:rPr>
          <w:rFonts w:ascii="Calibri" w:eastAsia="Calibri" w:hAnsi="Calibri" w:cs="Calibri"/>
          <w:color w:val="A6A6A6"/>
          <w:sz w:val="22"/>
          <w:szCs w:val="22"/>
          <w:lang w:val="en" w:eastAsia="en-CA"/>
        </w:rPr>
      </w:pPr>
      <w:r w:rsidRPr="003A6288">
        <w:rPr>
          <w:rFonts w:ascii="Calibri" w:hAnsi="Calibri" w:cs="Calibri"/>
          <w:sz w:val="22"/>
          <w:szCs w:val="22"/>
        </w:rPr>
        <w:t xml:space="preserve">Website: </w:t>
      </w:r>
      <w:hyperlink r:id="rId516" w:history="1">
        <w:r w:rsidR="003A6288" w:rsidRPr="003A6288">
          <w:rPr>
            <w:rStyle w:val="Hyperlink"/>
            <w:rFonts w:ascii="AppleSystemUIFont" w:eastAsia="Calibri" w:hAnsi="AppleSystemUIFont" w:cs="AppleSystemUIFont"/>
            <w:sz w:val="22"/>
            <w:szCs w:val="22"/>
            <w:lang w:val="en-US" w:eastAsia="en-CA"/>
          </w:rPr>
          <w:t>https://www.canada.ca/en/department-national-defence/programs/defence-ideas/element/sandboxes/challenge/counter-uncrewed-aerial-systems-sandbox-2026.html</w:t>
        </w:r>
      </w:hyperlink>
      <w:r w:rsidR="003A6288">
        <w:rPr>
          <w:rFonts w:ascii="AppleSystemUIFont" w:eastAsia="Calibri" w:hAnsi="AppleSystemUIFont" w:cs="AppleSystemUIFont"/>
          <w:sz w:val="26"/>
          <w:szCs w:val="26"/>
          <w:lang w:val="en-US" w:eastAsia="en-CA"/>
        </w:rPr>
        <w:t xml:space="preserve"> </w:t>
      </w:r>
      <w:r>
        <w:br w:type="page"/>
      </w:r>
    </w:p>
    <w:p w14:paraId="689C9B57" w14:textId="5044917A" w:rsidR="00464BCE" w:rsidRPr="00464BCE" w:rsidRDefault="00464BCE" w:rsidP="00464BCE">
      <w:pPr>
        <w:pStyle w:val="Heading3"/>
      </w:pPr>
      <w:bookmarkStart w:id="829" w:name="_Toc215900795"/>
      <w:r w:rsidRPr="00464BCE">
        <w:lastRenderedPageBreak/>
        <w:t>ITEA</w:t>
      </w:r>
      <w:bookmarkEnd w:id="810"/>
      <w:r w:rsidRPr="00464BCE">
        <w:t>:</w:t>
      </w:r>
      <w:bookmarkEnd w:id="811"/>
      <w:bookmarkEnd w:id="812"/>
      <w:bookmarkEnd w:id="813"/>
      <w:bookmarkEnd w:id="814"/>
      <w:bookmarkEnd w:id="815"/>
      <w:bookmarkEnd w:id="816"/>
      <w:bookmarkEnd w:id="817"/>
      <w:bookmarkEnd w:id="818"/>
      <w:bookmarkEnd w:id="819"/>
      <w:bookmarkEnd w:id="820"/>
      <w:bookmarkEnd w:id="821"/>
      <w:bookmarkEnd w:id="822"/>
      <w:bookmarkEnd w:id="829"/>
    </w:p>
    <w:p w14:paraId="5B004D0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Value: Varies.</w:t>
      </w:r>
    </w:p>
    <w:p w14:paraId="3598832D" w14:textId="77777777" w:rsidR="00464BCE" w:rsidRPr="00464BCE" w:rsidRDefault="00464BCE" w:rsidP="00464BCE">
      <w:pPr>
        <w:rPr>
          <w:rFonts w:ascii="Calibri" w:hAnsi="Calibri" w:cs="Calibri"/>
          <w:sz w:val="22"/>
          <w:szCs w:val="22"/>
        </w:rPr>
      </w:pPr>
    </w:p>
    <w:p w14:paraId="36ED2991"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Description:</w:t>
      </w:r>
    </w:p>
    <w:p w14:paraId="43607FCF"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Once a year, ITEA offers the opportunity to submit research project proposals that fit in the domain of software innovation. For this purpose, a Call is organised each year starting with a brokerage event. In a two-stage procedure, the quality of the project proposal is evaluated and improved, finally leading to a selection of high-quality project proposals that receive the official ITEA label. The ITEA label provides project partners with the possibility of applying for public funding from their national Public Authorities.</w:t>
      </w:r>
    </w:p>
    <w:p w14:paraId="681403C2" w14:textId="77777777" w:rsidR="00464BCE" w:rsidRPr="00464BCE" w:rsidRDefault="00464BCE" w:rsidP="00464BCE">
      <w:pPr>
        <w:rPr>
          <w:rFonts w:ascii="Calibri" w:hAnsi="Calibri" w:cs="Calibri"/>
          <w:sz w:val="22"/>
          <w:szCs w:val="22"/>
        </w:rPr>
      </w:pPr>
    </w:p>
    <w:p w14:paraId="62E12854"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Two-stage Call process: </w:t>
      </w:r>
    </w:p>
    <w:p w14:paraId="72D50C35" w14:textId="77777777" w:rsidR="00464BCE" w:rsidRPr="00464BCE" w:rsidRDefault="00464BCE" w:rsidP="00277D73">
      <w:pPr>
        <w:pStyle w:val="ListParagraph"/>
        <w:numPr>
          <w:ilvl w:val="0"/>
          <w:numId w:val="113"/>
        </w:numPr>
      </w:pPr>
      <w:r w:rsidRPr="00464BCE">
        <w:t xml:space="preserve">Producing a Project Outline (PO): This PO gives a short overview of a project, mainly to describe the project goals, innovation, targeted business impact and consortium. Project Outlines which are positively evaluated are invited for the second </w:t>
      </w:r>
      <w:proofErr w:type="gramStart"/>
      <w:r w:rsidRPr="00464BCE">
        <w:t>stage;</w:t>
      </w:r>
      <w:proofErr w:type="gramEnd"/>
    </w:p>
    <w:p w14:paraId="72424A75" w14:textId="77777777" w:rsidR="00464BCE" w:rsidRPr="00464BCE" w:rsidRDefault="00464BCE" w:rsidP="00277D73">
      <w:pPr>
        <w:pStyle w:val="ListParagraph"/>
        <w:numPr>
          <w:ilvl w:val="0"/>
          <w:numId w:val="113"/>
        </w:numPr>
      </w:pPr>
      <w:r w:rsidRPr="00464BCE">
        <w:t>Producing a Full Project Proposal (FPP): This FPP describes the project plan and how the project will be executed and managed. Approved FPPs will receive the ITEA label.</w:t>
      </w:r>
    </w:p>
    <w:p w14:paraId="742F586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Eligibility:</w:t>
      </w:r>
    </w:p>
    <w:p w14:paraId="5760130E"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Consortia &amp; project characteristics</w:t>
      </w:r>
    </w:p>
    <w:p w14:paraId="1BC7E89D" w14:textId="77777777" w:rsidR="00464BCE" w:rsidRPr="00464BCE" w:rsidRDefault="00464BCE" w:rsidP="00464BCE">
      <w:pPr>
        <w:rPr>
          <w:rFonts w:ascii="Calibri" w:hAnsi="Calibri" w:cs="Calibri"/>
          <w:sz w:val="22"/>
          <w:szCs w:val="22"/>
        </w:rPr>
      </w:pPr>
    </w:p>
    <w:p w14:paraId="5F33916C" w14:textId="77777777" w:rsidR="00464BCE" w:rsidRPr="00464BCE" w:rsidRDefault="00464BCE" w:rsidP="00277D73">
      <w:pPr>
        <w:pStyle w:val="ListParagraph"/>
        <w:numPr>
          <w:ilvl w:val="0"/>
          <w:numId w:val="114"/>
        </w:numPr>
      </w:pPr>
      <w:r w:rsidRPr="00464BCE">
        <w:t>Project consortia need to have at least two different partners from two different countries, of which one must be a Eureka Member Country and another one either a Eureka Member Country or a Eureka Associated Country.</w:t>
      </w:r>
    </w:p>
    <w:p w14:paraId="585EB386" w14:textId="77777777" w:rsidR="00464BCE" w:rsidRPr="00464BCE" w:rsidRDefault="00464BCE" w:rsidP="00277D73">
      <w:pPr>
        <w:pStyle w:val="ListParagraph"/>
        <w:numPr>
          <w:ilvl w:val="0"/>
          <w:numId w:val="114"/>
        </w:numPr>
      </w:pPr>
      <w:r w:rsidRPr="00464BCE">
        <w:t xml:space="preserve">Project consortia can be composed of representatives from large industry, small and medium-sized enterprises (SMEs), research institutes, universities and user </w:t>
      </w:r>
      <w:proofErr w:type="spellStart"/>
      <w:r w:rsidRPr="00464BCE">
        <w:t>organisations</w:t>
      </w:r>
      <w:proofErr w:type="spellEnd"/>
      <w:r w:rsidRPr="00464BCE">
        <w:t xml:space="preserve"> (profit or non-profit).</w:t>
      </w:r>
    </w:p>
    <w:p w14:paraId="441A0CF9" w14:textId="77777777" w:rsidR="00464BCE" w:rsidRPr="00464BCE" w:rsidRDefault="00464BCE" w:rsidP="00277D73">
      <w:pPr>
        <w:pStyle w:val="ListParagraph"/>
        <w:numPr>
          <w:ilvl w:val="0"/>
          <w:numId w:val="114"/>
        </w:numPr>
      </w:pPr>
      <w:r w:rsidRPr="00464BCE">
        <w:t>ITEA projects are industry driven, technically innovative and business oriented.</w:t>
      </w:r>
    </w:p>
    <w:p w14:paraId="36707883" w14:textId="77777777" w:rsidR="00464BCE" w:rsidRPr="00464BCE" w:rsidRDefault="00464BCE" w:rsidP="00277D73">
      <w:pPr>
        <w:pStyle w:val="ListParagraph"/>
        <w:numPr>
          <w:ilvl w:val="0"/>
          <w:numId w:val="114"/>
        </w:numPr>
      </w:pPr>
      <w:r w:rsidRPr="00464BCE">
        <w:t>ITEA projects involve generally between 40 and 350 person-years and typically last up to three years.</w:t>
      </w:r>
    </w:p>
    <w:p w14:paraId="13CBFB15" w14:textId="77777777" w:rsidR="00464BCE" w:rsidRPr="00464BCE" w:rsidRDefault="00464BCE" w:rsidP="00464BCE">
      <w:pPr>
        <w:rPr>
          <w:rFonts w:ascii="Calibri" w:hAnsi="Calibri" w:cs="Calibri"/>
          <w:sz w:val="22"/>
          <w:szCs w:val="22"/>
        </w:rPr>
      </w:pPr>
    </w:p>
    <w:p w14:paraId="136BFEAB"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Deadline: Opening of the Call – September 16, 2025; Project Outline Deadline: November 10, 2025; </w:t>
      </w:r>
      <w:proofErr w:type="spellStart"/>
      <w:r w:rsidRPr="00464BCE">
        <w:rPr>
          <w:rFonts w:ascii="Calibri" w:hAnsi="Calibri" w:cs="Calibri"/>
          <w:sz w:val="22"/>
          <w:szCs w:val="22"/>
        </w:rPr>
        <w:t>LoI</w:t>
      </w:r>
      <w:proofErr w:type="spellEnd"/>
      <w:r w:rsidRPr="00464BCE">
        <w:rPr>
          <w:rFonts w:ascii="Calibri" w:hAnsi="Calibri" w:cs="Calibri"/>
          <w:sz w:val="22"/>
          <w:szCs w:val="22"/>
        </w:rPr>
        <w:t xml:space="preserve"> – November 24, 2025.  </w:t>
      </w:r>
      <w:r w:rsidRPr="00464BCE">
        <w:rPr>
          <w:rFonts w:ascii="Calibri" w:hAnsi="Calibri" w:cs="Calibri"/>
          <w:sz w:val="22"/>
          <w:szCs w:val="22"/>
        </w:rPr>
        <w:tab/>
      </w:r>
    </w:p>
    <w:p w14:paraId="311595C7" w14:textId="77777777" w:rsidR="00464BCE" w:rsidRPr="00464BCE" w:rsidRDefault="00464BCE" w:rsidP="00464BCE">
      <w:pPr>
        <w:rPr>
          <w:rFonts w:ascii="Calibri" w:hAnsi="Calibri" w:cs="Calibri"/>
          <w:sz w:val="22"/>
          <w:szCs w:val="22"/>
        </w:rPr>
      </w:pPr>
    </w:p>
    <w:p w14:paraId="241FBADA"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ITEA │ +31 88 003 6136 │ </w:t>
      </w:r>
      <w:hyperlink r:id="rId517" w:history="1">
        <w:r w:rsidRPr="00464BCE">
          <w:rPr>
            <w:rStyle w:val="Hyperlink"/>
            <w:rFonts w:ascii="Calibri" w:hAnsi="Calibri" w:cs="Calibri"/>
            <w:sz w:val="22"/>
            <w:szCs w:val="22"/>
          </w:rPr>
          <w:t>info@itea4.org</w:t>
        </w:r>
      </w:hyperlink>
      <w:r w:rsidRPr="00464BCE">
        <w:rPr>
          <w:rFonts w:ascii="Calibri" w:hAnsi="Calibri" w:cs="Calibri"/>
          <w:sz w:val="22"/>
          <w:szCs w:val="22"/>
        </w:rPr>
        <w:t xml:space="preserve"> </w:t>
      </w:r>
    </w:p>
    <w:p w14:paraId="70500294" w14:textId="77777777" w:rsidR="00464BCE" w:rsidRPr="00464BCE" w:rsidRDefault="00464BCE" w:rsidP="00464BCE">
      <w:pPr>
        <w:rPr>
          <w:rFonts w:ascii="Calibri" w:hAnsi="Calibri" w:cs="Calibri"/>
          <w:sz w:val="22"/>
          <w:szCs w:val="22"/>
        </w:rPr>
      </w:pPr>
    </w:p>
    <w:p w14:paraId="487FC93F" w14:textId="77777777" w:rsidR="00464BCE" w:rsidRPr="00464BCE" w:rsidRDefault="00464BCE" w:rsidP="00464BCE">
      <w:pPr>
        <w:rPr>
          <w:rFonts w:ascii="Calibri" w:hAnsi="Calibri" w:cs="Calibri"/>
          <w:color w:val="A6A6A6"/>
          <w:sz w:val="22"/>
          <w:szCs w:val="22"/>
        </w:rPr>
      </w:pPr>
      <w:r w:rsidRPr="00464BCE">
        <w:rPr>
          <w:rFonts w:ascii="Calibri" w:hAnsi="Calibri" w:cs="Calibri"/>
          <w:sz w:val="22"/>
          <w:szCs w:val="22"/>
        </w:rPr>
        <w:t xml:space="preserve">Website: </w:t>
      </w:r>
      <w:hyperlink r:id="rId518" w:history="1">
        <w:r w:rsidRPr="00464BCE">
          <w:rPr>
            <w:rStyle w:val="Hyperlink"/>
            <w:rFonts w:ascii="Calibri" w:hAnsi="Calibri" w:cs="Calibri"/>
            <w:sz w:val="22"/>
            <w:szCs w:val="22"/>
          </w:rPr>
          <w:t>https://itea4.org/current-call.html</w:t>
        </w:r>
      </w:hyperlink>
      <w:r w:rsidRPr="00464BCE">
        <w:rPr>
          <w:rFonts w:ascii="Calibri" w:hAnsi="Calibri" w:cs="Calibri"/>
          <w:sz w:val="22"/>
          <w:szCs w:val="22"/>
        </w:rPr>
        <w:t xml:space="preserve"> </w:t>
      </w:r>
      <w:r w:rsidRPr="00464BCE">
        <w:rPr>
          <w:rFonts w:ascii="Calibri" w:hAnsi="Calibri" w:cs="Calibri"/>
          <w:sz w:val="22"/>
          <w:szCs w:val="22"/>
        </w:rPr>
        <w:br w:type="page"/>
      </w:r>
    </w:p>
    <w:p w14:paraId="69585BDD" w14:textId="77777777" w:rsidR="00464BCE" w:rsidRPr="00464BCE" w:rsidRDefault="00464BCE" w:rsidP="00464BCE">
      <w:pPr>
        <w:pStyle w:val="Heading3"/>
      </w:pPr>
      <w:bookmarkStart w:id="830" w:name="_Toc158654280"/>
      <w:bookmarkStart w:id="831" w:name="_Toc173538333"/>
      <w:bookmarkStart w:id="832" w:name="_Toc177168160"/>
      <w:bookmarkStart w:id="833" w:name="_Toc212864301"/>
      <w:bookmarkStart w:id="834" w:name="_Toc212865707"/>
      <w:bookmarkStart w:id="835" w:name="_Toc215900796"/>
      <w:bookmarkStart w:id="836" w:name="_Toc88915079"/>
      <w:bookmarkStart w:id="837" w:name="_Toc89067756"/>
      <w:bookmarkStart w:id="838" w:name="_Toc93676169"/>
      <w:bookmarkStart w:id="839" w:name="_Toc93915399"/>
      <w:bookmarkStart w:id="840" w:name="_Toc115896692"/>
      <w:bookmarkStart w:id="841" w:name="_Toc143334969"/>
      <w:bookmarkStart w:id="842" w:name="_Toc145517662"/>
      <w:bookmarkStart w:id="843" w:name="_Toc145595311"/>
      <w:bookmarkStart w:id="844" w:name="_Toc35350382"/>
      <w:bookmarkStart w:id="845" w:name="_Toc47611372"/>
      <w:bookmarkStart w:id="846" w:name="_Toc47796139"/>
      <w:bookmarkStart w:id="847" w:name="_Toc48305280"/>
      <w:bookmarkStart w:id="848" w:name="_Toc63175527"/>
      <w:bookmarkStart w:id="849" w:name="_Toc35350379"/>
      <w:bookmarkStart w:id="850" w:name="_Toc47611369"/>
      <w:bookmarkEnd w:id="823"/>
      <w:bookmarkEnd w:id="824"/>
      <w:bookmarkEnd w:id="825"/>
      <w:bookmarkEnd w:id="826"/>
      <w:bookmarkEnd w:id="827"/>
      <w:bookmarkEnd w:id="828"/>
      <w:r w:rsidRPr="00464BCE">
        <w:lastRenderedPageBreak/>
        <w:t>Funding Programs │ NGen:</w:t>
      </w:r>
      <w:bookmarkEnd w:id="830"/>
      <w:bookmarkEnd w:id="831"/>
      <w:bookmarkEnd w:id="832"/>
      <w:bookmarkEnd w:id="833"/>
      <w:bookmarkEnd w:id="834"/>
      <w:bookmarkEnd w:id="835"/>
    </w:p>
    <w:p w14:paraId="7DC90F4A"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Varies.</w:t>
      </w:r>
    </w:p>
    <w:p w14:paraId="255C7A34"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67C8DB27"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Description: </w:t>
      </w:r>
    </w:p>
    <w:p w14:paraId="1F8C6533"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NGen administers funding as the leader of Canada's Global Innovation Cluster for Advanced Manufacturing. Apply for new project funding opportunities and review previously administered programs below. </w:t>
      </w:r>
    </w:p>
    <w:p w14:paraId="68131CEF"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4049DAA2"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Open Funding Opportunities:</w:t>
      </w:r>
    </w:p>
    <w:p w14:paraId="6C556293"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Coming soon</w:t>
      </w:r>
      <w:r w:rsidRPr="00464BCE">
        <w:rPr>
          <w:rFonts w:ascii="Calibri" w:hAnsi="Calibri" w:cs="Calibri"/>
          <w:sz w:val="22"/>
          <w:szCs w:val="22"/>
        </w:rPr>
        <w:tab/>
      </w:r>
      <w:r w:rsidRPr="00464BCE">
        <w:rPr>
          <w:rFonts w:ascii="Calibri" w:hAnsi="Calibri" w:cs="Calibri"/>
          <w:sz w:val="22"/>
          <w:szCs w:val="22"/>
        </w:rPr>
        <w:tab/>
      </w:r>
    </w:p>
    <w:p w14:paraId="22B3868F"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C3DD7AA"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Recently Concluded Opportunities:</w:t>
      </w:r>
    </w:p>
    <w:p w14:paraId="4B878C0B" w14:textId="77777777" w:rsidR="00464BCE" w:rsidRPr="00464BCE" w:rsidRDefault="00464BCE" w:rsidP="00277D73">
      <w:pPr>
        <w:pStyle w:val="ListParagraph"/>
        <w:numPr>
          <w:ilvl w:val="0"/>
          <w:numId w:val="183"/>
        </w:numPr>
        <w:ind w:left="426"/>
        <w:rPr>
          <w:lang w:val="en-US"/>
        </w:rPr>
      </w:pPr>
      <w:hyperlink r:id="rId519" w:history="1">
        <w:r w:rsidRPr="00464BCE">
          <w:rPr>
            <w:rStyle w:val="Hyperlink"/>
            <w:lang w:val="en-US"/>
          </w:rPr>
          <w:t>Advanced Manufacturing Homebuilding Challenge</w:t>
        </w:r>
      </w:hyperlink>
      <w:r w:rsidRPr="00464BCE">
        <w:rPr>
          <w:lang w:val="en-US"/>
        </w:rPr>
        <w:t xml:space="preserve"> - NGen is targeting a co-investment with industry of up to 200 M$ in projects. Deadline: Project Screening - September 13, 2024. </w:t>
      </w:r>
    </w:p>
    <w:p w14:paraId="2A14626E" w14:textId="77777777" w:rsidR="00464BCE" w:rsidRPr="00464BCE" w:rsidRDefault="00464BCE" w:rsidP="00277D73">
      <w:pPr>
        <w:pStyle w:val="ListParagraph"/>
        <w:numPr>
          <w:ilvl w:val="0"/>
          <w:numId w:val="183"/>
        </w:numPr>
        <w:ind w:left="426"/>
        <w:rPr>
          <w:lang w:val="en-US"/>
        </w:rPr>
      </w:pPr>
      <w:hyperlink r:id="rId520" w:history="1">
        <w:r w:rsidRPr="00464BCE">
          <w:rPr>
            <w:rStyle w:val="Hyperlink"/>
            <w:lang w:val="en-US"/>
          </w:rPr>
          <w:t>Sustainable Manufacturing Challenge</w:t>
        </w:r>
      </w:hyperlink>
      <w:r w:rsidRPr="00464BCE">
        <w:rPr>
          <w:lang w:val="en-US"/>
        </w:rPr>
        <w:t xml:space="preserve"> - NGen will invest up to $35 million of Global Innovation Cluster funding and is seeking more than $65 million from industry to launch over $100 million in new collaborative projects. Deadline: Project Screening - June 26, 2024. </w:t>
      </w:r>
    </w:p>
    <w:p w14:paraId="6B10E708" w14:textId="77777777" w:rsidR="00464BCE" w:rsidRPr="00464BCE" w:rsidRDefault="00464BCE" w:rsidP="00277D73">
      <w:pPr>
        <w:pStyle w:val="ListParagraph"/>
        <w:numPr>
          <w:ilvl w:val="0"/>
          <w:numId w:val="183"/>
        </w:numPr>
        <w:ind w:left="426"/>
      </w:pPr>
      <w:hyperlink r:id="rId521" w:history="1">
        <w:r w:rsidRPr="00464BCE">
          <w:rPr>
            <w:rStyle w:val="Hyperlink"/>
            <w:lang w:val="en-US"/>
          </w:rPr>
          <w:t>AI for Manufacturing</w:t>
        </w:r>
      </w:hyperlink>
      <w:r w:rsidRPr="00464BCE">
        <w:rPr>
          <w:lang w:val="en-US"/>
        </w:rPr>
        <w:t xml:space="preserve"> - Total project costs should be between $1.5M and $6M. Eligible projects will be reimbursed at a funding rate of 35% of total eligible project costs. Deadline: EoI - June 14, 2024. </w:t>
      </w:r>
    </w:p>
    <w:p w14:paraId="027C0C48" w14:textId="77777777" w:rsidR="00464BCE" w:rsidRPr="00464BCE" w:rsidRDefault="00464BCE" w:rsidP="00464BCE">
      <w:pPr>
        <w:rPr>
          <w:rFonts w:ascii="Calibri" w:hAnsi="Calibri" w:cs="Calibri"/>
          <w:sz w:val="22"/>
          <w:szCs w:val="22"/>
        </w:rPr>
      </w:pPr>
    </w:p>
    <w:p w14:paraId="6BEFC8B2"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Open and closes.</w:t>
      </w:r>
    </w:p>
    <w:p w14:paraId="68F34AC0" w14:textId="77777777" w:rsidR="00464BCE" w:rsidRPr="00464BCE" w:rsidRDefault="00464BCE" w:rsidP="00464BCE">
      <w:pPr>
        <w:rPr>
          <w:rFonts w:ascii="Calibri" w:hAnsi="Calibri" w:cs="Calibri"/>
          <w:sz w:val="22"/>
          <w:szCs w:val="22"/>
        </w:rPr>
      </w:pPr>
    </w:p>
    <w:p w14:paraId="5887A2B5"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NGen │ </w:t>
      </w:r>
      <w:hyperlink r:id="rId522" w:history="1">
        <w:r w:rsidRPr="00464BCE">
          <w:rPr>
            <w:rStyle w:val="Hyperlink"/>
            <w:rFonts w:ascii="Calibri" w:hAnsi="Calibri" w:cs="Calibri"/>
            <w:sz w:val="22"/>
            <w:szCs w:val="22"/>
          </w:rPr>
          <w:t>project@ngen.ca</w:t>
        </w:r>
      </w:hyperlink>
    </w:p>
    <w:p w14:paraId="6679D65D" w14:textId="77777777" w:rsidR="00464BCE" w:rsidRPr="00464BCE" w:rsidRDefault="00464BCE" w:rsidP="00464BCE">
      <w:pPr>
        <w:rPr>
          <w:rFonts w:ascii="Calibri" w:hAnsi="Calibri" w:cs="Calibri"/>
          <w:sz w:val="22"/>
          <w:szCs w:val="22"/>
        </w:rPr>
      </w:pPr>
    </w:p>
    <w:p w14:paraId="6B219B1A"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Website: </w:t>
      </w:r>
      <w:hyperlink r:id="rId523" w:history="1">
        <w:r w:rsidRPr="00464BCE">
          <w:rPr>
            <w:rStyle w:val="Hyperlink"/>
            <w:rFonts w:ascii="Calibri" w:hAnsi="Calibri" w:cs="Calibri"/>
            <w:sz w:val="22"/>
            <w:szCs w:val="22"/>
          </w:rPr>
          <w:t>https://www.ngen.ca/</w:t>
        </w:r>
      </w:hyperlink>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14:paraId="0348352D" w14:textId="77777777" w:rsidR="00464BCE" w:rsidRPr="00464BCE" w:rsidRDefault="00464BCE" w:rsidP="00464BCE">
      <w:pPr>
        <w:rPr>
          <w:rStyle w:val="Hyperlink"/>
          <w:rFonts w:ascii="Calibri" w:hAnsi="Calibri" w:cs="Calibri"/>
          <w:color w:val="auto"/>
          <w:sz w:val="22"/>
          <w:szCs w:val="22"/>
          <w:u w:val="none"/>
          <w:lang w:val="en-PH"/>
        </w:rPr>
      </w:pPr>
      <w:r w:rsidRPr="00464BCE">
        <w:rPr>
          <w:rStyle w:val="Hyperlink"/>
          <w:rFonts w:ascii="Calibri" w:hAnsi="Calibri" w:cs="Calibri"/>
          <w:sz w:val="22"/>
          <w:szCs w:val="22"/>
        </w:rPr>
        <w:t xml:space="preserve"> </w:t>
      </w:r>
    </w:p>
    <w:p w14:paraId="042CB513"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bookmarkStart w:id="851" w:name="_Toc145595294"/>
      <w:bookmarkStart w:id="852" w:name="_Toc158654285"/>
      <w:bookmarkStart w:id="853" w:name="_Toc173538337"/>
      <w:bookmarkStart w:id="854" w:name="_Toc177168162"/>
      <w:r w:rsidRPr="00464BCE">
        <w:rPr>
          <w:rFonts w:ascii="Calibri" w:hAnsi="Calibri" w:cs="Calibri"/>
          <w:sz w:val="22"/>
          <w:szCs w:val="22"/>
        </w:rPr>
        <w:br w:type="page"/>
      </w:r>
    </w:p>
    <w:p w14:paraId="422B5672" w14:textId="77777777" w:rsidR="00464BCE" w:rsidRPr="00464BCE" w:rsidRDefault="00464BCE" w:rsidP="00464BCE">
      <w:pPr>
        <w:pStyle w:val="Heading3"/>
      </w:pPr>
      <w:bookmarkStart w:id="855" w:name="_Toc212864302"/>
      <w:bookmarkStart w:id="856" w:name="_Toc212865708"/>
      <w:bookmarkStart w:id="857" w:name="_Toc215900797"/>
      <w:r w:rsidRPr="00464BCE">
        <w:lastRenderedPageBreak/>
        <w:t>Ideation Fund:</w:t>
      </w:r>
      <w:bookmarkEnd w:id="851"/>
      <w:bookmarkEnd w:id="852"/>
      <w:bookmarkEnd w:id="853"/>
      <w:bookmarkEnd w:id="854"/>
      <w:bookmarkEnd w:id="855"/>
      <w:bookmarkEnd w:id="856"/>
      <w:bookmarkEnd w:id="857"/>
    </w:p>
    <w:p w14:paraId="13A03B43"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Varies.</w:t>
      </w:r>
    </w:p>
    <w:p w14:paraId="050E4219"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F0A7ADF"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Description:</w:t>
      </w:r>
    </w:p>
    <w:p w14:paraId="201882EC"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National Research Council of Canada's (NRC) researchers are forward thinkers who work at the leading edge of research and technology to set a new standard for innovation.</w:t>
      </w:r>
    </w:p>
    <w:p w14:paraId="67635D44"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69FDE91F"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Ideation Fund enables NRC researchers to explore transformative research ideas in collaboration with external partners such as academic institutions and small and medium-sized enterprises. Every year, through the NRC's New Beginnings and Small Teams initiatives, projects led by NRC researchers are funded to help drive innovative research and development in a wide range of areas.</w:t>
      </w:r>
    </w:p>
    <w:p w14:paraId="4CE527EC" w14:textId="77777777" w:rsidR="00464BCE" w:rsidRPr="00464BCE" w:rsidRDefault="00464BCE" w:rsidP="00464BCE">
      <w:pPr>
        <w:rPr>
          <w:rFonts w:ascii="Calibri" w:hAnsi="Calibri" w:cs="Calibri"/>
          <w:sz w:val="22"/>
          <w:szCs w:val="22"/>
        </w:rPr>
      </w:pPr>
    </w:p>
    <w:p w14:paraId="0E396486" w14:textId="77777777" w:rsidR="00464BCE" w:rsidRPr="00464BCE" w:rsidRDefault="00464BCE" w:rsidP="00277D73">
      <w:pPr>
        <w:pStyle w:val="ListParagraph"/>
        <w:numPr>
          <w:ilvl w:val="0"/>
          <w:numId w:val="151"/>
        </w:numPr>
        <w:ind w:left="426"/>
      </w:pPr>
      <w:r w:rsidRPr="00464BCE">
        <w:rPr>
          <w:b/>
          <w:bCs/>
        </w:rPr>
        <w:t>New Beginnings Initiative</w:t>
      </w:r>
      <w:r w:rsidRPr="00464BCE">
        <w:t xml:space="preserve"> supports small-scale exploratory research projects led by individual NRC employees working with external collaborators who possess complementary capabilities. Proposals for projects of up to 18 months in duration are selected and awarded up to $25,000 in operating funding and their external collaborators awarded up to $25,000 in grant funding. A total of $2 million is available per year to support projects that aim to encourage, test and validate transformative research ideas. Calls for NRC proposals open annually in May.</w:t>
      </w:r>
    </w:p>
    <w:p w14:paraId="4AD22FB6" w14:textId="77777777" w:rsidR="00464BCE" w:rsidRPr="00464BCE" w:rsidRDefault="00464BCE" w:rsidP="00277D73">
      <w:pPr>
        <w:pStyle w:val="ListParagraph"/>
        <w:numPr>
          <w:ilvl w:val="0"/>
          <w:numId w:val="151"/>
        </w:numPr>
        <w:ind w:left="426"/>
      </w:pPr>
      <w:r w:rsidRPr="00464BCE">
        <w:rPr>
          <w:b/>
          <w:bCs/>
        </w:rPr>
        <w:t>Small Teams Initiative</w:t>
      </w:r>
      <w:r w:rsidRPr="00464BCE">
        <w:t xml:space="preserve"> supports the exploration of transformative ideas by NRC teams working with external collaborators who possess complementary capabilities. Full proposals of research </w:t>
      </w:r>
      <w:proofErr w:type="spellStart"/>
      <w:r w:rsidRPr="00464BCE">
        <w:t>centre</w:t>
      </w:r>
      <w:proofErr w:type="spellEnd"/>
      <w:r w:rsidRPr="00464BCE">
        <w:t>-nominated projects are developed then evaluated by an external peer review process. Selected projects will be awarded a maximum of $1 million in operating funding and $1 million in grant and contribution funding over 3 years. A total of $4 million is available per year to support projects that aim to make transformative advances in knowledge or technology. Calls for NRC proposals open annually in May.</w:t>
      </w:r>
    </w:p>
    <w:p w14:paraId="7C7D3A72" w14:textId="77777777" w:rsidR="00464BCE" w:rsidRPr="00464BCE" w:rsidRDefault="00464BCE" w:rsidP="00464BCE">
      <w:pPr>
        <w:rPr>
          <w:rFonts w:ascii="Calibri" w:hAnsi="Calibri" w:cs="Calibri"/>
          <w:sz w:val="22"/>
          <w:szCs w:val="22"/>
        </w:rPr>
      </w:pPr>
    </w:p>
    <w:p w14:paraId="6B3825BE" w14:textId="77777777" w:rsidR="00464BCE" w:rsidRPr="00464BCE" w:rsidRDefault="00464BCE" w:rsidP="00464BCE">
      <w:pPr>
        <w:rPr>
          <w:rFonts w:ascii="Calibri" w:hAnsi="Calibri" w:cs="Calibri"/>
          <w:sz w:val="22"/>
          <w:szCs w:val="22"/>
        </w:rPr>
      </w:pPr>
    </w:p>
    <w:p w14:paraId="640CCD4D" w14:textId="77777777" w:rsidR="00464BCE" w:rsidRPr="00464BCE" w:rsidRDefault="00464BCE" w:rsidP="00464BCE">
      <w:pPr>
        <w:rPr>
          <w:rFonts w:ascii="Calibri" w:hAnsi="Calibri" w:cs="Calibri"/>
          <w:sz w:val="22"/>
          <w:szCs w:val="22"/>
        </w:rPr>
      </w:pPr>
    </w:p>
    <w:p w14:paraId="5A2CF6B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Deadline: Ongoing. Proposals open annually in May.</w:t>
      </w:r>
    </w:p>
    <w:p w14:paraId="0A027C7E" w14:textId="77777777" w:rsidR="00464BCE" w:rsidRPr="00464BCE" w:rsidRDefault="00464BCE" w:rsidP="00464BCE">
      <w:pPr>
        <w:rPr>
          <w:rFonts w:ascii="Calibri" w:hAnsi="Calibri" w:cs="Calibri"/>
          <w:sz w:val="22"/>
          <w:szCs w:val="22"/>
        </w:rPr>
      </w:pPr>
    </w:p>
    <w:p w14:paraId="1C6E9A5C" w14:textId="77777777" w:rsidR="00464BCE" w:rsidRPr="00464BCE" w:rsidRDefault="00464BCE" w:rsidP="00464BCE">
      <w:pPr>
        <w:rPr>
          <w:rFonts w:ascii="Calibri" w:hAnsi="Calibri" w:cs="Calibri"/>
          <w:sz w:val="22"/>
          <w:szCs w:val="22"/>
        </w:rPr>
      </w:pPr>
      <w:r w:rsidRPr="00464BCE">
        <w:rPr>
          <w:rFonts w:ascii="Calibri" w:hAnsi="Calibri" w:cs="Calibri"/>
          <w:sz w:val="22"/>
          <w:szCs w:val="22"/>
        </w:rPr>
        <w:t xml:space="preserve">Contact: NRC's National Program Office │ </w:t>
      </w:r>
      <w:hyperlink r:id="rId524" w:history="1">
        <w:r w:rsidRPr="00464BCE">
          <w:rPr>
            <w:rStyle w:val="Hyperlink"/>
            <w:rFonts w:ascii="Calibri" w:hAnsi="Calibri" w:cs="Calibri"/>
            <w:sz w:val="22"/>
            <w:szCs w:val="22"/>
          </w:rPr>
          <w:t>NRC.IdeationTeam-Equipeideation.CNRC@nrc-cnrc.gc.ca</w:t>
        </w:r>
      </w:hyperlink>
      <w:r w:rsidRPr="00464BCE">
        <w:rPr>
          <w:rFonts w:ascii="Calibri" w:hAnsi="Calibri" w:cs="Calibri"/>
          <w:sz w:val="22"/>
          <w:szCs w:val="22"/>
        </w:rPr>
        <w:t xml:space="preserve"> </w:t>
      </w:r>
    </w:p>
    <w:p w14:paraId="5A2471D2" w14:textId="77777777" w:rsidR="00464BCE" w:rsidRPr="00464BCE" w:rsidRDefault="00464BCE" w:rsidP="00464BCE">
      <w:pPr>
        <w:rPr>
          <w:rFonts w:ascii="Calibri" w:hAnsi="Calibri" w:cs="Calibri"/>
          <w:sz w:val="22"/>
          <w:szCs w:val="22"/>
        </w:rPr>
      </w:pPr>
    </w:p>
    <w:p w14:paraId="432F5A2F" w14:textId="77777777" w:rsidR="00464BCE" w:rsidRPr="00464BCE" w:rsidRDefault="00464BCE" w:rsidP="00464BCE">
      <w:pPr>
        <w:pStyle w:val="normaltext0"/>
        <w:rPr>
          <w:rStyle w:val="Hyperlink"/>
          <w:lang w:val="en-CA"/>
        </w:rPr>
      </w:pPr>
      <w:r w:rsidRPr="00464BCE">
        <w:t xml:space="preserve">Website: </w:t>
      </w:r>
      <w:hyperlink r:id="rId525" w:history="1">
        <w:r w:rsidRPr="00464BCE">
          <w:rPr>
            <w:rStyle w:val="Hyperlink"/>
          </w:rPr>
          <w:t>https://nrc.canada.ca/en/research-development/research-collaboration/programs/ideation-fund-where-breakthroughs-begin</w:t>
        </w:r>
      </w:hyperlink>
    </w:p>
    <w:p w14:paraId="0AA38F33" w14:textId="77777777" w:rsidR="00464BCE" w:rsidRPr="00464BCE" w:rsidRDefault="00464BCE" w:rsidP="00464BCE">
      <w:pPr>
        <w:pBdr>
          <w:top w:val="nil"/>
          <w:left w:val="nil"/>
          <w:bottom w:val="nil"/>
          <w:right w:val="nil"/>
          <w:between w:val="nil"/>
        </w:pBdr>
        <w:spacing w:after="200"/>
        <w:rPr>
          <w:rStyle w:val="Hyperlink"/>
          <w:rFonts w:ascii="Calibri" w:hAnsi="Calibri" w:cs="Calibri"/>
          <w:color w:val="A6A6A6"/>
          <w:sz w:val="22"/>
          <w:szCs w:val="22"/>
          <w:u w:val="none"/>
        </w:rPr>
      </w:pPr>
      <w:r w:rsidRPr="00464BCE">
        <w:rPr>
          <w:rStyle w:val="Hyperlink"/>
          <w:rFonts w:ascii="Calibri" w:hAnsi="Calibri" w:cs="Calibri"/>
          <w:sz w:val="22"/>
          <w:szCs w:val="22"/>
        </w:rPr>
        <w:br w:type="page"/>
      </w:r>
    </w:p>
    <w:p w14:paraId="3FB94E00" w14:textId="77777777" w:rsidR="00464BCE" w:rsidRPr="00464BCE" w:rsidRDefault="00464BCE" w:rsidP="00464BCE">
      <w:pPr>
        <w:pStyle w:val="Heading3"/>
      </w:pPr>
      <w:bookmarkStart w:id="858" w:name="_Toc173538339"/>
      <w:bookmarkStart w:id="859" w:name="_Toc177168164"/>
      <w:bookmarkStart w:id="860" w:name="_Toc212864303"/>
      <w:bookmarkStart w:id="861" w:name="_Toc212865709"/>
      <w:bookmarkStart w:id="862" w:name="_Toc215900798"/>
      <w:r w:rsidRPr="00464BCE">
        <w:lastRenderedPageBreak/>
        <w:t>Business Link:</w:t>
      </w:r>
      <w:bookmarkEnd w:id="858"/>
      <w:bookmarkEnd w:id="859"/>
      <w:bookmarkEnd w:id="860"/>
      <w:bookmarkEnd w:id="861"/>
      <w:bookmarkEnd w:id="862"/>
    </w:p>
    <w:p w14:paraId="42F231DD"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Value: </w:t>
      </w:r>
      <w:r w:rsidRPr="00464BCE">
        <w:rPr>
          <w:rFonts w:ascii="Calibri" w:hAnsi="Calibri" w:cs="Calibri"/>
          <w:sz w:val="22"/>
          <w:szCs w:val="22"/>
          <w:lang w:val="en-US"/>
        </w:rPr>
        <w:t>Free one-on-one guidance and a hands-on learning experience</w:t>
      </w:r>
    </w:p>
    <w:p w14:paraId="606FB949"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392402BB"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Description:</w:t>
      </w:r>
    </w:p>
    <w:p w14:paraId="35899846" w14:textId="77777777" w:rsidR="00464BCE" w:rsidRPr="00464BCE" w:rsidRDefault="00464BCE" w:rsidP="00464BCE">
      <w:pPr>
        <w:autoSpaceDE w:val="0"/>
        <w:autoSpaceDN w:val="0"/>
        <w:adjustRightInd w:val="0"/>
        <w:rPr>
          <w:rFonts w:ascii="Calibri" w:hAnsi="Calibri" w:cs="Calibri"/>
          <w:sz w:val="22"/>
          <w:szCs w:val="22"/>
          <w:lang w:val="en-US"/>
        </w:rPr>
      </w:pPr>
      <w:r w:rsidRPr="00464BCE">
        <w:rPr>
          <w:rFonts w:ascii="Calibri" w:hAnsi="Calibri" w:cs="Calibri"/>
          <w:sz w:val="22"/>
          <w:szCs w:val="22"/>
          <w:lang w:val="en-US"/>
        </w:rPr>
        <w:t>Get the expert support you need to navigate the process of starting and running a business.</w:t>
      </w:r>
    </w:p>
    <w:p w14:paraId="7AA3952F" w14:textId="77777777" w:rsidR="00464BCE" w:rsidRPr="00464BCE" w:rsidRDefault="00464BCE" w:rsidP="00277D73">
      <w:pPr>
        <w:pStyle w:val="ListParagraph"/>
        <w:numPr>
          <w:ilvl w:val="0"/>
          <w:numId w:val="395"/>
        </w:numPr>
        <w:autoSpaceDE w:val="0"/>
        <w:autoSpaceDN w:val="0"/>
        <w:adjustRightInd w:val="0"/>
        <w:rPr>
          <w:lang w:val="en-US"/>
        </w:rPr>
      </w:pPr>
      <w:r w:rsidRPr="00464BCE">
        <w:rPr>
          <w:lang w:val="en-US"/>
        </w:rPr>
        <w:t>Receive free one-on-one business advice</w:t>
      </w:r>
    </w:p>
    <w:p w14:paraId="709F3185" w14:textId="77777777" w:rsidR="00464BCE" w:rsidRPr="00464BCE" w:rsidRDefault="00464BCE" w:rsidP="00277D73">
      <w:pPr>
        <w:pStyle w:val="ListParagraph"/>
        <w:numPr>
          <w:ilvl w:val="0"/>
          <w:numId w:val="395"/>
        </w:numPr>
        <w:autoSpaceDE w:val="0"/>
        <w:autoSpaceDN w:val="0"/>
        <w:adjustRightInd w:val="0"/>
        <w:rPr>
          <w:lang w:val="en-US"/>
        </w:rPr>
      </w:pPr>
      <w:r w:rsidRPr="00464BCE">
        <w:rPr>
          <w:lang w:val="en-US"/>
        </w:rPr>
        <w:t>Participate in free webinars, events &amp; interactive workshops</w:t>
      </w:r>
    </w:p>
    <w:p w14:paraId="263BA87D" w14:textId="77777777" w:rsidR="00464BCE" w:rsidRPr="00464BCE" w:rsidRDefault="00464BCE" w:rsidP="00277D73">
      <w:pPr>
        <w:pStyle w:val="ListParagraph"/>
        <w:numPr>
          <w:ilvl w:val="0"/>
          <w:numId w:val="395"/>
        </w:numPr>
        <w:autoSpaceDE w:val="0"/>
        <w:autoSpaceDN w:val="0"/>
        <w:adjustRightInd w:val="0"/>
        <w:rPr>
          <w:lang w:val="en-US"/>
        </w:rPr>
      </w:pPr>
      <w:r w:rsidRPr="00464BCE">
        <w:rPr>
          <w:lang w:val="en-US"/>
        </w:rPr>
        <w:t>Find informative resources, guidebooks, &amp; videos</w:t>
      </w:r>
    </w:p>
    <w:p w14:paraId="59BB8FE9" w14:textId="77777777" w:rsidR="00464BCE" w:rsidRPr="00464BCE" w:rsidRDefault="00464BCE" w:rsidP="00277D73">
      <w:pPr>
        <w:pStyle w:val="ListParagraph"/>
        <w:numPr>
          <w:ilvl w:val="0"/>
          <w:numId w:val="395"/>
        </w:numPr>
        <w:autoSpaceDE w:val="0"/>
        <w:autoSpaceDN w:val="0"/>
        <w:adjustRightInd w:val="0"/>
        <w:rPr>
          <w:lang w:val="en-US"/>
        </w:rPr>
      </w:pPr>
      <w:r w:rsidRPr="00464BCE">
        <w:rPr>
          <w:lang w:val="en-US"/>
        </w:rPr>
        <w:t>Access in-depth market research</w:t>
      </w:r>
    </w:p>
    <w:p w14:paraId="0B8CC8F2"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Eligibility:</w:t>
      </w:r>
    </w:p>
    <w:p w14:paraId="3305A396" w14:textId="77777777" w:rsidR="00464BCE" w:rsidRPr="00464BCE" w:rsidRDefault="00464BCE" w:rsidP="00277D73">
      <w:pPr>
        <w:pStyle w:val="ListParagraph"/>
        <w:numPr>
          <w:ilvl w:val="0"/>
          <w:numId w:val="393"/>
        </w:numPr>
        <w:ind w:left="426"/>
      </w:pPr>
      <w:r w:rsidRPr="00464BCE">
        <w:t>Starting a business</w:t>
      </w:r>
    </w:p>
    <w:p w14:paraId="7A6189C1" w14:textId="77777777" w:rsidR="00464BCE" w:rsidRPr="00464BCE" w:rsidRDefault="00464BCE" w:rsidP="00277D73">
      <w:pPr>
        <w:pStyle w:val="ListParagraph"/>
        <w:numPr>
          <w:ilvl w:val="0"/>
          <w:numId w:val="393"/>
        </w:numPr>
        <w:ind w:left="426"/>
      </w:pPr>
      <w:r w:rsidRPr="00464BCE">
        <w:t>Running a business</w:t>
      </w:r>
    </w:p>
    <w:p w14:paraId="0AEEB045"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Services/ Programs:</w:t>
      </w:r>
    </w:p>
    <w:p w14:paraId="01ED03FD" w14:textId="77777777" w:rsidR="00464BCE" w:rsidRPr="00464BCE" w:rsidRDefault="00464BCE" w:rsidP="00277D73">
      <w:pPr>
        <w:pStyle w:val="ListParagraph"/>
        <w:numPr>
          <w:ilvl w:val="0"/>
          <w:numId w:val="396"/>
        </w:numPr>
      </w:pPr>
      <w:hyperlink r:id="rId526" w:history="1">
        <w:r w:rsidRPr="00464BCE">
          <w:rPr>
            <w:rStyle w:val="Hyperlink"/>
          </w:rPr>
          <w:t>Business Advice</w:t>
        </w:r>
      </w:hyperlink>
    </w:p>
    <w:p w14:paraId="7CBEA7DF" w14:textId="77777777" w:rsidR="00464BCE" w:rsidRPr="00464BCE" w:rsidRDefault="00464BCE" w:rsidP="00277D73">
      <w:pPr>
        <w:pStyle w:val="ListParagraph"/>
        <w:numPr>
          <w:ilvl w:val="0"/>
          <w:numId w:val="396"/>
        </w:numPr>
      </w:pPr>
      <w:hyperlink r:id="rId527" w:history="1">
        <w:r w:rsidRPr="00464BCE">
          <w:rPr>
            <w:rStyle w:val="Hyperlink"/>
          </w:rPr>
          <w:t>Business Launch Program</w:t>
        </w:r>
      </w:hyperlink>
    </w:p>
    <w:p w14:paraId="393B013D" w14:textId="77777777" w:rsidR="00464BCE" w:rsidRPr="00464BCE" w:rsidRDefault="00464BCE" w:rsidP="00277D73">
      <w:pPr>
        <w:pStyle w:val="ListParagraph"/>
        <w:numPr>
          <w:ilvl w:val="0"/>
          <w:numId w:val="396"/>
        </w:numPr>
      </w:pPr>
      <w:hyperlink r:id="rId528" w:history="1">
        <w:r w:rsidRPr="00464BCE">
          <w:rPr>
            <w:rStyle w:val="Hyperlink"/>
          </w:rPr>
          <w:t>Market Research</w:t>
        </w:r>
      </w:hyperlink>
    </w:p>
    <w:p w14:paraId="27AB48DE" w14:textId="77777777" w:rsidR="00464BCE" w:rsidRPr="00464BCE" w:rsidRDefault="00464BCE" w:rsidP="00277D73">
      <w:pPr>
        <w:pStyle w:val="ListParagraph"/>
        <w:numPr>
          <w:ilvl w:val="0"/>
          <w:numId w:val="396"/>
        </w:numPr>
      </w:pPr>
      <w:hyperlink r:id="rId529" w:history="1">
        <w:r w:rsidRPr="00464BCE">
          <w:rPr>
            <w:rStyle w:val="Hyperlink"/>
          </w:rPr>
          <w:t>Digital Marketing Program</w:t>
        </w:r>
      </w:hyperlink>
    </w:p>
    <w:p w14:paraId="71173FF7" w14:textId="77777777" w:rsidR="00464BCE" w:rsidRPr="00464BCE" w:rsidRDefault="00464BCE" w:rsidP="00277D73">
      <w:pPr>
        <w:pStyle w:val="ListParagraph"/>
        <w:numPr>
          <w:ilvl w:val="0"/>
          <w:numId w:val="396"/>
        </w:numPr>
      </w:pPr>
      <w:hyperlink r:id="rId530" w:history="1">
        <w:proofErr w:type="spellStart"/>
        <w:r w:rsidRPr="00464BCE">
          <w:rPr>
            <w:rStyle w:val="Hyperlink"/>
          </w:rPr>
          <w:t>Peerpreneur</w:t>
        </w:r>
        <w:proofErr w:type="spellEnd"/>
        <w:r w:rsidRPr="00464BCE">
          <w:rPr>
            <w:rStyle w:val="Hyperlink"/>
          </w:rPr>
          <w:t xml:space="preserve"> Sessions – Indigenous</w:t>
        </w:r>
      </w:hyperlink>
    </w:p>
    <w:p w14:paraId="23FDE656" w14:textId="77777777" w:rsidR="00464BCE" w:rsidRPr="00464BCE" w:rsidRDefault="00464BCE" w:rsidP="00277D73">
      <w:pPr>
        <w:pStyle w:val="ListParagraph"/>
        <w:numPr>
          <w:ilvl w:val="0"/>
          <w:numId w:val="396"/>
        </w:numPr>
      </w:pPr>
      <w:hyperlink r:id="rId531" w:history="1">
        <w:r w:rsidRPr="00464BCE">
          <w:rPr>
            <w:rStyle w:val="Hyperlink"/>
          </w:rPr>
          <w:t>Cashflow Canvas Bootcamp</w:t>
        </w:r>
      </w:hyperlink>
    </w:p>
    <w:p w14:paraId="5E7A319B"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10CDE246"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456E5E89"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Deadline: Open.</w:t>
      </w:r>
    </w:p>
    <w:p w14:paraId="362D9612"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DE30463"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Contact: Business Link │ 780-422-7722 or 1-800-272-9675 (Toll-free) </w:t>
      </w:r>
      <w:r w:rsidRPr="00464BCE">
        <w:rPr>
          <w:rFonts w:ascii="Calibri" w:hAnsi="Calibri" w:cs="Calibri"/>
          <w:sz w:val="22"/>
          <w:szCs w:val="22"/>
        </w:rPr>
        <w:tab/>
      </w:r>
    </w:p>
    <w:p w14:paraId="592C0741"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91F38C9" w14:textId="77777777" w:rsidR="00464BCE" w:rsidRPr="00464BCE" w:rsidRDefault="00464BCE" w:rsidP="00464BCE">
      <w:pPr>
        <w:pBdr>
          <w:top w:val="nil"/>
          <w:left w:val="nil"/>
          <w:bottom w:val="nil"/>
          <w:right w:val="nil"/>
          <w:between w:val="nil"/>
        </w:pBdr>
        <w:rPr>
          <w:rStyle w:val="Hyperlink"/>
          <w:rFonts w:ascii="Calibri" w:hAnsi="Calibri" w:cs="Calibri"/>
          <w:sz w:val="22"/>
          <w:szCs w:val="22"/>
        </w:rPr>
      </w:pPr>
      <w:r w:rsidRPr="00464BCE">
        <w:rPr>
          <w:rFonts w:ascii="Calibri" w:hAnsi="Calibri" w:cs="Calibri"/>
          <w:sz w:val="22"/>
          <w:szCs w:val="22"/>
        </w:rPr>
        <w:t xml:space="preserve">Website: </w:t>
      </w:r>
      <w:hyperlink r:id="rId532" w:history="1">
        <w:r w:rsidRPr="00464BCE">
          <w:rPr>
            <w:rStyle w:val="Hyperlink"/>
            <w:rFonts w:ascii="Calibri" w:hAnsi="Calibri" w:cs="Calibri"/>
            <w:sz w:val="22"/>
            <w:szCs w:val="22"/>
          </w:rPr>
          <w:t>https://businesslink.ca/services/business-advice/</w:t>
        </w:r>
      </w:hyperlink>
      <w:r w:rsidRPr="00464BCE">
        <w:rPr>
          <w:rFonts w:ascii="Calibri" w:hAnsi="Calibri" w:cs="Calibri"/>
          <w:sz w:val="22"/>
          <w:szCs w:val="22"/>
        </w:rPr>
        <w:t xml:space="preserve"> </w:t>
      </w:r>
    </w:p>
    <w:p w14:paraId="0DD22747" w14:textId="77777777" w:rsidR="00464BCE" w:rsidRPr="00464BCE" w:rsidRDefault="00464BCE" w:rsidP="00464BCE">
      <w:pPr>
        <w:pBdr>
          <w:top w:val="nil"/>
          <w:left w:val="nil"/>
          <w:bottom w:val="nil"/>
          <w:right w:val="nil"/>
          <w:between w:val="nil"/>
        </w:pBdr>
        <w:spacing w:after="200"/>
        <w:rPr>
          <w:rStyle w:val="Hyperlink"/>
          <w:rFonts w:ascii="Calibri" w:hAnsi="Calibri" w:cs="Calibri"/>
          <w:sz w:val="22"/>
          <w:szCs w:val="22"/>
        </w:rPr>
      </w:pPr>
      <w:r w:rsidRPr="00464BCE">
        <w:rPr>
          <w:rStyle w:val="Hyperlink"/>
          <w:rFonts w:ascii="Calibri" w:hAnsi="Calibri" w:cs="Calibri"/>
          <w:sz w:val="22"/>
          <w:szCs w:val="22"/>
        </w:rPr>
        <w:br w:type="page"/>
      </w:r>
    </w:p>
    <w:p w14:paraId="5239815E" w14:textId="77777777" w:rsidR="00464BCE" w:rsidRPr="00464BCE" w:rsidRDefault="00464BCE" w:rsidP="00464BCE">
      <w:pPr>
        <w:pStyle w:val="Heading3"/>
      </w:pPr>
      <w:bookmarkStart w:id="863" w:name="_Toc173538341"/>
      <w:bookmarkStart w:id="864" w:name="_Toc177168165"/>
      <w:bookmarkStart w:id="865" w:name="_Toc212864304"/>
      <w:bookmarkStart w:id="866" w:name="_Toc212865710"/>
      <w:bookmarkStart w:id="867" w:name="_Toc215900799"/>
      <w:r w:rsidRPr="00464BCE">
        <w:lastRenderedPageBreak/>
        <w:t>Acceleration │ SCALE AI:</w:t>
      </w:r>
      <w:bookmarkEnd w:id="863"/>
      <w:bookmarkEnd w:id="864"/>
      <w:bookmarkEnd w:id="865"/>
      <w:bookmarkEnd w:id="866"/>
      <w:bookmarkEnd w:id="867"/>
    </w:p>
    <w:p w14:paraId="0324E44B"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Up to $50,000 in the form of reimbursement.</w:t>
      </w:r>
    </w:p>
    <w:p w14:paraId="3956CF5D"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25DEC84"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Description:</w:t>
      </w:r>
    </w:p>
    <w:p w14:paraId="78476A9A"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Acceleration program puts funding on the table to help finance the growth of AI startups and SMEs across Canada. The program targets those initiatives that:</w:t>
      </w:r>
    </w:p>
    <w:p w14:paraId="66D1904D" w14:textId="77777777" w:rsidR="00464BCE" w:rsidRPr="00464BCE" w:rsidRDefault="00464BCE" w:rsidP="00277D73">
      <w:pPr>
        <w:pStyle w:val="ListParagraph"/>
        <w:numPr>
          <w:ilvl w:val="0"/>
          <w:numId w:val="389"/>
        </w:numPr>
        <w:ind w:left="426"/>
      </w:pPr>
      <w:r w:rsidRPr="00464BCE">
        <w:t>promote the growth of startups applying AI to supply chains</w:t>
      </w:r>
    </w:p>
    <w:p w14:paraId="1099CBA4" w14:textId="77777777" w:rsidR="00464BCE" w:rsidRPr="00464BCE" w:rsidRDefault="00464BCE" w:rsidP="00277D73">
      <w:pPr>
        <w:pStyle w:val="ListParagraph"/>
        <w:numPr>
          <w:ilvl w:val="0"/>
          <w:numId w:val="389"/>
        </w:numPr>
        <w:ind w:left="426"/>
      </w:pPr>
      <w:r w:rsidRPr="00464BCE">
        <w:t>strengthen collaboration between Canada’s top AI incubators and accelerators</w:t>
      </w:r>
    </w:p>
    <w:p w14:paraId="77261B1B" w14:textId="77777777" w:rsidR="00464BCE" w:rsidRPr="00464BCE" w:rsidRDefault="00464BCE" w:rsidP="00277D73">
      <w:pPr>
        <w:pStyle w:val="ListParagraph"/>
        <w:numPr>
          <w:ilvl w:val="0"/>
          <w:numId w:val="389"/>
        </w:numPr>
        <w:ind w:left="426"/>
      </w:pPr>
      <w:r w:rsidRPr="00464BCE">
        <w:t>attract additional venture capital and investment in AI to Canada</w:t>
      </w:r>
    </w:p>
    <w:p w14:paraId="0BEAD46C" w14:textId="77777777" w:rsidR="00464BCE" w:rsidRPr="00464BCE" w:rsidRDefault="00464BCE" w:rsidP="00277D73">
      <w:pPr>
        <w:pStyle w:val="ListParagraph"/>
        <w:numPr>
          <w:ilvl w:val="0"/>
          <w:numId w:val="389"/>
        </w:numPr>
        <w:ind w:left="426"/>
      </w:pPr>
      <w:r w:rsidRPr="00464BCE">
        <w:t>encourage top AI talent to establish their business in Canada</w:t>
      </w:r>
    </w:p>
    <w:p w14:paraId="4AE3DF38" w14:textId="77777777" w:rsidR="00464BCE" w:rsidRPr="00464BCE" w:rsidRDefault="00464BCE" w:rsidP="00277D73">
      <w:pPr>
        <w:pStyle w:val="ListParagraph"/>
        <w:numPr>
          <w:ilvl w:val="0"/>
          <w:numId w:val="389"/>
        </w:numPr>
        <w:ind w:left="426"/>
      </w:pPr>
      <w:r w:rsidRPr="00464BCE">
        <w:t>support the emergence of new global AI leaders</w:t>
      </w:r>
    </w:p>
    <w:p w14:paraId="22F732B9"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Eligibility:</w:t>
      </w:r>
    </w:p>
    <w:p w14:paraId="0061B2B6"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The Acceleration program aims to financially support:</w:t>
      </w:r>
    </w:p>
    <w:p w14:paraId="3F1198E1" w14:textId="77777777" w:rsidR="00464BCE" w:rsidRPr="00464BCE" w:rsidRDefault="00464BCE" w:rsidP="00277D73">
      <w:pPr>
        <w:pStyle w:val="ListParagraph"/>
        <w:numPr>
          <w:ilvl w:val="0"/>
          <w:numId w:val="390"/>
        </w:numPr>
        <w:ind w:left="426"/>
      </w:pPr>
      <w:r w:rsidRPr="00464BCE">
        <w:t>Incubators focused on next-generation technologies</w:t>
      </w:r>
    </w:p>
    <w:p w14:paraId="2122C263" w14:textId="77777777" w:rsidR="00464BCE" w:rsidRPr="00464BCE" w:rsidRDefault="00464BCE" w:rsidP="00277D73">
      <w:pPr>
        <w:pStyle w:val="ListParagraph"/>
        <w:numPr>
          <w:ilvl w:val="0"/>
          <w:numId w:val="390"/>
        </w:numPr>
        <w:ind w:left="426"/>
      </w:pPr>
      <w:r w:rsidRPr="00464BCE">
        <w:t>Accelerators supporting AI-based startups</w:t>
      </w:r>
    </w:p>
    <w:p w14:paraId="4D881F3D" w14:textId="77777777" w:rsidR="00464BCE" w:rsidRPr="00464BCE" w:rsidRDefault="00464BCE" w:rsidP="00277D73">
      <w:pPr>
        <w:pStyle w:val="ListParagraph"/>
        <w:numPr>
          <w:ilvl w:val="0"/>
          <w:numId w:val="390"/>
        </w:numPr>
        <w:ind w:left="426"/>
      </w:pPr>
      <w:r w:rsidRPr="00464BCE">
        <w:t>Innovation centres aimed at increasing collaboration across industry</w:t>
      </w:r>
    </w:p>
    <w:p w14:paraId="7A2347BD" w14:textId="77777777" w:rsidR="00464BCE" w:rsidRPr="00464BCE" w:rsidRDefault="00464BCE" w:rsidP="00277D73">
      <w:pPr>
        <w:pStyle w:val="ListParagraph"/>
        <w:numPr>
          <w:ilvl w:val="0"/>
          <w:numId w:val="390"/>
        </w:numPr>
        <w:ind w:left="426"/>
      </w:pPr>
      <w:r w:rsidRPr="00464BCE">
        <w:t>Corporate labs and open-innovation initiatives</w:t>
      </w:r>
    </w:p>
    <w:p w14:paraId="36842309" w14:textId="77777777" w:rsidR="00464BCE" w:rsidRPr="00464BCE" w:rsidRDefault="00464BCE" w:rsidP="00277D73">
      <w:pPr>
        <w:pStyle w:val="ListParagraph"/>
        <w:numPr>
          <w:ilvl w:val="0"/>
          <w:numId w:val="390"/>
        </w:numPr>
        <w:ind w:left="426"/>
      </w:pPr>
      <w:r w:rsidRPr="00464BCE">
        <w:t>Any other supporting organization with initiatives aimed at scaling up Canadian AI startups and SMEs that build applied AI products and services for supply chains</w:t>
      </w:r>
    </w:p>
    <w:p w14:paraId="0640D00A"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Eligible Expenses:</w:t>
      </w:r>
    </w:p>
    <w:p w14:paraId="7F79B2D8" w14:textId="77777777" w:rsidR="00464BCE" w:rsidRPr="00464BCE" w:rsidRDefault="00464BCE" w:rsidP="00277D73">
      <w:pPr>
        <w:pStyle w:val="ListParagraph"/>
        <w:numPr>
          <w:ilvl w:val="0"/>
          <w:numId w:val="391"/>
        </w:numPr>
        <w:ind w:left="426"/>
      </w:pPr>
      <w:r w:rsidRPr="00464BCE">
        <w:t>Incubators &amp; Accelerators - You may be eligible to receive up to $50,000 per supported startup focused on building applied AI products and services for supply chains.</w:t>
      </w:r>
    </w:p>
    <w:p w14:paraId="7ACF16E7" w14:textId="77777777" w:rsidR="00464BCE" w:rsidRPr="00464BCE" w:rsidRDefault="00464BCE" w:rsidP="00277D73">
      <w:pPr>
        <w:pStyle w:val="ListParagraph"/>
        <w:numPr>
          <w:ilvl w:val="0"/>
          <w:numId w:val="391"/>
        </w:numPr>
        <w:ind w:left="426"/>
      </w:pPr>
      <w:r w:rsidRPr="00464BCE">
        <w:t>Startups - Scale AI funds a variety of programs that offer support to AI- focused startups</w:t>
      </w:r>
    </w:p>
    <w:p w14:paraId="75AEA7A8"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4862CF18"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11AF9753"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Deadline: Ongoing.</w:t>
      </w:r>
    </w:p>
    <w:p w14:paraId="184D0932"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E6685EC"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Contact: SCALE AI │ </w:t>
      </w:r>
      <w:hyperlink r:id="rId533" w:history="1">
        <w:r w:rsidRPr="00464BCE">
          <w:rPr>
            <w:rStyle w:val="Hyperlink"/>
            <w:rFonts w:ascii="Calibri" w:hAnsi="Calibri" w:cs="Calibri"/>
            <w:sz w:val="22"/>
            <w:szCs w:val="22"/>
          </w:rPr>
          <w:t>info@scaleai.ca</w:t>
        </w:r>
      </w:hyperlink>
      <w:r w:rsidRPr="00464BCE">
        <w:rPr>
          <w:rFonts w:ascii="Calibri" w:hAnsi="Calibri" w:cs="Calibri"/>
          <w:sz w:val="22"/>
          <w:szCs w:val="22"/>
        </w:rPr>
        <w:t xml:space="preserve"> </w:t>
      </w:r>
    </w:p>
    <w:p w14:paraId="1E2CA8DF"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32572956" w14:textId="77777777" w:rsidR="00464BCE" w:rsidRPr="00464BCE" w:rsidRDefault="00464BCE" w:rsidP="00464BCE">
      <w:pPr>
        <w:pBdr>
          <w:top w:val="nil"/>
          <w:left w:val="nil"/>
          <w:bottom w:val="nil"/>
          <w:right w:val="nil"/>
          <w:between w:val="nil"/>
        </w:pBdr>
        <w:spacing w:after="200"/>
        <w:rPr>
          <w:rFonts w:ascii="Calibri" w:hAnsi="Calibri" w:cs="Calibri"/>
          <w:color w:val="A6A6A6"/>
          <w:sz w:val="22"/>
          <w:szCs w:val="22"/>
        </w:rPr>
      </w:pPr>
      <w:r w:rsidRPr="00464BCE">
        <w:rPr>
          <w:rFonts w:ascii="Calibri" w:hAnsi="Calibri" w:cs="Calibri"/>
          <w:sz w:val="22"/>
          <w:szCs w:val="22"/>
        </w:rPr>
        <w:t xml:space="preserve">Website: </w:t>
      </w:r>
      <w:hyperlink r:id="rId534" w:history="1">
        <w:r w:rsidRPr="00464BCE">
          <w:rPr>
            <w:rStyle w:val="Hyperlink"/>
            <w:rFonts w:ascii="Calibri" w:hAnsi="Calibri" w:cs="Calibri"/>
            <w:sz w:val="22"/>
            <w:szCs w:val="22"/>
          </w:rPr>
          <w:t>https://www.scaleai.ca/acceleration/</w:t>
        </w:r>
      </w:hyperlink>
      <w:r w:rsidRPr="00464BCE">
        <w:rPr>
          <w:rFonts w:ascii="Calibri" w:hAnsi="Calibri" w:cs="Calibri"/>
          <w:sz w:val="22"/>
          <w:szCs w:val="22"/>
        </w:rPr>
        <w:t xml:space="preserve">  </w:t>
      </w:r>
      <w:r w:rsidRPr="00464BCE">
        <w:rPr>
          <w:rFonts w:ascii="Calibri" w:hAnsi="Calibri" w:cs="Calibri"/>
          <w:sz w:val="22"/>
          <w:szCs w:val="22"/>
        </w:rPr>
        <w:br w:type="page"/>
      </w:r>
      <w:bookmarkEnd w:id="704"/>
      <w:bookmarkEnd w:id="705"/>
      <w:bookmarkEnd w:id="706"/>
      <w:bookmarkEnd w:id="707"/>
    </w:p>
    <w:p w14:paraId="54D9962B" w14:textId="77777777" w:rsidR="00464BCE" w:rsidRPr="00464BCE" w:rsidRDefault="00464BCE" w:rsidP="00464BCE">
      <w:pPr>
        <w:pStyle w:val="Heading3"/>
      </w:pPr>
      <w:bookmarkStart w:id="868" w:name="_Toc182280247"/>
      <w:bookmarkStart w:id="869" w:name="_Toc211386937"/>
      <w:bookmarkStart w:id="870" w:name="_Toc212865711"/>
      <w:bookmarkStart w:id="871" w:name="_Toc215900800"/>
      <w:r w:rsidRPr="00464BCE">
        <w:lastRenderedPageBreak/>
        <w:t>Canadian Technology Accelerators:</w:t>
      </w:r>
      <w:bookmarkEnd w:id="868"/>
      <w:bookmarkEnd w:id="869"/>
      <w:bookmarkEnd w:id="870"/>
      <w:bookmarkEnd w:id="871"/>
    </w:p>
    <w:p w14:paraId="3A62C5DD"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Value: Varies.</w:t>
      </w:r>
    </w:p>
    <w:p w14:paraId="7A4D8BBE"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0BF6FDC6"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Description: </w:t>
      </w:r>
    </w:p>
    <w:p w14:paraId="1D725140" w14:textId="77777777" w:rsidR="00464BCE" w:rsidRPr="00464BCE" w:rsidRDefault="00464BCE" w:rsidP="00464BCE">
      <w:pPr>
        <w:autoSpaceDE w:val="0"/>
        <w:autoSpaceDN w:val="0"/>
        <w:adjustRightInd w:val="0"/>
        <w:rPr>
          <w:rFonts w:ascii="Calibri" w:hAnsi="Calibri" w:cs="Calibri"/>
          <w:sz w:val="22"/>
          <w:szCs w:val="22"/>
          <w:lang w:val="en-US"/>
        </w:rPr>
      </w:pPr>
      <w:r w:rsidRPr="00464BCE">
        <w:rPr>
          <w:rFonts w:ascii="Calibri" w:hAnsi="Calibri" w:cs="Calibri"/>
          <w:sz w:val="22"/>
          <w:szCs w:val="22"/>
          <w:lang w:val="en-US"/>
        </w:rPr>
        <w:t>Join a Canadian Technology Accelerator (CTA) to explore opportunities to grow your business in 12 global tech hubs worldwide. There’s no cost to join, other than your travel and accommodation.</w:t>
      </w:r>
    </w:p>
    <w:p w14:paraId="45A3C031" w14:textId="77777777" w:rsidR="00464BCE" w:rsidRPr="00464BCE" w:rsidRDefault="00464BCE" w:rsidP="00464BCE">
      <w:pPr>
        <w:autoSpaceDE w:val="0"/>
        <w:autoSpaceDN w:val="0"/>
        <w:adjustRightInd w:val="0"/>
        <w:rPr>
          <w:rFonts w:ascii="Calibri" w:hAnsi="Calibri" w:cs="Calibri"/>
          <w:sz w:val="22"/>
          <w:szCs w:val="22"/>
          <w:lang w:val="en-US"/>
        </w:rPr>
      </w:pPr>
      <w:r w:rsidRPr="00464BCE">
        <w:rPr>
          <w:rFonts w:ascii="Calibri" w:hAnsi="Calibri" w:cs="Calibri"/>
          <w:sz w:val="22"/>
          <w:szCs w:val="22"/>
          <w:lang w:val="en-US"/>
        </w:rPr>
        <w:t>Offered by the Canadian Trade Commissioner Service (TCS), this global business development program successfully supports companies in:</w:t>
      </w:r>
    </w:p>
    <w:p w14:paraId="3610FDA1" w14:textId="77777777" w:rsidR="00464BCE" w:rsidRPr="00464BCE" w:rsidRDefault="00464BCE" w:rsidP="00277D73">
      <w:pPr>
        <w:pStyle w:val="ListParagraph"/>
        <w:numPr>
          <w:ilvl w:val="0"/>
          <w:numId w:val="392"/>
        </w:numPr>
        <w:autoSpaceDE w:val="0"/>
        <w:autoSpaceDN w:val="0"/>
        <w:adjustRightInd w:val="0"/>
        <w:rPr>
          <w:lang w:val="en-US"/>
        </w:rPr>
      </w:pPr>
      <w:r w:rsidRPr="00464BCE">
        <w:rPr>
          <w:lang w:val="en-US"/>
        </w:rPr>
        <w:t>cleantech</w:t>
      </w:r>
    </w:p>
    <w:p w14:paraId="44DEDD8F" w14:textId="77777777" w:rsidR="00464BCE" w:rsidRPr="00464BCE" w:rsidRDefault="00464BCE" w:rsidP="00277D73">
      <w:pPr>
        <w:pStyle w:val="ListParagraph"/>
        <w:numPr>
          <w:ilvl w:val="0"/>
          <w:numId w:val="392"/>
        </w:numPr>
        <w:autoSpaceDE w:val="0"/>
        <w:autoSpaceDN w:val="0"/>
        <w:adjustRightInd w:val="0"/>
        <w:rPr>
          <w:lang w:val="en-US"/>
        </w:rPr>
      </w:pPr>
      <w:r w:rsidRPr="00464BCE">
        <w:rPr>
          <w:lang w:val="en-US"/>
        </w:rPr>
        <w:t xml:space="preserve">digital industries </w:t>
      </w:r>
    </w:p>
    <w:p w14:paraId="34E68926" w14:textId="77777777" w:rsidR="00464BCE" w:rsidRPr="00464BCE" w:rsidRDefault="00464BCE" w:rsidP="00277D73">
      <w:pPr>
        <w:pStyle w:val="ListParagraph"/>
        <w:numPr>
          <w:ilvl w:val="0"/>
          <w:numId w:val="392"/>
        </w:numPr>
        <w:autoSpaceDE w:val="0"/>
        <w:autoSpaceDN w:val="0"/>
        <w:adjustRightInd w:val="0"/>
        <w:rPr>
          <w:lang w:val="en-US"/>
        </w:rPr>
      </w:pPr>
      <w:r w:rsidRPr="00464BCE">
        <w:rPr>
          <w:lang w:val="en-US"/>
        </w:rPr>
        <w:t>information and communications technologies (ICT)</w:t>
      </w:r>
    </w:p>
    <w:p w14:paraId="0B283440" w14:textId="77777777" w:rsidR="00464BCE" w:rsidRPr="00464BCE" w:rsidRDefault="00464BCE" w:rsidP="00277D73">
      <w:pPr>
        <w:pStyle w:val="ListParagraph"/>
        <w:numPr>
          <w:ilvl w:val="0"/>
          <w:numId w:val="392"/>
        </w:numPr>
        <w:autoSpaceDE w:val="0"/>
        <w:autoSpaceDN w:val="0"/>
        <w:adjustRightInd w:val="0"/>
        <w:rPr>
          <w:lang w:val="en-US"/>
        </w:rPr>
      </w:pPr>
      <w:r w:rsidRPr="00464BCE">
        <w:rPr>
          <w:lang w:val="en-US"/>
        </w:rPr>
        <w:t>life sciences and digital health</w:t>
      </w:r>
    </w:p>
    <w:p w14:paraId="20692CA1"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CTA Program:</w:t>
      </w:r>
    </w:p>
    <w:p w14:paraId="7DE1EADC" w14:textId="77777777" w:rsidR="00464BCE" w:rsidRPr="00464BCE" w:rsidRDefault="00464BCE" w:rsidP="00277D73">
      <w:pPr>
        <w:pStyle w:val="ListParagraph"/>
        <w:numPr>
          <w:ilvl w:val="0"/>
          <w:numId w:val="398"/>
        </w:numPr>
        <w:autoSpaceDE w:val="0"/>
        <w:autoSpaceDN w:val="0"/>
        <w:adjustRightInd w:val="0"/>
        <w:rPr>
          <w:lang w:val="en-US"/>
        </w:rPr>
      </w:pPr>
      <w:hyperlink r:id="rId535" w:history="1">
        <w:r w:rsidRPr="00464BCE">
          <w:rPr>
            <w:rStyle w:val="Hyperlink"/>
            <w:lang w:val="en-US"/>
          </w:rPr>
          <w:t>Cybersecurity and Enterprise AI: Silicon Valley Canadian Technology Accelerator.</w:t>
        </w:r>
      </w:hyperlink>
      <w:r w:rsidRPr="00464BCE">
        <w:rPr>
          <w:lang w:val="en-US"/>
        </w:rPr>
        <w:t xml:space="preserve"> Deadline: January 14, 2026. </w:t>
      </w:r>
    </w:p>
    <w:p w14:paraId="5EFBF9F9" w14:textId="77777777" w:rsidR="00464BCE" w:rsidRPr="00464BCE" w:rsidRDefault="00464BCE" w:rsidP="00277D73">
      <w:pPr>
        <w:pStyle w:val="ListParagraph"/>
        <w:numPr>
          <w:ilvl w:val="0"/>
          <w:numId w:val="398"/>
        </w:numPr>
        <w:autoSpaceDE w:val="0"/>
        <w:autoSpaceDN w:val="0"/>
        <w:adjustRightInd w:val="0"/>
        <w:rPr>
          <w:lang w:val="en-US"/>
        </w:rPr>
      </w:pPr>
      <w:hyperlink r:id="rId536" w:history="1">
        <w:r w:rsidRPr="00464BCE">
          <w:rPr>
            <w:rStyle w:val="Hyperlink"/>
            <w:lang w:val="en-US"/>
          </w:rPr>
          <w:t>Maritime Safety and Security Applications (</w:t>
        </w:r>
        <w:proofErr w:type="gramStart"/>
        <w:r w:rsidRPr="00464BCE">
          <w:rPr>
            <w:rStyle w:val="Hyperlink"/>
            <w:lang w:val="en-US"/>
          </w:rPr>
          <w:t>dual-use</w:t>
        </w:r>
        <w:proofErr w:type="gramEnd"/>
        <w:r w:rsidRPr="00464BCE">
          <w:rPr>
            <w:rStyle w:val="Hyperlink"/>
            <w:lang w:val="en-US"/>
          </w:rPr>
          <w:t>) Germany and Finland</w:t>
        </w:r>
      </w:hyperlink>
      <w:r w:rsidRPr="00464BCE">
        <w:rPr>
          <w:lang w:val="en-US"/>
        </w:rPr>
        <w:t xml:space="preserve">. Deadline: December 3, 2025. </w:t>
      </w:r>
    </w:p>
    <w:p w14:paraId="03B1AFA2"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Eligibility:</w:t>
      </w:r>
    </w:p>
    <w:p w14:paraId="52AB9C16"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Canadian companies.</w:t>
      </w:r>
    </w:p>
    <w:p w14:paraId="1C8FE7B6"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57B90449"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Eligible Expenses:</w:t>
      </w:r>
    </w:p>
    <w:p w14:paraId="6FE6562F" w14:textId="77777777" w:rsidR="00464BCE" w:rsidRPr="00464BCE" w:rsidRDefault="00464BCE" w:rsidP="00464BCE">
      <w:pPr>
        <w:autoSpaceDE w:val="0"/>
        <w:autoSpaceDN w:val="0"/>
        <w:adjustRightInd w:val="0"/>
        <w:rPr>
          <w:rFonts w:ascii="Calibri" w:hAnsi="Calibri" w:cs="Calibri"/>
          <w:sz w:val="22"/>
          <w:szCs w:val="22"/>
          <w:lang w:val="en-US"/>
        </w:rPr>
      </w:pPr>
      <w:r w:rsidRPr="00464BCE">
        <w:rPr>
          <w:rFonts w:ascii="Calibri" w:hAnsi="Calibri" w:cs="Calibri"/>
          <w:sz w:val="22"/>
          <w:szCs w:val="22"/>
          <w:lang w:val="en-US"/>
        </w:rPr>
        <w:t>Benefits of joining a CTA:</w:t>
      </w:r>
    </w:p>
    <w:p w14:paraId="728537F7" w14:textId="77777777" w:rsidR="00464BCE" w:rsidRPr="00464BCE" w:rsidRDefault="00464BCE" w:rsidP="00277D73">
      <w:pPr>
        <w:pStyle w:val="ListParagraph"/>
        <w:numPr>
          <w:ilvl w:val="0"/>
          <w:numId w:val="397"/>
        </w:numPr>
        <w:autoSpaceDE w:val="0"/>
        <w:autoSpaceDN w:val="0"/>
        <w:adjustRightInd w:val="0"/>
        <w:rPr>
          <w:lang w:val="en-US"/>
        </w:rPr>
      </w:pPr>
      <w:r w:rsidRPr="00464BCE">
        <w:rPr>
          <w:lang w:val="en-US"/>
        </w:rPr>
        <w:t>get access to our network of Trade Commissioners</w:t>
      </w:r>
    </w:p>
    <w:p w14:paraId="7BC0F856" w14:textId="77777777" w:rsidR="00464BCE" w:rsidRPr="00464BCE" w:rsidRDefault="00464BCE" w:rsidP="00277D73">
      <w:pPr>
        <w:pStyle w:val="ListParagraph"/>
        <w:numPr>
          <w:ilvl w:val="0"/>
          <w:numId w:val="397"/>
        </w:numPr>
        <w:autoSpaceDE w:val="0"/>
        <w:autoSpaceDN w:val="0"/>
        <w:adjustRightInd w:val="0"/>
        <w:rPr>
          <w:lang w:val="en-US"/>
        </w:rPr>
      </w:pPr>
      <w:r w:rsidRPr="00464BCE">
        <w:rPr>
          <w:lang w:val="en-US"/>
        </w:rPr>
        <w:t>get coaching and mentoring by industry leaders</w:t>
      </w:r>
    </w:p>
    <w:p w14:paraId="3503F3F4" w14:textId="77777777" w:rsidR="00464BCE" w:rsidRPr="00464BCE" w:rsidRDefault="00464BCE" w:rsidP="00277D73">
      <w:pPr>
        <w:pStyle w:val="ListParagraph"/>
        <w:numPr>
          <w:ilvl w:val="0"/>
          <w:numId w:val="397"/>
        </w:numPr>
        <w:autoSpaceDE w:val="0"/>
        <w:autoSpaceDN w:val="0"/>
        <w:adjustRightInd w:val="0"/>
        <w:rPr>
          <w:lang w:val="en-US"/>
        </w:rPr>
      </w:pPr>
      <w:r w:rsidRPr="00464BCE">
        <w:rPr>
          <w:lang w:val="en-US"/>
        </w:rPr>
        <w:t>find support to refine your international business and market-entry strategies</w:t>
      </w:r>
    </w:p>
    <w:p w14:paraId="73B2A317" w14:textId="77777777" w:rsidR="00464BCE" w:rsidRPr="00464BCE" w:rsidRDefault="00464BCE" w:rsidP="00277D73">
      <w:pPr>
        <w:pStyle w:val="ListParagraph"/>
        <w:numPr>
          <w:ilvl w:val="0"/>
          <w:numId w:val="397"/>
        </w:numPr>
        <w:autoSpaceDE w:val="0"/>
        <w:autoSpaceDN w:val="0"/>
        <w:adjustRightInd w:val="0"/>
        <w:rPr>
          <w:lang w:val="en-US"/>
        </w:rPr>
      </w:pPr>
      <w:r w:rsidRPr="00464BCE">
        <w:rPr>
          <w:lang w:val="en-US"/>
        </w:rPr>
        <w:t>meet potential partners, clients, investors, and venture capitalists</w:t>
      </w:r>
    </w:p>
    <w:p w14:paraId="2727A630"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371F4A71"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Deadline: Open and closes.</w:t>
      </w:r>
    </w:p>
    <w:p w14:paraId="4677A412"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76DE2A44" w14:textId="77777777" w:rsidR="00464BCE" w:rsidRPr="00464BCE" w:rsidRDefault="00464BCE" w:rsidP="00464BCE">
      <w:pPr>
        <w:pBdr>
          <w:top w:val="nil"/>
          <w:left w:val="nil"/>
          <w:bottom w:val="nil"/>
          <w:right w:val="nil"/>
          <w:between w:val="nil"/>
        </w:pBdr>
        <w:rPr>
          <w:rFonts w:ascii="Calibri" w:hAnsi="Calibri" w:cs="Calibri"/>
          <w:sz w:val="22"/>
          <w:szCs w:val="22"/>
        </w:rPr>
      </w:pPr>
      <w:r w:rsidRPr="00464BCE">
        <w:rPr>
          <w:rFonts w:ascii="Calibri" w:hAnsi="Calibri" w:cs="Calibri"/>
          <w:sz w:val="22"/>
          <w:szCs w:val="22"/>
        </w:rPr>
        <w:t xml:space="preserve">Contact: Canadian Technology Accelerators - Government of Canada │ </w:t>
      </w:r>
      <w:hyperlink r:id="rId537" w:history="1">
        <w:r w:rsidRPr="00464BCE">
          <w:rPr>
            <w:rStyle w:val="Hyperlink"/>
            <w:rFonts w:ascii="Calibri" w:hAnsi="Calibri" w:cs="Calibri"/>
            <w:sz w:val="22"/>
            <w:szCs w:val="22"/>
          </w:rPr>
          <w:t>cta-atc@international.gc.ca</w:t>
        </w:r>
      </w:hyperlink>
      <w:r w:rsidRPr="00464BCE">
        <w:rPr>
          <w:rFonts w:ascii="Calibri" w:hAnsi="Calibri" w:cs="Calibri"/>
          <w:sz w:val="22"/>
          <w:szCs w:val="22"/>
        </w:rPr>
        <w:t xml:space="preserve"> </w:t>
      </w:r>
    </w:p>
    <w:p w14:paraId="440869D7" w14:textId="77777777" w:rsidR="00464BCE" w:rsidRPr="00464BCE" w:rsidRDefault="00464BCE" w:rsidP="00464BCE">
      <w:pPr>
        <w:pBdr>
          <w:top w:val="nil"/>
          <w:left w:val="nil"/>
          <w:bottom w:val="nil"/>
          <w:right w:val="nil"/>
          <w:between w:val="nil"/>
        </w:pBdr>
        <w:rPr>
          <w:rFonts w:ascii="Calibri" w:hAnsi="Calibri" w:cs="Calibri"/>
          <w:sz w:val="22"/>
          <w:szCs w:val="22"/>
        </w:rPr>
      </w:pPr>
    </w:p>
    <w:p w14:paraId="11D12F9B" w14:textId="77777777" w:rsidR="00464BCE" w:rsidRPr="00464BCE" w:rsidRDefault="00464BCE" w:rsidP="00464BCE">
      <w:pPr>
        <w:rPr>
          <w:rStyle w:val="Hyperlink"/>
          <w:rFonts w:ascii="Calibri" w:hAnsi="Calibri" w:cs="Calibri"/>
          <w:sz w:val="22"/>
          <w:szCs w:val="22"/>
        </w:rPr>
      </w:pPr>
      <w:r w:rsidRPr="00464BCE">
        <w:rPr>
          <w:rFonts w:ascii="Calibri" w:hAnsi="Calibri" w:cs="Calibri"/>
          <w:sz w:val="22"/>
          <w:szCs w:val="22"/>
        </w:rPr>
        <w:t xml:space="preserve">Website: </w:t>
      </w:r>
      <w:hyperlink r:id="rId538" w:history="1">
        <w:r w:rsidRPr="00464BCE">
          <w:rPr>
            <w:rStyle w:val="Hyperlink"/>
            <w:rFonts w:ascii="Calibri" w:hAnsi="Calibri" w:cs="Calibri"/>
            <w:sz w:val="22"/>
            <w:szCs w:val="22"/>
          </w:rPr>
          <w:t>https://www.tradecommissioner.gc.ca/en/our-solutions/support-programs/canadian-technology-accelerators.html</w:t>
        </w:r>
      </w:hyperlink>
      <w:r w:rsidRPr="00464BCE">
        <w:rPr>
          <w:rFonts w:ascii="Calibri" w:hAnsi="Calibri" w:cs="Calibri"/>
          <w:sz w:val="22"/>
          <w:szCs w:val="22"/>
        </w:rPr>
        <w:t xml:space="preserve"> </w:t>
      </w:r>
    </w:p>
    <w:p w14:paraId="2BF3745B" w14:textId="77777777" w:rsidR="00464BCE" w:rsidRPr="00464BCE" w:rsidRDefault="00464BCE">
      <w:pPr>
        <w:pBdr>
          <w:top w:val="nil"/>
          <w:left w:val="nil"/>
          <w:bottom w:val="nil"/>
          <w:right w:val="nil"/>
          <w:between w:val="nil"/>
        </w:pBdr>
        <w:spacing w:after="200"/>
        <w:rPr>
          <w:rFonts w:ascii="Calibri" w:eastAsia="Calibri" w:hAnsi="Calibri" w:cs="Calibri"/>
          <w:color w:val="A6A6A6"/>
          <w:sz w:val="22"/>
          <w:szCs w:val="22"/>
          <w:lang w:eastAsia="en-CA"/>
        </w:rPr>
      </w:pPr>
      <w:r w:rsidRPr="00464BCE">
        <w:rPr>
          <w:rFonts w:ascii="Calibri" w:hAnsi="Calibri" w:cs="Calibri"/>
          <w:sz w:val="22"/>
          <w:szCs w:val="22"/>
        </w:rPr>
        <w:br w:type="page"/>
      </w:r>
    </w:p>
    <w:p w14:paraId="52A190F2" w14:textId="77777777" w:rsidR="00464BCE" w:rsidRPr="00AD5637" w:rsidRDefault="00464BCE" w:rsidP="00464BCE">
      <w:pPr>
        <w:pStyle w:val="Heading3"/>
        <w:rPr>
          <w:lang w:val="en-CA"/>
        </w:rPr>
      </w:pPr>
      <w:bookmarkStart w:id="872" w:name="_Toc118391934"/>
      <w:bookmarkStart w:id="873" w:name="_Toc121684319"/>
      <w:bookmarkStart w:id="874" w:name="_Toc155776479"/>
      <w:bookmarkStart w:id="875" w:name="_Toc156662373"/>
      <w:bookmarkStart w:id="876" w:name="_Toc213119014"/>
      <w:bookmarkStart w:id="877" w:name="_Toc215900801"/>
      <w:r w:rsidRPr="006564C5">
        <w:rPr>
          <w:lang w:val="en-CA"/>
        </w:rPr>
        <w:lastRenderedPageBreak/>
        <w:t>Business Scale-up and Productivity (BSP) in the Prairie provinces:</w:t>
      </w:r>
      <w:bookmarkEnd w:id="872"/>
      <w:bookmarkEnd w:id="873"/>
      <w:bookmarkEnd w:id="874"/>
      <w:bookmarkEnd w:id="875"/>
      <w:bookmarkEnd w:id="876"/>
      <w:bookmarkEnd w:id="877"/>
    </w:p>
    <w:p w14:paraId="1B428894"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Value: Up to 50% of eligible project costs; maximum $5 million per project from PrairiesCan.</w:t>
      </w:r>
    </w:p>
    <w:p w14:paraId="627E687C" w14:textId="77777777" w:rsidR="00464BCE" w:rsidRPr="006564C5" w:rsidRDefault="00464BCE" w:rsidP="00464BCE">
      <w:pPr>
        <w:rPr>
          <w:rFonts w:asciiTheme="minorHAnsi" w:hAnsiTheme="minorHAnsi" w:cstheme="minorHAnsi"/>
          <w:sz w:val="22"/>
          <w:szCs w:val="22"/>
          <w:lang w:eastAsia="en-CA"/>
        </w:rPr>
      </w:pPr>
    </w:p>
    <w:p w14:paraId="267B4B45"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Description:</w:t>
      </w:r>
    </w:p>
    <w:p w14:paraId="630350F5"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Business Scale-up and Productivity (BSP) is open to incorporated high-growth businesses that have been operating in the Prairie Provinces for a minimum of 2 years. Preference may be given to small and medium-sized enterprises (SMEs) with less than 500 full-time employees (FTEs).</w:t>
      </w:r>
    </w:p>
    <w:p w14:paraId="1145BE5E" w14:textId="77777777" w:rsidR="00464BCE" w:rsidRPr="006564C5" w:rsidRDefault="00464BCE" w:rsidP="00464BCE">
      <w:pPr>
        <w:rPr>
          <w:rFonts w:asciiTheme="minorHAnsi" w:hAnsiTheme="minorHAnsi" w:cstheme="minorHAnsi"/>
          <w:sz w:val="22"/>
          <w:szCs w:val="22"/>
          <w:lang w:eastAsia="en-CA"/>
        </w:rPr>
      </w:pPr>
    </w:p>
    <w:p w14:paraId="3BA4DD30"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Eligibility:</w:t>
      </w:r>
    </w:p>
    <w:p w14:paraId="3EC64764"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Businesses must meet the following mandatory criteria:</w:t>
      </w:r>
    </w:p>
    <w:p w14:paraId="57AD8FB5"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high-growth business that is scaling up and producing innovative goods, services or technologies</w:t>
      </w:r>
    </w:p>
    <w:p w14:paraId="386EFE6D"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incorporated in Canada</w:t>
      </w:r>
    </w:p>
    <w:p w14:paraId="1523761D"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have been in business for at least 2 years in Canada</w:t>
      </w:r>
    </w:p>
    <w:p w14:paraId="0C76FA33"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have staffed operating facilities in the Prairie provinces</w:t>
      </w:r>
    </w:p>
    <w:p w14:paraId="4B692AD4"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have confirmed, at the time of expression of interest submission, funding from all other sources, including government and non-government</w:t>
      </w:r>
    </w:p>
    <w:p w14:paraId="1C9CD89D"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non-government funding must represent at least 50% of the proposed project costs</w:t>
      </w:r>
    </w:p>
    <w:p w14:paraId="482ED175"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 xml:space="preserve">be a high-growth business looking to support or accelerate growth through the following activities: Productivity improvement, Business scale-up, Technology commercialization, </w:t>
      </w:r>
    </w:p>
    <w:p w14:paraId="472647DA" w14:textId="77777777" w:rsidR="00464BCE" w:rsidRPr="006564C5" w:rsidRDefault="00464BCE" w:rsidP="00277D73">
      <w:pPr>
        <w:pStyle w:val="ListParagraph"/>
        <w:numPr>
          <w:ilvl w:val="0"/>
          <w:numId w:val="15"/>
        </w:numPr>
        <w:ind w:left="426"/>
        <w:rPr>
          <w:rFonts w:asciiTheme="minorHAnsi" w:hAnsiTheme="minorHAnsi" w:cstheme="minorHAnsi"/>
          <w:lang w:val="en-CA"/>
        </w:rPr>
      </w:pPr>
      <w:r w:rsidRPr="006564C5">
        <w:rPr>
          <w:rFonts w:asciiTheme="minorHAnsi" w:hAnsiTheme="minorHAnsi" w:cstheme="minorHAnsi"/>
          <w:lang w:val="en-CA"/>
        </w:rPr>
        <w:t xml:space="preserve">maximum project duration of 3 years, focused on 1 or more of the following areas: Advanced manufacturing, </w:t>
      </w:r>
      <w:proofErr w:type="gramStart"/>
      <w:r w:rsidRPr="006564C5">
        <w:rPr>
          <w:rFonts w:asciiTheme="minorHAnsi" w:hAnsiTheme="minorHAnsi" w:cstheme="minorHAnsi"/>
          <w:lang w:val="en-CA"/>
        </w:rPr>
        <w:t>Clean</w:t>
      </w:r>
      <w:proofErr w:type="gramEnd"/>
      <w:r w:rsidRPr="006564C5">
        <w:rPr>
          <w:rFonts w:asciiTheme="minorHAnsi" w:hAnsiTheme="minorHAnsi" w:cstheme="minorHAnsi"/>
          <w:lang w:val="en-CA"/>
        </w:rPr>
        <w:t xml:space="preserve"> resources, Clean technology, Digital industries, Health/</w:t>
      </w:r>
      <w:proofErr w:type="gramStart"/>
      <w:r w:rsidRPr="006564C5">
        <w:rPr>
          <w:rFonts w:asciiTheme="minorHAnsi" w:hAnsiTheme="minorHAnsi" w:cstheme="minorHAnsi"/>
          <w:lang w:val="en-CA"/>
        </w:rPr>
        <w:t>bio-sciences</w:t>
      </w:r>
      <w:proofErr w:type="gramEnd"/>
      <w:r w:rsidRPr="006564C5">
        <w:rPr>
          <w:rFonts w:asciiTheme="minorHAnsi" w:hAnsiTheme="minorHAnsi" w:cstheme="minorHAnsi"/>
          <w:lang w:val="en-CA"/>
        </w:rPr>
        <w:t>, Natural resources value-added processing, Value-added agriculture</w:t>
      </w:r>
    </w:p>
    <w:p w14:paraId="229F4193"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Eligible Expenses:</w:t>
      </w:r>
    </w:p>
    <w:p w14:paraId="52A373E7"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 xml:space="preserve">Incremental costs essential to the project. For example: capital costs (equipment, machinery), </w:t>
      </w:r>
      <w:r w:rsidRPr="00D21737">
        <w:rPr>
          <w:rFonts w:asciiTheme="minorHAnsi" w:hAnsiTheme="minorHAnsi" w:cstheme="minorHAnsi"/>
          <w:sz w:val="22"/>
          <w:szCs w:val="22"/>
          <w:lang w:eastAsia="en-CA"/>
        </w:rPr>
        <w:t>labour (wages, benefits),</w:t>
      </w:r>
      <w:r w:rsidRPr="006564C5">
        <w:rPr>
          <w:rFonts w:asciiTheme="minorHAnsi" w:hAnsiTheme="minorHAnsi" w:cstheme="minorHAnsi"/>
          <w:sz w:val="22"/>
          <w:szCs w:val="22"/>
          <w:lang w:eastAsia="en-CA"/>
        </w:rPr>
        <w:t xml:space="preserve"> marketing, costs related to intellectual property, technology development and commercial demonstrations, professional, advisory, technical services.</w:t>
      </w:r>
    </w:p>
    <w:p w14:paraId="63A2340A" w14:textId="77777777" w:rsidR="00464BCE" w:rsidRPr="006564C5" w:rsidRDefault="00464BCE" w:rsidP="00464BCE">
      <w:pPr>
        <w:rPr>
          <w:rFonts w:asciiTheme="minorHAnsi" w:hAnsiTheme="minorHAnsi" w:cstheme="minorHAnsi"/>
          <w:sz w:val="22"/>
          <w:szCs w:val="22"/>
          <w:lang w:eastAsia="en-CA"/>
        </w:rPr>
      </w:pPr>
    </w:p>
    <w:p w14:paraId="60B35CA4"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Available Funding:</w:t>
      </w:r>
    </w:p>
    <w:p w14:paraId="5BF5E6D4"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Up to 50% of eligible project costs:</w:t>
      </w:r>
    </w:p>
    <w:p w14:paraId="03A53866" w14:textId="77777777" w:rsidR="00464BCE" w:rsidRPr="006564C5" w:rsidRDefault="00464BCE" w:rsidP="00277D73">
      <w:pPr>
        <w:pStyle w:val="ListParagraph"/>
        <w:numPr>
          <w:ilvl w:val="0"/>
          <w:numId w:val="16"/>
        </w:numPr>
        <w:ind w:left="426"/>
        <w:rPr>
          <w:rFonts w:asciiTheme="minorHAnsi" w:hAnsiTheme="minorHAnsi" w:cstheme="minorHAnsi"/>
          <w:lang w:val="en-CA"/>
        </w:rPr>
      </w:pPr>
      <w:r w:rsidRPr="006564C5">
        <w:rPr>
          <w:rFonts w:asciiTheme="minorHAnsi" w:hAnsiTheme="minorHAnsi" w:cstheme="minorHAnsi"/>
          <w:lang w:val="en-CA"/>
        </w:rPr>
        <w:t>minimum $200,000; maximum $5 million per project from PrairiesCan†</w:t>
      </w:r>
    </w:p>
    <w:p w14:paraId="74714B50" w14:textId="77777777" w:rsidR="00464BCE" w:rsidRPr="006564C5" w:rsidRDefault="00464BCE" w:rsidP="00277D73">
      <w:pPr>
        <w:pStyle w:val="ListParagraph"/>
        <w:numPr>
          <w:ilvl w:val="0"/>
          <w:numId w:val="16"/>
        </w:numPr>
        <w:ind w:left="426"/>
        <w:rPr>
          <w:rFonts w:asciiTheme="minorHAnsi" w:hAnsiTheme="minorHAnsi" w:cstheme="minorHAnsi"/>
          <w:lang w:val="en-CA"/>
        </w:rPr>
      </w:pPr>
      <w:r w:rsidRPr="006564C5">
        <w:rPr>
          <w:rFonts w:asciiTheme="minorHAnsi" w:hAnsiTheme="minorHAnsi" w:cstheme="minorHAnsi"/>
          <w:lang w:val="en-CA"/>
        </w:rPr>
        <w:t>minimum 50% of total project funding required from confirmed non-government sources</w:t>
      </w:r>
    </w:p>
    <w:p w14:paraId="396326FC" w14:textId="77777777" w:rsidR="00464BCE" w:rsidRPr="006564C5" w:rsidRDefault="00464BCE" w:rsidP="00277D73">
      <w:pPr>
        <w:pStyle w:val="ListParagraph"/>
        <w:numPr>
          <w:ilvl w:val="0"/>
          <w:numId w:val="16"/>
        </w:numPr>
        <w:ind w:left="426"/>
        <w:rPr>
          <w:rFonts w:asciiTheme="minorHAnsi" w:hAnsiTheme="minorHAnsi" w:cstheme="minorHAnsi"/>
          <w:lang w:val="en-CA"/>
        </w:rPr>
      </w:pPr>
      <w:r w:rsidRPr="006564C5">
        <w:rPr>
          <w:rFonts w:asciiTheme="minorHAnsi" w:hAnsiTheme="minorHAnsi" w:cstheme="minorHAnsi"/>
          <w:lang w:val="en-CA"/>
        </w:rPr>
        <w:t>you must confirm all non-PrairiesCan sources when you apply and once again after project approval</w:t>
      </w:r>
    </w:p>
    <w:p w14:paraId="2BDB732E"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†Maximum $10 million to any 1 organization</w:t>
      </w:r>
    </w:p>
    <w:p w14:paraId="1CDE7930" w14:textId="77777777" w:rsidR="00464BCE" w:rsidRPr="006564C5" w:rsidRDefault="00464BCE" w:rsidP="00464BCE">
      <w:pPr>
        <w:rPr>
          <w:rFonts w:asciiTheme="minorHAnsi" w:hAnsiTheme="minorHAnsi" w:cstheme="minorHAnsi"/>
          <w:sz w:val="22"/>
          <w:szCs w:val="22"/>
          <w:lang w:eastAsia="en-CA"/>
        </w:rPr>
      </w:pPr>
    </w:p>
    <w:p w14:paraId="1DDBF93C" w14:textId="77777777" w:rsidR="00464BCE" w:rsidRPr="006564C5" w:rsidRDefault="00464BCE" w:rsidP="00464BCE">
      <w:pPr>
        <w:rPr>
          <w:rFonts w:asciiTheme="minorHAnsi" w:hAnsiTheme="minorHAnsi" w:cstheme="minorHAnsi"/>
          <w:sz w:val="22"/>
          <w:szCs w:val="22"/>
          <w:lang w:eastAsia="en-CA"/>
        </w:rPr>
      </w:pPr>
    </w:p>
    <w:p w14:paraId="1AF541A0"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Deadline: Ongoing.</w:t>
      </w:r>
    </w:p>
    <w:p w14:paraId="4DE34DE6" w14:textId="77777777" w:rsidR="00464BCE" w:rsidRPr="006564C5" w:rsidRDefault="00464BCE" w:rsidP="00464BCE">
      <w:pPr>
        <w:rPr>
          <w:rFonts w:asciiTheme="minorHAnsi" w:hAnsiTheme="minorHAnsi" w:cstheme="minorHAnsi"/>
          <w:sz w:val="22"/>
          <w:szCs w:val="22"/>
          <w:lang w:eastAsia="en-CA"/>
        </w:rPr>
      </w:pPr>
    </w:p>
    <w:p w14:paraId="243041EE" w14:textId="77777777" w:rsidR="00464BCE" w:rsidRPr="006564C5" w:rsidRDefault="00464BCE" w:rsidP="00464BCE">
      <w:pPr>
        <w:rPr>
          <w:rFonts w:asciiTheme="minorHAnsi" w:hAnsiTheme="minorHAnsi" w:cstheme="minorHAnsi"/>
          <w:sz w:val="22"/>
          <w:szCs w:val="22"/>
          <w:lang w:eastAsia="en-CA"/>
        </w:rPr>
      </w:pPr>
      <w:r w:rsidRPr="006564C5">
        <w:rPr>
          <w:rFonts w:asciiTheme="minorHAnsi" w:hAnsiTheme="minorHAnsi" w:cstheme="minorHAnsi"/>
          <w:sz w:val="22"/>
          <w:szCs w:val="22"/>
          <w:lang w:eastAsia="en-CA"/>
        </w:rPr>
        <w:t xml:space="preserve">Contact: Prairies Economic Development Canada (PrairiesCan) │ 1-888-338-9378 │ </w:t>
      </w:r>
      <w:hyperlink r:id="rId539" w:history="1">
        <w:r w:rsidRPr="006564C5">
          <w:rPr>
            <w:rStyle w:val="Hyperlink"/>
            <w:rFonts w:asciiTheme="minorHAnsi" w:hAnsiTheme="minorHAnsi" w:cstheme="minorHAnsi"/>
            <w:sz w:val="22"/>
            <w:szCs w:val="22"/>
            <w:lang w:eastAsia="en-CA"/>
          </w:rPr>
          <w:t>wd.ab-ab.deo@prairiescan.gc.ca</w:t>
        </w:r>
      </w:hyperlink>
      <w:r w:rsidRPr="006564C5">
        <w:rPr>
          <w:rFonts w:asciiTheme="minorHAnsi" w:hAnsiTheme="minorHAnsi" w:cstheme="minorHAnsi"/>
          <w:sz w:val="22"/>
          <w:szCs w:val="22"/>
          <w:lang w:eastAsia="en-CA"/>
        </w:rPr>
        <w:t xml:space="preserve"> </w:t>
      </w:r>
    </w:p>
    <w:p w14:paraId="6A5E04FA" w14:textId="77777777" w:rsidR="00464BCE" w:rsidRPr="006564C5" w:rsidRDefault="00464BCE" w:rsidP="00464BCE">
      <w:pPr>
        <w:rPr>
          <w:rFonts w:asciiTheme="minorHAnsi" w:hAnsiTheme="minorHAnsi" w:cstheme="minorHAnsi"/>
          <w:sz w:val="22"/>
          <w:szCs w:val="22"/>
          <w:lang w:eastAsia="en-CA"/>
        </w:rPr>
      </w:pPr>
    </w:p>
    <w:p w14:paraId="68E32608" w14:textId="0B385093" w:rsidR="00476663" w:rsidRPr="00707897" w:rsidRDefault="00464BCE" w:rsidP="00476663">
      <w:pPr>
        <w:pBdr>
          <w:top w:val="nil"/>
          <w:left w:val="nil"/>
          <w:bottom w:val="nil"/>
          <w:right w:val="nil"/>
          <w:between w:val="nil"/>
        </w:pBdr>
        <w:spacing w:after="200"/>
        <w:rPr>
          <w:rFonts w:asciiTheme="minorHAnsi" w:eastAsia="Calibri" w:hAnsiTheme="minorHAnsi" w:cstheme="minorHAnsi"/>
          <w:color w:val="A6A6A6"/>
          <w:sz w:val="22"/>
          <w:szCs w:val="22"/>
          <w:lang w:eastAsia="en-CA"/>
        </w:rPr>
      </w:pPr>
      <w:r w:rsidRPr="006564C5">
        <w:rPr>
          <w:rFonts w:asciiTheme="minorHAnsi" w:hAnsiTheme="minorHAnsi" w:cstheme="minorHAnsi"/>
          <w:sz w:val="22"/>
          <w:szCs w:val="22"/>
          <w:lang w:eastAsia="en-CA"/>
        </w:rPr>
        <w:t xml:space="preserve">Website: </w:t>
      </w:r>
      <w:hyperlink r:id="rId540" w:history="1">
        <w:r w:rsidRPr="006564C5">
          <w:rPr>
            <w:rStyle w:val="Hyperlink"/>
            <w:rFonts w:asciiTheme="minorHAnsi" w:hAnsiTheme="minorHAnsi" w:cstheme="minorHAnsi"/>
            <w:sz w:val="22"/>
            <w:szCs w:val="22"/>
            <w:lang w:eastAsia="en-CA"/>
          </w:rPr>
          <w:t>https://www.canada.ca/en/prairies-economic-development/services/funding/business-scale-up-productivity.html</w:t>
        </w:r>
      </w:hyperlink>
      <w:r>
        <w:rPr>
          <w:rFonts w:asciiTheme="minorHAnsi" w:hAnsiTheme="minorHAnsi" w:cstheme="minorHAnsi"/>
        </w:rPr>
        <w:br w:type="page"/>
      </w:r>
      <w:bookmarkStart w:id="878" w:name="_Toc153289848"/>
      <w:bookmarkEnd w:id="635"/>
      <w:bookmarkEnd w:id="636"/>
      <w:bookmarkEnd w:id="637"/>
    </w:p>
    <w:p w14:paraId="735D6BC6" w14:textId="5048E171" w:rsidR="00A7545B" w:rsidRPr="007C111A" w:rsidRDefault="00A7545B" w:rsidP="00A7545B">
      <w:pPr>
        <w:pStyle w:val="Heading3"/>
        <w:rPr>
          <w:lang w:val="en-CA"/>
        </w:rPr>
      </w:pPr>
      <w:bookmarkStart w:id="879" w:name="_Toc215900802"/>
      <w:bookmarkStart w:id="880" w:name="_Toc120546561"/>
      <w:bookmarkStart w:id="881" w:name="_Toc126610330"/>
      <w:r w:rsidRPr="007C111A">
        <w:rPr>
          <w:rFonts w:ascii="AppleSystemUIFont" w:hAnsi="AppleSystemUIFont" w:cs="AppleSystemUIFont"/>
          <w:lang w:val="en-US"/>
        </w:rPr>
        <w:lastRenderedPageBreak/>
        <w:t xml:space="preserve">Regional Innovation Ecosystems (RIE) </w:t>
      </w:r>
      <w:r w:rsidRPr="007C111A">
        <w:rPr>
          <w:lang w:val="en-CA"/>
        </w:rPr>
        <w:t>in the Prairie provinces:</w:t>
      </w:r>
      <w:bookmarkEnd w:id="879"/>
    </w:p>
    <w:p w14:paraId="61FC73D4" w14:textId="455AC0B2" w:rsidR="00A7545B" w:rsidRPr="007C111A" w:rsidRDefault="00A7545B" w:rsidP="00A7545B">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Value: Varies.</w:t>
      </w:r>
    </w:p>
    <w:p w14:paraId="2CF4713F" w14:textId="77777777" w:rsidR="00A7545B" w:rsidRPr="007C111A" w:rsidRDefault="00A7545B" w:rsidP="00A7545B">
      <w:pPr>
        <w:rPr>
          <w:rFonts w:asciiTheme="minorHAnsi" w:hAnsiTheme="minorHAnsi" w:cstheme="minorHAnsi"/>
          <w:sz w:val="22"/>
          <w:szCs w:val="22"/>
          <w:lang w:eastAsia="en-CA"/>
        </w:rPr>
      </w:pPr>
    </w:p>
    <w:p w14:paraId="38A94093" w14:textId="77777777" w:rsidR="00A7545B" w:rsidRPr="007C111A" w:rsidRDefault="00A7545B" w:rsidP="00A7545B">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Description:</w:t>
      </w:r>
    </w:p>
    <w:p w14:paraId="5356EFB2" w14:textId="0E69469D" w:rsidR="00A7545B" w:rsidRPr="007C111A" w:rsidRDefault="00A7545B" w:rsidP="00A7545B">
      <w:pPr>
        <w:rPr>
          <w:rFonts w:ascii="AppleSystemUIFont" w:eastAsia="Calibri" w:hAnsi="AppleSystemUIFont" w:cs="AppleSystemUIFont"/>
          <w:sz w:val="22"/>
          <w:szCs w:val="22"/>
          <w:lang w:val="en-US" w:eastAsia="en-CA"/>
        </w:rPr>
      </w:pPr>
      <w:r w:rsidRPr="007C111A">
        <w:rPr>
          <w:rFonts w:ascii="AppleSystemUIFont" w:eastAsia="Calibri" w:hAnsi="AppleSystemUIFont" w:cs="AppleSystemUIFont"/>
          <w:sz w:val="22"/>
          <w:szCs w:val="22"/>
          <w:lang w:val="en-US" w:eastAsia="en-CA"/>
        </w:rPr>
        <w:t>The Regional Innovation Ecosystems (RIE) program stream aims to create, grow and nurture inclusive regional ecosystems that support business needs throughout the innovation continuum, and foster an entrepreneurial environment conducive to innovation, growth and competitiveness.</w:t>
      </w:r>
    </w:p>
    <w:p w14:paraId="18CA896B" w14:textId="77777777" w:rsidR="00A7545B" w:rsidRPr="007C111A" w:rsidRDefault="00A7545B" w:rsidP="00A7545B">
      <w:pPr>
        <w:rPr>
          <w:rFonts w:asciiTheme="minorHAnsi" w:hAnsiTheme="minorHAnsi" w:cstheme="minorHAnsi"/>
          <w:sz w:val="22"/>
          <w:szCs w:val="22"/>
          <w:lang w:eastAsia="en-CA"/>
        </w:rPr>
      </w:pPr>
    </w:p>
    <w:p w14:paraId="49367394" w14:textId="77777777" w:rsidR="00A7545B" w:rsidRPr="007C111A" w:rsidRDefault="00A7545B" w:rsidP="00A7545B">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Eligibility:</w:t>
      </w:r>
    </w:p>
    <w:p w14:paraId="0E41BE89" w14:textId="77777777" w:rsidR="00A7545B" w:rsidRPr="007C111A" w:rsidRDefault="00A7545B" w:rsidP="00A7545B">
      <w:pPr>
        <w:autoSpaceDE w:val="0"/>
        <w:autoSpaceDN w:val="0"/>
        <w:adjustRightInd w:val="0"/>
        <w:rPr>
          <w:rFonts w:ascii="AppleSystemUIFont" w:eastAsia="Calibri" w:hAnsi="AppleSystemUIFont" w:cs="AppleSystemUIFont"/>
          <w:sz w:val="22"/>
          <w:szCs w:val="22"/>
          <w:lang w:val="en-US" w:eastAsia="en-CA"/>
        </w:rPr>
      </w:pPr>
      <w:r w:rsidRPr="007C111A">
        <w:rPr>
          <w:rFonts w:ascii="AppleSystemUIFont" w:eastAsia="Calibri" w:hAnsi="AppleSystemUIFont" w:cs="AppleSystemUIFont"/>
          <w:sz w:val="22"/>
          <w:szCs w:val="22"/>
          <w:lang w:val="en-US" w:eastAsia="en-CA"/>
        </w:rPr>
        <w:t>RIE is open to not-for-profit organizations that support businesses, innovators and entrepreneurs, for start-up, growth, productivity, technology commercialization, technology adoption, export and investment attraction, including:</w:t>
      </w:r>
    </w:p>
    <w:p w14:paraId="0B374359"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post-secondary educational institutions</w:t>
      </w:r>
    </w:p>
    <w:p w14:paraId="621F5BF0"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business accelerator and incubators</w:t>
      </w:r>
    </w:p>
    <w:p w14:paraId="6816DF46"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angel networks</w:t>
      </w:r>
    </w:p>
    <w:p w14:paraId="50807F82"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Indigenous (First Nations, Inuit, Métis) organizations, including Indigenous-led not-for profit organizations and Indigenous-owned businesses</w:t>
      </w:r>
    </w:p>
    <w:p w14:paraId="6CA87A76"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social enterprises</w:t>
      </w:r>
    </w:p>
    <w:p w14:paraId="166EF1B6"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a group of eligible recipients such as an industry association or consortium</w:t>
      </w:r>
    </w:p>
    <w:p w14:paraId="393B9BB9" w14:textId="77777777" w:rsidR="00A7545B" w:rsidRPr="007C111A" w:rsidRDefault="00A7545B" w:rsidP="00A7545B">
      <w:pPr>
        <w:pStyle w:val="ListParagraph"/>
        <w:numPr>
          <w:ilvl w:val="0"/>
          <w:numId w:val="462"/>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a municipality and other levels of government</w:t>
      </w:r>
    </w:p>
    <w:p w14:paraId="535213A7" w14:textId="3ED1E26C" w:rsidR="00A7545B" w:rsidRPr="007C111A" w:rsidRDefault="00A7545B" w:rsidP="00A7545B">
      <w:pPr>
        <w:rPr>
          <w:rFonts w:ascii="AppleSystemUIFont" w:eastAsia="Calibri" w:hAnsi="AppleSystemUIFont" w:cs="AppleSystemUIFont"/>
          <w:sz w:val="22"/>
          <w:szCs w:val="22"/>
          <w:lang w:val="en-US" w:eastAsia="en-CA"/>
        </w:rPr>
      </w:pPr>
      <w:r w:rsidRPr="007C111A">
        <w:rPr>
          <w:rFonts w:ascii="AppleSystemUIFont" w:eastAsia="Calibri" w:hAnsi="AppleSystemUIFont" w:cs="AppleSystemUIFont"/>
          <w:sz w:val="22"/>
          <w:szCs w:val="22"/>
          <w:lang w:val="en-US" w:eastAsia="en-CA"/>
        </w:rPr>
        <w:t>All eligible applicants must be legal entities capable of entering into legally binding agreements.</w:t>
      </w:r>
    </w:p>
    <w:p w14:paraId="4357EB91" w14:textId="77777777" w:rsidR="00A7545B" w:rsidRPr="007C111A" w:rsidRDefault="00A7545B" w:rsidP="00A7545B">
      <w:pPr>
        <w:rPr>
          <w:rFonts w:asciiTheme="minorHAnsi" w:hAnsiTheme="minorHAnsi" w:cstheme="minorHAnsi"/>
          <w:sz w:val="22"/>
          <w:szCs w:val="22"/>
          <w:lang w:eastAsia="en-CA"/>
        </w:rPr>
      </w:pPr>
    </w:p>
    <w:p w14:paraId="204871E3" w14:textId="0CCA98BC" w:rsidR="00A7545B" w:rsidRPr="007C111A" w:rsidRDefault="00A7545B" w:rsidP="00A7545B">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Eligible Expenses:</w:t>
      </w:r>
    </w:p>
    <w:p w14:paraId="083C317B" w14:textId="77777777" w:rsidR="007C111A" w:rsidRPr="007C111A" w:rsidRDefault="007C111A" w:rsidP="007C111A">
      <w:pPr>
        <w:autoSpaceDE w:val="0"/>
        <w:autoSpaceDN w:val="0"/>
        <w:adjustRightInd w:val="0"/>
        <w:rPr>
          <w:rFonts w:ascii="AppleSystemUIFont" w:eastAsia="Calibri" w:hAnsi="AppleSystemUIFont" w:cs="AppleSystemUIFont"/>
          <w:sz w:val="22"/>
          <w:szCs w:val="22"/>
          <w:lang w:val="en-US" w:eastAsia="en-CA"/>
        </w:rPr>
      </w:pPr>
      <w:r w:rsidRPr="007C111A">
        <w:rPr>
          <w:rFonts w:ascii="AppleSystemUIFont" w:eastAsia="Calibri" w:hAnsi="AppleSystemUIFont" w:cs="AppleSystemUIFont"/>
          <w:sz w:val="22"/>
          <w:szCs w:val="22"/>
          <w:lang w:val="en-US" w:eastAsia="en-CA"/>
        </w:rPr>
        <w:t>All proposed costs should be incremental, meaning that they are beyond the normal operations of an organization, and essential to the project. Costs that may be eligible for reimbursement include, but might not be limited to:</w:t>
      </w:r>
    </w:p>
    <w:p w14:paraId="0842E054"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capital costs (equipment, machinery)</w:t>
      </w:r>
    </w:p>
    <w:p w14:paraId="08A4BA2C"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proofErr w:type="spellStart"/>
      <w:r w:rsidRPr="007C111A">
        <w:rPr>
          <w:rFonts w:ascii="AppleSystemUIFont" w:hAnsi="AppleSystemUIFont" w:cs="AppleSystemUIFont"/>
          <w:lang w:val="en-US"/>
        </w:rPr>
        <w:t>labour</w:t>
      </w:r>
      <w:proofErr w:type="spellEnd"/>
      <w:r w:rsidRPr="007C111A">
        <w:rPr>
          <w:rFonts w:ascii="AppleSystemUIFont" w:hAnsi="AppleSystemUIFont" w:cs="AppleSystemUIFont"/>
          <w:lang w:val="en-US"/>
        </w:rPr>
        <w:t xml:space="preserve"> (wages, benefits)</w:t>
      </w:r>
    </w:p>
    <w:p w14:paraId="3286CF07"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operating costs that are directly related to the project, such as management fees or working capital</w:t>
      </w:r>
    </w:p>
    <w:p w14:paraId="78C11673"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consultancy fees (such as professional, advisory and technical services)</w:t>
      </w:r>
    </w:p>
    <w:p w14:paraId="22871F58"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costs related to intellectual property</w:t>
      </w:r>
    </w:p>
    <w:p w14:paraId="34CA41DF"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preproduction (such as technological development and commercial demonstrations)</w:t>
      </w:r>
    </w:p>
    <w:p w14:paraId="4E4DC5C1"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subcontracting costs</w:t>
      </w:r>
    </w:p>
    <w:p w14:paraId="79BEA27D" w14:textId="77777777"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production and distribution of promotional material and management tools</w:t>
      </w:r>
    </w:p>
    <w:p w14:paraId="0B39B60B" w14:textId="5F4BCB2F" w:rsidR="007C111A" w:rsidRPr="007C111A" w:rsidRDefault="007C111A" w:rsidP="007C111A">
      <w:pPr>
        <w:pStyle w:val="ListParagraph"/>
        <w:numPr>
          <w:ilvl w:val="0"/>
          <w:numId w:val="463"/>
        </w:numPr>
        <w:autoSpaceDE w:val="0"/>
        <w:autoSpaceDN w:val="0"/>
        <w:adjustRightInd w:val="0"/>
        <w:rPr>
          <w:rFonts w:ascii="AppleSystemUIFont" w:hAnsi="AppleSystemUIFont" w:cs="AppleSystemUIFont"/>
          <w:lang w:val="en-US"/>
        </w:rPr>
      </w:pPr>
      <w:r w:rsidRPr="007C111A">
        <w:rPr>
          <w:rFonts w:ascii="AppleSystemUIFont" w:hAnsi="AppleSystemUIFont" w:cs="AppleSystemUIFont"/>
          <w:lang w:val="en-US"/>
        </w:rPr>
        <w:t>costs related to specialized services such as testing, research and development, technical or innovation, sector development strategies in all markets and business networking</w:t>
      </w:r>
    </w:p>
    <w:p w14:paraId="04654F23" w14:textId="77777777" w:rsidR="00A7545B" w:rsidRPr="007C111A" w:rsidRDefault="00A7545B" w:rsidP="00A7545B">
      <w:pPr>
        <w:rPr>
          <w:rFonts w:asciiTheme="minorHAnsi" w:hAnsiTheme="minorHAnsi" w:cstheme="minorHAnsi"/>
          <w:sz w:val="22"/>
          <w:szCs w:val="22"/>
          <w:lang w:eastAsia="en-CA"/>
        </w:rPr>
      </w:pPr>
    </w:p>
    <w:p w14:paraId="3D99AAF6" w14:textId="77777777" w:rsidR="00A7545B" w:rsidRPr="007C111A" w:rsidRDefault="00A7545B" w:rsidP="00A7545B">
      <w:pPr>
        <w:rPr>
          <w:rFonts w:asciiTheme="minorHAnsi" w:hAnsiTheme="minorHAnsi" w:cstheme="minorHAnsi"/>
          <w:sz w:val="22"/>
          <w:szCs w:val="22"/>
          <w:lang w:eastAsia="en-CA"/>
        </w:rPr>
      </w:pPr>
    </w:p>
    <w:p w14:paraId="4B407084" w14:textId="77777777" w:rsidR="00A7545B" w:rsidRPr="007C111A" w:rsidRDefault="00A7545B" w:rsidP="00A7545B">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Deadline: Ongoing.</w:t>
      </w:r>
    </w:p>
    <w:p w14:paraId="022946EF" w14:textId="77777777" w:rsidR="00A7545B" w:rsidRPr="007C111A" w:rsidRDefault="00A7545B" w:rsidP="00A7545B">
      <w:pPr>
        <w:rPr>
          <w:rFonts w:asciiTheme="minorHAnsi" w:hAnsiTheme="minorHAnsi" w:cstheme="minorHAnsi"/>
          <w:sz w:val="22"/>
          <w:szCs w:val="22"/>
          <w:lang w:eastAsia="en-CA"/>
        </w:rPr>
      </w:pPr>
    </w:p>
    <w:p w14:paraId="0492DD2D" w14:textId="685D773B" w:rsidR="00A7545B" w:rsidRPr="007C111A" w:rsidRDefault="00A7545B" w:rsidP="00A7545B">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 xml:space="preserve">Contact: </w:t>
      </w:r>
      <w:r w:rsidR="007C111A" w:rsidRPr="007C111A">
        <w:rPr>
          <w:rFonts w:asciiTheme="minorHAnsi" w:hAnsiTheme="minorHAnsi" w:cstheme="minorHAnsi"/>
          <w:sz w:val="22"/>
          <w:szCs w:val="22"/>
          <w:lang w:eastAsia="en-CA"/>
        </w:rPr>
        <w:t>Grand Prairie, Alberta</w:t>
      </w:r>
      <w:r w:rsidRPr="007C111A">
        <w:rPr>
          <w:rFonts w:asciiTheme="minorHAnsi" w:hAnsiTheme="minorHAnsi" w:cstheme="minorHAnsi"/>
          <w:sz w:val="22"/>
          <w:szCs w:val="22"/>
          <w:lang w:eastAsia="en-CA"/>
        </w:rPr>
        <w:t xml:space="preserve"> │ 1-888-338-9378 │ </w:t>
      </w:r>
      <w:hyperlink r:id="rId541" w:history="1">
        <w:r w:rsidRPr="007C111A">
          <w:rPr>
            <w:rStyle w:val="Hyperlink"/>
            <w:rFonts w:asciiTheme="minorHAnsi" w:hAnsiTheme="minorHAnsi" w:cstheme="minorHAnsi"/>
            <w:sz w:val="22"/>
            <w:szCs w:val="22"/>
            <w:lang w:eastAsia="en-CA"/>
          </w:rPr>
          <w:t>wd.ab-ab.deo@prairiescan.gc.ca</w:t>
        </w:r>
      </w:hyperlink>
      <w:r w:rsidRPr="007C111A">
        <w:rPr>
          <w:rFonts w:asciiTheme="minorHAnsi" w:hAnsiTheme="minorHAnsi" w:cstheme="minorHAnsi"/>
          <w:sz w:val="22"/>
          <w:szCs w:val="22"/>
          <w:lang w:eastAsia="en-CA"/>
        </w:rPr>
        <w:t xml:space="preserve"> </w:t>
      </w:r>
    </w:p>
    <w:p w14:paraId="113BAA1F" w14:textId="77777777" w:rsidR="00A7545B" w:rsidRPr="007C111A" w:rsidRDefault="00A7545B" w:rsidP="00A7545B">
      <w:pPr>
        <w:rPr>
          <w:rFonts w:asciiTheme="minorHAnsi" w:hAnsiTheme="minorHAnsi" w:cstheme="minorHAnsi"/>
          <w:sz w:val="22"/>
          <w:szCs w:val="22"/>
          <w:lang w:eastAsia="en-CA"/>
        </w:rPr>
      </w:pPr>
    </w:p>
    <w:p w14:paraId="67EFBE1E" w14:textId="261226AC" w:rsidR="00A7545B" w:rsidRDefault="00A7545B" w:rsidP="00A7545B">
      <w:pPr>
        <w:pBdr>
          <w:top w:val="nil"/>
          <w:left w:val="nil"/>
          <w:bottom w:val="nil"/>
          <w:right w:val="nil"/>
          <w:between w:val="nil"/>
        </w:pBdr>
        <w:spacing w:after="200"/>
        <w:rPr>
          <w:rFonts w:ascii="Calibri" w:eastAsia="Calibri" w:hAnsi="Calibri" w:cs="Calibri"/>
          <w:color w:val="A6A6A6"/>
          <w:sz w:val="22"/>
          <w:szCs w:val="22"/>
          <w:lang w:val="en" w:eastAsia="en-CA"/>
        </w:rPr>
      </w:pPr>
      <w:r w:rsidRPr="007C111A">
        <w:rPr>
          <w:rFonts w:asciiTheme="minorHAnsi" w:hAnsiTheme="minorHAnsi" w:cstheme="minorHAnsi"/>
          <w:sz w:val="22"/>
          <w:szCs w:val="22"/>
          <w:lang w:eastAsia="en-CA"/>
        </w:rPr>
        <w:t xml:space="preserve">Website: </w:t>
      </w:r>
      <w:hyperlink r:id="rId542" w:history="1">
        <w:r w:rsidR="007C111A" w:rsidRPr="007C111A">
          <w:rPr>
            <w:rStyle w:val="Hyperlink"/>
            <w:rFonts w:ascii="AppleSystemUIFont" w:eastAsia="Calibri" w:hAnsi="AppleSystemUIFont" w:cs="AppleSystemUIFont"/>
            <w:sz w:val="22"/>
            <w:szCs w:val="22"/>
            <w:lang w:val="en-US" w:eastAsia="en-CA"/>
          </w:rPr>
          <w:t>https://www.canada.ca/en/prairies-economic-development/services/funding/regional-innovation-ecosystems.html</w:t>
        </w:r>
      </w:hyperlink>
      <w:r w:rsidR="007C111A">
        <w:rPr>
          <w:rFonts w:ascii="AppleSystemUIFont" w:eastAsia="Calibri" w:hAnsi="AppleSystemUIFont" w:cs="AppleSystemUIFont"/>
          <w:sz w:val="26"/>
          <w:szCs w:val="26"/>
          <w:lang w:val="en-US" w:eastAsia="en-CA"/>
        </w:rPr>
        <w:t xml:space="preserve"> </w:t>
      </w:r>
      <w:r>
        <w:br w:type="page"/>
      </w:r>
    </w:p>
    <w:p w14:paraId="26AC4DC5" w14:textId="6F7699CA" w:rsidR="00D57B4D" w:rsidRPr="00D57B4D" w:rsidRDefault="00D57B4D" w:rsidP="00D57B4D">
      <w:pPr>
        <w:pStyle w:val="Heading3"/>
        <w:rPr>
          <w:lang w:val="en-CA"/>
        </w:rPr>
      </w:pPr>
      <w:bookmarkStart w:id="882" w:name="_Toc215900803"/>
      <w:r w:rsidRPr="00D57B4D">
        <w:rPr>
          <w:rFonts w:ascii="AppleSystemUIFont" w:hAnsi="AppleSystemUIFont" w:cs="AppleSystemUIFont"/>
          <w:lang w:val="en-US"/>
        </w:rPr>
        <w:lastRenderedPageBreak/>
        <w:t>Regional Artificial Intelligence Initiative (RAII) in the Prairie Provinces</w:t>
      </w:r>
      <w:r w:rsidRPr="00D57B4D">
        <w:rPr>
          <w:lang w:val="en-CA"/>
        </w:rPr>
        <w:t>:</w:t>
      </w:r>
      <w:bookmarkEnd w:id="882"/>
    </w:p>
    <w:p w14:paraId="3B30339E" w14:textId="4DD2901D" w:rsidR="00D57B4D" w:rsidRPr="00D57B4D" w:rsidRDefault="00D57B4D" w:rsidP="00D57B4D">
      <w:pPr>
        <w:rPr>
          <w:rFonts w:asciiTheme="minorHAnsi" w:hAnsiTheme="minorHAnsi" w:cstheme="minorHAnsi"/>
          <w:sz w:val="22"/>
          <w:szCs w:val="22"/>
          <w:lang w:eastAsia="en-CA"/>
        </w:rPr>
      </w:pPr>
      <w:r w:rsidRPr="00D57B4D">
        <w:rPr>
          <w:rFonts w:asciiTheme="minorHAnsi" w:hAnsiTheme="minorHAnsi" w:cstheme="minorHAnsi"/>
          <w:sz w:val="22"/>
          <w:szCs w:val="22"/>
          <w:lang w:eastAsia="en-CA"/>
        </w:rPr>
        <w:t xml:space="preserve">Value: </w:t>
      </w:r>
      <w:r w:rsidRPr="00D57B4D">
        <w:rPr>
          <w:rFonts w:ascii="AppleSystemUIFont" w:eastAsia="Calibri" w:hAnsi="AppleSystemUIFont" w:cs="AppleSystemUIFont"/>
          <w:sz w:val="22"/>
          <w:szCs w:val="22"/>
          <w:lang w:val="en-US" w:eastAsia="en-CA"/>
        </w:rPr>
        <w:t>Range between $250,000 to $5 million per project over a maximum of 3 years.</w:t>
      </w:r>
    </w:p>
    <w:p w14:paraId="4338FEF4" w14:textId="77777777" w:rsidR="00D57B4D" w:rsidRPr="00D57B4D" w:rsidRDefault="00D57B4D" w:rsidP="00D57B4D">
      <w:pPr>
        <w:rPr>
          <w:rFonts w:asciiTheme="minorHAnsi" w:hAnsiTheme="minorHAnsi" w:cstheme="minorHAnsi"/>
          <w:sz w:val="22"/>
          <w:szCs w:val="22"/>
          <w:lang w:eastAsia="en-CA"/>
        </w:rPr>
      </w:pPr>
    </w:p>
    <w:p w14:paraId="7C99A636" w14:textId="77777777" w:rsidR="00D57B4D" w:rsidRPr="00D57B4D" w:rsidRDefault="00D57B4D" w:rsidP="00D57B4D">
      <w:pPr>
        <w:rPr>
          <w:rFonts w:asciiTheme="minorHAnsi" w:hAnsiTheme="minorHAnsi" w:cstheme="minorHAnsi"/>
          <w:sz w:val="22"/>
          <w:szCs w:val="22"/>
          <w:lang w:eastAsia="en-CA"/>
        </w:rPr>
      </w:pPr>
      <w:r w:rsidRPr="00D57B4D">
        <w:rPr>
          <w:rFonts w:asciiTheme="minorHAnsi" w:hAnsiTheme="minorHAnsi" w:cstheme="minorHAnsi"/>
          <w:sz w:val="22"/>
          <w:szCs w:val="22"/>
          <w:lang w:eastAsia="en-CA"/>
        </w:rPr>
        <w:t>Description:</w:t>
      </w:r>
    </w:p>
    <w:p w14:paraId="2E9681F4" w14:textId="77777777" w:rsidR="00D57B4D" w:rsidRPr="00D57B4D" w:rsidRDefault="00D57B4D" w:rsidP="00D57B4D">
      <w:pPr>
        <w:autoSpaceDE w:val="0"/>
        <w:autoSpaceDN w:val="0"/>
        <w:adjustRightInd w:val="0"/>
        <w:rPr>
          <w:rFonts w:ascii="AppleSystemUIFont" w:eastAsia="Calibri" w:hAnsi="AppleSystemUIFont" w:cs="AppleSystemUIFont"/>
          <w:sz w:val="22"/>
          <w:szCs w:val="22"/>
          <w:lang w:val="en-US" w:eastAsia="en-CA"/>
        </w:rPr>
      </w:pPr>
      <w:r w:rsidRPr="00D57B4D">
        <w:rPr>
          <w:rFonts w:ascii="AppleSystemUIFont" w:eastAsia="Calibri" w:hAnsi="AppleSystemUIFont" w:cs="AppleSystemUIFont"/>
          <w:sz w:val="22"/>
          <w:szCs w:val="22"/>
          <w:lang w:val="en-US" w:eastAsia="en-CA"/>
        </w:rPr>
        <w:t>The RAII is part of Canada’s budget 2024 commitment to secure Canada’s AI advantage. RAII advances </w:t>
      </w:r>
      <w:proofErr w:type="spellStart"/>
      <w:r>
        <w:fldChar w:fldCharType="begin"/>
      </w:r>
      <w:r>
        <w:instrText>HYPERLINK "https://www.canada.ca/en/prairies-economic-development/corporate/about/role-structure.html" \l "priorities"</w:instrText>
      </w:r>
      <w:r>
        <w:fldChar w:fldCharType="separate"/>
      </w:r>
      <w:r w:rsidRPr="00D57B4D">
        <w:rPr>
          <w:rFonts w:ascii="AppleSystemUIFont" w:eastAsia="Calibri" w:hAnsi="AppleSystemUIFont" w:cs="AppleSystemUIFont"/>
          <w:sz w:val="22"/>
          <w:szCs w:val="22"/>
          <w:lang w:val="en-US" w:eastAsia="en-CA"/>
        </w:rPr>
        <w:t>PrairiesCan’s</w:t>
      </w:r>
      <w:proofErr w:type="spellEnd"/>
      <w:r w:rsidRPr="00D57B4D">
        <w:rPr>
          <w:rFonts w:ascii="AppleSystemUIFont" w:eastAsia="Calibri" w:hAnsi="AppleSystemUIFont" w:cs="AppleSystemUIFont"/>
          <w:sz w:val="22"/>
          <w:szCs w:val="22"/>
          <w:lang w:val="en-US" w:eastAsia="en-CA"/>
        </w:rPr>
        <w:t xml:space="preserve"> strategic priorities</w:t>
      </w:r>
      <w:r>
        <w:fldChar w:fldCharType="end"/>
      </w:r>
      <w:r w:rsidRPr="00D57B4D">
        <w:rPr>
          <w:rFonts w:ascii="AppleSystemUIFont" w:eastAsia="Calibri" w:hAnsi="AppleSystemUIFont" w:cs="AppleSystemUIFont"/>
          <w:sz w:val="22"/>
          <w:szCs w:val="22"/>
          <w:lang w:val="en-US" w:eastAsia="en-CA"/>
        </w:rPr>
        <w:t>.</w:t>
      </w:r>
    </w:p>
    <w:p w14:paraId="5F04393E" w14:textId="77777777" w:rsidR="00D57B4D" w:rsidRPr="00D57B4D" w:rsidRDefault="00D57B4D" w:rsidP="00D57B4D">
      <w:pPr>
        <w:autoSpaceDE w:val="0"/>
        <w:autoSpaceDN w:val="0"/>
        <w:adjustRightInd w:val="0"/>
        <w:rPr>
          <w:rFonts w:ascii="AppleSystemUIFont" w:eastAsia="Calibri" w:hAnsi="AppleSystemUIFont" w:cs="AppleSystemUIFont"/>
          <w:sz w:val="22"/>
          <w:szCs w:val="22"/>
          <w:lang w:val="en-US" w:eastAsia="en-CA"/>
        </w:rPr>
      </w:pPr>
      <w:r w:rsidRPr="00D57B4D">
        <w:rPr>
          <w:rFonts w:ascii="AppleSystemUIFont" w:eastAsia="Calibri" w:hAnsi="AppleSystemUIFont" w:cs="AppleSystemUIFont"/>
          <w:sz w:val="22"/>
          <w:szCs w:val="22"/>
          <w:lang w:val="en-US" w:eastAsia="en-CA"/>
        </w:rPr>
        <w:t>The RAII will help marketplace adoption, supporting the responsible development and use of AI, in two key areas:</w:t>
      </w:r>
    </w:p>
    <w:p w14:paraId="42FE9FA1" w14:textId="77777777" w:rsidR="00D57B4D" w:rsidRPr="00D57B4D" w:rsidRDefault="00D57B4D" w:rsidP="00D57B4D">
      <w:pPr>
        <w:pStyle w:val="ListParagraph"/>
        <w:numPr>
          <w:ilvl w:val="0"/>
          <w:numId w:val="464"/>
        </w:numPr>
        <w:autoSpaceDE w:val="0"/>
        <w:autoSpaceDN w:val="0"/>
        <w:adjustRightInd w:val="0"/>
        <w:rPr>
          <w:rFonts w:ascii="AppleSystemUIFont" w:hAnsi="AppleSystemUIFont" w:cs="AppleSystemUIFont"/>
          <w:lang w:val="en-US"/>
        </w:rPr>
      </w:pPr>
      <w:r w:rsidRPr="00D57B4D">
        <w:rPr>
          <w:rFonts w:ascii="AppleSystemUIFont" w:hAnsi="AppleSystemUIFont" w:cs="AppleSystemUIFont"/>
          <w:lang w:val="en-US"/>
        </w:rPr>
        <w:t>AI productization and commercialization will help AI SMEs in the start-up and scale-up phases to turn their ideas into real world solutions, with financing aimed at providing support to secure growth capital, hire the right people, manage data, and navigate the AI marketplace.</w:t>
      </w:r>
    </w:p>
    <w:p w14:paraId="30E14181" w14:textId="1CF581EB" w:rsidR="00D57B4D" w:rsidRPr="00D57B4D" w:rsidRDefault="00D57B4D" w:rsidP="00D57B4D">
      <w:pPr>
        <w:pStyle w:val="ListParagraph"/>
        <w:numPr>
          <w:ilvl w:val="0"/>
          <w:numId w:val="464"/>
        </w:numPr>
        <w:autoSpaceDE w:val="0"/>
        <w:autoSpaceDN w:val="0"/>
        <w:adjustRightInd w:val="0"/>
        <w:rPr>
          <w:rFonts w:ascii="AppleSystemUIFont" w:hAnsi="AppleSystemUIFont" w:cs="AppleSystemUIFont"/>
          <w:lang w:val="en-US"/>
        </w:rPr>
      </w:pPr>
      <w:r w:rsidRPr="00D57B4D">
        <w:rPr>
          <w:rFonts w:ascii="AppleSystemUIFont" w:hAnsi="AppleSystemUIFont" w:cs="AppleSystemUIFont"/>
          <w:lang w:val="en-US"/>
        </w:rPr>
        <w:t>Adoption of AI across </w:t>
      </w:r>
      <w:hyperlink r:id="rId543" w:anchor="priority-areas" w:history="1">
        <w:r w:rsidRPr="00D57B4D">
          <w:rPr>
            <w:rFonts w:ascii="AppleSystemUIFont" w:hAnsi="AppleSystemUIFont" w:cs="AppleSystemUIFont"/>
            <w:lang w:val="en-US"/>
          </w:rPr>
          <w:t>priority sectors</w:t>
        </w:r>
      </w:hyperlink>
      <w:r w:rsidRPr="00D57B4D">
        <w:rPr>
          <w:rFonts w:ascii="AppleSystemUIFont" w:hAnsi="AppleSystemUIFont" w:cs="AppleSystemUIFont"/>
          <w:lang w:val="en-US"/>
        </w:rPr>
        <w:t>. This will help Canadian businesses enhance productivity, growth, and competitiveness. Support will focus on helping SMEs to integrating AI into business operations, implement AI strategies and find workers with the right skills.</w:t>
      </w:r>
    </w:p>
    <w:p w14:paraId="4C9ABA18" w14:textId="77777777" w:rsidR="00D57B4D" w:rsidRPr="007C111A" w:rsidRDefault="00D57B4D" w:rsidP="00D57B4D">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Eligibility:</w:t>
      </w:r>
    </w:p>
    <w:p w14:paraId="741E1E9E" w14:textId="5BA64EE3" w:rsidR="00D57B4D" w:rsidRPr="00D57B4D" w:rsidRDefault="00D57B4D" w:rsidP="00D57B4D">
      <w:pPr>
        <w:autoSpaceDE w:val="0"/>
        <w:autoSpaceDN w:val="0"/>
        <w:adjustRightInd w:val="0"/>
        <w:rPr>
          <w:rFonts w:ascii="AppleSystemUIFont" w:eastAsia="Calibri" w:hAnsi="AppleSystemUIFont" w:cs="AppleSystemUIFont"/>
          <w:sz w:val="22"/>
          <w:szCs w:val="22"/>
          <w:lang w:val="en-US" w:eastAsia="en-CA"/>
        </w:rPr>
      </w:pPr>
      <w:r w:rsidRPr="00D57B4D">
        <w:rPr>
          <w:rFonts w:ascii="AppleSystemUIFont" w:eastAsia="Calibri" w:hAnsi="AppleSystemUIFont" w:cs="AppleSystemUIFont"/>
          <w:sz w:val="22"/>
          <w:szCs w:val="22"/>
          <w:lang w:val="en-US" w:eastAsia="en-CA"/>
        </w:rPr>
        <w:t>Not-for-profit organizations must meet all the following criteria to be eligible for this initiative.</w:t>
      </w:r>
    </w:p>
    <w:p w14:paraId="1B1E52CD" w14:textId="6B7D23C1" w:rsidR="00D57B4D" w:rsidRPr="00201128" w:rsidRDefault="00D57B4D" w:rsidP="00201128">
      <w:pPr>
        <w:pStyle w:val="ListParagraph"/>
        <w:numPr>
          <w:ilvl w:val="0"/>
          <w:numId w:val="267"/>
        </w:numPr>
        <w:autoSpaceDE w:val="0"/>
        <w:autoSpaceDN w:val="0"/>
        <w:adjustRightInd w:val="0"/>
        <w:spacing w:after="0"/>
        <w:rPr>
          <w:rFonts w:ascii="AppleSystemUIFont" w:hAnsi="AppleSystemUIFont" w:cs="AppleSystemUIFont"/>
          <w:lang w:val="en-US"/>
        </w:rPr>
      </w:pPr>
      <w:r w:rsidRPr="00D57B4D">
        <w:rPr>
          <w:rFonts w:ascii="AppleSystemUIFont" w:hAnsi="AppleSystemUIFont" w:cs="AppleSystemUIFont"/>
          <w:lang w:val="en-US"/>
        </w:rPr>
        <w:t>You assist AI businesses, innovators, or entrepreneurs in the prairies by supporting start-up development, growth, productivity enhancement, technology commercialization, technology adoption, or export and investment attraction</w:t>
      </w:r>
      <w:r w:rsidR="00201128">
        <w:rPr>
          <w:rFonts w:ascii="AppleSystemUIFont" w:hAnsi="AppleSystemUIFont" w:cs="AppleSystemUIFont"/>
          <w:lang w:val="en-US"/>
        </w:rPr>
        <w:t xml:space="preserve">; </w:t>
      </w:r>
      <w:r w:rsidRPr="00201128">
        <w:rPr>
          <w:rFonts w:ascii="AppleSystemUIFont" w:hAnsi="AppleSystemUIFont" w:cs="AppleSystemUIFont"/>
          <w:lang w:val="en-US"/>
        </w:rPr>
        <w:t>You are a legal entity capable of entering into legally binding agreements</w:t>
      </w:r>
      <w:r w:rsidR="00201128">
        <w:rPr>
          <w:rFonts w:ascii="AppleSystemUIFont" w:hAnsi="AppleSystemUIFont" w:cs="AppleSystemUIFont"/>
          <w:lang w:val="en-US"/>
        </w:rPr>
        <w:t xml:space="preserve">; </w:t>
      </w:r>
      <w:r w:rsidRPr="00201128">
        <w:rPr>
          <w:rFonts w:ascii="AppleSystemUIFont" w:hAnsi="AppleSystemUIFont" w:cs="AppleSystemUIFont"/>
          <w:lang w:val="en-US"/>
        </w:rPr>
        <w:t>You have an operating presence in the Prairies.</w:t>
      </w:r>
    </w:p>
    <w:p w14:paraId="5A39FF4C" w14:textId="755B441B" w:rsidR="00D57B4D" w:rsidRPr="00D57B4D" w:rsidRDefault="00D57B4D" w:rsidP="00201128">
      <w:pPr>
        <w:rPr>
          <w:rFonts w:ascii="AppleSystemUIFont" w:eastAsia="Calibri" w:hAnsi="AppleSystemUIFont" w:cs="AppleSystemUIFont"/>
          <w:sz w:val="22"/>
          <w:szCs w:val="22"/>
          <w:lang w:val="en-US" w:eastAsia="en-CA"/>
        </w:rPr>
      </w:pPr>
      <w:r w:rsidRPr="00D57B4D">
        <w:rPr>
          <w:rFonts w:ascii="AppleSystemUIFont" w:eastAsia="Calibri" w:hAnsi="AppleSystemUIFont" w:cs="AppleSystemUIFont"/>
          <w:sz w:val="22"/>
          <w:szCs w:val="22"/>
          <w:lang w:val="en-US" w:eastAsia="en-CA"/>
        </w:rPr>
        <w:t>Not-for-profit organizations include post-secondary educational institutions, business accelerator and incubators, angel networks, social enterprises, a group of eligible recipients such as an industry association or consortium, a municipality and other levels of government.</w:t>
      </w:r>
    </w:p>
    <w:p w14:paraId="60FCD1D5" w14:textId="77777777" w:rsidR="00D57B4D" w:rsidRPr="007C111A" w:rsidRDefault="00D57B4D" w:rsidP="00D57B4D">
      <w:pPr>
        <w:rPr>
          <w:rFonts w:asciiTheme="minorHAnsi" w:hAnsiTheme="minorHAnsi" w:cstheme="minorHAnsi"/>
          <w:sz w:val="22"/>
          <w:szCs w:val="22"/>
          <w:lang w:eastAsia="en-CA"/>
        </w:rPr>
      </w:pPr>
    </w:p>
    <w:p w14:paraId="7E03DAAD" w14:textId="77777777" w:rsidR="00D57B4D" w:rsidRPr="00201128" w:rsidRDefault="00D57B4D" w:rsidP="00D57B4D">
      <w:pPr>
        <w:rPr>
          <w:rFonts w:asciiTheme="minorHAnsi" w:hAnsiTheme="minorHAnsi" w:cstheme="minorHAnsi"/>
          <w:sz w:val="22"/>
          <w:szCs w:val="22"/>
          <w:lang w:eastAsia="en-CA"/>
        </w:rPr>
      </w:pPr>
      <w:r w:rsidRPr="00201128">
        <w:rPr>
          <w:rFonts w:asciiTheme="minorHAnsi" w:hAnsiTheme="minorHAnsi" w:cstheme="minorHAnsi"/>
          <w:sz w:val="22"/>
          <w:szCs w:val="22"/>
          <w:lang w:eastAsia="en-CA"/>
        </w:rPr>
        <w:t>Eligible Expenses:</w:t>
      </w:r>
    </w:p>
    <w:p w14:paraId="3F9332DE" w14:textId="77777777" w:rsidR="00201128" w:rsidRPr="00201128" w:rsidRDefault="00201128" w:rsidP="00201128">
      <w:pPr>
        <w:autoSpaceDE w:val="0"/>
        <w:autoSpaceDN w:val="0"/>
        <w:adjustRightInd w:val="0"/>
        <w:rPr>
          <w:rFonts w:ascii="AppleSystemUIFont" w:eastAsia="Calibri" w:hAnsi="AppleSystemUIFont" w:cs="AppleSystemUIFont"/>
          <w:sz w:val="22"/>
          <w:szCs w:val="22"/>
          <w:lang w:val="en-US" w:eastAsia="en-CA"/>
        </w:rPr>
      </w:pPr>
      <w:r w:rsidRPr="00201128">
        <w:rPr>
          <w:rFonts w:ascii="AppleSystemUIFont" w:eastAsia="Calibri" w:hAnsi="AppleSystemUIFont" w:cs="AppleSystemUIFont"/>
          <w:sz w:val="22"/>
          <w:szCs w:val="22"/>
          <w:lang w:val="en-US" w:eastAsia="en-CA"/>
        </w:rPr>
        <w:t>Eligible costs under the program are incremental, reasonable and essential to carrying out the eligible project activities. Eligible costs can include the following:</w:t>
      </w:r>
    </w:p>
    <w:p w14:paraId="0D135754"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proofErr w:type="spellStart"/>
      <w:r w:rsidRPr="00201128">
        <w:rPr>
          <w:rFonts w:ascii="AppleSystemUIFont" w:hAnsi="AppleSystemUIFont" w:cs="AppleSystemUIFont"/>
          <w:lang w:val="en-US"/>
        </w:rPr>
        <w:t>labour</w:t>
      </w:r>
      <w:proofErr w:type="spellEnd"/>
      <w:r w:rsidRPr="00201128">
        <w:rPr>
          <w:rFonts w:ascii="AppleSystemUIFont" w:hAnsi="AppleSystemUIFont" w:cs="AppleSystemUIFont"/>
          <w:lang w:val="en-US"/>
        </w:rPr>
        <w:t xml:space="preserve"> costs (e.g. wages and benefits)</w:t>
      </w:r>
    </w:p>
    <w:p w14:paraId="3A09DB7A"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capital costs (e.g. purchase of machinery or equipment)</w:t>
      </w:r>
    </w:p>
    <w:p w14:paraId="2735A65F"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management fees</w:t>
      </w:r>
    </w:p>
    <w:p w14:paraId="503C5630"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consultancy fees (e.g. professional, advisory and technical services)</w:t>
      </w:r>
    </w:p>
    <w:p w14:paraId="35C35AD0"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costs related to intellectual property protection</w:t>
      </w:r>
    </w:p>
    <w:p w14:paraId="227F9C34"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preproduction activities (e.g. technological development and commercial demonstrations)</w:t>
      </w:r>
    </w:p>
    <w:p w14:paraId="14984B0A"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subcontracting costs</w:t>
      </w:r>
    </w:p>
    <w:p w14:paraId="3183716F"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production and distribution of promotional material and management tools</w:t>
      </w:r>
    </w:p>
    <w:p w14:paraId="1AA38F03" w14:textId="77777777" w:rsidR="00201128" w:rsidRPr="00201128" w:rsidRDefault="00201128" w:rsidP="00201128">
      <w:pPr>
        <w:pStyle w:val="ListParagraph"/>
        <w:numPr>
          <w:ilvl w:val="0"/>
          <w:numId w:val="465"/>
        </w:numPr>
        <w:autoSpaceDE w:val="0"/>
        <w:autoSpaceDN w:val="0"/>
        <w:adjustRightInd w:val="0"/>
        <w:rPr>
          <w:rFonts w:ascii="AppleSystemUIFont" w:hAnsi="AppleSystemUIFont" w:cs="AppleSystemUIFont"/>
          <w:lang w:val="en-US"/>
        </w:rPr>
      </w:pPr>
      <w:r w:rsidRPr="00201128">
        <w:rPr>
          <w:rFonts w:ascii="AppleSystemUIFont" w:hAnsi="AppleSystemUIFont" w:cs="AppleSystemUIFont"/>
          <w:lang w:val="en-US"/>
        </w:rPr>
        <w:t>maintenance costs</w:t>
      </w:r>
    </w:p>
    <w:p w14:paraId="0FB217D8" w14:textId="77777777" w:rsidR="00201128" w:rsidRPr="00201128" w:rsidRDefault="00201128" w:rsidP="004D5CA4">
      <w:pPr>
        <w:pStyle w:val="ListParagraph"/>
        <w:numPr>
          <w:ilvl w:val="0"/>
          <w:numId w:val="465"/>
        </w:numPr>
        <w:autoSpaceDE w:val="0"/>
        <w:autoSpaceDN w:val="0"/>
        <w:adjustRightInd w:val="0"/>
        <w:spacing w:after="0"/>
        <w:rPr>
          <w:rFonts w:ascii="AppleSystemUIFont" w:hAnsi="AppleSystemUIFont" w:cs="AppleSystemUIFont"/>
          <w:lang w:val="en-US"/>
        </w:rPr>
      </w:pPr>
      <w:r w:rsidRPr="00201128">
        <w:rPr>
          <w:rFonts w:ascii="AppleSystemUIFont" w:hAnsi="AppleSystemUIFont" w:cs="AppleSystemUIFont"/>
          <w:lang w:val="en-US"/>
        </w:rPr>
        <w:t>costs related to specialized services, such as testing services, research and development services, technical or innovation services, sector development strategies in all markets, and business networking</w:t>
      </w:r>
    </w:p>
    <w:p w14:paraId="713599D0" w14:textId="3E498453" w:rsidR="00D57B4D" w:rsidRPr="00201128" w:rsidRDefault="00201128" w:rsidP="004D5CA4">
      <w:pPr>
        <w:rPr>
          <w:rFonts w:asciiTheme="minorHAnsi" w:hAnsiTheme="minorHAnsi" w:cstheme="minorHAnsi"/>
          <w:sz w:val="22"/>
          <w:szCs w:val="22"/>
          <w:lang w:eastAsia="en-CA"/>
        </w:rPr>
      </w:pPr>
      <w:r w:rsidRPr="00201128">
        <w:rPr>
          <w:rFonts w:ascii="AppleSystemUIFont" w:eastAsia="Calibri" w:hAnsi="AppleSystemUIFont" w:cs="AppleSystemUIFont"/>
          <w:sz w:val="22"/>
          <w:szCs w:val="22"/>
          <w:lang w:val="en-US" w:eastAsia="en-CA"/>
        </w:rPr>
        <w:t>Costs may be eligible on a retroactive basis up to a 12-month period prior to the receipt of a signed funding application, but no earlier than April 16, 2024.</w:t>
      </w:r>
    </w:p>
    <w:p w14:paraId="305AB65A" w14:textId="77777777" w:rsidR="00D57B4D" w:rsidRPr="007C111A" w:rsidRDefault="00D57B4D" w:rsidP="00D57B4D">
      <w:pPr>
        <w:rPr>
          <w:rFonts w:asciiTheme="minorHAnsi" w:hAnsiTheme="minorHAnsi" w:cstheme="minorHAnsi"/>
          <w:sz w:val="22"/>
          <w:szCs w:val="22"/>
          <w:lang w:eastAsia="en-CA"/>
        </w:rPr>
      </w:pPr>
    </w:p>
    <w:p w14:paraId="13671BF7" w14:textId="59039040" w:rsidR="00D57B4D" w:rsidRPr="007C111A" w:rsidRDefault="00D57B4D" w:rsidP="00D57B4D">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Deadline: Ongoing.</w:t>
      </w:r>
    </w:p>
    <w:p w14:paraId="5F259A6C" w14:textId="78C1BEC3" w:rsidR="00D57B4D" w:rsidRPr="007C111A" w:rsidRDefault="00D57B4D" w:rsidP="00D57B4D">
      <w:pPr>
        <w:rPr>
          <w:rFonts w:asciiTheme="minorHAnsi" w:hAnsiTheme="minorHAnsi" w:cstheme="minorHAnsi"/>
          <w:sz w:val="22"/>
          <w:szCs w:val="22"/>
          <w:lang w:eastAsia="en-CA"/>
        </w:rPr>
      </w:pPr>
      <w:r w:rsidRPr="007C111A">
        <w:rPr>
          <w:rFonts w:asciiTheme="minorHAnsi" w:hAnsiTheme="minorHAnsi" w:cstheme="minorHAnsi"/>
          <w:sz w:val="22"/>
          <w:szCs w:val="22"/>
          <w:lang w:eastAsia="en-CA"/>
        </w:rPr>
        <w:t xml:space="preserve">Contact: Grand Prairie, Alberta │ 1-888-338-9378 │ </w:t>
      </w:r>
      <w:hyperlink r:id="rId544" w:history="1">
        <w:r w:rsidRPr="007C111A">
          <w:rPr>
            <w:rStyle w:val="Hyperlink"/>
            <w:rFonts w:asciiTheme="minorHAnsi" w:hAnsiTheme="minorHAnsi" w:cstheme="minorHAnsi"/>
            <w:sz w:val="22"/>
            <w:szCs w:val="22"/>
            <w:lang w:eastAsia="en-CA"/>
          </w:rPr>
          <w:t>wd.ab-ab.deo@prairiescan.gc.ca</w:t>
        </w:r>
      </w:hyperlink>
      <w:r w:rsidRPr="007C111A">
        <w:rPr>
          <w:rFonts w:asciiTheme="minorHAnsi" w:hAnsiTheme="minorHAnsi" w:cstheme="minorHAnsi"/>
          <w:sz w:val="22"/>
          <w:szCs w:val="22"/>
          <w:lang w:eastAsia="en-CA"/>
        </w:rPr>
        <w:t xml:space="preserve"> </w:t>
      </w:r>
    </w:p>
    <w:p w14:paraId="5C46E42C" w14:textId="40A20676" w:rsidR="00D57B4D" w:rsidRDefault="00D57B4D" w:rsidP="00D57B4D">
      <w:pPr>
        <w:pBdr>
          <w:top w:val="nil"/>
          <w:left w:val="nil"/>
          <w:bottom w:val="nil"/>
          <w:right w:val="nil"/>
          <w:between w:val="nil"/>
        </w:pBdr>
        <w:spacing w:after="200"/>
        <w:rPr>
          <w:rFonts w:ascii="Calibri" w:eastAsia="Calibri" w:hAnsi="Calibri" w:cs="Calibri"/>
          <w:color w:val="A6A6A6"/>
          <w:sz w:val="22"/>
          <w:szCs w:val="22"/>
          <w:lang w:val="en" w:eastAsia="en-CA"/>
        </w:rPr>
      </w:pPr>
      <w:r w:rsidRPr="007C111A">
        <w:rPr>
          <w:rFonts w:asciiTheme="minorHAnsi" w:hAnsiTheme="minorHAnsi" w:cstheme="minorHAnsi"/>
          <w:sz w:val="22"/>
          <w:szCs w:val="22"/>
          <w:lang w:eastAsia="en-CA"/>
        </w:rPr>
        <w:t xml:space="preserve">Website: </w:t>
      </w:r>
      <w:hyperlink r:id="rId545" w:history="1">
        <w:r w:rsidRPr="007C111A">
          <w:rPr>
            <w:rStyle w:val="Hyperlink"/>
            <w:rFonts w:ascii="AppleSystemUIFont" w:eastAsia="Calibri" w:hAnsi="AppleSystemUIFont" w:cs="AppleSystemUIFont"/>
            <w:sz w:val="22"/>
            <w:szCs w:val="22"/>
            <w:lang w:val="en-US" w:eastAsia="en-CA"/>
          </w:rPr>
          <w:t>https://www.canada.ca/en/prairies-economic-development/services/funding/regional-innovation-ecosystems.html</w:t>
        </w:r>
      </w:hyperlink>
      <w:r>
        <w:rPr>
          <w:rFonts w:ascii="AppleSystemUIFont" w:eastAsia="Calibri" w:hAnsi="AppleSystemUIFont" w:cs="AppleSystemUIFont"/>
          <w:sz w:val="26"/>
          <w:szCs w:val="26"/>
          <w:lang w:val="en-US" w:eastAsia="en-CA"/>
        </w:rPr>
        <w:t xml:space="preserve"> </w:t>
      </w:r>
      <w:r>
        <w:br w:type="page"/>
      </w:r>
    </w:p>
    <w:p w14:paraId="7D930A86" w14:textId="33659D0E" w:rsidR="00707897" w:rsidRDefault="00707897" w:rsidP="00707897">
      <w:pPr>
        <w:pStyle w:val="Heading2"/>
      </w:pPr>
      <w:bookmarkStart w:id="883" w:name="_Toc215900804"/>
      <w:r>
        <w:lastRenderedPageBreak/>
        <w:t>Water</w:t>
      </w:r>
      <w:bookmarkEnd w:id="880"/>
      <w:bookmarkEnd w:id="881"/>
      <w:bookmarkEnd w:id="883"/>
      <w:r>
        <w:t xml:space="preserve"> </w:t>
      </w:r>
    </w:p>
    <w:p w14:paraId="0D07B2B0" w14:textId="77777777" w:rsidR="00707897" w:rsidRDefault="00707897" w:rsidP="00707897">
      <w:pPr>
        <w:pBdr>
          <w:top w:val="nil"/>
          <w:left w:val="nil"/>
          <w:bottom w:val="nil"/>
          <w:right w:val="nil"/>
          <w:between w:val="nil"/>
        </w:pBdr>
        <w:rPr>
          <w:rFonts w:asciiTheme="minorHAnsi" w:hAnsiTheme="minorHAnsi" w:cstheme="minorHAnsi"/>
          <w:sz w:val="22"/>
          <w:szCs w:val="22"/>
        </w:rPr>
      </w:pPr>
      <w:bookmarkStart w:id="884" w:name="_Toc126610331"/>
      <w:bookmarkStart w:id="885" w:name="_Toc215900805"/>
      <w:bookmarkStart w:id="886" w:name="_Toc120546562"/>
      <w:r w:rsidRPr="00D645BE">
        <w:rPr>
          <w:rStyle w:val="Heading3Char"/>
          <w:rFonts w:asciiTheme="minorHAnsi" w:hAnsiTheme="minorHAnsi" w:cstheme="minorHAnsi"/>
          <w:sz w:val="22"/>
          <w:szCs w:val="22"/>
        </w:rPr>
        <w:t>Alberta Municipal Water/Wastewater Program │ Government of Alberta</w:t>
      </w:r>
      <w:r>
        <w:rPr>
          <w:rStyle w:val="Heading3Char"/>
          <w:rFonts w:asciiTheme="minorHAnsi" w:hAnsiTheme="minorHAnsi" w:cstheme="minorHAnsi"/>
          <w:sz w:val="22"/>
          <w:szCs w:val="22"/>
        </w:rPr>
        <w:t>:</w:t>
      </w:r>
      <w:bookmarkEnd w:id="884"/>
      <w:bookmarkEnd w:id="885"/>
      <w:r>
        <w:rPr>
          <w:rStyle w:val="Heading3Char"/>
          <w:rFonts w:asciiTheme="minorHAnsi" w:hAnsiTheme="minorHAnsi" w:cstheme="minorHAnsi"/>
          <w:sz w:val="22"/>
          <w:szCs w:val="22"/>
        </w:rPr>
        <w:t xml:space="preserve"> </w:t>
      </w:r>
      <w:bookmarkEnd w:id="886"/>
    </w:p>
    <w:p w14:paraId="7B5ED516"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p>
    <w:p w14:paraId="0021B45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FE5B97">
        <w:rPr>
          <w:rFonts w:asciiTheme="minorHAnsi" w:hAnsiTheme="minorHAnsi" w:cstheme="minorHAnsi"/>
          <w:sz w:val="22"/>
          <w:szCs w:val="22"/>
        </w:rPr>
        <w:t>Value</w:t>
      </w:r>
      <w:r>
        <w:rPr>
          <w:rFonts w:asciiTheme="minorHAnsi" w:hAnsiTheme="minorHAnsi" w:cstheme="minorHAnsi"/>
          <w:sz w:val="22"/>
          <w:szCs w:val="22"/>
        </w:rPr>
        <w:t xml:space="preserve">: </w:t>
      </w:r>
      <w:r w:rsidRPr="00132968">
        <w:rPr>
          <w:rFonts w:asciiTheme="minorHAnsi" w:hAnsiTheme="minorHAnsi" w:cstheme="minorHAnsi"/>
          <w:sz w:val="22"/>
          <w:szCs w:val="22"/>
        </w:rPr>
        <w:t>up to 75% of project costs.</w:t>
      </w:r>
    </w:p>
    <w:p w14:paraId="280F3C8D"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p>
    <w:p w14:paraId="6B92BEBE"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r w:rsidRPr="00FE5B97">
        <w:rPr>
          <w:rFonts w:asciiTheme="minorHAnsi" w:hAnsiTheme="minorHAnsi" w:cstheme="minorHAnsi"/>
          <w:sz w:val="22"/>
          <w:szCs w:val="22"/>
        </w:rPr>
        <w:t>Description</w:t>
      </w:r>
      <w:r>
        <w:rPr>
          <w:rFonts w:asciiTheme="minorHAnsi" w:hAnsiTheme="minorHAnsi" w:cstheme="minorHAnsi"/>
          <w:sz w:val="22"/>
          <w:szCs w:val="22"/>
        </w:rPr>
        <w:t>:</w:t>
      </w:r>
    </w:p>
    <w:p w14:paraId="77AC7F39"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AC64A0">
        <w:rPr>
          <w:rFonts w:asciiTheme="minorHAnsi" w:hAnsiTheme="minorHAnsi" w:cstheme="minorHAnsi"/>
          <w:sz w:val="22"/>
          <w:szCs w:val="22"/>
        </w:rPr>
        <w:t>The Alberta Municipal Water/Wastewater Partnership (AMWWP), which launched in 1991, provides cost-shared funding to eligible municipalities to help build municipal facilities for water supply and treatment, and wastewater treatment and disposal.</w:t>
      </w:r>
    </w:p>
    <w:p w14:paraId="2F99A5D2"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p>
    <w:p w14:paraId="347B235C"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r w:rsidRPr="00FE5B97">
        <w:rPr>
          <w:rFonts w:asciiTheme="minorHAnsi" w:hAnsiTheme="minorHAnsi" w:cstheme="minorHAnsi"/>
          <w:sz w:val="22"/>
          <w:szCs w:val="22"/>
        </w:rPr>
        <w:t>Eligib</w:t>
      </w:r>
      <w:r>
        <w:rPr>
          <w:rFonts w:asciiTheme="minorHAnsi" w:hAnsiTheme="minorHAnsi" w:cstheme="minorHAnsi"/>
          <w:sz w:val="22"/>
          <w:szCs w:val="22"/>
        </w:rPr>
        <w:t>ility:</w:t>
      </w:r>
    </w:p>
    <w:p w14:paraId="7308517E" w14:textId="77777777" w:rsidR="00707897" w:rsidRPr="00480E68" w:rsidRDefault="00707897" w:rsidP="00707897">
      <w:pPr>
        <w:pBdr>
          <w:top w:val="nil"/>
          <w:left w:val="nil"/>
          <w:bottom w:val="nil"/>
          <w:right w:val="nil"/>
          <w:between w:val="nil"/>
        </w:pBdr>
        <w:rPr>
          <w:rFonts w:asciiTheme="minorHAnsi" w:hAnsiTheme="minorHAnsi" w:cstheme="minorHAnsi"/>
          <w:sz w:val="22"/>
          <w:szCs w:val="22"/>
        </w:rPr>
      </w:pPr>
      <w:r w:rsidRPr="00480E68">
        <w:rPr>
          <w:rFonts w:asciiTheme="minorHAnsi" w:hAnsiTheme="minorHAnsi" w:cstheme="minorHAnsi"/>
          <w:sz w:val="22"/>
          <w:szCs w:val="22"/>
        </w:rPr>
        <w:t>Individual municipalities can apply for funding to support standalone facilities.</w:t>
      </w:r>
    </w:p>
    <w:p w14:paraId="212B3D25" w14:textId="77777777" w:rsidR="00707897" w:rsidRPr="00480E68" w:rsidRDefault="00707897" w:rsidP="00707897">
      <w:pPr>
        <w:pStyle w:val="ListParagraph"/>
        <w:numPr>
          <w:ilvl w:val="0"/>
          <w:numId w:val="134"/>
        </w:numPr>
        <w:ind w:left="426"/>
        <w:rPr>
          <w:rFonts w:asciiTheme="minorHAnsi" w:hAnsiTheme="minorHAnsi" w:cstheme="minorHAnsi"/>
        </w:rPr>
      </w:pPr>
      <w:r w:rsidRPr="00480E68">
        <w:rPr>
          <w:rFonts w:asciiTheme="minorHAnsi" w:hAnsiTheme="minorHAnsi" w:cstheme="minorHAnsi"/>
        </w:rPr>
        <w:t>cities (under 45,000 population)</w:t>
      </w:r>
    </w:p>
    <w:p w14:paraId="12D57D5A" w14:textId="77777777" w:rsidR="00707897" w:rsidRPr="00480E68" w:rsidRDefault="00707897" w:rsidP="00707897">
      <w:pPr>
        <w:pStyle w:val="ListParagraph"/>
        <w:numPr>
          <w:ilvl w:val="0"/>
          <w:numId w:val="134"/>
        </w:numPr>
        <w:ind w:left="426"/>
        <w:rPr>
          <w:rFonts w:asciiTheme="minorHAnsi" w:hAnsiTheme="minorHAnsi" w:cstheme="minorHAnsi"/>
        </w:rPr>
      </w:pPr>
      <w:r w:rsidRPr="00480E68">
        <w:rPr>
          <w:rFonts w:asciiTheme="minorHAnsi" w:hAnsiTheme="minorHAnsi" w:cstheme="minorHAnsi"/>
        </w:rPr>
        <w:t>towns</w:t>
      </w:r>
    </w:p>
    <w:p w14:paraId="23368F0F" w14:textId="77777777" w:rsidR="00707897" w:rsidRPr="00480E68" w:rsidRDefault="00707897" w:rsidP="00707897">
      <w:pPr>
        <w:pStyle w:val="ListParagraph"/>
        <w:numPr>
          <w:ilvl w:val="0"/>
          <w:numId w:val="134"/>
        </w:numPr>
        <w:ind w:left="426"/>
        <w:rPr>
          <w:rFonts w:asciiTheme="minorHAnsi" w:hAnsiTheme="minorHAnsi" w:cstheme="minorHAnsi"/>
        </w:rPr>
      </w:pPr>
      <w:r w:rsidRPr="00480E68">
        <w:rPr>
          <w:rFonts w:asciiTheme="minorHAnsi" w:hAnsiTheme="minorHAnsi" w:cstheme="minorHAnsi"/>
        </w:rPr>
        <w:t>villages</w:t>
      </w:r>
    </w:p>
    <w:p w14:paraId="7F1AF01D" w14:textId="77777777" w:rsidR="00707897" w:rsidRPr="00480E68" w:rsidRDefault="00707897" w:rsidP="00707897">
      <w:pPr>
        <w:pStyle w:val="ListParagraph"/>
        <w:numPr>
          <w:ilvl w:val="0"/>
          <w:numId w:val="134"/>
        </w:numPr>
        <w:ind w:left="426"/>
        <w:rPr>
          <w:rFonts w:asciiTheme="minorHAnsi" w:hAnsiTheme="minorHAnsi" w:cstheme="minorHAnsi"/>
        </w:rPr>
      </w:pPr>
      <w:r w:rsidRPr="00480E68">
        <w:rPr>
          <w:rFonts w:asciiTheme="minorHAnsi" w:hAnsiTheme="minorHAnsi" w:cstheme="minorHAnsi"/>
        </w:rPr>
        <w:t>summer villages</w:t>
      </w:r>
    </w:p>
    <w:p w14:paraId="477A752E" w14:textId="77777777" w:rsidR="00707897" w:rsidRPr="00C029D9" w:rsidRDefault="00707897" w:rsidP="00707897">
      <w:pPr>
        <w:pStyle w:val="ListParagraph"/>
        <w:numPr>
          <w:ilvl w:val="0"/>
          <w:numId w:val="134"/>
        </w:numPr>
        <w:ind w:left="426"/>
        <w:rPr>
          <w:rFonts w:asciiTheme="minorHAnsi" w:hAnsiTheme="minorHAnsi" w:cstheme="minorHAnsi"/>
        </w:rPr>
      </w:pPr>
      <w:r w:rsidRPr="00C029D9">
        <w:rPr>
          <w:rFonts w:asciiTheme="minorHAnsi" w:hAnsiTheme="minorHAnsi" w:cstheme="minorHAnsi"/>
        </w:rPr>
        <w:t>regional commissions</w:t>
      </w:r>
    </w:p>
    <w:p w14:paraId="3FEE4E16" w14:textId="77777777" w:rsidR="00707897" w:rsidRPr="00C029D9" w:rsidRDefault="00707897" w:rsidP="00707897">
      <w:pPr>
        <w:pStyle w:val="ListParagraph"/>
        <w:numPr>
          <w:ilvl w:val="0"/>
          <w:numId w:val="134"/>
        </w:numPr>
        <w:ind w:left="426"/>
        <w:rPr>
          <w:rFonts w:asciiTheme="minorHAnsi" w:hAnsiTheme="minorHAnsi" w:cstheme="minorHAnsi"/>
        </w:rPr>
      </w:pPr>
      <w:r w:rsidRPr="00C029D9">
        <w:rPr>
          <w:rFonts w:ascii="AppleSystemUIFont" w:hAnsi="AppleSystemUIFont" w:cs="AppleSystemUIFont"/>
          <w:lang w:val="en-US"/>
        </w:rPr>
        <w:t>counties, municipal districts, Metis Settlements, and the Special Areas responsible for making applications on behalf of communities within their jurisdiction</w:t>
      </w:r>
    </w:p>
    <w:p w14:paraId="34367CCE"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r w:rsidRPr="00FE5B97">
        <w:rPr>
          <w:rFonts w:asciiTheme="minorHAnsi" w:hAnsiTheme="minorHAnsi" w:cstheme="minorHAnsi"/>
          <w:sz w:val="22"/>
          <w:szCs w:val="22"/>
        </w:rPr>
        <w:t>Eligible Expenses</w:t>
      </w:r>
      <w:r>
        <w:rPr>
          <w:rFonts w:asciiTheme="minorHAnsi" w:hAnsiTheme="minorHAnsi" w:cstheme="minorHAnsi"/>
          <w:sz w:val="22"/>
          <w:szCs w:val="22"/>
        </w:rPr>
        <w:t>:</w:t>
      </w:r>
    </w:p>
    <w:p w14:paraId="295ECA5F" w14:textId="77777777" w:rsidR="00707897" w:rsidRPr="00AA2213" w:rsidRDefault="00707897" w:rsidP="00707897">
      <w:pPr>
        <w:pBdr>
          <w:top w:val="nil"/>
          <w:left w:val="nil"/>
          <w:bottom w:val="nil"/>
          <w:right w:val="nil"/>
          <w:between w:val="nil"/>
        </w:pBdr>
        <w:rPr>
          <w:rFonts w:asciiTheme="minorHAnsi" w:hAnsiTheme="minorHAnsi" w:cstheme="minorHAnsi"/>
          <w:sz w:val="22"/>
          <w:szCs w:val="22"/>
        </w:rPr>
      </w:pPr>
      <w:r w:rsidRPr="00AA2213">
        <w:rPr>
          <w:rFonts w:asciiTheme="minorHAnsi" w:hAnsiTheme="minorHAnsi" w:cstheme="minorHAnsi"/>
          <w:sz w:val="22"/>
          <w:szCs w:val="22"/>
        </w:rPr>
        <w:t>This grant can cover the following costs:</w:t>
      </w:r>
    </w:p>
    <w:p w14:paraId="348668B1"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construction costs</w:t>
      </w:r>
    </w:p>
    <w:p w14:paraId="236B2166"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right-of-way acquisition and/or land costs, including expropriation costs</w:t>
      </w:r>
    </w:p>
    <w:p w14:paraId="5FED0A63"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relocation and adjustment of associated utilities</w:t>
      </w:r>
    </w:p>
    <w:p w14:paraId="23B46AFB"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engineering costs</w:t>
      </w:r>
    </w:p>
    <w:p w14:paraId="5B78F20E"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survey fees</w:t>
      </w:r>
    </w:p>
    <w:p w14:paraId="49EAD8E1"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legal fees</w:t>
      </w:r>
    </w:p>
    <w:p w14:paraId="518F08C1"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advertising for tenders</w:t>
      </w:r>
    </w:p>
    <w:p w14:paraId="774FA5DB"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other costs (such as audit fees)</w:t>
      </w:r>
    </w:p>
    <w:p w14:paraId="459AC948"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interim financing costs on unpaid grants from the time of project completion until the grant is paid</w:t>
      </w:r>
    </w:p>
    <w:p w14:paraId="5E289942" w14:textId="77777777" w:rsidR="00707897" w:rsidRPr="00AA2213" w:rsidRDefault="00707897" w:rsidP="00707897">
      <w:pPr>
        <w:pStyle w:val="ListParagraph"/>
        <w:numPr>
          <w:ilvl w:val="0"/>
          <w:numId w:val="135"/>
        </w:numPr>
        <w:ind w:left="426"/>
        <w:rPr>
          <w:rFonts w:asciiTheme="minorHAnsi" w:hAnsiTheme="minorHAnsi" w:cstheme="minorHAnsi"/>
        </w:rPr>
      </w:pPr>
      <w:r w:rsidRPr="00AA2213">
        <w:rPr>
          <w:rFonts w:asciiTheme="minorHAnsi" w:hAnsiTheme="minorHAnsi" w:cstheme="minorHAnsi"/>
        </w:rPr>
        <w:t>Municipalities should contact Alberta Transportation to determine eligibility of other related costs.</w:t>
      </w:r>
    </w:p>
    <w:p w14:paraId="568C6B77"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6403A30C"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A92F5FF"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2F43464"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FE5B97">
        <w:rPr>
          <w:rFonts w:asciiTheme="minorHAnsi" w:hAnsiTheme="minorHAnsi" w:cstheme="minorHAnsi"/>
          <w:sz w:val="22"/>
          <w:szCs w:val="22"/>
        </w:rPr>
        <w:t>Deadline</w:t>
      </w:r>
      <w:r w:rsidRPr="008278C6">
        <w:rPr>
          <w:rFonts w:asciiTheme="minorHAnsi" w:hAnsiTheme="minorHAnsi" w:cstheme="minorHAnsi"/>
          <w:sz w:val="22"/>
          <w:szCs w:val="22"/>
        </w:rPr>
        <w:t xml:space="preserve">: </w:t>
      </w:r>
      <w:r w:rsidRPr="008278C6">
        <w:rPr>
          <w:rFonts w:ascii="AppleSystemUIFont" w:eastAsia="Calibri" w:hAnsi="AppleSystemUIFont" w:cs="AppleSystemUIFont"/>
          <w:sz w:val="22"/>
          <w:szCs w:val="22"/>
          <w:lang w:val="en-US" w:eastAsia="en-CA"/>
        </w:rPr>
        <w:t>Applications must be submitted by November 30 to receive funding in the following year.</w:t>
      </w:r>
    </w:p>
    <w:p w14:paraId="1D8ACACE"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p>
    <w:p w14:paraId="7092F8A8"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FE5B97">
        <w:rPr>
          <w:rFonts w:asciiTheme="minorHAnsi" w:hAnsiTheme="minorHAnsi" w:cstheme="minorHAnsi"/>
          <w:sz w:val="22"/>
          <w:szCs w:val="22"/>
        </w:rPr>
        <w:t xml:space="preserve">Contact: </w:t>
      </w:r>
      <w:r w:rsidRPr="00960846">
        <w:rPr>
          <w:rFonts w:asciiTheme="minorHAnsi" w:hAnsiTheme="minorHAnsi" w:cstheme="minorHAnsi"/>
          <w:sz w:val="22"/>
          <w:szCs w:val="22"/>
        </w:rPr>
        <w:t xml:space="preserve">Alberta Transportation Regional Office (Central Region) </w:t>
      </w:r>
      <w:r>
        <w:rPr>
          <w:rFonts w:asciiTheme="minorHAnsi" w:hAnsiTheme="minorHAnsi" w:cstheme="minorHAnsi"/>
          <w:sz w:val="22"/>
          <w:szCs w:val="22"/>
        </w:rPr>
        <w:t xml:space="preserve">│ </w:t>
      </w:r>
      <w:r w:rsidRPr="00960846">
        <w:rPr>
          <w:rFonts w:asciiTheme="minorHAnsi" w:hAnsiTheme="minorHAnsi" w:cstheme="minorHAnsi"/>
          <w:sz w:val="22"/>
          <w:szCs w:val="22"/>
        </w:rPr>
        <w:t>403-340-5166</w:t>
      </w:r>
    </w:p>
    <w:p w14:paraId="515A2B3C" w14:textId="77777777" w:rsidR="00707897" w:rsidRPr="00FE5B97" w:rsidRDefault="00707897" w:rsidP="00707897">
      <w:pPr>
        <w:pBdr>
          <w:top w:val="nil"/>
          <w:left w:val="nil"/>
          <w:bottom w:val="nil"/>
          <w:right w:val="nil"/>
          <w:between w:val="nil"/>
        </w:pBdr>
        <w:rPr>
          <w:rFonts w:asciiTheme="minorHAnsi" w:hAnsiTheme="minorHAnsi" w:cstheme="minorHAnsi"/>
          <w:sz w:val="22"/>
          <w:szCs w:val="22"/>
        </w:rPr>
      </w:pPr>
    </w:p>
    <w:p w14:paraId="0B396D59"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FE5B97">
        <w:rPr>
          <w:rFonts w:asciiTheme="minorHAnsi" w:hAnsiTheme="minorHAnsi" w:cstheme="minorHAnsi"/>
          <w:sz w:val="22"/>
          <w:szCs w:val="22"/>
        </w:rPr>
        <w:t xml:space="preserve">Website: </w:t>
      </w:r>
      <w:hyperlink r:id="rId546" w:history="1">
        <w:r w:rsidRPr="00117841">
          <w:rPr>
            <w:rStyle w:val="Hyperlink"/>
            <w:rFonts w:asciiTheme="minorHAnsi" w:hAnsiTheme="minorHAnsi" w:cstheme="minorHAnsi"/>
            <w:sz w:val="22"/>
            <w:szCs w:val="22"/>
          </w:rPr>
          <w:t>https://www.alberta.ca/amwwp-apply.aspx</w:t>
        </w:r>
      </w:hyperlink>
      <w:r>
        <w:rPr>
          <w:rFonts w:asciiTheme="minorHAnsi" w:hAnsiTheme="minorHAnsi" w:cstheme="minorHAnsi"/>
          <w:sz w:val="22"/>
          <w:szCs w:val="22"/>
        </w:rPr>
        <w:t xml:space="preserve"> </w:t>
      </w:r>
      <w:r>
        <w:br w:type="page"/>
      </w:r>
    </w:p>
    <w:p w14:paraId="3524ACED" w14:textId="77777777" w:rsidR="00707897" w:rsidRPr="006272D3" w:rsidRDefault="00707897" w:rsidP="00707897">
      <w:pPr>
        <w:pStyle w:val="Heading3"/>
      </w:pPr>
      <w:bookmarkStart w:id="887" w:name="_Toc126610332"/>
      <w:bookmarkStart w:id="888" w:name="_Toc215900806"/>
      <w:bookmarkStart w:id="889" w:name="_Toc120546563"/>
      <w:r w:rsidRPr="006272D3">
        <w:lastRenderedPageBreak/>
        <w:t>Water for Life program</w:t>
      </w:r>
      <w:r>
        <w:t xml:space="preserve"> │ Government of Alberta:</w:t>
      </w:r>
      <w:bookmarkEnd w:id="887"/>
      <w:bookmarkEnd w:id="888"/>
      <w:r>
        <w:t xml:space="preserve"> </w:t>
      </w:r>
      <w:bookmarkEnd w:id="889"/>
    </w:p>
    <w:p w14:paraId="5B0ABF69"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Value</w:t>
      </w:r>
      <w:r>
        <w:rPr>
          <w:rFonts w:asciiTheme="minorHAnsi" w:hAnsiTheme="minorHAnsi" w:cstheme="minorHAnsi"/>
          <w:sz w:val="22"/>
          <w:szCs w:val="22"/>
        </w:rPr>
        <w:t xml:space="preserve">: </w:t>
      </w:r>
      <w:r w:rsidRPr="006272D3">
        <w:rPr>
          <w:rFonts w:asciiTheme="minorHAnsi" w:hAnsiTheme="minorHAnsi" w:cstheme="minorHAnsi"/>
          <w:sz w:val="22"/>
          <w:szCs w:val="22"/>
        </w:rPr>
        <w:t>Program funding is determined each budget cycle.</w:t>
      </w:r>
    </w:p>
    <w:p w14:paraId="465E0BA4"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20F16D05"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Description</w:t>
      </w:r>
      <w:r>
        <w:rPr>
          <w:rFonts w:asciiTheme="minorHAnsi" w:hAnsiTheme="minorHAnsi" w:cstheme="minorHAnsi"/>
          <w:sz w:val="22"/>
          <w:szCs w:val="22"/>
        </w:rPr>
        <w:t>:</w:t>
      </w:r>
    </w:p>
    <w:p w14:paraId="68F01582"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Water for Life program provides cost-shared funding to regional commissions or groups of 2 or more municipalities and consists of 2 funding streams:</w:t>
      </w:r>
    </w:p>
    <w:p w14:paraId="5D75FB02" w14:textId="77777777" w:rsidR="00707897" w:rsidRPr="00020E35" w:rsidRDefault="00707897" w:rsidP="00707897">
      <w:pPr>
        <w:pStyle w:val="ListParagraph"/>
        <w:numPr>
          <w:ilvl w:val="0"/>
          <w:numId w:val="136"/>
        </w:numPr>
        <w:rPr>
          <w:rFonts w:asciiTheme="minorHAnsi" w:hAnsiTheme="minorHAnsi" w:cstheme="minorHAnsi"/>
        </w:rPr>
      </w:pPr>
      <w:r w:rsidRPr="00020E35">
        <w:rPr>
          <w:rFonts w:asciiTheme="minorHAnsi" w:hAnsiTheme="minorHAnsi" w:cstheme="minorHAnsi"/>
        </w:rPr>
        <w:t>Water for life – New regional water systems</w:t>
      </w:r>
    </w:p>
    <w:p w14:paraId="122B7351" w14:textId="77777777" w:rsidR="00707897" w:rsidRPr="00020E35" w:rsidRDefault="00707897" w:rsidP="00707897">
      <w:pPr>
        <w:pStyle w:val="ListParagraph"/>
        <w:numPr>
          <w:ilvl w:val="0"/>
          <w:numId w:val="136"/>
        </w:numPr>
        <w:rPr>
          <w:rFonts w:asciiTheme="minorHAnsi" w:hAnsiTheme="minorHAnsi" w:cstheme="minorHAnsi"/>
        </w:rPr>
      </w:pPr>
      <w:r w:rsidRPr="00020E35">
        <w:rPr>
          <w:rFonts w:asciiTheme="minorHAnsi" w:hAnsiTheme="minorHAnsi" w:cstheme="minorHAnsi"/>
        </w:rPr>
        <w:t>Water for life – Existing regional water systems</w:t>
      </w:r>
    </w:p>
    <w:p w14:paraId="27F39A02"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Eligib</w:t>
      </w:r>
      <w:r>
        <w:rPr>
          <w:rFonts w:asciiTheme="minorHAnsi" w:hAnsiTheme="minorHAnsi" w:cstheme="minorHAnsi"/>
          <w:sz w:val="22"/>
          <w:szCs w:val="22"/>
        </w:rPr>
        <w:t>ility:</w:t>
      </w:r>
    </w:p>
    <w:p w14:paraId="4767FF51"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Funding under Water for Life is available to all regional commissions or groups of 2 or more municipalities (or eligible hamlets) that are eligible for funding under the Alberta Municipal Water/Wastewater Partnership:</w:t>
      </w:r>
    </w:p>
    <w:p w14:paraId="7BBA8FED" w14:textId="77777777" w:rsidR="00707897" w:rsidRPr="00D94B7A" w:rsidRDefault="00707897" w:rsidP="00707897">
      <w:pPr>
        <w:pStyle w:val="ListParagraph"/>
        <w:numPr>
          <w:ilvl w:val="0"/>
          <w:numId w:val="137"/>
        </w:numPr>
        <w:ind w:left="426"/>
        <w:rPr>
          <w:rFonts w:asciiTheme="minorHAnsi" w:hAnsiTheme="minorHAnsi" w:cstheme="minorHAnsi"/>
        </w:rPr>
      </w:pPr>
      <w:r w:rsidRPr="00D94B7A">
        <w:rPr>
          <w:rFonts w:asciiTheme="minorHAnsi" w:hAnsiTheme="minorHAnsi" w:cstheme="minorHAnsi"/>
        </w:rPr>
        <w:t>regional commissions</w:t>
      </w:r>
    </w:p>
    <w:p w14:paraId="3F307E92" w14:textId="77777777" w:rsidR="00707897" w:rsidRPr="00D94B7A" w:rsidRDefault="00707897" w:rsidP="00707897">
      <w:pPr>
        <w:pStyle w:val="ListParagraph"/>
        <w:numPr>
          <w:ilvl w:val="0"/>
          <w:numId w:val="137"/>
        </w:numPr>
        <w:ind w:left="426"/>
        <w:rPr>
          <w:rFonts w:asciiTheme="minorHAnsi" w:hAnsiTheme="minorHAnsi" w:cstheme="minorHAnsi"/>
        </w:rPr>
      </w:pPr>
      <w:r w:rsidRPr="00D94B7A">
        <w:rPr>
          <w:rFonts w:asciiTheme="minorHAnsi" w:hAnsiTheme="minorHAnsi" w:cstheme="minorHAnsi"/>
        </w:rPr>
        <w:t>groups of 2 or more eligible municipalities (or eligible hamlets) which include:</w:t>
      </w:r>
    </w:p>
    <w:p w14:paraId="42746A1A" w14:textId="77777777" w:rsidR="00707897" w:rsidRPr="00D94B7A" w:rsidRDefault="00707897" w:rsidP="00707897">
      <w:pPr>
        <w:pStyle w:val="ListParagraph"/>
        <w:numPr>
          <w:ilvl w:val="0"/>
          <w:numId w:val="137"/>
        </w:numPr>
        <w:ind w:left="851"/>
        <w:rPr>
          <w:rFonts w:asciiTheme="minorHAnsi" w:hAnsiTheme="minorHAnsi" w:cstheme="minorHAnsi"/>
        </w:rPr>
      </w:pPr>
      <w:r w:rsidRPr="00D94B7A">
        <w:rPr>
          <w:rFonts w:asciiTheme="minorHAnsi" w:hAnsiTheme="minorHAnsi" w:cstheme="minorHAnsi"/>
        </w:rPr>
        <w:t>cities (under 45,000 population)</w:t>
      </w:r>
    </w:p>
    <w:p w14:paraId="071730BB" w14:textId="77777777" w:rsidR="00707897" w:rsidRPr="00D94B7A" w:rsidRDefault="00707897" w:rsidP="00707897">
      <w:pPr>
        <w:pStyle w:val="ListParagraph"/>
        <w:numPr>
          <w:ilvl w:val="0"/>
          <w:numId w:val="137"/>
        </w:numPr>
        <w:ind w:left="851"/>
        <w:rPr>
          <w:rFonts w:asciiTheme="minorHAnsi" w:hAnsiTheme="minorHAnsi" w:cstheme="minorHAnsi"/>
        </w:rPr>
      </w:pPr>
      <w:r w:rsidRPr="00D94B7A">
        <w:rPr>
          <w:rFonts w:asciiTheme="minorHAnsi" w:hAnsiTheme="minorHAnsi" w:cstheme="minorHAnsi"/>
        </w:rPr>
        <w:t>towns</w:t>
      </w:r>
    </w:p>
    <w:p w14:paraId="1FB51BC6" w14:textId="77777777" w:rsidR="00707897" w:rsidRPr="00D94B7A" w:rsidRDefault="00707897" w:rsidP="00707897">
      <w:pPr>
        <w:pStyle w:val="ListParagraph"/>
        <w:numPr>
          <w:ilvl w:val="0"/>
          <w:numId w:val="137"/>
        </w:numPr>
        <w:ind w:left="851"/>
        <w:rPr>
          <w:rFonts w:asciiTheme="minorHAnsi" w:hAnsiTheme="minorHAnsi" w:cstheme="minorHAnsi"/>
        </w:rPr>
      </w:pPr>
      <w:r w:rsidRPr="00D94B7A">
        <w:rPr>
          <w:rFonts w:asciiTheme="minorHAnsi" w:hAnsiTheme="minorHAnsi" w:cstheme="minorHAnsi"/>
        </w:rPr>
        <w:t>villages</w:t>
      </w:r>
    </w:p>
    <w:p w14:paraId="01F74A5C" w14:textId="77777777" w:rsidR="00707897" w:rsidRPr="00D94B7A" w:rsidRDefault="00707897" w:rsidP="00707897">
      <w:pPr>
        <w:pStyle w:val="ListParagraph"/>
        <w:numPr>
          <w:ilvl w:val="0"/>
          <w:numId w:val="137"/>
        </w:numPr>
        <w:ind w:left="851"/>
        <w:rPr>
          <w:rFonts w:asciiTheme="minorHAnsi" w:hAnsiTheme="minorHAnsi" w:cstheme="minorHAnsi"/>
        </w:rPr>
      </w:pPr>
      <w:r w:rsidRPr="00D94B7A">
        <w:rPr>
          <w:rFonts w:asciiTheme="minorHAnsi" w:hAnsiTheme="minorHAnsi" w:cstheme="minorHAnsi"/>
        </w:rPr>
        <w:t>summer villages</w:t>
      </w:r>
    </w:p>
    <w:p w14:paraId="06EC4D38" w14:textId="77777777" w:rsidR="00707897" w:rsidRPr="00D94B7A" w:rsidRDefault="00707897" w:rsidP="00707897">
      <w:pPr>
        <w:pStyle w:val="ListParagraph"/>
        <w:numPr>
          <w:ilvl w:val="0"/>
          <w:numId w:val="137"/>
        </w:numPr>
        <w:ind w:left="851"/>
        <w:rPr>
          <w:rFonts w:asciiTheme="minorHAnsi" w:hAnsiTheme="minorHAnsi" w:cstheme="minorHAnsi"/>
        </w:rPr>
      </w:pPr>
      <w:r w:rsidRPr="00D94B7A">
        <w:rPr>
          <w:rFonts w:asciiTheme="minorHAnsi" w:hAnsiTheme="minorHAnsi" w:cstheme="minorHAnsi"/>
        </w:rPr>
        <w:t>rural municipalities</w:t>
      </w:r>
    </w:p>
    <w:p w14:paraId="325B0DC0" w14:textId="77777777" w:rsidR="00707897" w:rsidRPr="00D94B7A" w:rsidRDefault="00707897" w:rsidP="00707897">
      <w:pPr>
        <w:pStyle w:val="ListParagraph"/>
        <w:numPr>
          <w:ilvl w:val="0"/>
          <w:numId w:val="137"/>
        </w:numPr>
        <w:ind w:left="851"/>
        <w:rPr>
          <w:rFonts w:asciiTheme="minorHAnsi" w:hAnsiTheme="minorHAnsi" w:cstheme="minorHAnsi"/>
        </w:rPr>
      </w:pPr>
      <w:r w:rsidRPr="00D94B7A">
        <w:rPr>
          <w:rFonts w:asciiTheme="minorHAnsi" w:hAnsiTheme="minorHAnsi" w:cstheme="minorHAnsi"/>
        </w:rPr>
        <w:t>Metis Settlements</w:t>
      </w:r>
    </w:p>
    <w:p w14:paraId="6A2B5641" w14:textId="77777777" w:rsidR="00707897" w:rsidRPr="00D94B7A" w:rsidRDefault="00707897" w:rsidP="00707897">
      <w:pPr>
        <w:pStyle w:val="ListParagraph"/>
        <w:numPr>
          <w:ilvl w:val="0"/>
          <w:numId w:val="137"/>
        </w:numPr>
        <w:ind w:left="426"/>
        <w:rPr>
          <w:rFonts w:asciiTheme="minorHAnsi" w:hAnsiTheme="minorHAnsi" w:cstheme="minorHAnsi"/>
        </w:rPr>
      </w:pPr>
      <w:r w:rsidRPr="00D94B7A">
        <w:rPr>
          <w:rFonts w:asciiTheme="minorHAnsi" w:hAnsiTheme="minorHAnsi" w:cstheme="minorHAnsi"/>
        </w:rPr>
        <w:t>municipal partnerships</w:t>
      </w:r>
    </w:p>
    <w:p w14:paraId="1B98F291" w14:textId="77777777" w:rsidR="00707897" w:rsidRPr="00D94B7A" w:rsidRDefault="00707897" w:rsidP="00707897">
      <w:pPr>
        <w:pStyle w:val="ListParagraph"/>
        <w:numPr>
          <w:ilvl w:val="0"/>
          <w:numId w:val="137"/>
        </w:numPr>
        <w:ind w:left="426"/>
        <w:rPr>
          <w:rFonts w:asciiTheme="minorHAnsi" w:hAnsiTheme="minorHAnsi" w:cstheme="minorHAnsi"/>
        </w:rPr>
      </w:pPr>
      <w:r w:rsidRPr="00D94B7A">
        <w:rPr>
          <w:rFonts w:asciiTheme="minorHAnsi" w:hAnsiTheme="minorHAnsi" w:cstheme="minorHAnsi"/>
        </w:rPr>
        <w:t>public-private ventures</w:t>
      </w:r>
    </w:p>
    <w:p w14:paraId="559E529B" w14:textId="77777777" w:rsidR="00707897" w:rsidRPr="00D94B7A" w:rsidRDefault="00707897" w:rsidP="00707897">
      <w:pPr>
        <w:pStyle w:val="ListParagraph"/>
        <w:numPr>
          <w:ilvl w:val="0"/>
          <w:numId w:val="137"/>
        </w:numPr>
        <w:ind w:left="426"/>
        <w:rPr>
          <w:rFonts w:asciiTheme="minorHAnsi" w:hAnsiTheme="minorHAnsi" w:cstheme="minorHAnsi"/>
        </w:rPr>
      </w:pPr>
      <w:r w:rsidRPr="00D94B7A">
        <w:rPr>
          <w:rFonts w:asciiTheme="minorHAnsi" w:hAnsiTheme="minorHAnsi" w:cstheme="minorHAnsi"/>
        </w:rPr>
        <w:t>municipalities with contracted services to privately owned utilities</w:t>
      </w:r>
    </w:p>
    <w:p w14:paraId="35D3EB69"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Eligible Expenses</w:t>
      </w:r>
      <w:r>
        <w:rPr>
          <w:rFonts w:asciiTheme="minorHAnsi" w:hAnsiTheme="minorHAnsi" w:cstheme="minorHAnsi"/>
          <w:sz w:val="22"/>
          <w:szCs w:val="22"/>
        </w:rPr>
        <w:t>:</w:t>
      </w:r>
    </w:p>
    <w:p w14:paraId="1DFAF297"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Water for Life funding is only available for new regional water or wastewater systems or extensions to existing regional water or wastewater systems.</w:t>
      </w:r>
    </w:p>
    <w:p w14:paraId="3F393D5C"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p>
    <w:p w14:paraId="11F3B63C"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4DA2DE08"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C2CC89F" w14:textId="77777777" w:rsidR="00707897" w:rsidRPr="007A3F76" w:rsidRDefault="00707897" w:rsidP="00707897">
      <w:pPr>
        <w:pBdr>
          <w:top w:val="nil"/>
          <w:left w:val="nil"/>
          <w:bottom w:val="nil"/>
          <w:right w:val="nil"/>
          <w:between w:val="nil"/>
        </w:pBdr>
        <w:rPr>
          <w:rFonts w:asciiTheme="minorHAnsi" w:hAnsiTheme="minorHAnsi" w:cstheme="minorHAnsi"/>
          <w:sz w:val="22"/>
          <w:szCs w:val="22"/>
        </w:rPr>
      </w:pPr>
      <w:r w:rsidRPr="007A3F76">
        <w:rPr>
          <w:rFonts w:asciiTheme="minorHAnsi" w:hAnsiTheme="minorHAnsi" w:cstheme="minorHAnsi"/>
          <w:sz w:val="22"/>
          <w:szCs w:val="22"/>
        </w:rPr>
        <w:t xml:space="preserve">Deadline: </w:t>
      </w:r>
      <w:r w:rsidRPr="007A3F76">
        <w:rPr>
          <w:rFonts w:ascii="AppleSystemUIFont" w:eastAsia="Calibri" w:hAnsi="AppleSystemUIFont" w:cs="AppleSystemUIFont"/>
          <w:sz w:val="22"/>
          <w:szCs w:val="22"/>
          <w:lang w:val="en-US" w:eastAsia="en-CA"/>
        </w:rPr>
        <w:t>Applications must be submitted by November 30 to receive funding in the following year.</w:t>
      </w:r>
    </w:p>
    <w:p w14:paraId="5D19754B"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p>
    <w:p w14:paraId="34B5AFEA"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6272D3">
        <w:rPr>
          <w:rFonts w:asciiTheme="minorHAnsi" w:hAnsiTheme="minorHAnsi" w:cstheme="minorHAnsi"/>
          <w:sz w:val="22"/>
          <w:szCs w:val="22"/>
        </w:rPr>
        <w:t xml:space="preserve">Contact: </w:t>
      </w:r>
      <w:r w:rsidRPr="00960846">
        <w:rPr>
          <w:rFonts w:asciiTheme="minorHAnsi" w:hAnsiTheme="minorHAnsi" w:cstheme="minorHAnsi"/>
          <w:sz w:val="22"/>
          <w:szCs w:val="22"/>
        </w:rPr>
        <w:t xml:space="preserve">Alberta Transportation Regional Office (Central Region) </w:t>
      </w:r>
      <w:r>
        <w:rPr>
          <w:rFonts w:asciiTheme="minorHAnsi" w:hAnsiTheme="minorHAnsi" w:cstheme="minorHAnsi"/>
          <w:sz w:val="22"/>
          <w:szCs w:val="22"/>
        </w:rPr>
        <w:t xml:space="preserve">│ </w:t>
      </w:r>
      <w:r w:rsidRPr="00960846">
        <w:rPr>
          <w:rFonts w:asciiTheme="minorHAnsi" w:hAnsiTheme="minorHAnsi" w:cstheme="minorHAnsi"/>
          <w:sz w:val="22"/>
          <w:szCs w:val="22"/>
        </w:rPr>
        <w:t>403-340-5166</w:t>
      </w:r>
    </w:p>
    <w:p w14:paraId="392A6C8A" w14:textId="77777777" w:rsidR="00707897" w:rsidRPr="006272D3" w:rsidRDefault="00707897" w:rsidP="00707897">
      <w:pPr>
        <w:pBdr>
          <w:top w:val="nil"/>
          <w:left w:val="nil"/>
          <w:bottom w:val="nil"/>
          <w:right w:val="nil"/>
          <w:between w:val="nil"/>
        </w:pBdr>
        <w:rPr>
          <w:rFonts w:asciiTheme="minorHAnsi" w:hAnsiTheme="minorHAnsi" w:cstheme="minorHAnsi"/>
          <w:sz w:val="22"/>
          <w:szCs w:val="22"/>
        </w:rPr>
      </w:pPr>
    </w:p>
    <w:p w14:paraId="2B92BD61"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6272D3">
        <w:rPr>
          <w:rFonts w:asciiTheme="minorHAnsi" w:hAnsiTheme="minorHAnsi" w:cstheme="minorHAnsi"/>
          <w:sz w:val="22"/>
          <w:szCs w:val="22"/>
        </w:rPr>
        <w:t xml:space="preserve">Website: </w:t>
      </w:r>
      <w:hyperlink r:id="rId547" w:history="1">
        <w:r w:rsidRPr="00117841">
          <w:rPr>
            <w:rStyle w:val="Hyperlink"/>
            <w:rFonts w:asciiTheme="minorHAnsi" w:hAnsiTheme="minorHAnsi" w:cstheme="minorHAnsi"/>
            <w:sz w:val="22"/>
            <w:szCs w:val="22"/>
          </w:rPr>
          <w:t>https://www.alberta.ca/water-life-program.aspx</w:t>
        </w:r>
      </w:hyperlink>
      <w:r>
        <w:rPr>
          <w:rFonts w:asciiTheme="minorHAnsi" w:hAnsiTheme="minorHAnsi" w:cstheme="minorHAnsi"/>
          <w:sz w:val="22"/>
          <w:szCs w:val="22"/>
        </w:rPr>
        <w:t xml:space="preserve"> </w:t>
      </w:r>
      <w:r>
        <w:br w:type="page"/>
      </w:r>
    </w:p>
    <w:p w14:paraId="37780483" w14:textId="77777777" w:rsidR="00707897" w:rsidRPr="00F71E96" w:rsidRDefault="00707897" w:rsidP="00707897">
      <w:pPr>
        <w:pStyle w:val="Heading3"/>
      </w:pPr>
      <w:bookmarkStart w:id="890" w:name="_Toc126610335"/>
      <w:bookmarkStart w:id="891" w:name="_Toc215900807"/>
      <w:bookmarkStart w:id="892" w:name="_Toc120546566"/>
      <w:r w:rsidRPr="00A516B8">
        <w:lastRenderedPageBreak/>
        <w:t xml:space="preserve">Water for Life </w:t>
      </w:r>
      <w:r w:rsidRPr="00E03C8F">
        <w:t>– Existing regional water systems</w:t>
      </w:r>
      <w:r>
        <w:t xml:space="preserve"> │ Government of Alberta:</w:t>
      </w:r>
      <w:bookmarkEnd w:id="890"/>
      <w:bookmarkEnd w:id="891"/>
      <w:r>
        <w:t xml:space="preserve"> </w:t>
      </w:r>
      <w:bookmarkEnd w:id="892"/>
    </w:p>
    <w:p w14:paraId="1251DA01" w14:textId="77777777" w:rsidR="00707897" w:rsidRDefault="00707897" w:rsidP="00707897">
      <w:pPr>
        <w:pBdr>
          <w:top w:val="nil"/>
          <w:left w:val="nil"/>
          <w:bottom w:val="nil"/>
          <w:right w:val="nil"/>
          <w:between w:val="nil"/>
        </w:pBdr>
        <w:rPr>
          <w:rFonts w:asciiTheme="minorHAnsi" w:hAnsiTheme="minorHAnsi" w:cstheme="minorHAnsi"/>
          <w:sz w:val="22"/>
          <w:szCs w:val="22"/>
        </w:rPr>
      </w:pPr>
      <w:r w:rsidRPr="00A516B8">
        <w:rPr>
          <w:rFonts w:asciiTheme="minorHAnsi" w:hAnsiTheme="minorHAnsi" w:cstheme="minorHAnsi"/>
          <w:sz w:val="22"/>
          <w:szCs w:val="22"/>
        </w:rPr>
        <w:t>Value</w:t>
      </w:r>
      <w:r>
        <w:rPr>
          <w:rFonts w:asciiTheme="minorHAnsi" w:hAnsiTheme="minorHAnsi" w:cstheme="minorHAnsi"/>
          <w:sz w:val="22"/>
          <w:szCs w:val="22"/>
        </w:rPr>
        <w:t xml:space="preserve">: </w:t>
      </w:r>
      <w:r w:rsidRPr="006C668D">
        <w:rPr>
          <w:rFonts w:asciiTheme="minorHAnsi" w:hAnsiTheme="minorHAnsi" w:cstheme="minorHAnsi"/>
          <w:sz w:val="22"/>
          <w:szCs w:val="22"/>
        </w:rPr>
        <w:t>$150,000</w:t>
      </w:r>
      <w:r>
        <w:rPr>
          <w:rFonts w:asciiTheme="minorHAnsi" w:hAnsiTheme="minorHAnsi" w:cstheme="minorHAnsi"/>
          <w:sz w:val="22"/>
          <w:szCs w:val="22"/>
        </w:rPr>
        <w:t>.</w:t>
      </w:r>
    </w:p>
    <w:p w14:paraId="6925059E"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p>
    <w:p w14:paraId="4C557383"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r w:rsidRPr="00A516B8">
        <w:rPr>
          <w:rFonts w:asciiTheme="minorHAnsi" w:hAnsiTheme="minorHAnsi" w:cstheme="minorHAnsi"/>
          <w:sz w:val="22"/>
          <w:szCs w:val="22"/>
        </w:rPr>
        <w:t>Description</w:t>
      </w:r>
      <w:r>
        <w:rPr>
          <w:rFonts w:asciiTheme="minorHAnsi" w:hAnsiTheme="minorHAnsi" w:cstheme="minorHAnsi"/>
          <w:sz w:val="22"/>
          <w:szCs w:val="22"/>
        </w:rPr>
        <w:t>:</w:t>
      </w:r>
    </w:p>
    <w:p w14:paraId="053D3EC3"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r w:rsidRPr="00A516B8">
        <w:rPr>
          <w:rFonts w:asciiTheme="minorHAnsi" w:hAnsiTheme="minorHAnsi" w:cstheme="minorHAnsi"/>
          <w:sz w:val="22"/>
          <w:szCs w:val="22"/>
        </w:rPr>
        <w:t>Water for Life funding is available to regional commissions or groups of 2 or more municipalities for new extensions to existing regional water or wastewater systems.</w:t>
      </w:r>
    </w:p>
    <w:p w14:paraId="199D6DF9"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p>
    <w:p w14:paraId="4790A699"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r w:rsidRPr="00A516B8">
        <w:rPr>
          <w:rFonts w:asciiTheme="minorHAnsi" w:hAnsiTheme="minorHAnsi" w:cstheme="minorHAnsi"/>
          <w:sz w:val="22"/>
          <w:szCs w:val="22"/>
        </w:rPr>
        <w:t>Eligib</w:t>
      </w:r>
      <w:r>
        <w:rPr>
          <w:rFonts w:asciiTheme="minorHAnsi" w:hAnsiTheme="minorHAnsi" w:cstheme="minorHAnsi"/>
          <w:sz w:val="22"/>
          <w:szCs w:val="22"/>
        </w:rPr>
        <w:t>ility:</w:t>
      </w:r>
    </w:p>
    <w:p w14:paraId="13541DD1" w14:textId="77777777" w:rsidR="00707897" w:rsidRPr="00A20CF7" w:rsidRDefault="00707897" w:rsidP="00707897">
      <w:pPr>
        <w:pStyle w:val="ListParagraph"/>
        <w:numPr>
          <w:ilvl w:val="0"/>
          <w:numId w:val="138"/>
        </w:numPr>
        <w:ind w:left="426"/>
        <w:rPr>
          <w:rFonts w:asciiTheme="minorHAnsi" w:hAnsiTheme="minorHAnsi" w:cstheme="minorHAnsi"/>
        </w:rPr>
      </w:pPr>
      <w:r w:rsidRPr="00A20CF7">
        <w:rPr>
          <w:rFonts w:asciiTheme="minorHAnsi" w:hAnsiTheme="minorHAnsi" w:cstheme="minorHAnsi"/>
        </w:rPr>
        <w:t>regional commissions</w:t>
      </w:r>
    </w:p>
    <w:p w14:paraId="1D08936D" w14:textId="77777777" w:rsidR="00707897" w:rsidRPr="00A20CF7" w:rsidRDefault="00707897" w:rsidP="00707897">
      <w:pPr>
        <w:pStyle w:val="ListParagraph"/>
        <w:numPr>
          <w:ilvl w:val="0"/>
          <w:numId w:val="138"/>
        </w:numPr>
        <w:ind w:left="426"/>
        <w:rPr>
          <w:rFonts w:asciiTheme="minorHAnsi" w:hAnsiTheme="minorHAnsi" w:cstheme="minorHAnsi"/>
        </w:rPr>
      </w:pPr>
      <w:r w:rsidRPr="00A20CF7">
        <w:rPr>
          <w:rFonts w:asciiTheme="minorHAnsi" w:hAnsiTheme="minorHAnsi" w:cstheme="minorHAnsi"/>
        </w:rPr>
        <w:t>groups of 2 or more eligible municipalities (or eligible hamlets) which include:</w:t>
      </w:r>
    </w:p>
    <w:p w14:paraId="6D0C6E6C" w14:textId="77777777" w:rsidR="00707897" w:rsidRPr="00A20CF7" w:rsidRDefault="00707897" w:rsidP="00707897">
      <w:pPr>
        <w:pStyle w:val="ListParagraph"/>
        <w:numPr>
          <w:ilvl w:val="0"/>
          <w:numId w:val="138"/>
        </w:numPr>
        <w:ind w:left="851"/>
        <w:rPr>
          <w:rFonts w:asciiTheme="minorHAnsi" w:hAnsiTheme="minorHAnsi" w:cstheme="minorHAnsi"/>
        </w:rPr>
      </w:pPr>
      <w:r w:rsidRPr="00A20CF7">
        <w:rPr>
          <w:rFonts w:asciiTheme="minorHAnsi" w:hAnsiTheme="minorHAnsi" w:cstheme="minorHAnsi"/>
        </w:rPr>
        <w:t>cities (under 45,000 population)</w:t>
      </w:r>
    </w:p>
    <w:p w14:paraId="10F51D6C" w14:textId="77777777" w:rsidR="00707897" w:rsidRPr="00A20CF7" w:rsidRDefault="00707897" w:rsidP="00707897">
      <w:pPr>
        <w:pStyle w:val="ListParagraph"/>
        <w:numPr>
          <w:ilvl w:val="0"/>
          <w:numId w:val="138"/>
        </w:numPr>
        <w:ind w:left="851"/>
        <w:rPr>
          <w:rFonts w:asciiTheme="minorHAnsi" w:hAnsiTheme="minorHAnsi" w:cstheme="minorHAnsi"/>
        </w:rPr>
      </w:pPr>
      <w:r w:rsidRPr="00A20CF7">
        <w:rPr>
          <w:rFonts w:asciiTheme="minorHAnsi" w:hAnsiTheme="minorHAnsi" w:cstheme="minorHAnsi"/>
        </w:rPr>
        <w:t>towns</w:t>
      </w:r>
    </w:p>
    <w:p w14:paraId="26767933" w14:textId="77777777" w:rsidR="00707897" w:rsidRPr="00A20CF7" w:rsidRDefault="00707897" w:rsidP="00707897">
      <w:pPr>
        <w:pStyle w:val="ListParagraph"/>
        <w:numPr>
          <w:ilvl w:val="0"/>
          <w:numId w:val="138"/>
        </w:numPr>
        <w:ind w:left="851"/>
        <w:rPr>
          <w:rFonts w:asciiTheme="minorHAnsi" w:hAnsiTheme="minorHAnsi" w:cstheme="minorHAnsi"/>
        </w:rPr>
      </w:pPr>
      <w:r w:rsidRPr="00A20CF7">
        <w:rPr>
          <w:rFonts w:asciiTheme="minorHAnsi" w:hAnsiTheme="minorHAnsi" w:cstheme="minorHAnsi"/>
        </w:rPr>
        <w:t>villages</w:t>
      </w:r>
    </w:p>
    <w:p w14:paraId="2A145F83" w14:textId="77777777" w:rsidR="00707897" w:rsidRPr="00A20CF7" w:rsidRDefault="00707897" w:rsidP="00707897">
      <w:pPr>
        <w:pStyle w:val="ListParagraph"/>
        <w:numPr>
          <w:ilvl w:val="0"/>
          <w:numId w:val="138"/>
        </w:numPr>
        <w:ind w:left="851"/>
        <w:rPr>
          <w:rFonts w:asciiTheme="minorHAnsi" w:hAnsiTheme="minorHAnsi" w:cstheme="minorHAnsi"/>
        </w:rPr>
      </w:pPr>
      <w:r w:rsidRPr="00A20CF7">
        <w:rPr>
          <w:rFonts w:asciiTheme="minorHAnsi" w:hAnsiTheme="minorHAnsi" w:cstheme="minorHAnsi"/>
        </w:rPr>
        <w:t>summer villages</w:t>
      </w:r>
    </w:p>
    <w:p w14:paraId="6AA0F117" w14:textId="77777777" w:rsidR="00707897" w:rsidRPr="00A20CF7" w:rsidRDefault="00707897" w:rsidP="00707897">
      <w:pPr>
        <w:pStyle w:val="ListParagraph"/>
        <w:numPr>
          <w:ilvl w:val="0"/>
          <w:numId w:val="138"/>
        </w:numPr>
        <w:ind w:left="851"/>
        <w:rPr>
          <w:rFonts w:asciiTheme="minorHAnsi" w:hAnsiTheme="minorHAnsi" w:cstheme="minorHAnsi"/>
        </w:rPr>
      </w:pPr>
      <w:r w:rsidRPr="00A20CF7">
        <w:rPr>
          <w:rFonts w:asciiTheme="minorHAnsi" w:hAnsiTheme="minorHAnsi" w:cstheme="minorHAnsi"/>
        </w:rPr>
        <w:t>rural municipalities</w:t>
      </w:r>
    </w:p>
    <w:p w14:paraId="3B4DEAA7" w14:textId="77777777" w:rsidR="00707897" w:rsidRPr="00A20CF7" w:rsidRDefault="00707897" w:rsidP="00707897">
      <w:pPr>
        <w:pStyle w:val="ListParagraph"/>
        <w:numPr>
          <w:ilvl w:val="0"/>
          <w:numId w:val="138"/>
        </w:numPr>
        <w:ind w:left="851"/>
        <w:rPr>
          <w:rFonts w:asciiTheme="minorHAnsi" w:hAnsiTheme="minorHAnsi" w:cstheme="minorHAnsi"/>
        </w:rPr>
      </w:pPr>
      <w:r w:rsidRPr="00A20CF7">
        <w:rPr>
          <w:rFonts w:asciiTheme="minorHAnsi" w:hAnsiTheme="minorHAnsi" w:cstheme="minorHAnsi"/>
        </w:rPr>
        <w:t>Metis Settlements</w:t>
      </w:r>
    </w:p>
    <w:p w14:paraId="372FE6B4" w14:textId="77777777" w:rsidR="00707897" w:rsidRPr="00A20CF7" w:rsidRDefault="00707897" w:rsidP="00707897">
      <w:pPr>
        <w:pStyle w:val="ListParagraph"/>
        <w:numPr>
          <w:ilvl w:val="0"/>
          <w:numId w:val="138"/>
        </w:numPr>
        <w:ind w:left="426"/>
        <w:rPr>
          <w:rFonts w:asciiTheme="minorHAnsi" w:hAnsiTheme="minorHAnsi" w:cstheme="minorHAnsi"/>
        </w:rPr>
      </w:pPr>
      <w:r w:rsidRPr="00A20CF7">
        <w:rPr>
          <w:rFonts w:asciiTheme="minorHAnsi" w:hAnsiTheme="minorHAnsi" w:cstheme="minorHAnsi"/>
        </w:rPr>
        <w:t>municipal partnerships</w:t>
      </w:r>
    </w:p>
    <w:p w14:paraId="43B25FA8" w14:textId="77777777" w:rsidR="00707897" w:rsidRPr="00A20CF7" w:rsidRDefault="00707897" w:rsidP="00707897">
      <w:pPr>
        <w:pStyle w:val="ListParagraph"/>
        <w:numPr>
          <w:ilvl w:val="0"/>
          <w:numId w:val="138"/>
        </w:numPr>
        <w:ind w:left="426"/>
        <w:rPr>
          <w:rFonts w:asciiTheme="minorHAnsi" w:hAnsiTheme="minorHAnsi" w:cstheme="minorHAnsi"/>
        </w:rPr>
      </w:pPr>
      <w:r w:rsidRPr="00A20CF7">
        <w:rPr>
          <w:rFonts w:asciiTheme="minorHAnsi" w:hAnsiTheme="minorHAnsi" w:cstheme="minorHAnsi"/>
        </w:rPr>
        <w:t>public-private ventures</w:t>
      </w:r>
    </w:p>
    <w:p w14:paraId="2D0C88D3" w14:textId="77777777" w:rsidR="00707897" w:rsidRPr="00A20CF7" w:rsidRDefault="00707897" w:rsidP="00707897">
      <w:pPr>
        <w:pStyle w:val="ListParagraph"/>
        <w:numPr>
          <w:ilvl w:val="0"/>
          <w:numId w:val="138"/>
        </w:numPr>
        <w:ind w:left="426"/>
        <w:rPr>
          <w:rFonts w:asciiTheme="minorHAnsi" w:hAnsiTheme="minorHAnsi" w:cstheme="minorHAnsi"/>
        </w:rPr>
      </w:pPr>
      <w:r w:rsidRPr="00A20CF7">
        <w:rPr>
          <w:rFonts w:asciiTheme="minorHAnsi" w:hAnsiTheme="minorHAnsi" w:cstheme="minorHAnsi"/>
        </w:rPr>
        <w:t>municipalities with contracted services to privately owned utilities</w:t>
      </w:r>
    </w:p>
    <w:p w14:paraId="54E9C37E"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r w:rsidRPr="00A516B8">
        <w:rPr>
          <w:rFonts w:asciiTheme="minorHAnsi" w:hAnsiTheme="minorHAnsi" w:cstheme="minorHAnsi"/>
          <w:sz w:val="22"/>
          <w:szCs w:val="22"/>
        </w:rPr>
        <w:t>Eligible Expenses</w:t>
      </w:r>
      <w:r>
        <w:rPr>
          <w:rFonts w:asciiTheme="minorHAnsi" w:hAnsiTheme="minorHAnsi" w:cstheme="minorHAnsi"/>
          <w:sz w:val="22"/>
          <w:szCs w:val="22"/>
        </w:rPr>
        <w:t>:</w:t>
      </w:r>
    </w:p>
    <w:p w14:paraId="26FDA57F" w14:textId="77777777" w:rsidR="00707897" w:rsidRPr="00A7092A" w:rsidRDefault="00707897" w:rsidP="00707897">
      <w:pPr>
        <w:pBdr>
          <w:top w:val="nil"/>
          <w:left w:val="nil"/>
          <w:bottom w:val="nil"/>
          <w:right w:val="nil"/>
          <w:between w:val="nil"/>
        </w:pBdr>
        <w:rPr>
          <w:rFonts w:asciiTheme="minorHAnsi" w:hAnsiTheme="minorHAnsi" w:cstheme="minorHAnsi"/>
          <w:sz w:val="22"/>
          <w:szCs w:val="22"/>
        </w:rPr>
      </w:pPr>
      <w:r w:rsidRPr="00A7092A">
        <w:rPr>
          <w:rFonts w:asciiTheme="minorHAnsi" w:hAnsiTheme="minorHAnsi" w:cstheme="minorHAnsi"/>
          <w:sz w:val="22"/>
          <w:szCs w:val="22"/>
        </w:rPr>
        <w:t>Funding may be available for upgrades to:</w:t>
      </w:r>
    </w:p>
    <w:p w14:paraId="6BC2C21D" w14:textId="77777777" w:rsidR="00707897" w:rsidRPr="00A7092A" w:rsidRDefault="00707897" w:rsidP="00707897">
      <w:pPr>
        <w:pStyle w:val="ListParagraph"/>
        <w:numPr>
          <w:ilvl w:val="0"/>
          <w:numId w:val="139"/>
        </w:numPr>
        <w:ind w:left="426"/>
        <w:rPr>
          <w:rFonts w:asciiTheme="minorHAnsi" w:hAnsiTheme="minorHAnsi" w:cstheme="minorHAnsi"/>
        </w:rPr>
      </w:pPr>
      <w:r w:rsidRPr="00A7092A">
        <w:rPr>
          <w:rFonts w:asciiTheme="minorHAnsi" w:hAnsiTheme="minorHAnsi" w:cstheme="minorHAnsi"/>
        </w:rPr>
        <w:t>existing regional water supply and treatment facilities</w:t>
      </w:r>
    </w:p>
    <w:p w14:paraId="299DCF98" w14:textId="77777777" w:rsidR="00707897" w:rsidRPr="003472DF" w:rsidRDefault="00707897" w:rsidP="00707897">
      <w:pPr>
        <w:pStyle w:val="ListParagraph"/>
        <w:numPr>
          <w:ilvl w:val="0"/>
          <w:numId w:val="139"/>
        </w:numPr>
        <w:ind w:left="426"/>
        <w:rPr>
          <w:rFonts w:asciiTheme="minorHAnsi" w:hAnsiTheme="minorHAnsi" w:cstheme="minorHAnsi"/>
        </w:rPr>
      </w:pPr>
      <w:r w:rsidRPr="003472DF">
        <w:rPr>
          <w:rFonts w:asciiTheme="minorHAnsi" w:hAnsiTheme="minorHAnsi" w:cstheme="minorHAnsi"/>
        </w:rPr>
        <w:t>wastewater treatment and disposal facilities</w:t>
      </w:r>
    </w:p>
    <w:p w14:paraId="2631B3D7" w14:textId="77777777" w:rsidR="00707897" w:rsidRPr="003472DF" w:rsidRDefault="00707897" w:rsidP="00707897">
      <w:pPr>
        <w:rPr>
          <w:rFonts w:asciiTheme="minorHAnsi" w:hAnsiTheme="minorHAnsi" w:cstheme="minorHAnsi"/>
          <w:sz w:val="22"/>
          <w:szCs w:val="22"/>
        </w:rPr>
      </w:pPr>
      <w:r w:rsidRPr="003472DF">
        <w:rPr>
          <w:rFonts w:asciiTheme="minorHAnsi" w:hAnsiTheme="minorHAnsi" w:cstheme="minorHAnsi"/>
          <w:sz w:val="22"/>
          <w:szCs w:val="22"/>
        </w:rPr>
        <w:t>The grant can cover the following costs:</w:t>
      </w:r>
    </w:p>
    <w:p w14:paraId="5BCD0CBB"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construction costs</w:t>
      </w:r>
    </w:p>
    <w:p w14:paraId="646E42AA"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right-of-way acquisition and/or land costs, including expropriation costs</w:t>
      </w:r>
    </w:p>
    <w:p w14:paraId="750060B3"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relocation and adjustment of associated utilities</w:t>
      </w:r>
    </w:p>
    <w:p w14:paraId="2A8AB747"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engineering costs</w:t>
      </w:r>
    </w:p>
    <w:p w14:paraId="26A5E933"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survey fees</w:t>
      </w:r>
    </w:p>
    <w:p w14:paraId="45F00B2A"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legal fees</w:t>
      </w:r>
    </w:p>
    <w:p w14:paraId="24E92898"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advertising for tenders</w:t>
      </w:r>
    </w:p>
    <w:p w14:paraId="1FC71CFF" w14:textId="77777777" w:rsidR="00707897" w:rsidRPr="003472DF" w:rsidRDefault="00707897" w:rsidP="00707897">
      <w:pPr>
        <w:pStyle w:val="ListParagraph"/>
        <w:numPr>
          <w:ilvl w:val="0"/>
          <w:numId w:val="140"/>
        </w:numPr>
        <w:ind w:left="426"/>
        <w:rPr>
          <w:rFonts w:asciiTheme="minorHAnsi" w:hAnsiTheme="minorHAnsi" w:cstheme="minorHAnsi"/>
        </w:rPr>
      </w:pPr>
      <w:r w:rsidRPr="003472DF">
        <w:rPr>
          <w:rFonts w:asciiTheme="minorHAnsi" w:hAnsiTheme="minorHAnsi" w:cstheme="minorHAnsi"/>
        </w:rPr>
        <w:t>other costs (such as audit fees)</w:t>
      </w:r>
    </w:p>
    <w:p w14:paraId="34B02AF2" w14:textId="77777777" w:rsidR="00707897" w:rsidRPr="003472DF" w:rsidRDefault="00707897" w:rsidP="00707897">
      <w:pPr>
        <w:rPr>
          <w:rFonts w:asciiTheme="minorHAnsi" w:hAnsiTheme="minorHAnsi" w:cstheme="minorHAnsi"/>
          <w:sz w:val="22"/>
          <w:szCs w:val="22"/>
        </w:rPr>
      </w:pPr>
      <w:r w:rsidRPr="003472DF">
        <w:rPr>
          <w:rFonts w:asciiTheme="minorHAnsi" w:hAnsiTheme="minorHAnsi" w:cstheme="minorHAnsi"/>
          <w:sz w:val="22"/>
          <w:szCs w:val="22"/>
        </w:rPr>
        <w:t>Municipalities should contact Alberta Transportation to determine eligibility of other related costs.</w:t>
      </w:r>
    </w:p>
    <w:p w14:paraId="656C4441"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05835040"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p>
    <w:p w14:paraId="19AA6A8A" w14:textId="77777777" w:rsidR="00707897" w:rsidRPr="00541105" w:rsidRDefault="00707897" w:rsidP="00707897">
      <w:pPr>
        <w:pBdr>
          <w:top w:val="nil"/>
          <w:left w:val="nil"/>
          <w:bottom w:val="nil"/>
          <w:right w:val="nil"/>
          <w:between w:val="nil"/>
        </w:pBdr>
        <w:rPr>
          <w:rFonts w:asciiTheme="minorHAnsi" w:hAnsiTheme="minorHAnsi" w:cstheme="minorHAnsi"/>
          <w:sz w:val="22"/>
          <w:szCs w:val="22"/>
        </w:rPr>
      </w:pPr>
      <w:r w:rsidRPr="00541105">
        <w:rPr>
          <w:rFonts w:asciiTheme="minorHAnsi" w:hAnsiTheme="minorHAnsi" w:cstheme="minorHAnsi"/>
          <w:sz w:val="22"/>
          <w:szCs w:val="22"/>
        </w:rPr>
        <w:t xml:space="preserve">Deadline: </w:t>
      </w:r>
      <w:r w:rsidRPr="00541105">
        <w:rPr>
          <w:rFonts w:ascii="AppleSystemUIFont" w:eastAsia="Calibri" w:hAnsi="AppleSystemUIFont" w:cs="AppleSystemUIFont"/>
          <w:sz w:val="22"/>
          <w:szCs w:val="22"/>
          <w:lang w:val="en-US" w:eastAsia="en-CA"/>
        </w:rPr>
        <w:t>Application status: Open until November 30 for funding in the following year.</w:t>
      </w:r>
    </w:p>
    <w:p w14:paraId="39C5E7F5" w14:textId="77777777" w:rsidR="00707897" w:rsidRDefault="00707897" w:rsidP="00707897">
      <w:pPr>
        <w:pBdr>
          <w:top w:val="nil"/>
          <w:left w:val="nil"/>
          <w:bottom w:val="nil"/>
          <w:right w:val="nil"/>
          <w:between w:val="nil"/>
        </w:pBdr>
        <w:rPr>
          <w:rFonts w:asciiTheme="minorHAnsi" w:hAnsiTheme="minorHAnsi" w:cstheme="minorHAnsi"/>
          <w:sz w:val="22"/>
          <w:szCs w:val="22"/>
        </w:rPr>
      </w:pPr>
    </w:p>
    <w:p w14:paraId="786061D7"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r w:rsidRPr="00A516B8">
        <w:rPr>
          <w:rFonts w:asciiTheme="minorHAnsi" w:hAnsiTheme="minorHAnsi" w:cstheme="minorHAnsi"/>
          <w:sz w:val="22"/>
          <w:szCs w:val="22"/>
        </w:rPr>
        <w:t xml:space="preserve">Contact: </w:t>
      </w:r>
      <w:r w:rsidRPr="00960846">
        <w:rPr>
          <w:rFonts w:asciiTheme="minorHAnsi" w:hAnsiTheme="minorHAnsi" w:cstheme="minorHAnsi"/>
          <w:sz w:val="22"/>
          <w:szCs w:val="22"/>
        </w:rPr>
        <w:t xml:space="preserve">Alberta Transportation Regional Office (Central Region) </w:t>
      </w:r>
      <w:r>
        <w:rPr>
          <w:rFonts w:asciiTheme="minorHAnsi" w:hAnsiTheme="minorHAnsi" w:cstheme="minorHAnsi"/>
          <w:sz w:val="22"/>
          <w:szCs w:val="22"/>
        </w:rPr>
        <w:t xml:space="preserve">│ </w:t>
      </w:r>
      <w:r w:rsidRPr="00960846">
        <w:rPr>
          <w:rFonts w:asciiTheme="minorHAnsi" w:hAnsiTheme="minorHAnsi" w:cstheme="minorHAnsi"/>
          <w:sz w:val="22"/>
          <w:szCs w:val="22"/>
        </w:rPr>
        <w:t>403-340-5166</w:t>
      </w:r>
    </w:p>
    <w:p w14:paraId="24966C05" w14:textId="77777777" w:rsidR="00707897" w:rsidRPr="00A516B8" w:rsidRDefault="00707897" w:rsidP="00707897">
      <w:pPr>
        <w:pBdr>
          <w:top w:val="nil"/>
          <w:left w:val="nil"/>
          <w:bottom w:val="nil"/>
          <w:right w:val="nil"/>
          <w:between w:val="nil"/>
        </w:pBdr>
        <w:rPr>
          <w:rFonts w:asciiTheme="minorHAnsi" w:hAnsiTheme="minorHAnsi" w:cstheme="minorHAnsi"/>
          <w:sz w:val="22"/>
          <w:szCs w:val="22"/>
        </w:rPr>
      </w:pPr>
    </w:p>
    <w:p w14:paraId="39BAB97C"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A516B8">
        <w:rPr>
          <w:rFonts w:asciiTheme="minorHAnsi" w:hAnsiTheme="minorHAnsi" w:cstheme="minorHAnsi"/>
          <w:sz w:val="22"/>
          <w:szCs w:val="22"/>
        </w:rPr>
        <w:t xml:space="preserve">Website: </w:t>
      </w:r>
      <w:hyperlink r:id="rId548" w:history="1">
        <w:r w:rsidRPr="00251AA6">
          <w:rPr>
            <w:rStyle w:val="Hyperlink"/>
            <w:rFonts w:asciiTheme="minorHAnsi" w:hAnsiTheme="minorHAnsi" w:cstheme="minorHAnsi"/>
            <w:sz w:val="22"/>
            <w:szCs w:val="22"/>
          </w:rPr>
          <w:t>https://www.alberta.ca/water-life-existing-regional-water-systems</w:t>
        </w:r>
      </w:hyperlink>
      <w:r>
        <w:rPr>
          <w:rFonts w:asciiTheme="minorHAnsi" w:hAnsiTheme="minorHAnsi" w:cstheme="minorHAnsi"/>
          <w:sz w:val="22"/>
          <w:szCs w:val="22"/>
        </w:rPr>
        <w:t xml:space="preserve"> </w:t>
      </w:r>
    </w:p>
    <w:p w14:paraId="4B6A9054" w14:textId="77777777"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br w:type="page"/>
      </w:r>
    </w:p>
    <w:p w14:paraId="522FCEE4" w14:textId="77777777" w:rsidR="00707897" w:rsidRPr="00F50EEC" w:rsidRDefault="00707897" w:rsidP="00707897">
      <w:pPr>
        <w:pStyle w:val="Heading3"/>
      </w:pPr>
      <w:bookmarkStart w:id="893" w:name="_Toc215900808"/>
      <w:bookmarkStart w:id="894" w:name="_Toc126610336"/>
      <w:bookmarkStart w:id="895" w:name="_Toc120546567"/>
      <w:r w:rsidRPr="00F50EEC">
        <w:lastRenderedPageBreak/>
        <w:t>Watershed Resiliency and Restoration Program</w:t>
      </w:r>
      <w:r>
        <w:t xml:space="preserve"> │ Government of Alberta</w:t>
      </w:r>
      <w:r w:rsidRPr="00F50EEC">
        <w:t>:</w:t>
      </w:r>
      <w:bookmarkEnd w:id="893"/>
    </w:p>
    <w:p w14:paraId="0F20DBA5"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r w:rsidRPr="00F50EEC">
        <w:rPr>
          <w:rFonts w:asciiTheme="minorHAnsi" w:hAnsiTheme="minorHAnsi" w:cstheme="minorHAnsi"/>
          <w:sz w:val="22"/>
          <w:szCs w:val="22"/>
        </w:rPr>
        <w:t>Value:</w:t>
      </w:r>
      <w:r>
        <w:rPr>
          <w:rFonts w:asciiTheme="minorHAnsi" w:hAnsiTheme="minorHAnsi" w:cstheme="minorHAnsi"/>
          <w:sz w:val="22"/>
          <w:szCs w:val="22"/>
        </w:rPr>
        <w:t xml:space="preserve"> Varies.</w:t>
      </w:r>
    </w:p>
    <w:p w14:paraId="7A97021C"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p>
    <w:p w14:paraId="0E38DCB8" w14:textId="77777777" w:rsidR="00707897" w:rsidRPr="00A5674D" w:rsidRDefault="00707897" w:rsidP="00707897">
      <w:pPr>
        <w:pBdr>
          <w:top w:val="nil"/>
          <w:left w:val="nil"/>
          <w:bottom w:val="nil"/>
          <w:right w:val="nil"/>
          <w:between w:val="nil"/>
        </w:pBdr>
        <w:rPr>
          <w:rFonts w:asciiTheme="minorHAnsi" w:hAnsiTheme="minorHAnsi" w:cstheme="minorHAnsi"/>
          <w:sz w:val="22"/>
          <w:szCs w:val="22"/>
        </w:rPr>
      </w:pPr>
      <w:r w:rsidRPr="00A5674D">
        <w:rPr>
          <w:rFonts w:asciiTheme="minorHAnsi" w:hAnsiTheme="minorHAnsi" w:cstheme="minorHAnsi"/>
          <w:sz w:val="22"/>
          <w:szCs w:val="22"/>
        </w:rPr>
        <w:t>Description:</w:t>
      </w:r>
    </w:p>
    <w:p w14:paraId="36782B94" w14:textId="77777777" w:rsidR="00707897" w:rsidRPr="00A5674D"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A5674D">
        <w:rPr>
          <w:rFonts w:ascii="AppleSystemUIFont" w:eastAsia="Calibri" w:hAnsi="AppleSystemUIFont" w:cs="AppleSystemUIFont"/>
          <w:sz w:val="22"/>
          <w:szCs w:val="22"/>
          <w:lang w:val="en-US" w:eastAsia="en-CA"/>
        </w:rPr>
        <w:t>Municipalities and non-profit organizations can apply for funding through the Watershed Resiliency and Restoration Program for projects that improve the long-term ability of watersheds to mitigate flood and drought impacts and protect the health and safety of Albertans. Projects will also promote the ongoing stewardship and preservation of Alberta's watersheds.</w:t>
      </w:r>
    </w:p>
    <w:p w14:paraId="3B2C911A"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p>
    <w:p w14:paraId="37C75F19"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r w:rsidRPr="00F50EEC">
        <w:rPr>
          <w:rFonts w:asciiTheme="minorHAnsi" w:hAnsiTheme="minorHAnsi" w:cstheme="minorHAnsi"/>
          <w:sz w:val="22"/>
          <w:szCs w:val="22"/>
        </w:rPr>
        <w:t>Eligibility:</w:t>
      </w:r>
    </w:p>
    <w:p w14:paraId="769814F3" w14:textId="77777777" w:rsidR="00707897" w:rsidRPr="009E4719" w:rsidRDefault="00707897" w:rsidP="00707897">
      <w:p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Eligible program applicants must be legal entities:</w:t>
      </w:r>
    </w:p>
    <w:p w14:paraId="4368AA6F" w14:textId="77777777" w:rsidR="00707897" w:rsidRPr="009E4719" w:rsidRDefault="00707897" w:rsidP="00707897">
      <w:pPr>
        <w:numPr>
          <w:ilvl w:val="0"/>
          <w:numId w:val="326"/>
        </w:num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Incorporated watershed stewardship groups</w:t>
      </w:r>
    </w:p>
    <w:p w14:paraId="215F3D6B" w14:textId="77777777" w:rsidR="00707897" w:rsidRPr="009E4719" w:rsidRDefault="00707897" w:rsidP="00707897">
      <w:pPr>
        <w:numPr>
          <w:ilvl w:val="0"/>
          <w:numId w:val="326"/>
        </w:num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Indigenous communities and organizations</w:t>
      </w:r>
    </w:p>
    <w:p w14:paraId="5DC3E439" w14:textId="77777777" w:rsidR="00707897" w:rsidRPr="009E4719" w:rsidRDefault="00707897" w:rsidP="00707897">
      <w:pPr>
        <w:numPr>
          <w:ilvl w:val="0"/>
          <w:numId w:val="326"/>
        </w:num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Irrigation and drainage districts</w:t>
      </w:r>
    </w:p>
    <w:p w14:paraId="3F173AF2" w14:textId="77777777" w:rsidR="00707897" w:rsidRPr="009E4719" w:rsidRDefault="00707897" w:rsidP="00707897">
      <w:pPr>
        <w:numPr>
          <w:ilvl w:val="0"/>
          <w:numId w:val="326"/>
        </w:num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Municipalities</w:t>
      </w:r>
    </w:p>
    <w:p w14:paraId="793D2064" w14:textId="77777777" w:rsidR="00707897" w:rsidRPr="009E4719" w:rsidRDefault="00707897" w:rsidP="00707897">
      <w:pPr>
        <w:numPr>
          <w:ilvl w:val="0"/>
          <w:numId w:val="326"/>
        </w:num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Non-profit organizations </w:t>
      </w:r>
    </w:p>
    <w:p w14:paraId="39108B4C" w14:textId="77777777" w:rsidR="00707897" w:rsidRPr="009E4719" w:rsidRDefault="00707897" w:rsidP="00707897">
      <w:pPr>
        <w:numPr>
          <w:ilvl w:val="0"/>
          <w:numId w:val="326"/>
        </w:numPr>
        <w:autoSpaceDE w:val="0"/>
        <w:autoSpaceDN w:val="0"/>
        <w:adjustRightInd w:val="0"/>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Non-government organizations registered under the Alberta Societies Act </w:t>
      </w:r>
    </w:p>
    <w:p w14:paraId="4ABCBCE6" w14:textId="77777777" w:rsidR="00707897"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r w:rsidRPr="009E4719">
        <w:rPr>
          <w:rFonts w:ascii="AppleSystemUIFont" w:eastAsia="Calibri" w:hAnsi="AppleSystemUIFont" w:cs="AppleSystemUIFont"/>
          <w:sz w:val="22"/>
          <w:szCs w:val="22"/>
          <w:lang w:val="en-US" w:eastAsia="en-CA"/>
        </w:rPr>
        <w:t>Individuals and private enterprises are not eligible to receive funding under this program but are encouraged to participate and contribute to projects with eligible partners.</w:t>
      </w:r>
    </w:p>
    <w:p w14:paraId="45A798AC" w14:textId="77777777" w:rsidR="00707897"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p>
    <w:p w14:paraId="4998E583" w14:textId="77777777" w:rsidR="00707897" w:rsidRPr="00707897" w:rsidRDefault="00707897" w:rsidP="00707897">
      <w:pPr>
        <w:autoSpaceDE w:val="0"/>
        <w:autoSpaceDN w:val="0"/>
        <w:adjustRightInd w:val="0"/>
        <w:rPr>
          <w:rFonts w:ascii="AppleSystemUIFont" w:eastAsia="Calibri" w:hAnsi="AppleSystemUIFont" w:cs="AppleSystemUIFont"/>
          <w:sz w:val="22"/>
          <w:szCs w:val="22"/>
          <w:lang w:val="en-US" w:eastAsia="en-CA"/>
        </w:rPr>
      </w:pPr>
      <w:r w:rsidRPr="00707897">
        <w:rPr>
          <w:rFonts w:ascii="AppleSystemUIFont" w:eastAsia="Calibri" w:hAnsi="AppleSystemUIFont" w:cs="AppleSystemUIFont"/>
          <w:sz w:val="22"/>
          <w:szCs w:val="22"/>
          <w:lang w:val="en-US" w:eastAsia="en-CA"/>
        </w:rPr>
        <w:t>Eligible project costs to the applicant funded under the program include, but are not limited to:</w:t>
      </w:r>
    </w:p>
    <w:p w14:paraId="09A9A311"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Costs of goods and services to promote and deliver the eligible activities (including administrative costs)</w:t>
      </w:r>
    </w:p>
    <w:p w14:paraId="4BE179CC"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Operating expenses related to the project</w:t>
      </w:r>
    </w:p>
    <w:p w14:paraId="240A70E9"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Equipment purchases and leases</w:t>
      </w:r>
    </w:p>
    <w:p w14:paraId="3F9A6067"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Capital infrastructure directly tied to restoration or conservation projects</w:t>
      </w:r>
    </w:p>
    <w:p w14:paraId="20712D61"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Materials and deliverables directly tied to the project</w:t>
      </w:r>
    </w:p>
    <w:p w14:paraId="30E6B389"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Technical consulting and professional services</w:t>
      </w:r>
    </w:p>
    <w:p w14:paraId="1D826BAF"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Education, communication and outreach activities related to the project</w:t>
      </w:r>
    </w:p>
    <w:p w14:paraId="2F69D50B"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Post project evaluation performed within the program term and directly linked to project deliverables</w:t>
      </w:r>
    </w:p>
    <w:p w14:paraId="0A1ED0E1"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Salaries and benefits tied to staff hired specifically for Watershed Resiliency and Restoration Program project(s)</w:t>
      </w:r>
    </w:p>
    <w:p w14:paraId="5B3FFEF6"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Reasonable travel-related expenses as outlined by the Government of Alberta</w:t>
      </w:r>
    </w:p>
    <w:p w14:paraId="4124F830"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Cost of computer equipment together with software to be used for the eligible activities up to a maximum of $3,000 unless otherwise approved</w:t>
      </w:r>
    </w:p>
    <w:p w14:paraId="42521497" w14:textId="77777777" w:rsidR="00707897" w:rsidRPr="00CD3F03" w:rsidRDefault="00707897" w:rsidP="00707897">
      <w:pPr>
        <w:numPr>
          <w:ilvl w:val="0"/>
          <w:numId w:val="327"/>
        </w:numPr>
        <w:autoSpaceDE w:val="0"/>
        <w:autoSpaceDN w:val="0"/>
        <w:adjustRightInd w:val="0"/>
        <w:rPr>
          <w:rFonts w:ascii="AppleSystemUIFont" w:eastAsia="Calibri" w:hAnsi="AppleSystemUIFont" w:cs="AppleSystemUIFont"/>
          <w:sz w:val="22"/>
          <w:szCs w:val="22"/>
          <w:lang w:val="en-US" w:eastAsia="en-CA"/>
        </w:rPr>
      </w:pPr>
      <w:r w:rsidRPr="00CD3F03">
        <w:rPr>
          <w:rFonts w:ascii="AppleSystemUIFont" w:eastAsia="Calibri" w:hAnsi="AppleSystemUIFont" w:cs="AppleSystemUIFont"/>
          <w:sz w:val="22"/>
          <w:szCs w:val="22"/>
          <w:lang w:val="en-US" w:eastAsia="en-CA"/>
        </w:rPr>
        <w:t>Speaker fees for workshops, conferences or seminars related to watershed resiliency and restoration</w:t>
      </w:r>
    </w:p>
    <w:p w14:paraId="61ECC5D0" w14:textId="77777777" w:rsidR="00707897" w:rsidRDefault="00707897" w:rsidP="00707897">
      <w:pPr>
        <w:pBdr>
          <w:top w:val="nil"/>
          <w:left w:val="nil"/>
          <w:bottom w:val="nil"/>
          <w:right w:val="nil"/>
          <w:between w:val="nil"/>
        </w:pBdr>
        <w:rPr>
          <w:rFonts w:ascii="AppleSystemUIFont" w:eastAsia="Calibri" w:hAnsi="AppleSystemUIFont" w:cs="AppleSystemUIFont"/>
          <w:sz w:val="22"/>
          <w:szCs w:val="22"/>
          <w:lang w:val="en-US" w:eastAsia="en-CA"/>
        </w:rPr>
      </w:pPr>
    </w:p>
    <w:p w14:paraId="536D980D" w14:textId="77777777" w:rsidR="00707897" w:rsidRPr="00F30E43" w:rsidRDefault="00707897" w:rsidP="00707897">
      <w:pPr>
        <w:autoSpaceDE w:val="0"/>
        <w:autoSpaceDN w:val="0"/>
        <w:adjustRightInd w:val="0"/>
        <w:rPr>
          <w:rFonts w:ascii="AppleSystemUIFont" w:eastAsia="Calibri" w:hAnsi="AppleSystemUIFont" w:cs="AppleSystemUIFont"/>
          <w:sz w:val="22"/>
          <w:szCs w:val="22"/>
          <w:lang w:val="en-US" w:eastAsia="en-CA"/>
        </w:rPr>
      </w:pPr>
      <w:r w:rsidRPr="001E27CF">
        <w:rPr>
          <w:rFonts w:asciiTheme="minorHAnsi" w:hAnsiTheme="minorHAnsi" w:cstheme="minorHAnsi"/>
          <w:sz w:val="22"/>
          <w:szCs w:val="22"/>
        </w:rPr>
        <w:t xml:space="preserve">Deadline: </w:t>
      </w:r>
      <w:r w:rsidRPr="001E27CF">
        <w:rPr>
          <w:rFonts w:ascii="AppleSystemUIFont" w:eastAsia="Calibri" w:hAnsi="AppleSystemUIFont" w:cs="AppleSystemUIFont"/>
          <w:sz w:val="22"/>
          <w:szCs w:val="22"/>
          <w:lang w:val="en-US" w:eastAsia="en-CA"/>
        </w:rPr>
        <w:t>Program applications are open from June 15 – September 15. Be sure to review the program application guide for detailed information.</w:t>
      </w:r>
      <w:r>
        <w:rPr>
          <w:rFonts w:ascii="AppleSystemUIFont" w:eastAsia="Calibri" w:hAnsi="AppleSystemUIFont" w:cs="AppleSystemUIFont"/>
          <w:sz w:val="22"/>
          <w:szCs w:val="22"/>
          <w:lang w:val="en-US" w:eastAsia="en-CA"/>
        </w:rPr>
        <w:t xml:space="preserve"> </w:t>
      </w:r>
      <w:r w:rsidRPr="001E27CF">
        <w:rPr>
          <w:rFonts w:ascii="AppleSystemUIFont" w:eastAsia="Calibri" w:hAnsi="AppleSystemUIFont" w:cs="AppleSystemUIFont"/>
          <w:sz w:val="22"/>
          <w:szCs w:val="22"/>
          <w:lang w:val="en-US" w:eastAsia="en-CA"/>
        </w:rPr>
        <w:t>Successful applicants will receive funding in early 2026.</w:t>
      </w:r>
    </w:p>
    <w:p w14:paraId="2E6EFC3F"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p>
    <w:p w14:paraId="72CFC856"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r w:rsidRPr="00F50EEC">
        <w:rPr>
          <w:rFonts w:asciiTheme="minorHAnsi" w:hAnsiTheme="minorHAnsi" w:cstheme="minorHAnsi"/>
          <w:sz w:val="22"/>
          <w:szCs w:val="22"/>
        </w:rPr>
        <w:t xml:space="preserve">Contact: </w:t>
      </w:r>
      <w:r>
        <w:rPr>
          <w:rFonts w:asciiTheme="minorHAnsi" w:hAnsiTheme="minorHAnsi" w:cstheme="minorHAnsi"/>
          <w:sz w:val="22"/>
          <w:szCs w:val="22"/>
        </w:rPr>
        <w:t>W</w:t>
      </w:r>
      <w:r w:rsidRPr="00F50EEC">
        <w:rPr>
          <w:rFonts w:asciiTheme="minorHAnsi" w:hAnsiTheme="minorHAnsi" w:cstheme="minorHAnsi"/>
          <w:sz w:val="22"/>
          <w:szCs w:val="22"/>
        </w:rPr>
        <w:t xml:space="preserve">atershed Resiliency and Restoration </w:t>
      </w:r>
      <w:r w:rsidRPr="004B3B68">
        <w:rPr>
          <w:rFonts w:asciiTheme="minorHAnsi" w:hAnsiTheme="minorHAnsi" w:cstheme="minorHAnsi"/>
          <w:sz w:val="22"/>
          <w:szCs w:val="22"/>
        </w:rPr>
        <w:t xml:space="preserve">Program │ </w:t>
      </w:r>
      <w:hyperlink r:id="rId549" w:history="1">
        <w:r w:rsidRPr="00251AA6">
          <w:rPr>
            <w:rStyle w:val="Hyperlink"/>
            <w:rFonts w:ascii="AppleSystemUIFont" w:eastAsia="Calibri" w:hAnsi="AppleSystemUIFont" w:cs="AppleSystemUIFont"/>
            <w:sz w:val="22"/>
            <w:szCs w:val="22"/>
            <w:lang w:val="en-US" w:eastAsia="en-CA"/>
          </w:rPr>
          <w:t>wrrp@gov.ab.ca</w:t>
        </w:r>
      </w:hyperlink>
      <w:r>
        <w:rPr>
          <w:rFonts w:ascii="AppleSystemUIFont" w:eastAsia="Calibri" w:hAnsi="AppleSystemUIFont" w:cs="AppleSystemUIFont"/>
          <w:sz w:val="22"/>
          <w:szCs w:val="22"/>
          <w:u w:val="single"/>
          <w:lang w:val="en-US" w:eastAsia="en-CA"/>
        </w:rPr>
        <w:t xml:space="preserve"> </w:t>
      </w:r>
    </w:p>
    <w:p w14:paraId="28458813" w14:textId="77777777" w:rsidR="00707897" w:rsidRPr="00F50EEC" w:rsidRDefault="00707897" w:rsidP="00707897">
      <w:pPr>
        <w:pBdr>
          <w:top w:val="nil"/>
          <w:left w:val="nil"/>
          <w:bottom w:val="nil"/>
          <w:right w:val="nil"/>
          <w:between w:val="nil"/>
        </w:pBdr>
        <w:rPr>
          <w:rFonts w:asciiTheme="minorHAnsi" w:hAnsiTheme="minorHAnsi" w:cstheme="minorHAnsi"/>
          <w:sz w:val="22"/>
          <w:szCs w:val="22"/>
        </w:rPr>
      </w:pPr>
    </w:p>
    <w:p w14:paraId="0E820BE9" w14:textId="77777777" w:rsidR="00707897" w:rsidRDefault="00707897" w:rsidP="00707897">
      <w:pPr>
        <w:pBdr>
          <w:top w:val="nil"/>
          <w:left w:val="nil"/>
          <w:bottom w:val="nil"/>
          <w:right w:val="nil"/>
          <w:between w:val="nil"/>
        </w:pBdr>
        <w:rPr>
          <w:rFonts w:ascii="Calibri" w:eastAsia="Calibri" w:hAnsi="Calibri" w:cs="Calibri"/>
          <w:color w:val="A6A6A6"/>
          <w:sz w:val="22"/>
          <w:szCs w:val="22"/>
          <w:lang w:val="en" w:eastAsia="en-CA"/>
        </w:rPr>
      </w:pPr>
      <w:r w:rsidRPr="00F50EEC">
        <w:rPr>
          <w:rFonts w:asciiTheme="minorHAnsi" w:hAnsiTheme="minorHAnsi" w:cstheme="minorHAnsi"/>
          <w:sz w:val="22"/>
          <w:szCs w:val="22"/>
        </w:rPr>
        <w:t xml:space="preserve">Website: </w:t>
      </w:r>
      <w:hyperlink r:id="rId550" w:history="1">
        <w:r w:rsidRPr="00837202">
          <w:rPr>
            <w:rStyle w:val="Hyperlink"/>
            <w:rFonts w:asciiTheme="minorHAnsi" w:hAnsiTheme="minorHAnsi" w:cstheme="minorHAnsi"/>
            <w:sz w:val="22"/>
            <w:szCs w:val="22"/>
          </w:rPr>
          <w:t>https://www.alberta.ca/watershed-resiliency-and-restoration-program</w:t>
        </w:r>
      </w:hyperlink>
      <w:r>
        <w:rPr>
          <w:rFonts w:asciiTheme="minorHAnsi" w:hAnsiTheme="minorHAnsi" w:cstheme="minorHAnsi"/>
          <w:sz w:val="22"/>
          <w:szCs w:val="22"/>
        </w:rPr>
        <w:t xml:space="preserve"> </w:t>
      </w:r>
      <w:r>
        <w:t xml:space="preserve"> </w:t>
      </w:r>
      <w:r>
        <w:br w:type="page"/>
      </w:r>
    </w:p>
    <w:p w14:paraId="2E0F964E" w14:textId="77777777" w:rsidR="00707897" w:rsidRPr="00DF611C" w:rsidRDefault="00707897" w:rsidP="00707897">
      <w:pPr>
        <w:pStyle w:val="Heading3"/>
      </w:pPr>
      <w:bookmarkStart w:id="896" w:name="_Toc215900809"/>
      <w:r w:rsidRPr="00DF611C">
        <w:lastRenderedPageBreak/>
        <w:t>Clean Water and Wastewater Fund</w:t>
      </w:r>
      <w:r>
        <w:t xml:space="preserve"> │ Infrastructure Canada:</w:t>
      </w:r>
      <w:bookmarkEnd w:id="894"/>
      <w:bookmarkEnd w:id="896"/>
      <w:r>
        <w:t xml:space="preserve"> </w:t>
      </w:r>
      <w:bookmarkEnd w:id="895"/>
    </w:p>
    <w:p w14:paraId="2705EBB4" w14:textId="77777777" w:rsidR="00707897" w:rsidRDefault="00707897" w:rsidP="00707897">
      <w:pPr>
        <w:rPr>
          <w:rFonts w:asciiTheme="minorHAnsi" w:hAnsiTheme="minorHAnsi" w:cstheme="minorHAnsi"/>
          <w:sz w:val="22"/>
          <w:szCs w:val="22"/>
        </w:rPr>
      </w:pPr>
      <w:r w:rsidRPr="00DF611C">
        <w:rPr>
          <w:rFonts w:asciiTheme="minorHAnsi" w:hAnsiTheme="minorHAnsi" w:cstheme="minorHAnsi"/>
          <w:sz w:val="22"/>
          <w:szCs w:val="22"/>
        </w:rPr>
        <w:t>Value</w:t>
      </w:r>
      <w:r>
        <w:rPr>
          <w:rFonts w:asciiTheme="minorHAnsi" w:hAnsiTheme="minorHAnsi" w:cstheme="minorHAnsi"/>
          <w:sz w:val="22"/>
          <w:szCs w:val="22"/>
        </w:rPr>
        <w:t xml:space="preserve">: </w:t>
      </w:r>
      <w:r w:rsidRPr="003C37BD">
        <w:rPr>
          <w:rFonts w:asciiTheme="minorHAnsi" w:hAnsiTheme="minorHAnsi" w:cstheme="minorHAnsi"/>
          <w:sz w:val="22"/>
          <w:szCs w:val="22"/>
        </w:rPr>
        <w:t>CWWF total federal funding from all sources can be up to 50% in provinces and up to 75% in territories of total eligible costs per projec</w:t>
      </w:r>
      <w:r>
        <w:rPr>
          <w:rFonts w:asciiTheme="minorHAnsi" w:hAnsiTheme="minorHAnsi" w:cstheme="minorHAnsi"/>
          <w:sz w:val="22"/>
          <w:szCs w:val="22"/>
        </w:rPr>
        <w:t>t</w:t>
      </w:r>
      <w:r w:rsidRPr="003C37BD">
        <w:rPr>
          <w:rFonts w:asciiTheme="minorHAnsi" w:hAnsiTheme="minorHAnsi" w:cstheme="minorHAnsi"/>
          <w:sz w:val="22"/>
          <w:szCs w:val="22"/>
        </w:rPr>
        <w:t>.</w:t>
      </w:r>
    </w:p>
    <w:p w14:paraId="2930292A" w14:textId="77777777" w:rsidR="00707897" w:rsidRPr="00DF611C" w:rsidRDefault="00707897" w:rsidP="00707897">
      <w:pPr>
        <w:rPr>
          <w:rFonts w:asciiTheme="minorHAnsi" w:hAnsiTheme="minorHAnsi" w:cstheme="minorHAnsi"/>
          <w:sz w:val="22"/>
          <w:szCs w:val="22"/>
        </w:rPr>
      </w:pPr>
    </w:p>
    <w:p w14:paraId="37A802C1" w14:textId="77777777" w:rsidR="00707897" w:rsidRPr="00DA3034" w:rsidRDefault="00707897" w:rsidP="00707897">
      <w:pPr>
        <w:rPr>
          <w:rFonts w:asciiTheme="minorHAnsi" w:hAnsiTheme="minorHAnsi" w:cstheme="minorHAnsi"/>
          <w:sz w:val="22"/>
          <w:szCs w:val="22"/>
        </w:rPr>
      </w:pPr>
      <w:r w:rsidRPr="00DA3034">
        <w:rPr>
          <w:rFonts w:asciiTheme="minorHAnsi" w:hAnsiTheme="minorHAnsi" w:cstheme="minorHAnsi"/>
          <w:sz w:val="22"/>
          <w:szCs w:val="22"/>
        </w:rPr>
        <w:t>Description:</w:t>
      </w:r>
    </w:p>
    <w:p w14:paraId="437E7F6E" w14:textId="77777777" w:rsidR="00707897" w:rsidRPr="000C1772" w:rsidRDefault="00707897" w:rsidP="00707897">
      <w:pPr>
        <w:rPr>
          <w:rFonts w:ascii="AppleSystemUIFont" w:eastAsia="Calibri" w:hAnsi="AppleSystemUIFont" w:cs="AppleSystemUIFont"/>
          <w:sz w:val="22"/>
          <w:szCs w:val="22"/>
          <w:lang w:val="en-US" w:eastAsia="en-CA"/>
        </w:rPr>
      </w:pPr>
      <w:r w:rsidRPr="00DA3034">
        <w:rPr>
          <w:rFonts w:ascii="AppleSystemUIFont" w:eastAsia="Calibri" w:hAnsi="AppleSystemUIFont" w:cs="AppleSystemUIFont"/>
          <w:sz w:val="22"/>
          <w:szCs w:val="22"/>
          <w:lang w:val="en-US" w:eastAsia="en-CA"/>
        </w:rPr>
        <w:t xml:space="preserve">The </w:t>
      </w:r>
      <w:r w:rsidRPr="000C1772">
        <w:rPr>
          <w:rFonts w:ascii="AppleSystemUIFont" w:eastAsia="Calibri" w:hAnsi="AppleSystemUIFont" w:cs="AppleSystemUIFont"/>
          <w:sz w:val="22"/>
          <w:szCs w:val="22"/>
          <w:lang w:val="en-US" w:eastAsia="en-CA"/>
        </w:rPr>
        <w:t>Clean Water and Wastewater Fund (</w:t>
      </w:r>
      <w:r w:rsidRPr="000C1772">
        <w:rPr>
          <w:rFonts w:ascii="AppleSystemUIFont" w:eastAsia="Calibri" w:hAnsi="AppleSystemUIFont" w:cs="AppleSystemUIFont"/>
          <w:sz w:val="22"/>
          <w:szCs w:val="22"/>
          <w:u w:val="single"/>
          <w:lang w:val="en-US" w:eastAsia="en-CA"/>
        </w:rPr>
        <w:t>CWWF</w:t>
      </w:r>
      <w:r w:rsidRPr="000C1772">
        <w:rPr>
          <w:rFonts w:ascii="AppleSystemUIFont" w:eastAsia="Calibri" w:hAnsi="AppleSystemUIFont" w:cs="AppleSystemUIFont"/>
          <w:sz w:val="22"/>
          <w:szCs w:val="22"/>
          <w:lang w:val="en-US" w:eastAsia="en-CA"/>
        </w:rPr>
        <w:t>) will provide short-term funding of $2 billion. The program targets projects that will contribute to the rehabilitation of both water treatment and distribution infrastructure and existing wastewater and storm water treatment systems; collection and conveyance infrastructure; and initiatives that improve asset management, system optimization, and planning for future upgrades to water and wastewater systems.</w:t>
      </w:r>
    </w:p>
    <w:p w14:paraId="66EB6637" w14:textId="77777777" w:rsidR="00707897" w:rsidRPr="000C1772" w:rsidRDefault="00707897" w:rsidP="00707897">
      <w:pPr>
        <w:rPr>
          <w:rFonts w:asciiTheme="minorHAnsi" w:hAnsiTheme="minorHAnsi" w:cstheme="minorHAnsi"/>
          <w:sz w:val="22"/>
          <w:szCs w:val="22"/>
        </w:rPr>
      </w:pPr>
    </w:p>
    <w:p w14:paraId="6FBD4237" w14:textId="77777777" w:rsidR="00707897" w:rsidRPr="000C1772" w:rsidRDefault="00707897" w:rsidP="00707897">
      <w:pPr>
        <w:rPr>
          <w:rFonts w:asciiTheme="minorHAnsi" w:hAnsiTheme="minorHAnsi" w:cstheme="minorHAnsi"/>
          <w:sz w:val="22"/>
          <w:szCs w:val="22"/>
        </w:rPr>
      </w:pPr>
      <w:r w:rsidRPr="000C1772">
        <w:rPr>
          <w:rFonts w:asciiTheme="minorHAnsi" w:hAnsiTheme="minorHAnsi" w:cstheme="minorHAnsi"/>
          <w:sz w:val="22"/>
          <w:szCs w:val="22"/>
        </w:rPr>
        <w:t>Eligibility:</w:t>
      </w:r>
    </w:p>
    <w:p w14:paraId="4AA229F2" w14:textId="77777777" w:rsidR="00707897" w:rsidRPr="000C1772" w:rsidRDefault="00707897" w:rsidP="00707897">
      <w:pPr>
        <w:rPr>
          <w:rFonts w:ascii="AppleSystemUIFont" w:eastAsia="Calibri" w:hAnsi="AppleSystemUIFont" w:cs="AppleSystemUIFont"/>
          <w:sz w:val="22"/>
          <w:szCs w:val="22"/>
          <w:lang w:val="en-US" w:eastAsia="en-CA"/>
        </w:rPr>
      </w:pPr>
      <w:r w:rsidRPr="000C1772">
        <w:rPr>
          <w:rFonts w:ascii="AppleSystemUIFont" w:eastAsia="Calibri" w:hAnsi="AppleSystemUIFont" w:cs="AppleSystemUIFont"/>
          <w:sz w:val="22"/>
          <w:szCs w:val="22"/>
          <w:lang w:val="en-US" w:eastAsia="en-CA"/>
        </w:rPr>
        <w:t xml:space="preserve">Eligible recipients </w:t>
      </w:r>
      <w:proofErr w:type="gramStart"/>
      <w:r w:rsidRPr="000C1772">
        <w:rPr>
          <w:rFonts w:ascii="AppleSystemUIFont" w:eastAsia="Calibri" w:hAnsi="AppleSystemUIFont" w:cs="AppleSystemUIFont"/>
          <w:sz w:val="22"/>
          <w:szCs w:val="22"/>
          <w:lang w:val="en-US" w:eastAsia="en-CA"/>
        </w:rPr>
        <w:t>include:</w:t>
      </w:r>
      <w:proofErr w:type="gramEnd"/>
      <w:r w:rsidRPr="000C1772">
        <w:rPr>
          <w:rFonts w:ascii="AppleSystemUIFont" w:eastAsia="Calibri" w:hAnsi="AppleSystemUIFont" w:cs="AppleSystemUIFont"/>
          <w:sz w:val="22"/>
          <w:szCs w:val="22"/>
          <w:lang w:val="en-US" w:eastAsia="en-CA"/>
        </w:rPr>
        <w:t xml:space="preserve"> provinces and territories; municipalities and other entities that provide water or wastewater services as designated by the provinces and territories or municipalities.</w:t>
      </w:r>
    </w:p>
    <w:p w14:paraId="4A300D65" w14:textId="77777777" w:rsidR="00707897" w:rsidRPr="000C1772" w:rsidRDefault="00707897" w:rsidP="00707897">
      <w:pPr>
        <w:rPr>
          <w:rFonts w:asciiTheme="minorHAnsi" w:hAnsiTheme="minorHAnsi" w:cstheme="minorHAnsi"/>
          <w:sz w:val="22"/>
          <w:szCs w:val="22"/>
        </w:rPr>
      </w:pPr>
    </w:p>
    <w:p w14:paraId="307EA56C" w14:textId="77777777" w:rsidR="00707897" w:rsidRPr="000C1772" w:rsidRDefault="00707897" w:rsidP="00707897">
      <w:pPr>
        <w:rPr>
          <w:rFonts w:asciiTheme="minorHAnsi" w:hAnsiTheme="minorHAnsi" w:cstheme="minorHAnsi"/>
          <w:sz w:val="22"/>
          <w:szCs w:val="22"/>
        </w:rPr>
      </w:pPr>
      <w:r w:rsidRPr="000C1772">
        <w:rPr>
          <w:rFonts w:asciiTheme="minorHAnsi" w:hAnsiTheme="minorHAnsi" w:cstheme="minorHAnsi"/>
          <w:sz w:val="22"/>
          <w:szCs w:val="22"/>
        </w:rPr>
        <w:t>Eligible Costs:</w:t>
      </w:r>
    </w:p>
    <w:p w14:paraId="059CEFE3" w14:textId="77777777" w:rsidR="00707897" w:rsidRPr="000C1772" w:rsidRDefault="00707897" w:rsidP="00707897">
      <w:pPr>
        <w:autoSpaceDE w:val="0"/>
        <w:autoSpaceDN w:val="0"/>
        <w:adjustRightInd w:val="0"/>
        <w:rPr>
          <w:rFonts w:ascii="AppleSystemUIFont" w:eastAsia="Calibri" w:hAnsi="AppleSystemUIFont" w:cs="AppleSystemUIFont"/>
          <w:sz w:val="22"/>
          <w:szCs w:val="22"/>
          <w:lang w:val="en-US" w:eastAsia="en-CA"/>
        </w:rPr>
      </w:pPr>
      <w:r w:rsidRPr="000C1772">
        <w:rPr>
          <w:rFonts w:ascii="AppleSystemUIFont" w:eastAsia="Calibri" w:hAnsi="AppleSystemUIFont" w:cs="AppleSystemUIFont"/>
          <w:sz w:val="22"/>
          <w:szCs w:val="22"/>
          <w:lang w:val="en-US" w:eastAsia="en-CA"/>
        </w:rPr>
        <w:t xml:space="preserve">For the </w:t>
      </w:r>
      <w:r w:rsidRPr="000C1772">
        <w:rPr>
          <w:rFonts w:ascii="AppleSystemUIFont" w:eastAsia="Calibri" w:hAnsi="AppleSystemUIFont" w:cs="AppleSystemUIFont"/>
          <w:sz w:val="22"/>
          <w:szCs w:val="22"/>
          <w:u w:val="single"/>
          <w:lang w:val="en-US" w:eastAsia="en-CA"/>
        </w:rPr>
        <w:t>CWWF</w:t>
      </w:r>
      <w:r w:rsidRPr="000C1772">
        <w:rPr>
          <w:rFonts w:ascii="AppleSystemUIFont" w:eastAsia="Calibri" w:hAnsi="AppleSystemUIFont" w:cs="AppleSystemUIFont"/>
          <w:sz w:val="22"/>
          <w:szCs w:val="22"/>
          <w:lang w:val="en-US" w:eastAsia="en-CA"/>
        </w:rPr>
        <w:t>, infrastructure is defined as publicly or privately owned tangible capital assets in Canada primarily for public use or benefit, as well as planning or feasibility studies to address infrastructure issues or due diligence.</w:t>
      </w:r>
    </w:p>
    <w:p w14:paraId="70AB8E29" w14:textId="77777777" w:rsidR="00707897" w:rsidRPr="000C1772" w:rsidRDefault="00707897" w:rsidP="00707897">
      <w:pPr>
        <w:autoSpaceDE w:val="0"/>
        <w:autoSpaceDN w:val="0"/>
        <w:adjustRightInd w:val="0"/>
        <w:rPr>
          <w:rFonts w:ascii="AppleSystemUIFont" w:eastAsia="Calibri" w:hAnsi="AppleSystemUIFont" w:cs="AppleSystemUIFont"/>
          <w:sz w:val="22"/>
          <w:szCs w:val="22"/>
          <w:lang w:val="en-US" w:eastAsia="en-CA"/>
        </w:rPr>
      </w:pPr>
    </w:p>
    <w:p w14:paraId="0079ABAA" w14:textId="77777777" w:rsidR="00707897" w:rsidRPr="000C1772" w:rsidRDefault="00707897" w:rsidP="00707897">
      <w:pPr>
        <w:autoSpaceDE w:val="0"/>
        <w:autoSpaceDN w:val="0"/>
        <w:adjustRightInd w:val="0"/>
        <w:rPr>
          <w:rFonts w:ascii="AppleSystemUIFont" w:eastAsia="Calibri" w:hAnsi="AppleSystemUIFont" w:cs="AppleSystemUIFont"/>
          <w:sz w:val="22"/>
          <w:szCs w:val="22"/>
          <w:lang w:val="en-US" w:eastAsia="en-CA"/>
        </w:rPr>
      </w:pPr>
      <w:r w:rsidRPr="000C1772">
        <w:rPr>
          <w:rFonts w:ascii="AppleSystemUIFont" w:eastAsia="Calibri" w:hAnsi="AppleSystemUIFont" w:cs="AppleSystemUIFont"/>
          <w:sz w:val="22"/>
          <w:szCs w:val="22"/>
          <w:lang w:val="en-US" w:eastAsia="en-CA"/>
        </w:rPr>
        <w:t xml:space="preserve">Eligible costs are costs considered by </w:t>
      </w:r>
      <w:r w:rsidRPr="000C1772">
        <w:rPr>
          <w:rFonts w:ascii="AppleSystemUIFont" w:eastAsia="Calibri" w:hAnsi="AppleSystemUIFont" w:cs="AppleSystemUIFont"/>
          <w:sz w:val="22"/>
          <w:szCs w:val="22"/>
          <w:u w:val="single"/>
          <w:lang w:val="en-US" w:eastAsia="en-CA"/>
        </w:rPr>
        <w:t>INFC</w:t>
      </w:r>
      <w:r w:rsidRPr="000C1772">
        <w:rPr>
          <w:rFonts w:ascii="AppleSystemUIFont" w:eastAsia="Calibri" w:hAnsi="AppleSystemUIFont" w:cs="AppleSystemUIFont"/>
          <w:sz w:val="22"/>
          <w:szCs w:val="22"/>
          <w:lang w:val="en-US" w:eastAsia="en-CA"/>
        </w:rPr>
        <w:t xml:space="preserve"> to be direct and necessary for the successful implementation of an eligible project, excluding those explicitly identified in as Ineligible Costs. Costs of Aboriginal consultation, and where appropriate, accommodation will be considered eligible.</w:t>
      </w:r>
    </w:p>
    <w:p w14:paraId="56BB5A78" w14:textId="77777777" w:rsidR="00707897" w:rsidRPr="000C1772" w:rsidRDefault="00707897" w:rsidP="00707897">
      <w:pPr>
        <w:autoSpaceDE w:val="0"/>
        <w:autoSpaceDN w:val="0"/>
        <w:adjustRightInd w:val="0"/>
        <w:rPr>
          <w:rFonts w:ascii="AppleSystemUIFont" w:eastAsia="Calibri" w:hAnsi="AppleSystemUIFont" w:cs="AppleSystemUIFont"/>
          <w:sz w:val="22"/>
          <w:szCs w:val="22"/>
          <w:lang w:val="en-US" w:eastAsia="en-CA"/>
        </w:rPr>
      </w:pPr>
    </w:p>
    <w:p w14:paraId="6C8A92E5" w14:textId="77777777" w:rsidR="00707897" w:rsidRPr="000C1772" w:rsidRDefault="00707897" w:rsidP="00707897">
      <w:pPr>
        <w:autoSpaceDE w:val="0"/>
        <w:autoSpaceDN w:val="0"/>
        <w:adjustRightInd w:val="0"/>
        <w:rPr>
          <w:rFonts w:ascii="AppleSystemUIFont" w:eastAsia="Calibri" w:hAnsi="AppleSystemUIFont" w:cs="AppleSystemUIFont"/>
          <w:sz w:val="22"/>
          <w:szCs w:val="22"/>
          <w:lang w:val="en-US" w:eastAsia="en-CA"/>
        </w:rPr>
      </w:pPr>
      <w:r w:rsidRPr="000C1772">
        <w:rPr>
          <w:rFonts w:ascii="AppleSystemUIFont" w:eastAsia="Calibri" w:hAnsi="AppleSystemUIFont" w:cs="AppleSystemUIFont"/>
          <w:sz w:val="22"/>
          <w:szCs w:val="22"/>
          <w:lang w:val="en-US" w:eastAsia="en-CA"/>
        </w:rPr>
        <w:t xml:space="preserve">Eligible costs can be incurred starting April 1, 2016, but can only be reimbursed by </w:t>
      </w:r>
      <w:r w:rsidRPr="000C1772">
        <w:rPr>
          <w:rFonts w:ascii="AppleSystemUIFont" w:eastAsia="Calibri" w:hAnsi="AppleSystemUIFont" w:cs="AppleSystemUIFont"/>
          <w:sz w:val="22"/>
          <w:szCs w:val="22"/>
          <w:u w:val="single"/>
          <w:lang w:val="en-US" w:eastAsia="en-CA"/>
        </w:rPr>
        <w:t>INFC</w:t>
      </w:r>
      <w:r w:rsidRPr="000C1772">
        <w:rPr>
          <w:rFonts w:ascii="AppleSystemUIFont" w:eastAsia="Calibri" w:hAnsi="AppleSystemUIFont" w:cs="AppleSystemUIFont"/>
          <w:sz w:val="22"/>
          <w:szCs w:val="22"/>
          <w:lang w:val="en-US" w:eastAsia="en-CA"/>
        </w:rPr>
        <w:t xml:space="preserve"> subject to the signing of a funding agreement between </w:t>
      </w:r>
      <w:r w:rsidRPr="000C1772">
        <w:rPr>
          <w:rFonts w:ascii="AppleSystemUIFont" w:eastAsia="Calibri" w:hAnsi="AppleSystemUIFont" w:cs="AppleSystemUIFont"/>
          <w:sz w:val="22"/>
          <w:szCs w:val="22"/>
          <w:u w:val="single"/>
          <w:lang w:val="en-US" w:eastAsia="en-CA"/>
        </w:rPr>
        <w:t>INFC</w:t>
      </w:r>
      <w:r w:rsidRPr="000C1772">
        <w:rPr>
          <w:rFonts w:ascii="AppleSystemUIFont" w:eastAsia="Calibri" w:hAnsi="AppleSystemUIFont" w:cs="AppleSystemUIFont"/>
          <w:sz w:val="22"/>
          <w:szCs w:val="22"/>
          <w:lang w:val="en-US" w:eastAsia="en-CA"/>
        </w:rPr>
        <w:t xml:space="preserve"> and the recipient and meeting the conditions outlined in Section 13 - Basis of Payments.</w:t>
      </w:r>
    </w:p>
    <w:p w14:paraId="1B3256AD" w14:textId="77777777" w:rsidR="00707897" w:rsidRPr="000C1772" w:rsidRDefault="00707897" w:rsidP="00707897">
      <w:pPr>
        <w:rPr>
          <w:rFonts w:asciiTheme="minorHAnsi" w:hAnsiTheme="minorHAnsi" w:cstheme="minorHAnsi"/>
          <w:sz w:val="22"/>
          <w:szCs w:val="22"/>
        </w:rPr>
      </w:pPr>
      <w:r w:rsidRPr="000C1772">
        <w:rPr>
          <w:rFonts w:ascii="AppleSystemUIFont" w:eastAsia="Calibri" w:hAnsi="AppleSystemUIFont" w:cs="AppleSystemUIFont"/>
          <w:sz w:val="22"/>
          <w:szCs w:val="22"/>
          <w:lang w:val="en-US" w:eastAsia="en-CA"/>
        </w:rPr>
        <w:t>Where federal-provincial/territorial funding agreements are signed, provinces and territories may apply up to 1% of their funding allocation of each program towards program administration costs.</w:t>
      </w:r>
    </w:p>
    <w:p w14:paraId="7533EB82" w14:textId="77777777" w:rsidR="00707897" w:rsidRDefault="00707897" w:rsidP="00707897">
      <w:pPr>
        <w:rPr>
          <w:rFonts w:asciiTheme="minorHAnsi" w:hAnsiTheme="minorHAnsi" w:cstheme="minorHAnsi"/>
          <w:sz w:val="22"/>
          <w:szCs w:val="22"/>
        </w:rPr>
      </w:pPr>
    </w:p>
    <w:p w14:paraId="63DED110" w14:textId="77777777" w:rsidR="00707897" w:rsidRDefault="00707897" w:rsidP="00707897">
      <w:pPr>
        <w:rPr>
          <w:rFonts w:asciiTheme="minorHAnsi" w:hAnsiTheme="minorHAnsi" w:cstheme="minorHAnsi"/>
          <w:sz w:val="22"/>
          <w:szCs w:val="22"/>
        </w:rPr>
      </w:pPr>
    </w:p>
    <w:p w14:paraId="76072FCC" w14:textId="77777777" w:rsidR="00707897" w:rsidRPr="00DF611C" w:rsidRDefault="00707897" w:rsidP="00707897">
      <w:pPr>
        <w:rPr>
          <w:rFonts w:asciiTheme="minorHAnsi" w:hAnsiTheme="minorHAnsi" w:cstheme="minorHAnsi"/>
          <w:sz w:val="22"/>
          <w:szCs w:val="22"/>
        </w:rPr>
      </w:pPr>
      <w:r w:rsidRPr="00DF611C">
        <w:rPr>
          <w:rFonts w:asciiTheme="minorHAnsi" w:hAnsiTheme="minorHAnsi" w:cstheme="minorHAnsi"/>
          <w:sz w:val="22"/>
          <w:szCs w:val="22"/>
        </w:rPr>
        <w:t>Deadline</w:t>
      </w:r>
      <w:r>
        <w:rPr>
          <w:rFonts w:asciiTheme="minorHAnsi" w:hAnsiTheme="minorHAnsi" w:cstheme="minorHAnsi"/>
          <w:sz w:val="22"/>
          <w:szCs w:val="22"/>
        </w:rPr>
        <w:t>: Ongoing.</w:t>
      </w:r>
    </w:p>
    <w:p w14:paraId="0CC18EE9" w14:textId="77777777" w:rsidR="00707897" w:rsidRPr="001E5C4D" w:rsidRDefault="00707897" w:rsidP="00707897">
      <w:pPr>
        <w:rPr>
          <w:rFonts w:asciiTheme="minorHAnsi" w:hAnsiTheme="minorHAnsi" w:cstheme="minorHAnsi"/>
          <w:sz w:val="22"/>
          <w:szCs w:val="22"/>
        </w:rPr>
      </w:pPr>
    </w:p>
    <w:p w14:paraId="78944666" w14:textId="77777777" w:rsidR="00707897" w:rsidRPr="001E5C4D" w:rsidRDefault="00707897" w:rsidP="00707897">
      <w:pPr>
        <w:rPr>
          <w:rFonts w:asciiTheme="minorHAnsi" w:hAnsiTheme="minorHAnsi" w:cstheme="minorHAnsi"/>
          <w:sz w:val="22"/>
          <w:szCs w:val="22"/>
        </w:rPr>
      </w:pPr>
      <w:r w:rsidRPr="001E5C4D">
        <w:rPr>
          <w:rFonts w:asciiTheme="minorHAnsi" w:hAnsiTheme="minorHAnsi" w:cstheme="minorHAnsi"/>
          <w:sz w:val="22"/>
          <w:szCs w:val="22"/>
        </w:rPr>
        <w:t xml:space="preserve">Contact: Infrastructure Canada│ </w:t>
      </w:r>
      <w:r w:rsidRPr="001E5C4D">
        <w:rPr>
          <w:rFonts w:ascii="AppleSystemUIFont" w:eastAsia="Calibri" w:hAnsi="AppleSystemUIFont" w:cs="AppleSystemUIFont"/>
          <w:sz w:val="22"/>
          <w:szCs w:val="22"/>
          <w:lang w:val="en-US" w:eastAsia="en-CA"/>
        </w:rPr>
        <w:t>1 800 O-Canada (1-800-622-6232)</w:t>
      </w:r>
      <w:r w:rsidRPr="001E5C4D">
        <w:rPr>
          <w:rFonts w:asciiTheme="minorHAnsi" w:hAnsiTheme="minorHAnsi" w:cstheme="minorHAnsi"/>
          <w:sz w:val="22"/>
          <w:szCs w:val="22"/>
        </w:rPr>
        <w:t xml:space="preserve"> </w:t>
      </w:r>
    </w:p>
    <w:p w14:paraId="6B5DBB60" w14:textId="77777777" w:rsidR="00707897" w:rsidRPr="00DF611C" w:rsidRDefault="00707897" w:rsidP="00707897">
      <w:pPr>
        <w:rPr>
          <w:rFonts w:asciiTheme="minorHAnsi" w:hAnsiTheme="minorHAnsi" w:cstheme="minorHAnsi"/>
          <w:sz w:val="22"/>
          <w:szCs w:val="22"/>
        </w:rPr>
      </w:pPr>
    </w:p>
    <w:p w14:paraId="6C4AF4F0" w14:textId="05EA498A" w:rsidR="00707897" w:rsidRDefault="00707897" w:rsidP="00707897">
      <w:pPr>
        <w:pBdr>
          <w:top w:val="nil"/>
          <w:left w:val="nil"/>
          <w:bottom w:val="nil"/>
          <w:right w:val="nil"/>
          <w:between w:val="nil"/>
        </w:pBdr>
        <w:spacing w:after="200"/>
        <w:rPr>
          <w:rFonts w:ascii="Calibri" w:eastAsia="Calibri" w:hAnsi="Calibri" w:cs="Calibri"/>
          <w:color w:val="A6A6A6"/>
          <w:sz w:val="22"/>
          <w:szCs w:val="22"/>
          <w:lang w:val="en" w:eastAsia="en-CA"/>
        </w:rPr>
      </w:pPr>
      <w:r w:rsidRPr="00DF611C">
        <w:rPr>
          <w:rFonts w:asciiTheme="minorHAnsi" w:hAnsiTheme="minorHAnsi" w:cstheme="minorHAnsi"/>
          <w:sz w:val="22"/>
          <w:szCs w:val="22"/>
        </w:rPr>
        <w:t xml:space="preserve">Website: </w:t>
      </w:r>
      <w:hyperlink r:id="rId551" w:history="1">
        <w:r w:rsidRPr="00117841">
          <w:rPr>
            <w:rStyle w:val="Hyperlink"/>
            <w:rFonts w:asciiTheme="minorHAnsi" w:hAnsiTheme="minorHAnsi" w:cstheme="minorHAnsi"/>
            <w:sz w:val="22"/>
            <w:szCs w:val="22"/>
          </w:rPr>
          <w:t>https://www.infrastructure.gc.ca/plan/cwwf/cwwf-program-programme-eng.html</w:t>
        </w:r>
      </w:hyperlink>
      <w:r>
        <w:br w:type="page"/>
      </w:r>
    </w:p>
    <w:p w14:paraId="186334CB" w14:textId="18436373" w:rsidR="00632968" w:rsidRDefault="00632968" w:rsidP="00632968">
      <w:pPr>
        <w:pStyle w:val="Heading2"/>
      </w:pPr>
      <w:bookmarkStart w:id="897" w:name="_Toc215900810"/>
      <w:r>
        <w:lastRenderedPageBreak/>
        <w:t>Others</w:t>
      </w:r>
      <w:bookmarkEnd w:id="878"/>
      <w:bookmarkEnd w:id="897"/>
    </w:p>
    <w:p w14:paraId="30ECFE0E" w14:textId="77777777" w:rsidR="00632968" w:rsidRPr="00E112FB" w:rsidRDefault="00632968" w:rsidP="00632968">
      <w:pPr>
        <w:pStyle w:val="Heading3"/>
      </w:pPr>
      <w:bookmarkStart w:id="898" w:name="_Toc153289849"/>
      <w:bookmarkStart w:id="899" w:name="_Toc215900811"/>
      <w:r w:rsidRPr="00E112FB">
        <w:t>Grants in Place of Taxes program:</w:t>
      </w:r>
      <w:bookmarkEnd w:id="898"/>
      <w:bookmarkEnd w:id="899"/>
    </w:p>
    <w:p w14:paraId="0EDB1C4E" w14:textId="2870412D" w:rsidR="00632968" w:rsidRPr="005B545D" w:rsidRDefault="00632968" w:rsidP="00632968">
      <w:pPr>
        <w:rPr>
          <w:rFonts w:asciiTheme="minorHAnsi" w:hAnsiTheme="minorHAnsi" w:cstheme="minorHAnsi"/>
          <w:sz w:val="22"/>
          <w:szCs w:val="22"/>
          <w:lang w:val="en" w:eastAsia="en-CA"/>
        </w:rPr>
      </w:pPr>
      <w:r w:rsidRPr="00215204">
        <w:rPr>
          <w:rFonts w:asciiTheme="minorHAnsi" w:hAnsiTheme="minorHAnsi" w:cstheme="minorHAnsi"/>
          <w:sz w:val="22"/>
          <w:szCs w:val="22"/>
          <w:lang w:val="en" w:eastAsia="en-CA"/>
        </w:rPr>
        <w:t xml:space="preserve">Value: </w:t>
      </w:r>
      <w:r w:rsidR="00215204" w:rsidRPr="00215204">
        <w:rPr>
          <w:rFonts w:ascii="AppleSystemUIFont" w:eastAsia="Calibri" w:hAnsi="AppleSystemUIFont" w:cs="AppleSystemUIFont"/>
          <w:sz w:val="22"/>
          <w:szCs w:val="22"/>
          <w:lang w:val="en-US" w:eastAsia="en-CA"/>
        </w:rPr>
        <w:t xml:space="preserve">The 2025-26 budget for the Grants in Place of Taxes program is $55.3 million. </w:t>
      </w:r>
      <w:hyperlink r:id="rId552" w:history="1">
        <w:r w:rsidR="00215204" w:rsidRPr="00215204">
          <w:rPr>
            <w:rStyle w:val="Hyperlink"/>
            <w:rFonts w:ascii="AppleSystemUIFont" w:eastAsia="Calibri" w:hAnsi="AppleSystemUIFont" w:cs="AppleSystemUIFont"/>
            <w:sz w:val="22"/>
            <w:szCs w:val="22"/>
            <w:lang w:val="en-US" w:eastAsia="en-CA"/>
          </w:rPr>
          <w:t>Budget 2025</w:t>
        </w:r>
      </w:hyperlink>
      <w:r w:rsidR="00215204" w:rsidRPr="00215204">
        <w:rPr>
          <w:rFonts w:ascii="AppleSystemUIFont" w:eastAsia="Calibri" w:hAnsi="AppleSystemUIFont" w:cs="AppleSystemUIFont"/>
          <w:sz w:val="22"/>
          <w:szCs w:val="22"/>
          <w:lang w:val="en-US" w:eastAsia="en-CA"/>
        </w:rPr>
        <w:t xml:space="preserve"> </w:t>
      </w:r>
      <w:r w:rsidR="00215204" w:rsidRPr="005B545D">
        <w:rPr>
          <w:rFonts w:ascii="AppleSystemUIFont" w:eastAsia="Calibri" w:hAnsi="AppleSystemUIFont" w:cs="AppleSystemUIFont"/>
          <w:sz w:val="22"/>
          <w:szCs w:val="22"/>
          <w:lang w:val="en-US" w:eastAsia="en-CA"/>
        </w:rPr>
        <w:t>restores GIPOT funding over 2 years.</w:t>
      </w:r>
    </w:p>
    <w:p w14:paraId="06D99F2D" w14:textId="77777777" w:rsidR="00632968" w:rsidRPr="005B545D" w:rsidRDefault="00632968" w:rsidP="00632968">
      <w:pPr>
        <w:rPr>
          <w:rFonts w:asciiTheme="minorHAnsi" w:hAnsiTheme="minorHAnsi" w:cstheme="minorHAnsi"/>
          <w:sz w:val="22"/>
          <w:szCs w:val="22"/>
          <w:lang w:val="en" w:eastAsia="en-CA"/>
        </w:rPr>
      </w:pPr>
    </w:p>
    <w:p w14:paraId="65BC35B8" w14:textId="77777777" w:rsidR="00632968" w:rsidRPr="005B545D" w:rsidRDefault="00632968" w:rsidP="00632968">
      <w:pPr>
        <w:rPr>
          <w:rFonts w:asciiTheme="minorHAnsi" w:hAnsiTheme="minorHAnsi" w:cstheme="minorHAnsi"/>
          <w:sz w:val="22"/>
          <w:szCs w:val="22"/>
          <w:lang w:val="en" w:eastAsia="en-CA"/>
        </w:rPr>
      </w:pPr>
      <w:r w:rsidRPr="005B545D">
        <w:rPr>
          <w:rFonts w:asciiTheme="minorHAnsi" w:hAnsiTheme="minorHAnsi" w:cstheme="minorHAnsi"/>
          <w:sz w:val="22"/>
          <w:szCs w:val="22"/>
          <w:lang w:val="en" w:eastAsia="en-CA"/>
        </w:rPr>
        <w:t xml:space="preserve">Description: </w:t>
      </w:r>
    </w:p>
    <w:p w14:paraId="53FB444A" w14:textId="77777777" w:rsidR="005B545D" w:rsidRPr="005B545D" w:rsidRDefault="005B545D" w:rsidP="005B545D">
      <w:pPr>
        <w:autoSpaceDE w:val="0"/>
        <w:autoSpaceDN w:val="0"/>
        <w:adjustRightInd w:val="0"/>
        <w:rPr>
          <w:rFonts w:ascii="AppleSystemUIFont" w:eastAsia="Calibri" w:hAnsi="AppleSystemUIFont" w:cs="AppleSystemUIFont"/>
          <w:sz w:val="22"/>
          <w:szCs w:val="22"/>
          <w:lang w:val="en-US" w:eastAsia="en-CA"/>
        </w:rPr>
      </w:pPr>
      <w:r w:rsidRPr="005B545D">
        <w:rPr>
          <w:rFonts w:ascii="AppleSystemUIFont" w:eastAsia="Calibri" w:hAnsi="AppleSystemUIFont" w:cs="AppleSystemUIFont"/>
          <w:sz w:val="22"/>
          <w:szCs w:val="22"/>
          <w:lang w:val="en-US" w:eastAsia="en-CA"/>
        </w:rPr>
        <w:t>Properties belonging to the Government of Alberta are exempt from municipal taxation. To account for this, municipalities are paid a grant in place of taxes (GIPOT) on eligible properties within their boundaries. This is a discretionary grant program and not a tax payment.</w:t>
      </w:r>
    </w:p>
    <w:p w14:paraId="6977BCC6" w14:textId="77777777" w:rsidR="005B545D" w:rsidRPr="005B545D" w:rsidRDefault="005B545D" w:rsidP="005B545D">
      <w:pPr>
        <w:autoSpaceDE w:val="0"/>
        <w:autoSpaceDN w:val="0"/>
        <w:adjustRightInd w:val="0"/>
        <w:rPr>
          <w:rFonts w:ascii="AppleSystemUIFont" w:eastAsia="Calibri" w:hAnsi="AppleSystemUIFont" w:cs="AppleSystemUIFont"/>
          <w:sz w:val="22"/>
          <w:szCs w:val="22"/>
          <w:lang w:val="en-US" w:eastAsia="en-CA"/>
        </w:rPr>
      </w:pPr>
      <w:r w:rsidRPr="005B545D">
        <w:rPr>
          <w:rFonts w:ascii="AppleSystemUIFont" w:eastAsia="Calibri" w:hAnsi="AppleSystemUIFont" w:cs="AppleSystemUIFont"/>
          <w:sz w:val="22"/>
          <w:szCs w:val="22"/>
          <w:lang w:val="en-US" w:eastAsia="en-CA"/>
        </w:rPr>
        <w:t>This payment acknowledges that the province benefits from municipal services provided to these properties, such as roadwork, snow clearing, transit, and emergency services.</w:t>
      </w:r>
    </w:p>
    <w:p w14:paraId="3191D55E" w14:textId="77777777" w:rsidR="005B545D" w:rsidRPr="005B545D" w:rsidRDefault="005B545D" w:rsidP="005B545D">
      <w:pPr>
        <w:autoSpaceDE w:val="0"/>
        <w:autoSpaceDN w:val="0"/>
        <w:adjustRightInd w:val="0"/>
        <w:rPr>
          <w:rFonts w:ascii="AppleSystemUIFont" w:eastAsia="Calibri" w:hAnsi="AppleSystemUIFont" w:cs="AppleSystemUIFont"/>
          <w:sz w:val="22"/>
          <w:szCs w:val="22"/>
          <w:lang w:val="en-US" w:eastAsia="en-CA"/>
        </w:rPr>
      </w:pPr>
    </w:p>
    <w:p w14:paraId="42B33E08" w14:textId="1105174E" w:rsidR="005B545D" w:rsidRPr="00D517E2" w:rsidRDefault="005B545D" w:rsidP="005B545D">
      <w:pPr>
        <w:autoSpaceDE w:val="0"/>
        <w:autoSpaceDN w:val="0"/>
        <w:adjustRightInd w:val="0"/>
        <w:spacing w:after="40"/>
        <w:rPr>
          <w:rFonts w:ascii="AppleSystemUIFont" w:eastAsia="Calibri" w:hAnsi="AppleSystemUIFont" w:cs="AppleSystemUIFont"/>
          <w:sz w:val="22"/>
          <w:szCs w:val="22"/>
          <w:lang w:val="en-US" w:eastAsia="en-CA"/>
        </w:rPr>
      </w:pPr>
      <w:r w:rsidRPr="00D517E2">
        <w:rPr>
          <w:rFonts w:ascii="AppleSystemUIFont" w:eastAsia="Calibri" w:hAnsi="AppleSystemUIFont" w:cs="AppleSystemUIFont"/>
          <w:sz w:val="22"/>
          <w:szCs w:val="22"/>
          <w:lang w:val="en-US" w:eastAsia="en-CA"/>
        </w:rPr>
        <w:t>Funding</w:t>
      </w:r>
      <w:r w:rsidR="00570AE1">
        <w:rPr>
          <w:rFonts w:ascii="AppleSystemUIFont" w:eastAsia="Calibri" w:hAnsi="AppleSystemUIFont" w:cs="AppleSystemUIFont"/>
          <w:sz w:val="22"/>
          <w:szCs w:val="22"/>
          <w:lang w:val="en-US" w:eastAsia="en-CA"/>
        </w:rPr>
        <w:t>:</w:t>
      </w:r>
    </w:p>
    <w:p w14:paraId="5E11BC8A" w14:textId="7996462D" w:rsidR="00632968" w:rsidRPr="005B545D" w:rsidRDefault="005B545D" w:rsidP="005B545D">
      <w:pPr>
        <w:rPr>
          <w:rFonts w:asciiTheme="minorHAnsi" w:hAnsiTheme="minorHAnsi" w:cstheme="minorHAnsi"/>
          <w:sz w:val="22"/>
          <w:szCs w:val="22"/>
          <w:lang w:val="en" w:eastAsia="en-CA"/>
        </w:rPr>
      </w:pPr>
      <w:r w:rsidRPr="005B545D">
        <w:rPr>
          <w:rFonts w:ascii="AppleSystemUIFont" w:eastAsia="Calibri" w:hAnsi="AppleSystemUIFont" w:cs="AppleSystemUIFont"/>
          <w:sz w:val="22"/>
          <w:szCs w:val="22"/>
          <w:lang w:val="en-US" w:eastAsia="en-CA"/>
        </w:rPr>
        <w:t xml:space="preserve">All eligible </w:t>
      </w:r>
      <w:r w:rsidRPr="005B545D">
        <w:rPr>
          <w:rFonts w:ascii="AppleSystemUIFont" w:eastAsia="Calibri" w:hAnsi="AppleSystemUIFont" w:cs="AppleSystemUIFont"/>
          <w:sz w:val="22"/>
          <w:szCs w:val="22"/>
          <w:u w:val="single"/>
          <w:lang w:val="en-US" w:eastAsia="en-CA"/>
        </w:rPr>
        <w:t>GIPOT</w:t>
      </w:r>
      <w:r w:rsidRPr="005B545D">
        <w:rPr>
          <w:rFonts w:ascii="AppleSystemUIFont" w:eastAsia="Calibri" w:hAnsi="AppleSystemUIFont" w:cs="AppleSystemUIFont"/>
          <w:sz w:val="22"/>
          <w:szCs w:val="22"/>
          <w:lang w:val="en-US" w:eastAsia="en-CA"/>
        </w:rPr>
        <w:t xml:space="preserve"> application amounts will be paid at 75% in 2025-26, with a small number of priority applications continuing to be fully funded. In 2026-27 all eligible GIPOT application amounts will be paid at 100%.</w:t>
      </w:r>
    </w:p>
    <w:p w14:paraId="6E11BE50" w14:textId="77777777" w:rsidR="005B545D" w:rsidRDefault="005B545D" w:rsidP="00632968">
      <w:pPr>
        <w:rPr>
          <w:rFonts w:asciiTheme="minorHAnsi" w:hAnsiTheme="minorHAnsi" w:cstheme="minorHAnsi"/>
          <w:sz w:val="22"/>
          <w:szCs w:val="22"/>
          <w:lang w:val="en" w:eastAsia="en-CA"/>
        </w:rPr>
      </w:pPr>
    </w:p>
    <w:p w14:paraId="6583BABC" w14:textId="77777777" w:rsidR="00570AE1" w:rsidRDefault="00570AE1" w:rsidP="00632968">
      <w:pPr>
        <w:rPr>
          <w:rFonts w:asciiTheme="minorHAnsi" w:hAnsiTheme="minorHAnsi" w:cstheme="minorHAnsi"/>
          <w:sz w:val="22"/>
          <w:szCs w:val="22"/>
          <w:lang w:val="en" w:eastAsia="en-CA"/>
        </w:rPr>
      </w:pPr>
    </w:p>
    <w:p w14:paraId="4F05F590" w14:textId="77777777" w:rsidR="00570AE1" w:rsidRDefault="00570AE1" w:rsidP="00632968">
      <w:pPr>
        <w:rPr>
          <w:rFonts w:asciiTheme="minorHAnsi" w:hAnsiTheme="minorHAnsi" w:cstheme="minorHAnsi"/>
          <w:sz w:val="22"/>
          <w:szCs w:val="22"/>
          <w:lang w:val="en" w:eastAsia="en-CA"/>
        </w:rPr>
      </w:pPr>
    </w:p>
    <w:p w14:paraId="697AD3D2" w14:textId="77777777" w:rsidR="00632968" w:rsidRPr="00E112FB" w:rsidRDefault="00632968" w:rsidP="00632968">
      <w:pPr>
        <w:rPr>
          <w:rFonts w:asciiTheme="minorHAnsi" w:hAnsiTheme="minorHAnsi" w:cstheme="minorHAnsi"/>
          <w:sz w:val="22"/>
          <w:szCs w:val="22"/>
          <w:lang w:val="en" w:eastAsia="en-CA"/>
        </w:rPr>
      </w:pPr>
      <w:r w:rsidRPr="00E112FB">
        <w:rPr>
          <w:rFonts w:asciiTheme="minorHAnsi" w:hAnsiTheme="minorHAnsi" w:cstheme="minorHAnsi"/>
          <w:sz w:val="22"/>
          <w:szCs w:val="22"/>
          <w:lang w:val="en" w:eastAsia="en-CA"/>
        </w:rPr>
        <w:t>Deadline: Ongoing.</w:t>
      </w:r>
    </w:p>
    <w:p w14:paraId="281D0964" w14:textId="77777777" w:rsidR="00632968" w:rsidRPr="00E112FB" w:rsidRDefault="00632968" w:rsidP="00632968">
      <w:pPr>
        <w:rPr>
          <w:rFonts w:asciiTheme="minorHAnsi" w:hAnsiTheme="minorHAnsi" w:cstheme="minorHAnsi"/>
          <w:sz w:val="22"/>
          <w:szCs w:val="22"/>
          <w:lang w:val="en" w:eastAsia="en-CA"/>
        </w:rPr>
      </w:pPr>
    </w:p>
    <w:p w14:paraId="7CFDFC98" w14:textId="77777777" w:rsidR="00632968" w:rsidRPr="00E112FB" w:rsidRDefault="00632968" w:rsidP="00632968">
      <w:pPr>
        <w:rPr>
          <w:rFonts w:asciiTheme="minorHAnsi" w:hAnsiTheme="minorHAnsi" w:cstheme="minorHAnsi"/>
          <w:sz w:val="22"/>
          <w:szCs w:val="22"/>
          <w:lang w:val="en" w:eastAsia="en-CA"/>
        </w:rPr>
      </w:pPr>
      <w:r w:rsidRPr="00E112FB">
        <w:rPr>
          <w:rFonts w:asciiTheme="minorHAnsi" w:hAnsiTheme="minorHAnsi" w:cstheme="minorHAnsi"/>
          <w:sz w:val="22"/>
          <w:szCs w:val="22"/>
          <w:lang w:val="en" w:eastAsia="en-CA"/>
        </w:rPr>
        <w:t xml:space="preserve">Contact:  GIPOT program </w:t>
      </w:r>
      <w:r>
        <w:rPr>
          <w:rFonts w:asciiTheme="minorHAnsi" w:hAnsiTheme="minorHAnsi" w:cstheme="minorHAnsi"/>
          <w:sz w:val="22"/>
          <w:szCs w:val="22"/>
          <w:lang w:val="en" w:eastAsia="en-CA"/>
        </w:rPr>
        <w:t xml:space="preserve">│ </w:t>
      </w:r>
      <w:r w:rsidRPr="00E112FB">
        <w:rPr>
          <w:rFonts w:asciiTheme="minorHAnsi" w:hAnsiTheme="minorHAnsi" w:cstheme="minorHAnsi"/>
          <w:sz w:val="22"/>
          <w:szCs w:val="22"/>
          <w:lang w:val="en" w:eastAsia="en-CA"/>
        </w:rPr>
        <w:t>780-422-7125</w:t>
      </w:r>
      <w:r>
        <w:rPr>
          <w:rFonts w:asciiTheme="minorHAnsi" w:hAnsiTheme="minorHAnsi" w:cstheme="minorHAnsi"/>
          <w:sz w:val="22"/>
          <w:szCs w:val="22"/>
          <w:lang w:val="en" w:eastAsia="en-CA"/>
        </w:rPr>
        <w:t xml:space="preserve"> or</w:t>
      </w:r>
      <w:r w:rsidRPr="00E112FB">
        <w:rPr>
          <w:rFonts w:asciiTheme="minorHAnsi" w:hAnsiTheme="minorHAnsi" w:cstheme="minorHAnsi"/>
          <w:sz w:val="22"/>
          <w:szCs w:val="22"/>
          <w:lang w:val="en" w:eastAsia="en-CA"/>
        </w:rPr>
        <w:t xml:space="preserve"> Toll free: 310-0000 before the phone number (in Alberta) </w:t>
      </w:r>
      <w:r>
        <w:rPr>
          <w:rFonts w:asciiTheme="minorHAnsi" w:hAnsiTheme="minorHAnsi" w:cstheme="minorHAnsi"/>
          <w:sz w:val="22"/>
          <w:szCs w:val="22"/>
          <w:lang w:val="en" w:eastAsia="en-CA"/>
        </w:rPr>
        <w:t xml:space="preserve">│ </w:t>
      </w:r>
      <w:hyperlink r:id="rId553" w:history="1">
        <w:r w:rsidRPr="004A3BCE">
          <w:rPr>
            <w:rStyle w:val="Hyperlink"/>
            <w:rFonts w:asciiTheme="minorHAnsi" w:hAnsiTheme="minorHAnsi" w:cstheme="minorHAnsi"/>
            <w:sz w:val="22"/>
            <w:szCs w:val="22"/>
            <w:lang w:val="en" w:eastAsia="en-CA"/>
          </w:rPr>
          <w:t>gipot@gov.ab.ca</w:t>
        </w:r>
      </w:hyperlink>
      <w:r>
        <w:rPr>
          <w:rFonts w:asciiTheme="minorHAnsi" w:hAnsiTheme="minorHAnsi" w:cstheme="minorHAnsi"/>
          <w:sz w:val="22"/>
          <w:szCs w:val="22"/>
          <w:lang w:val="en" w:eastAsia="en-CA"/>
        </w:rPr>
        <w:t xml:space="preserve"> </w:t>
      </w:r>
    </w:p>
    <w:p w14:paraId="36D0470F" w14:textId="77777777" w:rsidR="00632968" w:rsidRPr="00E112FB" w:rsidRDefault="00632968" w:rsidP="00632968">
      <w:pPr>
        <w:rPr>
          <w:rFonts w:asciiTheme="minorHAnsi" w:hAnsiTheme="minorHAnsi" w:cstheme="minorHAnsi"/>
          <w:sz w:val="22"/>
          <w:szCs w:val="22"/>
          <w:lang w:val="en" w:eastAsia="en-CA"/>
        </w:rPr>
      </w:pPr>
    </w:p>
    <w:p w14:paraId="6F42DD64" w14:textId="77777777" w:rsidR="00632968" w:rsidRPr="00E112FB" w:rsidRDefault="00632968" w:rsidP="00632968">
      <w:pPr>
        <w:rPr>
          <w:rFonts w:asciiTheme="minorHAnsi" w:hAnsiTheme="minorHAnsi" w:cstheme="minorHAnsi"/>
          <w:sz w:val="22"/>
          <w:szCs w:val="22"/>
          <w:lang w:val="en" w:eastAsia="en-CA"/>
        </w:rPr>
      </w:pPr>
      <w:r w:rsidRPr="00E112FB">
        <w:rPr>
          <w:rFonts w:asciiTheme="minorHAnsi" w:hAnsiTheme="minorHAnsi" w:cstheme="minorHAnsi"/>
          <w:sz w:val="22"/>
          <w:szCs w:val="22"/>
          <w:lang w:val="en" w:eastAsia="en-CA"/>
        </w:rPr>
        <w:t xml:space="preserve">Website: </w:t>
      </w:r>
      <w:hyperlink r:id="rId554" w:history="1">
        <w:r w:rsidRPr="004A3BCE">
          <w:rPr>
            <w:rStyle w:val="Hyperlink"/>
            <w:rFonts w:asciiTheme="minorHAnsi" w:hAnsiTheme="minorHAnsi" w:cstheme="minorHAnsi"/>
            <w:sz w:val="22"/>
            <w:szCs w:val="22"/>
            <w:lang w:val="en" w:eastAsia="en-CA"/>
          </w:rPr>
          <w:t>https://www.alberta.ca/grants-in-place-of-taxes-program</w:t>
        </w:r>
      </w:hyperlink>
      <w:r>
        <w:rPr>
          <w:rFonts w:asciiTheme="minorHAnsi" w:hAnsiTheme="minorHAnsi" w:cstheme="minorHAnsi"/>
          <w:sz w:val="22"/>
          <w:szCs w:val="22"/>
          <w:lang w:val="en" w:eastAsia="en-CA"/>
        </w:rPr>
        <w:t xml:space="preserve"> </w:t>
      </w:r>
    </w:p>
    <w:p w14:paraId="73344873" w14:textId="77777777" w:rsidR="00632968" w:rsidRPr="001D023C" w:rsidRDefault="00632968" w:rsidP="00632968">
      <w:pPr>
        <w:pBdr>
          <w:top w:val="nil"/>
          <w:left w:val="nil"/>
          <w:bottom w:val="nil"/>
          <w:right w:val="nil"/>
          <w:between w:val="nil"/>
        </w:pBdr>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 xml:space="preserve"> </w:t>
      </w:r>
    </w:p>
    <w:p w14:paraId="34908D60" w14:textId="77777777" w:rsidR="001370FB" w:rsidRPr="00571320" w:rsidRDefault="001370FB" w:rsidP="00BD171A">
      <w:pPr>
        <w:pBdr>
          <w:top w:val="nil"/>
          <w:left w:val="nil"/>
          <w:bottom w:val="nil"/>
          <w:right w:val="nil"/>
          <w:between w:val="nil"/>
        </w:pBdr>
        <w:spacing w:after="200"/>
        <w:rPr>
          <w:rFonts w:ascii="Calibri" w:eastAsia="Calibri" w:hAnsi="Calibri" w:cs="Calibri"/>
          <w:color w:val="A6A6A6"/>
          <w:sz w:val="22"/>
          <w:szCs w:val="22"/>
          <w:lang w:val="en" w:eastAsia="en-CA"/>
        </w:rPr>
      </w:pPr>
    </w:p>
    <w:p w14:paraId="185B3869" w14:textId="77777777" w:rsidR="003413B7" w:rsidRPr="00571320" w:rsidRDefault="003413B7">
      <w:pPr>
        <w:pBdr>
          <w:top w:val="nil"/>
          <w:left w:val="nil"/>
          <w:bottom w:val="nil"/>
          <w:right w:val="nil"/>
          <w:between w:val="nil"/>
        </w:pBdr>
        <w:spacing w:after="200"/>
        <w:rPr>
          <w:rFonts w:ascii="Calibri" w:eastAsia="Calibri" w:hAnsi="Calibri" w:cs="Calibri"/>
          <w:color w:val="A6A6A6"/>
          <w:sz w:val="22"/>
          <w:szCs w:val="22"/>
          <w:lang w:val="en" w:eastAsia="en-CA"/>
        </w:rPr>
      </w:pPr>
    </w:p>
    <w:sectPr w:rsidR="003413B7" w:rsidRPr="00571320">
      <w:headerReference w:type="default" r:id="rId555"/>
      <w:footerReference w:type="default" r:id="rId556"/>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FE0D" w14:textId="77777777" w:rsidR="0049688A" w:rsidRDefault="0049688A">
      <w:r>
        <w:separator/>
      </w:r>
    </w:p>
  </w:endnote>
  <w:endnote w:type="continuationSeparator" w:id="0">
    <w:p w14:paraId="6385DA33" w14:textId="77777777" w:rsidR="0049688A" w:rsidRDefault="0049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EC75" w14:textId="42131311" w:rsidR="002A7D6F" w:rsidRDefault="002A7D6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BA09" w14:textId="77777777" w:rsidR="0049688A" w:rsidRDefault="0049688A">
      <w:r>
        <w:separator/>
      </w:r>
    </w:p>
  </w:footnote>
  <w:footnote w:type="continuationSeparator" w:id="0">
    <w:p w14:paraId="12F7F960" w14:textId="77777777" w:rsidR="0049688A" w:rsidRDefault="0049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2354" w14:textId="77777777" w:rsidR="002A7D6F" w:rsidRDefault="002A7D6F">
    <w:pPr>
      <w:widowControl w:val="0"/>
      <w:tabs>
        <w:tab w:val="center" w:pos="4680"/>
        <w:tab w:val="right" w:pos="9360"/>
      </w:tabs>
      <w:spacing w:before="340"/>
    </w:pPr>
    <w:r>
      <w:rPr>
        <w:noProof/>
      </w:rPr>
      <w:drawing>
        <wp:inline distT="0" distB="0" distL="0" distR="0" wp14:anchorId="3B8A478D" wp14:editId="42E7D127">
          <wp:extent cx="3419245" cy="489507"/>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3419245" cy="4895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EC8D0C"/>
    <w:lvl w:ilvl="0" w:tplc="04090003">
      <w:start w:val="1"/>
      <w:numFmt w:val="bullet"/>
      <w:lvlText w:val="o"/>
      <w:lvlJc w:val="left"/>
      <w:pPr>
        <w:ind w:left="720" w:hanging="360"/>
      </w:pPr>
      <w:rPr>
        <w:rFonts w:ascii="Courier New" w:hAnsi="Courier New" w:cs="Courier New" w:hint="default"/>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507B3"/>
    <w:multiLevelType w:val="hybridMultilevel"/>
    <w:tmpl w:val="FB3015E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8C1DCE"/>
    <w:multiLevelType w:val="hybridMultilevel"/>
    <w:tmpl w:val="3CD874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390E56"/>
    <w:multiLevelType w:val="hybridMultilevel"/>
    <w:tmpl w:val="7D4437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1584C2A"/>
    <w:multiLevelType w:val="hybridMultilevel"/>
    <w:tmpl w:val="EC36708E"/>
    <w:lvl w:ilvl="0" w:tplc="04090003">
      <w:start w:val="1"/>
      <w:numFmt w:val="bullet"/>
      <w:lvlText w:val="o"/>
      <w:lvlJc w:val="left"/>
      <w:pPr>
        <w:ind w:left="36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6E07A0"/>
    <w:multiLevelType w:val="hybridMultilevel"/>
    <w:tmpl w:val="49C431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89135F"/>
    <w:multiLevelType w:val="hybridMultilevel"/>
    <w:tmpl w:val="D47E88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01AE1B06"/>
    <w:multiLevelType w:val="hybridMultilevel"/>
    <w:tmpl w:val="F626CF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1F7F5E"/>
    <w:multiLevelType w:val="hybridMultilevel"/>
    <w:tmpl w:val="0BC87C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02535DD2"/>
    <w:multiLevelType w:val="hybridMultilevel"/>
    <w:tmpl w:val="FC0035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5F72D5"/>
    <w:multiLevelType w:val="hybridMultilevel"/>
    <w:tmpl w:val="6C18683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8711D1"/>
    <w:multiLevelType w:val="hybridMultilevel"/>
    <w:tmpl w:val="62745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3D4C2E"/>
    <w:multiLevelType w:val="hybridMultilevel"/>
    <w:tmpl w:val="3EFA788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4596D82"/>
    <w:multiLevelType w:val="hybridMultilevel"/>
    <w:tmpl w:val="62143696"/>
    <w:lvl w:ilvl="0" w:tplc="04090003">
      <w:start w:val="1"/>
      <w:numFmt w:val="bullet"/>
      <w:lvlText w:val="o"/>
      <w:lvlJc w:val="left"/>
      <w:pPr>
        <w:ind w:left="426"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4596D93"/>
    <w:multiLevelType w:val="hybridMultilevel"/>
    <w:tmpl w:val="E43680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04BE223C"/>
    <w:multiLevelType w:val="hybridMultilevel"/>
    <w:tmpl w:val="288CF1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05860A45"/>
    <w:multiLevelType w:val="hybridMultilevel"/>
    <w:tmpl w:val="69100A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05984436"/>
    <w:multiLevelType w:val="hybridMultilevel"/>
    <w:tmpl w:val="20B080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05BB7D01"/>
    <w:multiLevelType w:val="hybridMultilevel"/>
    <w:tmpl w:val="CEA076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061E5AFA"/>
    <w:multiLevelType w:val="hybridMultilevel"/>
    <w:tmpl w:val="075E14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6202212"/>
    <w:multiLevelType w:val="hybridMultilevel"/>
    <w:tmpl w:val="8318B3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06701504"/>
    <w:multiLevelType w:val="hybridMultilevel"/>
    <w:tmpl w:val="BF74719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06947974"/>
    <w:multiLevelType w:val="hybridMultilevel"/>
    <w:tmpl w:val="65B899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06B17763"/>
    <w:multiLevelType w:val="hybridMultilevel"/>
    <w:tmpl w:val="A8D0E2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071F5052"/>
    <w:multiLevelType w:val="hybridMultilevel"/>
    <w:tmpl w:val="3F2CD64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77D75BF"/>
    <w:multiLevelType w:val="hybridMultilevel"/>
    <w:tmpl w:val="F67CBA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15:restartNumberingAfterBreak="0">
    <w:nsid w:val="07DE1125"/>
    <w:multiLevelType w:val="hybridMultilevel"/>
    <w:tmpl w:val="10502B0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7E7515E"/>
    <w:multiLevelType w:val="hybridMultilevel"/>
    <w:tmpl w:val="AED22782"/>
    <w:lvl w:ilvl="0" w:tplc="34090003">
      <w:start w:val="1"/>
      <w:numFmt w:val="bullet"/>
      <w:lvlText w:val="o"/>
      <w:lvlJc w:val="left"/>
      <w:pPr>
        <w:ind w:left="360" w:hanging="360"/>
      </w:pPr>
      <w:rPr>
        <w:rFonts w:ascii="Courier New" w:hAnsi="Courier New" w:cs="Courier New"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0" w15:restartNumberingAfterBreak="0">
    <w:nsid w:val="084A3946"/>
    <w:multiLevelType w:val="hybridMultilevel"/>
    <w:tmpl w:val="D7A8C7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087E6C3D"/>
    <w:multiLevelType w:val="hybridMultilevel"/>
    <w:tmpl w:val="756AD84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08B23CD2"/>
    <w:multiLevelType w:val="hybridMultilevel"/>
    <w:tmpl w:val="9486685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8E86663"/>
    <w:multiLevelType w:val="hybridMultilevel"/>
    <w:tmpl w:val="593E1A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08E91243"/>
    <w:multiLevelType w:val="hybridMultilevel"/>
    <w:tmpl w:val="D0445FE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9164E2F"/>
    <w:multiLevelType w:val="hybridMultilevel"/>
    <w:tmpl w:val="51FA38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09890D5F"/>
    <w:multiLevelType w:val="hybridMultilevel"/>
    <w:tmpl w:val="33C0A5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0A0216B2"/>
    <w:multiLevelType w:val="hybridMultilevel"/>
    <w:tmpl w:val="890C326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A214098"/>
    <w:multiLevelType w:val="hybridMultilevel"/>
    <w:tmpl w:val="A4BE87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0A4F20EC"/>
    <w:multiLevelType w:val="hybridMultilevel"/>
    <w:tmpl w:val="48AEA4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15:restartNumberingAfterBreak="0">
    <w:nsid w:val="0B417E7F"/>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1062A0"/>
    <w:multiLevelType w:val="hybridMultilevel"/>
    <w:tmpl w:val="9B3A8E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15:restartNumberingAfterBreak="0">
    <w:nsid w:val="0C3050DC"/>
    <w:multiLevelType w:val="hybridMultilevel"/>
    <w:tmpl w:val="95C6521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 w15:restartNumberingAfterBreak="0">
    <w:nsid w:val="0C4C6DF9"/>
    <w:multiLevelType w:val="hybridMultilevel"/>
    <w:tmpl w:val="8604C8B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 w15:restartNumberingAfterBreak="0">
    <w:nsid w:val="0C5C50D2"/>
    <w:multiLevelType w:val="hybridMultilevel"/>
    <w:tmpl w:val="A10AA8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CC751A1"/>
    <w:multiLevelType w:val="hybridMultilevel"/>
    <w:tmpl w:val="C02023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 w15:restartNumberingAfterBreak="0">
    <w:nsid w:val="0CC8140C"/>
    <w:multiLevelType w:val="hybridMultilevel"/>
    <w:tmpl w:val="A7C841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0D4F32BC"/>
    <w:multiLevelType w:val="hybridMultilevel"/>
    <w:tmpl w:val="0EF2A7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8" w15:restartNumberingAfterBreak="0">
    <w:nsid w:val="0D867493"/>
    <w:multiLevelType w:val="hybridMultilevel"/>
    <w:tmpl w:val="E40AE4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D941CCF"/>
    <w:multiLevelType w:val="hybridMultilevel"/>
    <w:tmpl w:val="EEF2615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DC328FE"/>
    <w:multiLevelType w:val="hybridMultilevel"/>
    <w:tmpl w:val="EBA6EA3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E6B5F76"/>
    <w:multiLevelType w:val="hybridMultilevel"/>
    <w:tmpl w:val="8BBAC95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E8652B3"/>
    <w:multiLevelType w:val="hybridMultilevel"/>
    <w:tmpl w:val="CCC63F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 w15:restartNumberingAfterBreak="0">
    <w:nsid w:val="0ED371D9"/>
    <w:multiLevelType w:val="hybridMultilevel"/>
    <w:tmpl w:val="B71C4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F334C9A"/>
    <w:multiLevelType w:val="hybridMultilevel"/>
    <w:tmpl w:val="F6B41B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5" w15:restartNumberingAfterBreak="0">
    <w:nsid w:val="0FAE2FA2"/>
    <w:multiLevelType w:val="hybridMultilevel"/>
    <w:tmpl w:val="EB68AA9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FB265AD"/>
    <w:multiLevelType w:val="hybridMultilevel"/>
    <w:tmpl w:val="E02A41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FBB36F0"/>
    <w:multiLevelType w:val="hybridMultilevel"/>
    <w:tmpl w:val="8E64F84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8" w15:restartNumberingAfterBreak="0">
    <w:nsid w:val="101403BD"/>
    <w:multiLevelType w:val="hybridMultilevel"/>
    <w:tmpl w:val="56BA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0C15D70"/>
    <w:multiLevelType w:val="hybridMultilevel"/>
    <w:tmpl w:val="AED6E6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 w15:restartNumberingAfterBreak="0">
    <w:nsid w:val="115D3F17"/>
    <w:multiLevelType w:val="hybridMultilevel"/>
    <w:tmpl w:val="19F04E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 w15:restartNumberingAfterBreak="0">
    <w:nsid w:val="11A92384"/>
    <w:multiLevelType w:val="hybridMultilevel"/>
    <w:tmpl w:val="909E9C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 w15:restartNumberingAfterBreak="0">
    <w:nsid w:val="11E5438A"/>
    <w:multiLevelType w:val="hybridMultilevel"/>
    <w:tmpl w:val="9B7EB2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 w15:restartNumberingAfterBreak="0">
    <w:nsid w:val="11E6619E"/>
    <w:multiLevelType w:val="hybridMultilevel"/>
    <w:tmpl w:val="19F65CF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12601D72"/>
    <w:multiLevelType w:val="hybridMultilevel"/>
    <w:tmpl w:val="781C49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1263141E"/>
    <w:multiLevelType w:val="hybridMultilevel"/>
    <w:tmpl w:val="B6A208F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12921A8C"/>
    <w:multiLevelType w:val="hybridMultilevel"/>
    <w:tmpl w:val="6A885F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 w15:restartNumberingAfterBreak="0">
    <w:nsid w:val="130967BE"/>
    <w:multiLevelType w:val="hybridMultilevel"/>
    <w:tmpl w:val="340AC78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131B2744"/>
    <w:multiLevelType w:val="hybridMultilevel"/>
    <w:tmpl w:val="F4BEDC0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138F7B6E"/>
    <w:multiLevelType w:val="hybridMultilevel"/>
    <w:tmpl w:val="14E020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0" w15:restartNumberingAfterBreak="0">
    <w:nsid w:val="13957861"/>
    <w:multiLevelType w:val="hybridMultilevel"/>
    <w:tmpl w:val="FA0656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4B0455E"/>
    <w:multiLevelType w:val="hybridMultilevel"/>
    <w:tmpl w:val="ED00AB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2" w15:restartNumberingAfterBreak="0">
    <w:nsid w:val="14D149D3"/>
    <w:multiLevelType w:val="hybridMultilevel"/>
    <w:tmpl w:val="93A258B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155C15C9"/>
    <w:multiLevelType w:val="hybridMultilevel"/>
    <w:tmpl w:val="F106286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5A7575C"/>
    <w:multiLevelType w:val="hybridMultilevel"/>
    <w:tmpl w:val="6046F4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5C608FA"/>
    <w:multiLevelType w:val="hybridMultilevel"/>
    <w:tmpl w:val="2E5244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6" w15:restartNumberingAfterBreak="0">
    <w:nsid w:val="165B506C"/>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77" w15:restartNumberingAfterBreak="0">
    <w:nsid w:val="167C3CEC"/>
    <w:multiLevelType w:val="hybridMultilevel"/>
    <w:tmpl w:val="D100A7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8" w15:restartNumberingAfterBreak="0">
    <w:nsid w:val="16D47C38"/>
    <w:multiLevelType w:val="hybridMultilevel"/>
    <w:tmpl w:val="92D698F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9" w15:restartNumberingAfterBreak="0">
    <w:nsid w:val="16DF2438"/>
    <w:multiLevelType w:val="hybridMultilevel"/>
    <w:tmpl w:val="6A5844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 w15:restartNumberingAfterBreak="0">
    <w:nsid w:val="172770F3"/>
    <w:multiLevelType w:val="hybridMultilevel"/>
    <w:tmpl w:val="2068AF8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17457018"/>
    <w:multiLevelType w:val="multilevel"/>
    <w:tmpl w:val="42C028A6"/>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Courier New" w:hAnsi="Courier New" w:cs="Courier New" w:hint="default"/>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82" w15:restartNumberingAfterBreak="0">
    <w:nsid w:val="17553C8F"/>
    <w:multiLevelType w:val="hybridMultilevel"/>
    <w:tmpl w:val="95404E7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185A7254"/>
    <w:multiLevelType w:val="hybridMultilevel"/>
    <w:tmpl w:val="995E445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4" w15:restartNumberingAfterBreak="0">
    <w:nsid w:val="185D4D3C"/>
    <w:multiLevelType w:val="hybridMultilevel"/>
    <w:tmpl w:val="8D6262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188B3C8A"/>
    <w:multiLevelType w:val="hybridMultilevel"/>
    <w:tmpl w:val="854079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 w15:restartNumberingAfterBreak="0">
    <w:nsid w:val="18D66D2C"/>
    <w:multiLevelType w:val="hybridMultilevel"/>
    <w:tmpl w:val="F61C1B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7" w15:restartNumberingAfterBreak="0">
    <w:nsid w:val="18F34D3A"/>
    <w:multiLevelType w:val="hybridMultilevel"/>
    <w:tmpl w:val="CCE4D8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91025B6"/>
    <w:multiLevelType w:val="hybridMultilevel"/>
    <w:tmpl w:val="E20A2E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9" w15:restartNumberingAfterBreak="0">
    <w:nsid w:val="192272D9"/>
    <w:multiLevelType w:val="hybridMultilevel"/>
    <w:tmpl w:val="89F4EE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 w15:restartNumberingAfterBreak="0">
    <w:nsid w:val="19783D1E"/>
    <w:multiLevelType w:val="multilevel"/>
    <w:tmpl w:val="58B0F0D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9AD391D"/>
    <w:multiLevelType w:val="hybridMultilevel"/>
    <w:tmpl w:val="959897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2" w15:restartNumberingAfterBreak="0">
    <w:nsid w:val="1A555C32"/>
    <w:multiLevelType w:val="hybridMultilevel"/>
    <w:tmpl w:val="54D6ED3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3" w15:restartNumberingAfterBreak="0">
    <w:nsid w:val="1AC955A9"/>
    <w:multiLevelType w:val="hybridMultilevel"/>
    <w:tmpl w:val="1D28EB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1AED340E"/>
    <w:multiLevelType w:val="hybridMultilevel"/>
    <w:tmpl w:val="97400C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5" w15:restartNumberingAfterBreak="0">
    <w:nsid w:val="1B041378"/>
    <w:multiLevelType w:val="hybridMultilevel"/>
    <w:tmpl w:val="42A292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6" w15:restartNumberingAfterBreak="0">
    <w:nsid w:val="1B4C615C"/>
    <w:multiLevelType w:val="hybridMultilevel"/>
    <w:tmpl w:val="9BA0B2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7" w15:restartNumberingAfterBreak="0">
    <w:nsid w:val="1B653464"/>
    <w:multiLevelType w:val="hybridMultilevel"/>
    <w:tmpl w:val="22B4C4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 w15:restartNumberingAfterBreak="0">
    <w:nsid w:val="1B762642"/>
    <w:multiLevelType w:val="hybridMultilevel"/>
    <w:tmpl w:val="DA8EF3C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9" w15:restartNumberingAfterBreak="0">
    <w:nsid w:val="1BB405E3"/>
    <w:multiLevelType w:val="hybridMultilevel"/>
    <w:tmpl w:val="21ECC6A4"/>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0" w15:restartNumberingAfterBreak="0">
    <w:nsid w:val="1BD739EA"/>
    <w:multiLevelType w:val="hybridMultilevel"/>
    <w:tmpl w:val="126290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1" w15:restartNumberingAfterBreak="0">
    <w:nsid w:val="1C63321F"/>
    <w:multiLevelType w:val="hybridMultilevel"/>
    <w:tmpl w:val="18D2A1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2" w15:restartNumberingAfterBreak="0">
    <w:nsid w:val="1CF05F2E"/>
    <w:multiLevelType w:val="hybridMultilevel"/>
    <w:tmpl w:val="7178645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3" w15:restartNumberingAfterBreak="0">
    <w:nsid w:val="1D364E21"/>
    <w:multiLevelType w:val="hybridMultilevel"/>
    <w:tmpl w:val="1FDEDD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 w15:restartNumberingAfterBreak="0">
    <w:nsid w:val="1D3E77B6"/>
    <w:multiLevelType w:val="hybridMultilevel"/>
    <w:tmpl w:val="85521FC0"/>
    <w:lvl w:ilvl="0" w:tplc="04090003">
      <w:start w:val="1"/>
      <w:numFmt w:val="bullet"/>
      <w:lvlText w:val="o"/>
      <w:lvlJc w:val="left"/>
      <w:pPr>
        <w:ind w:left="426" w:hanging="360"/>
      </w:pPr>
      <w:rPr>
        <w:rFonts w:ascii="Courier New" w:hAnsi="Courier New" w:cs="Courier New"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05" w15:restartNumberingAfterBreak="0">
    <w:nsid w:val="1D6A2E85"/>
    <w:multiLevelType w:val="hybridMultilevel"/>
    <w:tmpl w:val="854C18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1D796E6C"/>
    <w:multiLevelType w:val="hybridMultilevel"/>
    <w:tmpl w:val="C9787F9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7" w15:restartNumberingAfterBreak="0">
    <w:nsid w:val="1DA4598B"/>
    <w:multiLevelType w:val="hybridMultilevel"/>
    <w:tmpl w:val="E29044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8" w15:restartNumberingAfterBreak="0">
    <w:nsid w:val="1DF16461"/>
    <w:multiLevelType w:val="hybridMultilevel"/>
    <w:tmpl w:val="600041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9" w15:restartNumberingAfterBreak="0">
    <w:nsid w:val="1E4E4C65"/>
    <w:multiLevelType w:val="hybridMultilevel"/>
    <w:tmpl w:val="0E74BA8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0" w15:restartNumberingAfterBreak="0">
    <w:nsid w:val="1E8F156B"/>
    <w:multiLevelType w:val="hybridMultilevel"/>
    <w:tmpl w:val="B11880C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1ED766F7"/>
    <w:multiLevelType w:val="hybridMultilevel"/>
    <w:tmpl w:val="C69827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2" w15:restartNumberingAfterBreak="0">
    <w:nsid w:val="1F361A4D"/>
    <w:multiLevelType w:val="hybridMultilevel"/>
    <w:tmpl w:val="7FAA042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3" w15:restartNumberingAfterBreak="0">
    <w:nsid w:val="1F6D58F4"/>
    <w:multiLevelType w:val="hybridMultilevel"/>
    <w:tmpl w:val="B776D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FF53F18"/>
    <w:multiLevelType w:val="hybridMultilevel"/>
    <w:tmpl w:val="6FE8AA1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5" w15:restartNumberingAfterBreak="0">
    <w:nsid w:val="20DC4A36"/>
    <w:multiLevelType w:val="hybridMultilevel"/>
    <w:tmpl w:val="6F9ADD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6" w15:restartNumberingAfterBreak="0">
    <w:nsid w:val="2158646B"/>
    <w:multiLevelType w:val="hybridMultilevel"/>
    <w:tmpl w:val="6846DEB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7" w15:restartNumberingAfterBreak="0">
    <w:nsid w:val="21590A92"/>
    <w:multiLevelType w:val="hybridMultilevel"/>
    <w:tmpl w:val="AE1E4E7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21F9764E"/>
    <w:multiLevelType w:val="hybridMultilevel"/>
    <w:tmpl w:val="C3A4E28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 w15:restartNumberingAfterBreak="0">
    <w:nsid w:val="228F02F9"/>
    <w:multiLevelType w:val="hybridMultilevel"/>
    <w:tmpl w:val="7B7817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0" w15:restartNumberingAfterBreak="0">
    <w:nsid w:val="22EA2231"/>
    <w:multiLevelType w:val="hybridMultilevel"/>
    <w:tmpl w:val="C9E28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4091836"/>
    <w:multiLevelType w:val="hybridMultilevel"/>
    <w:tmpl w:val="2CB80BC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2" w15:restartNumberingAfterBreak="0">
    <w:nsid w:val="24737B40"/>
    <w:multiLevelType w:val="hybridMultilevel"/>
    <w:tmpl w:val="543A91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3" w15:restartNumberingAfterBreak="0">
    <w:nsid w:val="248650DE"/>
    <w:multiLevelType w:val="hybridMultilevel"/>
    <w:tmpl w:val="4266B1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4D70C18"/>
    <w:multiLevelType w:val="hybridMultilevel"/>
    <w:tmpl w:val="50AAF9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57418E1"/>
    <w:multiLevelType w:val="hybridMultilevel"/>
    <w:tmpl w:val="4C36298C"/>
    <w:lvl w:ilvl="0" w:tplc="34090003">
      <w:start w:val="1"/>
      <w:numFmt w:val="bullet"/>
      <w:lvlText w:val="o"/>
      <w:lvlJc w:val="left"/>
      <w:pPr>
        <w:ind w:left="786" w:hanging="360"/>
      </w:pPr>
      <w:rPr>
        <w:rFonts w:ascii="Courier New" w:hAnsi="Courier New" w:cs="Courier New" w:hint="default"/>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abstractNum w:abstractNumId="126" w15:restartNumberingAfterBreak="0">
    <w:nsid w:val="265B2131"/>
    <w:multiLevelType w:val="hybridMultilevel"/>
    <w:tmpl w:val="36E421D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7" w15:restartNumberingAfterBreak="0">
    <w:nsid w:val="26774D0F"/>
    <w:multiLevelType w:val="hybridMultilevel"/>
    <w:tmpl w:val="DB5A8E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26E25C69"/>
    <w:multiLevelType w:val="hybridMultilevel"/>
    <w:tmpl w:val="063A28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26E56937"/>
    <w:multiLevelType w:val="hybridMultilevel"/>
    <w:tmpl w:val="413058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0" w15:restartNumberingAfterBreak="0">
    <w:nsid w:val="272457FF"/>
    <w:multiLevelType w:val="hybridMultilevel"/>
    <w:tmpl w:val="4F5CF00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1" w15:restartNumberingAfterBreak="0">
    <w:nsid w:val="276806C7"/>
    <w:multiLevelType w:val="hybridMultilevel"/>
    <w:tmpl w:val="5DB20D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2" w15:restartNumberingAfterBreak="0">
    <w:nsid w:val="27C84C66"/>
    <w:multiLevelType w:val="hybridMultilevel"/>
    <w:tmpl w:val="533470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3" w15:restartNumberingAfterBreak="0">
    <w:nsid w:val="28422C83"/>
    <w:multiLevelType w:val="hybridMultilevel"/>
    <w:tmpl w:val="A0D485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286F59FA"/>
    <w:multiLevelType w:val="hybridMultilevel"/>
    <w:tmpl w:val="395614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5" w15:restartNumberingAfterBreak="0">
    <w:nsid w:val="289B7A95"/>
    <w:multiLevelType w:val="multilevel"/>
    <w:tmpl w:val="5F94206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94F7F3A"/>
    <w:multiLevelType w:val="hybridMultilevel"/>
    <w:tmpl w:val="66E2781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29C05302"/>
    <w:multiLevelType w:val="hybridMultilevel"/>
    <w:tmpl w:val="715067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8" w15:restartNumberingAfterBreak="0">
    <w:nsid w:val="29C53664"/>
    <w:multiLevelType w:val="hybridMultilevel"/>
    <w:tmpl w:val="A0820A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2A023768"/>
    <w:multiLevelType w:val="hybridMultilevel"/>
    <w:tmpl w:val="0A3CEB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2AB640A3"/>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F52CD9"/>
    <w:multiLevelType w:val="hybridMultilevel"/>
    <w:tmpl w:val="6A1C50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2" w15:restartNumberingAfterBreak="0">
    <w:nsid w:val="2AFF3E76"/>
    <w:multiLevelType w:val="hybridMultilevel"/>
    <w:tmpl w:val="DA8A5B4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2B3C676E"/>
    <w:multiLevelType w:val="hybridMultilevel"/>
    <w:tmpl w:val="83E2EF4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4" w15:restartNumberingAfterBreak="0">
    <w:nsid w:val="2B702B1D"/>
    <w:multiLevelType w:val="hybridMultilevel"/>
    <w:tmpl w:val="801C2E4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15:restartNumberingAfterBreak="0">
    <w:nsid w:val="2C184B5F"/>
    <w:multiLevelType w:val="hybridMultilevel"/>
    <w:tmpl w:val="940860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2C224BCA"/>
    <w:multiLevelType w:val="hybridMultilevel"/>
    <w:tmpl w:val="8A78B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C777D26"/>
    <w:multiLevelType w:val="hybridMultilevel"/>
    <w:tmpl w:val="B75845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CA74BDE"/>
    <w:multiLevelType w:val="hybridMultilevel"/>
    <w:tmpl w:val="75388A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9" w15:restartNumberingAfterBreak="0">
    <w:nsid w:val="2D846C48"/>
    <w:multiLevelType w:val="hybridMultilevel"/>
    <w:tmpl w:val="C8BEA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D902C6C"/>
    <w:multiLevelType w:val="hybridMultilevel"/>
    <w:tmpl w:val="73588E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1" w15:restartNumberingAfterBreak="0">
    <w:nsid w:val="2E3733F1"/>
    <w:multiLevelType w:val="hybridMultilevel"/>
    <w:tmpl w:val="C142B9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2" w15:restartNumberingAfterBreak="0">
    <w:nsid w:val="2E7C01EC"/>
    <w:multiLevelType w:val="hybridMultilevel"/>
    <w:tmpl w:val="B8AACF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3" w15:restartNumberingAfterBreak="0">
    <w:nsid w:val="2E7E4F49"/>
    <w:multiLevelType w:val="hybridMultilevel"/>
    <w:tmpl w:val="EA14B8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4" w15:restartNumberingAfterBreak="0">
    <w:nsid w:val="2EB171BD"/>
    <w:multiLevelType w:val="hybridMultilevel"/>
    <w:tmpl w:val="71B833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5" w15:restartNumberingAfterBreak="0">
    <w:nsid w:val="2F440E92"/>
    <w:multiLevelType w:val="hybridMultilevel"/>
    <w:tmpl w:val="570E3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C00D51"/>
    <w:multiLevelType w:val="hybridMultilevel"/>
    <w:tmpl w:val="38E865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7" w15:restartNumberingAfterBreak="0">
    <w:nsid w:val="2FE777A7"/>
    <w:multiLevelType w:val="hybridMultilevel"/>
    <w:tmpl w:val="5964CD0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3060167C"/>
    <w:multiLevelType w:val="hybridMultilevel"/>
    <w:tmpl w:val="17FEC5F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15:restartNumberingAfterBreak="0">
    <w:nsid w:val="30987336"/>
    <w:multiLevelType w:val="hybridMultilevel"/>
    <w:tmpl w:val="646616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0" w15:restartNumberingAfterBreak="0">
    <w:nsid w:val="30EE5E79"/>
    <w:multiLevelType w:val="hybridMultilevel"/>
    <w:tmpl w:val="10D8B2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1" w15:restartNumberingAfterBreak="0">
    <w:nsid w:val="31263593"/>
    <w:multiLevelType w:val="hybridMultilevel"/>
    <w:tmpl w:val="0E763B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313E4C84"/>
    <w:multiLevelType w:val="hybridMultilevel"/>
    <w:tmpl w:val="31EA69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322C0CC4"/>
    <w:multiLevelType w:val="hybridMultilevel"/>
    <w:tmpl w:val="F126DE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4" w15:restartNumberingAfterBreak="0">
    <w:nsid w:val="326161F7"/>
    <w:multiLevelType w:val="hybridMultilevel"/>
    <w:tmpl w:val="1452F8A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5" w15:restartNumberingAfterBreak="0">
    <w:nsid w:val="32620F4A"/>
    <w:multiLevelType w:val="hybridMultilevel"/>
    <w:tmpl w:val="5FD855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6" w15:restartNumberingAfterBreak="0">
    <w:nsid w:val="326E6457"/>
    <w:multiLevelType w:val="hybridMultilevel"/>
    <w:tmpl w:val="6E7043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2C144FC"/>
    <w:multiLevelType w:val="hybridMultilevel"/>
    <w:tmpl w:val="4CF497D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15:restartNumberingAfterBreak="0">
    <w:nsid w:val="33405AA9"/>
    <w:multiLevelType w:val="hybridMultilevel"/>
    <w:tmpl w:val="6402137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9" w15:restartNumberingAfterBreak="0">
    <w:nsid w:val="334E70EC"/>
    <w:multiLevelType w:val="hybridMultilevel"/>
    <w:tmpl w:val="D33E98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0" w15:restartNumberingAfterBreak="0">
    <w:nsid w:val="348F178A"/>
    <w:multiLevelType w:val="hybridMultilevel"/>
    <w:tmpl w:val="745A12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1" w15:restartNumberingAfterBreak="0">
    <w:nsid w:val="35121EC3"/>
    <w:multiLevelType w:val="hybridMultilevel"/>
    <w:tmpl w:val="9806A4F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2" w15:restartNumberingAfterBreak="0">
    <w:nsid w:val="35372D8D"/>
    <w:multiLevelType w:val="hybridMultilevel"/>
    <w:tmpl w:val="5C6AA6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356056CF"/>
    <w:multiLevelType w:val="hybridMultilevel"/>
    <w:tmpl w:val="29F4DE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357E5C67"/>
    <w:multiLevelType w:val="hybridMultilevel"/>
    <w:tmpl w:val="56E88F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5" w15:restartNumberingAfterBreak="0">
    <w:nsid w:val="360F11DE"/>
    <w:multiLevelType w:val="hybridMultilevel"/>
    <w:tmpl w:val="6F903E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66C1A25"/>
    <w:multiLevelType w:val="hybridMultilevel"/>
    <w:tmpl w:val="49F8243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7" w15:restartNumberingAfterBreak="0">
    <w:nsid w:val="36BA3224"/>
    <w:multiLevelType w:val="hybridMultilevel"/>
    <w:tmpl w:val="EDB0F7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8" w15:restartNumberingAfterBreak="0">
    <w:nsid w:val="36BF016A"/>
    <w:multiLevelType w:val="hybridMultilevel"/>
    <w:tmpl w:val="CD1E71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9" w15:restartNumberingAfterBreak="0">
    <w:nsid w:val="36E24638"/>
    <w:multiLevelType w:val="hybridMultilevel"/>
    <w:tmpl w:val="4E6ABA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0" w15:restartNumberingAfterBreak="0">
    <w:nsid w:val="375B6BCC"/>
    <w:multiLevelType w:val="hybridMultilevel"/>
    <w:tmpl w:val="5D7277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1" w15:restartNumberingAfterBreak="0">
    <w:nsid w:val="382E7D44"/>
    <w:multiLevelType w:val="hybridMultilevel"/>
    <w:tmpl w:val="EF16CE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2" w15:restartNumberingAfterBreak="0">
    <w:nsid w:val="384209E2"/>
    <w:multiLevelType w:val="hybridMultilevel"/>
    <w:tmpl w:val="C7743E7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3" w15:restartNumberingAfterBreak="0">
    <w:nsid w:val="39053557"/>
    <w:multiLevelType w:val="hybridMultilevel"/>
    <w:tmpl w:val="EE58608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4" w15:restartNumberingAfterBreak="0">
    <w:nsid w:val="392F0E80"/>
    <w:multiLevelType w:val="hybridMultilevel"/>
    <w:tmpl w:val="FA20599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5" w15:restartNumberingAfterBreak="0">
    <w:nsid w:val="398602F1"/>
    <w:multiLevelType w:val="hybridMultilevel"/>
    <w:tmpl w:val="F8BE366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6" w15:restartNumberingAfterBreak="0">
    <w:nsid w:val="39DB45A3"/>
    <w:multiLevelType w:val="hybridMultilevel"/>
    <w:tmpl w:val="832E0D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7" w15:restartNumberingAfterBreak="0">
    <w:nsid w:val="3A187A3F"/>
    <w:multiLevelType w:val="hybridMultilevel"/>
    <w:tmpl w:val="229AD6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A4F391C"/>
    <w:multiLevelType w:val="hybridMultilevel"/>
    <w:tmpl w:val="4ABA3F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9" w15:restartNumberingAfterBreak="0">
    <w:nsid w:val="3A6456A9"/>
    <w:multiLevelType w:val="hybridMultilevel"/>
    <w:tmpl w:val="B912A0EE"/>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0" w15:restartNumberingAfterBreak="0">
    <w:nsid w:val="3A994809"/>
    <w:multiLevelType w:val="hybridMultilevel"/>
    <w:tmpl w:val="95D44D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1" w15:restartNumberingAfterBreak="0">
    <w:nsid w:val="3AB04335"/>
    <w:multiLevelType w:val="hybridMultilevel"/>
    <w:tmpl w:val="10607D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2" w15:restartNumberingAfterBreak="0">
    <w:nsid w:val="3AB32DF6"/>
    <w:multiLevelType w:val="hybridMultilevel"/>
    <w:tmpl w:val="ED50CA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3" w15:restartNumberingAfterBreak="0">
    <w:nsid w:val="3BB71EFD"/>
    <w:multiLevelType w:val="hybridMultilevel"/>
    <w:tmpl w:val="1E68D6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4" w15:restartNumberingAfterBreak="0">
    <w:nsid w:val="3C8C7E63"/>
    <w:multiLevelType w:val="hybridMultilevel"/>
    <w:tmpl w:val="E02C9A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3CAA0429"/>
    <w:multiLevelType w:val="hybridMultilevel"/>
    <w:tmpl w:val="947280E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6" w15:restartNumberingAfterBreak="0">
    <w:nsid w:val="3CAC62D6"/>
    <w:multiLevelType w:val="hybridMultilevel"/>
    <w:tmpl w:val="FAEA9B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7" w15:restartNumberingAfterBreak="0">
    <w:nsid w:val="3CCA5A91"/>
    <w:multiLevelType w:val="hybridMultilevel"/>
    <w:tmpl w:val="7234A5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8" w15:restartNumberingAfterBreak="0">
    <w:nsid w:val="3D2E591B"/>
    <w:multiLevelType w:val="hybridMultilevel"/>
    <w:tmpl w:val="73B6A8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3D483A05"/>
    <w:multiLevelType w:val="hybridMultilevel"/>
    <w:tmpl w:val="99A6E6E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15:restartNumberingAfterBreak="0">
    <w:nsid w:val="3D634FC6"/>
    <w:multiLevelType w:val="hybridMultilevel"/>
    <w:tmpl w:val="ECBA343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1" w15:restartNumberingAfterBreak="0">
    <w:nsid w:val="3DCD17F8"/>
    <w:multiLevelType w:val="hybridMultilevel"/>
    <w:tmpl w:val="4EEAEE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2" w15:restartNumberingAfterBreak="0">
    <w:nsid w:val="3E016748"/>
    <w:multiLevelType w:val="hybridMultilevel"/>
    <w:tmpl w:val="EF9AAEE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3" w15:restartNumberingAfterBreak="0">
    <w:nsid w:val="3E057D8D"/>
    <w:multiLevelType w:val="hybridMultilevel"/>
    <w:tmpl w:val="C50CF3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4" w15:restartNumberingAfterBreak="0">
    <w:nsid w:val="3E620508"/>
    <w:multiLevelType w:val="hybridMultilevel"/>
    <w:tmpl w:val="7C9879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5" w15:restartNumberingAfterBreak="0">
    <w:nsid w:val="3ED66810"/>
    <w:multiLevelType w:val="hybridMultilevel"/>
    <w:tmpl w:val="000C311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6" w15:restartNumberingAfterBreak="0">
    <w:nsid w:val="3EF61A56"/>
    <w:multiLevelType w:val="hybridMultilevel"/>
    <w:tmpl w:val="F0EC3B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7" w15:restartNumberingAfterBreak="0">
    <w:nsid w:val="3F044177"/>
    <w:multiLevelType w:val="hybridMultilevel"/>
    <w:tmpl w:val="6D08613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8" w15:restartNumberingAfterBreak="0">
    <w:nsid w:val="3F0E4872"/>
    <w:multiLevelType w:val="hybridMultilevel"/>
    <w:tmpl w:val="377E4E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9" w15:restartNumberingAfterBreak="0">
    <w:nsid w:val="3F281475"/>
    <w:multiLevelType w:val="hybridMultilevel"/>
    <w:tmpl w:val="E272AA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0" w15:restartNumberingAfterBreak="0">
    <w:nsid w:val="400408C2"/>
    <w:multiLevelType w:val="hybridMultilevel"/>
    <w:tmpl w:val="49B8A5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1" w15:restartNumberingAfterBreak="0">
    <w:nsid w:val="401077C2"/>
    <w:multiLevelType w:val="hybridMultilevel"/>
    <w:tmpl w:val="31C0F12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2" w15:restartNumberingAfterBreak="0">
    <w:nsid w:val="40181E39"/>
    <w:multiLevelType w:val="hybridMultilevel"/>
    <w:tmpl w:val="A9D00D4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15:restartNumberingAfterBreak="0">
    <w:nsid w:val="40512CAC"/>
    <w:multiLevelType w:val="hybridMultilevel"/>
    <w:tmpl w:val="0D3641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4" w15:restartNumberingAfterBreak="0">
    <w:nsid w:val="40704076"/>
    <w:multiLevelType w:val="hybridMultilevel"/>
    <w:tmpl w:val="30BCEAA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15:restartNumberingAfterBreak="0">
    <w:nsid w:val="40931544"/>
    <w:multiLevelType w:val="hybridMultilevel"/>
    <w:tmpl w:val="FDC052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40F81C02"/>
    <w:multiLevelType w:val="hybridMultilevel"/>
    <w:tmpl w:val="55FC22F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410400C5"/>
    <w:multiLevelType w:val="hybridMultilevel"/>
    <w:tmpl w:val="4D68284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8" w15:restartNumberingAfterBreak="0">
    <w:nsid w:val="41424AC0"/>
    <w:multiLevelType w:val="hybridMultilevel"/>
    <w:tmpl w:val="E55233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9" w15:restartNumberingAfterBreak="0">
    <w:nsid w:val="4199584E"/>
    <w:multiLevelType w:val="hybridMultilevel"/>
    <w:tmpl w:val="D358526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0" w15:restartNumberingAfterBreak="0">
    <w:nsid w:val="41A93527"/>
    <w:multiLevelType w:val="hybridMultilevel"/>
    <w:tmpl w:val="A97689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1" w15:restartNumberingAfterBreak="0">
    <w:nsid w:val="421603B9"/>
    <w:multiLevelType w:val="hybridMultilevel"/>
    <w:tmpl w:val="E14235C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2" w15:restartNumberingAfterBreak="0">
    <w:nsid w:val="423F1C9E"/>
    <w:multiLevelType w:val="hybridMultilevel"/>
    <w:tmpl w:val="0CF699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427F529F"/>
    <w:multiLevelType w:val="hybridMultilevel"/>
    <w:tmpl w:val="BFC2EC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4" w15:restartNumberingAfterBreak="0">
    <w:nsid w:val="42E91602"/>
    <w:multiLevelType w:val="hybridMultilevel"/>
    <w:tmpl w:val="180CCBB8"/>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15:restartNumberingAfterBreak="0">
    <w:nsid w:val="42F447F9"/>
    <w:multiLevelType w:val="hybridMultilevel"/>
    <w:tmpl w:val="CED436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6" w15:restartNumberingAfterBreak="0">
    <w:nsid w:val="431F472D"/>
    <w:multiLevelType w:val="hybridMultilevel"/>
    <w:tmpl w:val="813C78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43222FFA"/>
    <w:multiLevelType w:val="hybridMultilevel"/>
    <w:tmpl w:val="8168D9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8" w15:restartNumberingAfterBreak="0">
    <w:nsid w:val="43641773"/>
    <w:multiLevelType w:val="hybridMultilevel"/>
    <w:tmpl w:val="9CA28FD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29" w15:restartNumberingAfterBreak="0">
    <w:nsid w:val="43AB4751"/>
    <w:multiLevelType w:val="hybridMultilevel"/>
    <w:tmpl w:val="6B4A7F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0" w15:restartNumberingAfterBreak="0">
    <w:nsid w:val="43D75C25"/>
    <w:multiLevelType w:val="hybridMultilevel"/>
    <w:tmpl w:val="A0E018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1" w15:restartNumberingAfterBreak="0">
    <w:nsid w:val="43FF5CE4"/>
    <w:multiLevelType w:val="hybridMultilevel"/>
    <w:tmpl w:val="BD6ED9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2" w15:restartNumberingAfterBreak="0">
    <w:nsid w:val="442D3727"/>
    <w:multiLevelType w:val="hybridMultilevel"/>
    <w:tmpl w:val="0AD26F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3" w15:restartNumberingAfterBreak="0">
    <w:nsid w:val="446110DB"/>
    <w:multiLevelType w:val="hybridMultilevel"/>
    <w:tmpl w:val="CAB40F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4A06F62"/>
    <w:multiLevelType w:val="hybridMultilevel"/>
    <w:tmpl w:val="951846B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5" w15:restartNumberingAfterBreak="0">
    <w:nsid w:val="45480B32"/>
    <w:multiLevelType w:val="hybridMultilevel"/>
    <w:tmpl w:val="6F0EE9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6" w15:restartNumberingAfterBreak="0">
    <w:nsid w:val="458D68F0"/>
    <w:multiLevelType w:val="hybridMultilevel"/>
    <w:tmpl w:val="FEEEB1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7" w15:restartNumberingAfterBreak="0">
    <w:nsid w:val="45AF16F3"/>
    <w:multiLevelType w:val="hybridMultilevel"/>
    <w:tmpl w:val="3F4A656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8" w15:restartNumberingAfterBreak="0">
    <w:nsid w:val="45B57956"/>
    <w:multiLevelType w:val="hybridMultilevel"/>
    <w:tmpl w:val="3B50C8F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45E80E5F"/>
    <w:multiLevelType w:val="hybridMultilevel"/>
    <w:tmpl w:val="19C6345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0" w15:restartNumberingAfterBreak="0">
    <w:nsid w:val="460D1C97"/>
    <w:multiLevelType w:val="hybridMultilevel"/>
    <w:tmpl w:val="0ED423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1" w15:restartNumberingAfterBreak="0">
    <w:nsid w:val="462F2B76"/>
    <w:multiLevelType w:val="hybridMultilevel"/>
    <w:tmpl w:val="34DEAE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2" w15:restartNumberingAfterBreak="0">
    <w:nsid w:val="469162E2"/>
    <w:multiLevelType w:val="hybridMultilevel"/>
    <w:tmpl w:val="A5ECFD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3" w15:restartNumberingAfterBreak="0">
    <w:nsid w:val="46FA2727"/>
    <w:multiLevelType w:val="multilevel"/>
    <w:tmpl w:val="803CEDA8"/>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7140C8C"/>
    <w:multiLevelType w:val="hybridMultilevel"/>
    <w:tmpl w:val="1416E1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5" w15:restartNumberingAfterBreak="0">
    <w:nsid w:val="47832DEC"/>
    <w:multiLevelType w:val="hybridMultilevel"/>
    <w:tmpl w:val="F8EC2D6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6" w15:restartNumberingAfterBreak="0">
    <w:nsid w:val="47DF0218"/>
    <w:multiLevelType w:val="hybridMultilevel"/>
    <w:tmpl w:val="FCFE357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7" w15:restartNumberingAfterBreak="0">
    <w:nsid w:val="47EB35EA"/>
    <w:multiLevelType w:val="hybridMultilevel"/>
    <w:tmpl w:val="179C2A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8" w15:restartNumberingAfterBreak="0">
    <w:nsid w:val="47EE2FF9"/>
    <w:multiLevelType w:val="hybridMultilevel"/>
    <w:tmpl w:val="3A4E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80A5FB3"/>
    <w:multiLevelType w:val="hybridMultilevel"/>
    <w:tmpl w:val="57F23C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0" w15:restartNumberingAfterBreak="0">
    <w:nsid w:val="482B4B38"/>
    <w:multiLevelType w:val="hybridMultilevel"/>
    <w:tmpl w:val="53A688F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15:restartNumberingAfterBreak="0">
    <w:nsid w:val="48D9613C"/>
    <w:multiLevelType w:val="hybridMultilevel"/>
    <w:tmpl w:val="4440982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15:restartNumberingAfterBreak="0">
    <w:nsid w:val="4934148E"/>
    <w:multiLevelType w:val="hybridMultilevel"/>
    <w:tmpl w:val="78F856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3" w15:restartNumberingAfterBreak="0">
    <w:nsid w:val="49672A83"/>
    <w:multiLevelType w:val="hybridMultilevel"/>
    <w:tmpl w:val="32A447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4" w15:restartNumberingAfterBreak="0">
    <w:nsid w:val="49BE49BE"/>
    <w:multiLevelType w:val="hybridMultilevel"/>
    <w:tmpl w:val="67D00E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5" w15:restartNumberingAfterBreak="0">
    <w:nsid w:val="49E80735"/>
    <w:multiLevelType w:val="hybridMultilevel"/>
    <w:tmpl w:val="613CD3B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6" w15:restartNumberingAfterBreak="0">
    <w:nsid w:val="4A2B06CC"/>
    <w:multiLevelType w:val="hybridMultilevel"/>
    <w:tmpl w:val="1D082D4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15:restartNumberingAfterBreak="0">
    <w:nsid w:val="4A88001C"/>
    <w:multiLevelType w:val="hybridMultilevel"/>
    <w:tmpl w:val="A816C2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4A975362"/>
    <w:multiLevelType w:val="hybridMultilevel"/>
    <w:tmpl w:val="2ED873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9" w15:restartNumberingAfterBreak="0">
    <w:nsid w:val="4A9B6A58"/>
    <w:multiLevelType w:val="hybridMultilevel"/>
    <w:tmpl w:val="F3522EF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0" w15:restartNumberingAfterBreak="0">
    <w:nsid w:val="4AE2041B"/>
    <w:multiLevelType w:val="hybridMultilevel"/>
    <w:tmpl w:val="4CCA5B4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1" w15:restartNumberingAfterBreak="0">
    <w:nsid w:val="4B205A4A"/>
    <w:multiLevelType w:val="hybridMultilevel"/>
    <w:tmpl w:val="2340D1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4B41490A"/>
    <w:multiLevelType w:val="hybridMultilevel"/>
    <w:tmpl w:val="B3D448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3" w15:restartNumberingAfterBreak="0">
    <w:nsid w:val="4BD154D4"/>
    <w:multiLevelType w:val="hybridMultilevel"/>
    <w:tmpl w:val="03F6421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4" w15:restartNumberingAfterBreak="0">
    <w:nsid w:val="4CCD0B83"/>
    <w:multiLevelType w:val="hybridMultilevel"/>
    <w:tmpl w:val="AFFAB93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5" w15:restartNumberingAfterBreak="0">
    <w:nsid w:val="4D142E6C"/>
    <w:multiLevelType w:val="hybridMultilevel"/>
    <w:tmpl w:val="F1EA53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6" w15:restartNumberingAfterBreak="0">
    <w:nsid w:val="4D481B12"/>
    <w:multiLevelType w:val="hybridMultilevel"/>
    <w:tmpl w:val="77300A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4D533E29"/>
    <w:multiLevelType w:val="hybridMultilevel"/>
    <w:tmpl w:val="0566638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15:restartNumberingAfterBreak="0">
    <w:nsid w:val="4D894306"/>
    <w:multiLevelType w:val="multilevel"/>
    <w:tmpl w:val="E99CA87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E282004"/>
    <w:multiLevelType w:val="hybridMultilevel"/>
    <w:tmpl w:val="BF300D82"/>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70" w15:restartNumberingAfterBreak="0">
    <w:nsid w:val="4E747A68"/>
    <w:multiLevelType w:val="hybridMultilevel"/>
    <w:tmpl w:val="6854D7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1" w15:restartNumberingAfterBreak="0">
    <w:nsid w:val="4E781EB7"/>
    <w:multiLevelType w:val="hybridMultilevel"/>
    <w:tmpl w:val="F17E2E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2" w15:restartNumberingAfterBreak="0">
    <w:nsid w:val="4F442806"/>
    <w:multiLevelType w:val="hybridMultilevel"/>
    <w:tmpl w:val="5BE49B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4F4E29EA"/>
    <w:multiLevelType w:val="hybridMultilevel"/>
    <w:tmpl w:val="1C9CCF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4" w15:restartNumberingAfterBreak="0">
    <w:nsid w:val="4FAE0B3A"/>
    <w:multiLevelType w:val="hybridMultilevel"/>
    <w:tmpl w:val="1E66A99A"/>
    <w:lvl w:ilvl="0" w:tplc="04090003">
      <w:start w:val="1"/>
      <w:numFmt w:val="bullet"/>
      <w:lvlText w:val="o"/>
      <w:lvlJc w:val="left"/>
      <w:pPr>
        <w:ind w:left="36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15:restartNumberingAfterBreak="0">
    <w:nsid w:val="4FC74899"/>
    <w:multiLevelType w:val="hybridMultilevel"/>
    <w:tmpl w:val="B7F230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6" w15:restartNumberingAfterBreak="0">
    <w:nsid w:val="50BA2634"/>
    <w:multiLevelType w:val="hybridMultilevel"/>
    <w:tmpl w:val="AE569D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50C02131"/>
    <w:multiLevelType w:val="hybridMultilevel"/>
    <w:tmpl w:val="3396787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8" w15:restartNumberingAfterBreak="0">
    <w:nsid w:val="50EE7426"/>
    <w:multiLevelType w:val="hybridMultilevel"/>
    <w:tmpl w:val="6AEC3F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9" w15:restartNumberingAfterBreak="0">
    <w:nsid w:val="511E299B"/>
    <w:multiLevelType w:val="hybridMultilevel"/>
    <w:tmpl w:val="A7CE377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0" w15:restartNumberingAfterBreak="0">
    <w:nsid w:val="51445C5D"/>
    <w:multiLevelType w:val="hybridMultilevel"/>
    <w:tmpl w:val="68E808C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1" w15:restartNumberingAfterBreak="0">
    <w:nsid w:val="516B35BB"/>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1AA3D80"/>
    <w:multiLevelType w:val="hybridMultilevel"/>
    <w:tmpl w:val="146275A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3" w15:restartNumberingAfterBreak="0">
    <w:nsid w:val="51BD7ABB"/>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284" w15:restartNumberingAfterBreak="0">
    <w:nsid w:val="52357335"/>
    <w:multiLevelType w:val="hybridMultilevel"/>
    <w:tmpl w:val="0C2092A4"/>
    <w:lvl w:ilvl="0" w:tplc="04090003">
      <w:start w:val="1"/>
      <w:numFmt w:val="bullet"/>
      <w:lvlText w:val="o"/>
      <w:lvlJc w:val="left"/>
      <w:pPr>
        <w:ind w:left="426" w:hanging="360"/>
      </w:pPr>
      <w:rPr>
        <w:rFonts w:ascii="Courier New" w:hAnsi="Courier New" w:cs="Courier New" w:hint="default"/>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85" w15:restartNumberingAfterBreak="0">
    <w:nsid w:val="523F14CB"/>
    <w:multiLevelType w:val="hybridMultilevel"/>
    <w:tmpl w:val="A21A65F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6" w15:restartNumberingAfterBreak="0">
    <w:nsid w:val="52402B3C"/>
    <w:multiLevelType w:val="hybridMultilevel"/>
    <w:tmpl w:val="BFBC1A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7" w15:restartNumberingAfterBreak="0">
    <w:nsid w:val="52986318"/>
    <w:multiLevelType w:val="hybridMultilevel"/>
    <w:tmpl w:val="B47440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52BF4399"/>
    <w:multiLevelType w:val="hybridMultilevel"/>
    <w:tmpl w:val="F2D468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9" w15:restartNumberingAfterBreak="0">
    <w:nsid w:val="52F82869"/>
    <w:multiLevelType w:val="hybridMultilevel"/>
    <w:tmpl w:val="F23A24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0" w15:restartNumberingAfterBreak="0">
    <w:nsid w:val="545E50B6"/>
    <w:multiLevelType w:val="hybridMultilevel"/>
    <w:tmpl w:val="315288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1" w15:restartNumberingAfterBreak="0">
    <w:nsid w:val="54A9321E"/>
    <w:multiLevelType w:val="hybridMultilevel"/>
    <w:tmpl w:val="BDB8CC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2" w15:restartNumberingAfterBreak="0">
    <w:nsid w:val="54FC1B30"/>
    <w:multiLevelType w:val="hybridMultilevel"/>
    <w:tmpl w:val="752A39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15:restartNumberingAfterBreak="0">
    <w:nsid w:val="554452F1"/>
    <w:multiLevelType w:val="hybridMultilevel"/>
    <w:tmpl w:val="6CE02FA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4" w15:restartNumberingAfterBreak="0">
    <w:nsid w:val="55A96F8E"/>
    <w:multiLevelType w:val="multilevel"/>
    <w:tmpl w:val="2758C64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5D34092"/>
    <w:multiLevelType w:val="hybridMultilevel"/>
    <w:tmpl w:val="A806834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6" w15:restartNumberingAfterBreak="0">
    <w:nsid w:val="55EF0510"/>
    <w:multiLevelType w:val="hybridMultilevel"/>
    <w:tmpl w:val="C318145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7" w15:restartNumberingAfterBreak="0">
    <w:nsid w:val="55FA0F25"/>
    <w:multiLevelType w:val="hybridMultilevel"/>
    <w:tmpl w:val="8092FFB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8" w15:restartNumberingAfterBreak="0">
    <w:nsid w:val="56764095"/>
    <w:multiLevelType w:val="hybridMultilevel"/>
    <w:tmpl w:val="1AC67D6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15:restartNumberingAfterBreak="0">
    <w:nsid w:val="56820206"/>
    <w:multiLevelType w:val="hybridMultilevel"/>
    <w:tmpl w:val="969C75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0" w15:restartNumberingAfterBreak="0">
    <w:nsid w:val="56AB2F44"/>
    <w:multiLevelType w:val="hybridMultilevel"/>
    <w:tmpl w:val="1FAA1E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56AE155E"/>
    <w:multiLevelType w:val="hybridMultilevel"/>
    <w:tmpl w:val="B21EA47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2" w15:restartNumberingAfterBreak="0">
    <w:nsid w:val="56B35A93"/>
    <w:multiLevelType w:val="hybridMultilevel"/>
    <w:tmpl w:val="FD9294A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3" w15:restartNumberingAfterBreak="0">
    <w:nsid w:val="56B82BDF"/>
    <w:multiLevelType w:val="hybridMultilevel"/>
    <w:tmpl w:val="A72E329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4" w15:restartNumberingAfterBreak="0">
    <w:nsid w:val="56E131BB"/>
    <w:multiLevelType w:val="hybridMultilevel"/>
    <w:tmpl w:val="17905B66"/>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5" w15:restartNumberingAfterBreak="0">
    <w:nsid w:val="57C60B97"/>
    <w:multiLevelType w:val="hybridMultilevel"/>
    <w:tmpl w:val="879CDE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6" w15:restartNumberingAfterBreak="0">
    <w:nsid w:val="57F23090"/>
    <w:multiLevelType w:val="hybridMultilevel"/>
    <w:tmpl w:val="77021C9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7" w15:restartNumberingAfterBreak="0">
    <w:nsid w:val="58212619"/>
    <w:multiLevelType w:val="hybridMultilevel"/>
    <w:tmpl w:val="9EA21C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8" w15:restartNumberingAfterBreak="0">
    <w:nsid w:val="58550C7E"/>
    <w:multiLevelType w:val="hybridMultilevel"/>
    <w:tmpl w:val="F9D615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9" w15:restartNumberingAfterBreak="0">
    <w:nsid w:val="58A50983"/>
    <w:multiLevelType w:val="hybridMultilevel"/>
    <w:tmpl w:val="4184CA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0" w15:restartNumberingAfterBreak="0">
    <w:nsid w:val="59321F51"/>
    <w:multiLevelType w:val="multilevel"/>
    <w:tmpl w:val="4CA83538"/>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abstractNum w:abstractNumId="311" w15:restartNumberingAfterBreak="0">
    <w:nsid w:val="59D50FA6"/>
    <w:multiLevelType w:val="hybridMultilevel"/>
    <w:tmpl w:val="FDA673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2" w15:restartNumberingAfterBreak="0">
    <w:nsid w:val="5A2C249C"/>
    <w:multiLevelType w:val="hybridMultilevel"/>
    <w:tmpl w:val="3E1E68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3" w15:restartNumberingAfterBreak="0">
    <w:nsid w:val="5A2F7CEB"/>
    <w:multiLevelType w:val="hybridMultilevel"/>
    <w:tmpl w:val="5E1487C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4" w15:restartNumberingAfterBreak="0">
    <w:nsid w:val="5A331B87"/>
    <w:multiLevelType w:val="hybridMultilevel"/>
    <w:tmpl w:val="6F765CA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5" w15:restartNumberingAfterBreak="0">
    <w:nsid w:val="5AC86F9C"/>
    <w:multiLevelType w:val="hybridMultilevel"/>
    <w:tmpl w:val="0ED2EF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5B4A7CD9"/>
    <w:multiLevelType w:val="hybridMultilevel"/>
    <w:tmpl w:val="3EDAC4E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7" w15:restartNumberingAfterBreak="0">
    <w:nsid w:val="5B5505C8"/>
    <w:multiLevelType w:val="hybridMultilevel"/>
    <w:tmpl w:val="6AB06DF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8" w15:restartNumberingAfterBreak="0">
    <w:nsid w:val="5BF2123C"/>
    <w:multiLevelType w:val="hybridMultilevel"/>
    <w:tmpl w:val="99B06CC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9" w15:restartNumberingAfterBreak="0">
    <w:nsid w:val="5C113559"/>
    <w:multiLevelType w:val="hybridMultilevel"/>
    <w:tmpl w:val="A3FCA3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5CFC0625"/>
    <w:multiLevelType w:val="hybridMultilevel"/>
    <w:tmpl w:val="E15867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15:restartNumberingAfterBreak="0">
    <w:nsid w:val="5D3912D5"/>
    <w:multiLevelType w:val="hybridMultilevel"/>
    <w:tmpl w:val="4F54AF9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2" w15:restartNumberingAfterBreak="0">
    <w:nsid w:val="5E175B19"/>
    <w:multiLevelType w:val="hybridMultilevel"/>
    <w:tmpl w:val="53787E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3" w15:restartNumberingAfterBreak="0">
    <w:nsid w:val="5E330D99"/>
    <w:multiLevelType w:val="hybridMultilevel"/>
    <w:tmpl w:val="A42836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5E495362"/>
    <w:multiLevelType w:val="hybridMultilevel"/>
    <w:tmpl w:val="1D72E4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5" w15:restartNumberingAfterBreak="0">
    <w:nsid w:val="5E74515A"/>
    <w:multiLevelType w:val="multilevel"/>
    <w:tmpl w:val="27F2CCE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ED155AE"/>
    <w:multiLevelType w:val="hybridMultilevel"/>
    <w:tmpl w:val="59EAD15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7" w15:restartNumberingAfterBreak="0">
    <w:nsid w:val="5EDE3F84"/>
    <w:multiLevelType w:val="hybridMultilevel"/>
    <w:tmpl w:val="EFB478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8" w15:restartNumberingAfterBreak="0">
    <w:nsid w:val="5EF23502"/>
    <w:multiLevelType w:val="hybridMultilevel"/>
    <w:tmpl w:val="798A48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9" w15:restartNumberingAfterBreak="0">
    <w:nsid w:val="5EF51CDD"/>
    <w:multiLevelType w:val="hybridMultilevel"/>
    <w:tmpl w:val="F0AC92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0" w15:restartNumberingAfterBreak="0">
    <w:nsid w:val="5EF81A6C"/>
    <w:multiLevelType w:val="hybridMultilevel"/>
    <w:tmpl w:val="9946A1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5F836D5C"/>
    <w:multiLevelType w:val="hybridMultilevel"/>
    <w:tmpl w:val="49580BA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2" w15:restartNumberingAfterBreak="0">
    <w:nsid w:val="5F8C4CB4"/>
    <w:multiLevelType w:val="hybridMultilevel"/>
    <w:tmpl w:val="018A84B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3" w15:restartNumberingAfterBreak="0">
    <w:nsid w:val="5F8D7137"/>
    <w:multiLevelType w:val="hybridMultilevel"/>
    <w:tmpl w:val="35E268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4" w15:restartNumberingAfterBreak="0">
    <w:nsid w:val="60155A91"/>
    <w:multiLevelType w:val="hybridMultilevel"/>
    <w:tmpl w:val="6ADE68AC"/>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5" w15:restartNumberingAfterBreak="0">
    <w:nsid w:val="605F7AC2"/>
    <w:multiLevelType w:val="hybridMultilevel"/>
    <w:tmpl w:val="70B68A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0F9088D"/>
    <w:multiLevelType w:val="hybridMultilevel"/>
    <w:tmpl w:val="5FE080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7" w15:restartNumberingAfterBreak="0">
    <w:nsid w:val="610A78BB"/>
    <w:multiLevelType w:val="hybridMultilevel"/>
    <w:tmpl w:val="C1EC12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8" w15:restartNumberingAfterBreak="0">
    <w:nsid w:val="61427E34"/>
    <w:multiLevelType w:val="multilevel"/>
    <w:tmpl w:val="DB2E2C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14F51B1"/>
    <w:multiLevelType w:val="hybridMultilevel"/>
    <w:tmpl w:val="8D768B2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0" w15:restartNumberingAfterBreak="0">
    <w:nsid w:val="61B10EE1"/>
    <w:multiLevelType w:val="hybridMultilevel"/>
    <w:tmpl w:val="236C2E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1F2431B"/>
    <w:multiLevelType w:val="hybridMultilevel"/>
    <w:tmpl w:val="4800B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28854F8"/>
    <w:multiLevelType w:val="hybridMultilevel"/>
    <w:tmpl w:val="D5D0350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3" w15:restartNumberingAfterBreak="0">
    <w:nsid w:val="62AB120A"/>
    <w:multiLevelType w:val="hybridMultilevel"/>
    <w:tmpl w:val="A0568B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4" w15:restartNumberingAfterBreak="0">
    <w:nsid w:val="636E503B"/>
    <w:multiLevelType w:val="hybridMultilevel"/>
    <w:tmpl w:val="3DD6B4C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5" w15:restartNumberingAfterBreak="0">
    <w:nsid w:val="637A1B9C"/>
    <w:multiLevelType w:val="hybridMultilevel"/>
    <w:tmpl w:val="C2608FF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6" w15:restartNumberingAfterBreak="0">
    <w:nsid w:val="63D811EF"/>
    <w:multiLevelType w:val="hybridMultilevel"/>
    <w:tmpl w:val="5C8E18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7" w15:restartNumberingAfterBreak="0">
    <w:nsid w:val="64AF694C"/>
    <w:multiLevelType w:val="hybridMultilevel"/>
    <w:tmpl w:val="BE52C7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8" w15:restartNumberingAfterBreak="0">
    <w:nsid w:val="64E0426E"/>
    <w:multiLevelType w:val="hybridMultilevel"/>
    <w:tmpl w:val="71426F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653D2C1D"/>
    <w:multiLevelType w:val="hybridMultilevel"/>
    <w:tmpl w:val="2EBE90C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0" w15:restartNumberingAfterBreak="0">
    <w:nsid w:val="654E3512"/>
    <w:multiLevelType w:val="hybridMultilevel"/>
    <w:tmpl w:val="4822C18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1" w15:restartNumberingAfterBreak="0">
    <w:nsid w:val="655706E7"/>
    <w:multiLevelType w:val="hybridMultilevel"/>
    <w:tmpl w:val="00A40A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2" w15:restartNumberingAfterBreak="0">
    <w:nsid w:val="6579272B"/>
    <w:multiLevelType w:val="hybridMultilevel"/>
    <w:tmpl w:val="88882A38"/>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53" w15:restartNumberingAfterBreak="0">
    <w:nsid w:val="659722A0"/>
    <w:multiLevelType w:val="hybridMultilevel"/>
    <w:tmpl w:val="F9EA074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4" w15:restartNumberingAfterBreak="0">
    <w:nsid w:val="65AA0714"/>
    <w:multiLevelType w:val="hybridMultilevel"/>
    <w:tmpl w:val="8956250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65B3471C"/>
    <w:multiLevelType w:val="hybridMultilevel"/>
    <w:tmpl w:val="6E426E3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6" w15:restartNumberingAfterBreak="0">
    <w:nsid w:val="65B35ED9"/>
    <w:multiLevelType w:val="hybridMultilevel"/>
    <w:tmpl w:val="76A8A23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7" w15:restartNumberingAfterBreak="0">
    <w:nsid w:val="65B516E8"/>
    <w:multiLevelType w:val="hybridMultilevel"/>
    <w:tmpl w:val="E1D41F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660B7BA3"/>
    <w:multiLevelType w:val="hybridMultilevel"/>
    <w:tmpl w:val="03F2DE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9" w15:restartNumberingAfterBreak="0">
    <w:nsid w:val="663C5F99"/>
    <w:multiLevelType w:val="hybridMultilevel"/>
    <w:tmpl w:val="5F74665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0" w15:restartNumberingAfterBreak="0">
    <w:nsid w:val="66730C46"/>
    <w:multiLevelType w:val="hybridMultilevel"/>
    <w:tmpl w:val="3CD881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1" w15:restartNumberingAfterBreak="0">
    <w:nsid w:val="66DE1B83"/>
    <w:multiLevelType w:val="multilevel"/>
    <w:tmpl w:val="31E68AF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6EE7ECE"/>
    <w:multiLevelType w:val="hybridMultilevel"/>
    <w:tmpl w:val="E26AB4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676F4803"/>
    <w:multiLevelType w:val="hybridMultilevel"/>
    <w:tmpl w:val="C15EEE8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4" w15:restartNumberingAfterBreak="0">
    <w:nsid w:val="67805B3B"/>
    <w:multiLevelType w:val="hybridMultilevel"/>
    <w:tmpl w:val="76A4D42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5" w15:restartNumberingAfterBreak="0">
    <w:nsid w:val="68862D1A"/>
    <w:multiLevelType w:val="hybridMultilevel"/>
    <w:tmpl w:val="11EAB3A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6" w15:restartNumberingAfterBreak="0">
    <w:nsid w:val="68956E59"/>
    <w:multiLevelType w:val="hybridMultilevel"/>
    <w:tmpl w:val="15FE231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7" w15:restartNumberingAfterBreak="0">
    <w:nsid w:val="68997BBB"/>
    <w:multiLevelType w:val="hybridMultilevel"/>
    <w:tmpl w:val="028863D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8" w15:restartNumberingAfterBreak="0">
    <w:nsid w:val="68B66A14"/>
    <w:multiLevelType w:val="hybridMultilevel"/>
    <w:tmpl w:val="84426030"/>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68C346FC"/>
    <w:multiLevelType w:val="hybridMultilevel"/>
    <w:tmpl w:val="D03E6C3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0" w15:restartNumberingAfterBreak="0">
    <w:nsid w:val="68DE6637"/>
    <w:multiLevelType w:val="hybridMultilevel"/>
    <w:tmpl w:val="26945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69623312"/>
    <w:multiLevelType w:val="multilevel"/>
    <w:tmpl w:val="D9148E3A"/>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96B784F"/>
    <w:multiLevelType w:val="hybridMultilevel"/>
    <w:tmpl w:val="A2CA8C5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3" w15:restartNumberingAfterBreak="0">
    <w:nsid w:val="69A400DC"/>
    <w:multiLevelType w:val="hybridMultilevel"/>
    <w:tmpl w:val="5B08C43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4" w15:restartNumberingAfterBreak="0">
    <w:nsid w:val="6A2443DA"/>
    <w:multiLevelType w:val="hybridMultilevel"/>
    <w:tmpl w:val="76483FD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5" w15:restartNumberingAfterBreak="0">
    <w:nsid w:val="6A55042A"/>
    <w:multiLevelType w:val="hybridMultilevel"/>
    <w:tmpl w:val="D70C9A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6AEA5BCD"/>
    <w:multiLevelType w:val="hybridMultilevel"/>
    <w:tmpl w:val="4A144F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7" w15:restartNumberingAfterBreak="0">
    <w:nsid w:val="6B0458E7"/>
    <w:multiLevelType w:val="hybridMultilevel"/>
    <w:tmpl w:val="AEE2C4E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8" w15:restartNumberingAfterBreak="0">
    <w:nsid w:val="6B671F40"/>
    <w:multiLevelType w:val="hybridMultilevel"/>
    <w:tmpl w:val="18C0CC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9" w15:restartNumberingAfterBreak="0">
    <w:nsid w:val="6BAE34A5"/>
    <w:multiLevelType w:val="multilevel"/>
    <w:tmpl w:val="B7FCF61E"/>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BBB3DC2"/>
    <w:multiLevelType w:val="hybridMultilevel"/>
    <w:tmpl w:val="9CBA2EE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1" w15:restartNumberingAfterBreak="0">
    <w:nsid w:val="6BDC1CD3"/>
    <w:multiLevelType w:val="hybridMultilevel"/>
    <w:tmpl w:val="E85CCA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2" w15:restartNumberingAfterBreak="0">
    <w:nsid w:val="6BE44CE1"/>
    <w:multiLevelType w:val="hybridMultilevel"/>
    <w:tmpl w:val="1654D5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C0C4AB0"/>
    <w:multiLevelType w:val="hybridMultilevel"/>
    <w:tmpl w:val="17F4745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4" w15:restartNumberingAfterBreak="0">
    <w:nsid w:val="6C1D66A4"/>
    <w:multiLevelType w:val="hybridMultilevel"/>
    <w:tmpl w:val="5B1EFD2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5" w15:restartNumberingAfterBreak="0">
    <w:nsid w:val="6C3F7E72"/>
    <w:multiLevelType w:val="hybridMultilevel"/>
    <w:tmpl w:val="51F21AF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6" w15:restartNumberingAfterBreak="0">
    <w:nsid w:val="6CBD6496"/>
    <w:multiLevelType w:val="hybridMultilevel"/>
    <w:tmpl w:val="4816E5E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7" w15:restartNumberingAfterBreak="0">
    <w:nsid w:val="6CE6038C"/>
    <w:multiLevelType w:val="hybridMultilevel"/>
    <w:tmpl w:val="B730609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8" w15:restartNumberingAfterBreak="0">
    <w:nsid w:val="6D215E2E"/>
    <w:multiLevelType w:val="hybridMultilevel"/>
    <w:tmpl w:val="87B0F7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6D327658"/>
    <w:multiLevelType w:val="hybridMultilevel"/>
    <w:tmpl w:val="DF2076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6D826A0E"/>
    <w:multiLevelType w:val="hybridMultilevel"/>
    <w:tmpl w:val="7828053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1" w15:restartNumberingAfterBreak="0">
    <w:nsid w:val="6DA93FDE"/>
    <w:multiLevelType w:val="hybridMultilevel"/>
    <w:tmpl w:val="E8F805F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2" w15:restartNumberingAfterBreak="0">
    <w:nsid w:val="6DD3165E"/>
    <w:multiLevelType w:val="hybridMultilevel"/>
    <w:tmpl w:val="7B7CB50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3" w15:restartNumberingAfterBreak="0">
    <w:nsid w:val="6DF46973"/>
    <w:multiLevelType w:val="hybridMultilevel"/>
    <w:tmpl w:val="655622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4" w15:restartNumberingAfterBreak="0">
    <w:nsid w:val="6E045423"/>
    <w:multiLevelType w:val="hybridMultilevel"/>
    <w:tmpl w:val="DB6AFA5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5" w15:restartNumberingAfterBreak="0">
    <w:nsid w:val="6E07461B"/>
    <w:multiLevelType w:val="hybridMultilevel"/>
    <w:tmpl w:val="6EAAF3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6" w15:restartNumberingAfterBreak="0">
    <w:nsid w:val="6E255FB6"/>
    <w:multiLevelType w:val="hybridMultilevel"/>
    <w:tmpl w:val="15EA39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6E976B0E"/>
    <w:multiLevelType w:val="hybridMultilevel"/>
    <w:tmpl w:val="8EA85F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8" w15:restartNumberingAfterBreak="0">
    <w:nsid w:val="6EB265DA"/>
    <w:multiLevelType w:val="hybridMultilevel"/>
    <w:tmpl w:val="58261A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9" w15:restartNumberingAfterBreak="0">
    <w:nsid w:val="6EE525FA"/>
    <w:multiLevelType w:val="hybridMultilevel"/>
    <w:tmpl w:val="4154ADC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0" w15:restartNumberingAfterBreak="0">
    <w:nsid w:val="6F7C4126"/>
    <w:multiLevelType w:val="hybridMultilevel"/>
    <w:tmpl w:val="214CD4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1" w15:restartNumberingAfterBreak="0">
    <w:nsid w:val="6F93398A"/>
    <w:multiLevelType w:val="hybridMultilevel"/>
    <w:tmpl w:val="4B22BCD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2" w15:restartNumberingAfterBreak="0">
    <w:nsid w:val="6FB53658"/>
    <w:multiLevelType w:val="hybridMultilevel"/>
    <w:tmpl w:val="9A82034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3" w15:restartNumberingAfterBreak="0">
    <w:nsid w:val="6FC22AD7"/>
    <w:multiLevelType w:val="hybridMultilevel"/>
    <w:tmpl w:val="8A98696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4" w15:restartNumberingAfterBreak="0">
    <w:nsid w:val="6FF25636"/>
    <w:multiLevelType w:val="multilevel"/>
    <w:tmpl w:val="2692174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FFD1107"/>
    <w:multiLevelType w:val="hybridMultilevel"/>
    <w:tmpl w:val="EE7CA0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6" w15:restartNumberingAfterBreak="0">
    <w:nsid w:val="7053745D"/>
    <w:multiLevelType w:val="hybridMultilevel"/>
    <w:tmpl w:val="B874C08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7" w15:restartNumberingAfterBreak="0">
    <w:nsid w:val="70C175D0"/>
    <w:multiLevelType w:val="hybridMultilevel"/>
    <w:tmpl w:val="E98C27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8" w15:restartNumberingAfterBreak="0">
    <w:nsid w:val="711A4C74"/>
    <w:multiLevelType w:val="hybridMultilevel"/>
    <w:tmpl w:val="9AEE33F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9" w15:restartNumberingAfterBreak="0">
    <w:nsid w:val="716B5DBD"/>
    <w:multiLevelType w:val="hybridMultilevel"/>
    <w:tmpl w:val="EDC07E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71DA13AA"/>
    <w:multiLevelType w:val="hybridMultilevel"/>
    <w:tmpl w:val="11507E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72741455"/>
    <w:multiLevelType w:val="hybridMultilevel"/>
    <w:tmpl w:val="75F82D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72E75E1D"/>
    <w:multiLevelType w:val="hybridMultilevel"/>
    <w:tmpl w:val="7144D5E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3" w15:restartNumberingAfterBreak="0">
    <w:nsid w:val="7304377B"/>
    <w:multiLevelType w:val="hybridMultilevel"/>
    <w:tmpl w:val="53AEBD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4" w15:restartNumberingAfterBreak="0">
    <w:nsid w:val="73AF4950"/>
    <w:multiLevelType w:val="hybridMultilevel"/>
    <w:tmpl w:val="AC9C932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5" w15:restartNumberingAfterBreak="0">
    <w:nsid w:val="743318FF"/>
    <w:multiLevelType w:val="hybridMultilevel"/>
    <w:tmpl w:val="4A24AE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6" w15:restartNumberingAfterBreak="0">
    <w:nsid w:val="744B2047"/>
    <w:multiLevelType w:val="hybridMultilevel"/>
    <w:tmpl w:val="0B3AF78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7" w15:restartNumberingAfterBreak="0">
    <w:nsid w:val="74790F18"/>
    <w:multiLevelType w:val="hybridMultilevel"/>
    <w:tmpl w:val="A202B6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74CB56A1"/>
    <w:multiLevelType w:val="hybridMultilevel"/>
    <w:tmpl w:val="2C808B0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9" w15:restartNumberingAfterBreak="0">
    <w:nsid w:val="74CE44C6"/>
    <w:multiLevelType w:val="hybridMultilevel"/>
    <w:tmpl w:val="3C12EE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74EA0F40"/>
    <w:multiLevelType w:val="hybridMultilevel"/>
    <w:tmpl w:val="8054AAD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1" w15:restartNumberingAfterBreak="0">
    <w:nsid w:val="75910E85"/>
    <w:multiLevelType w:val="hybridMultilevel"/>
    <w:tmpl w:val="6798CC4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2" w15:restartNumberingAfterBreak="0">
    <w:nsid w:val="75B90FE6"/>
    <w:multiLevelType w:val="hybridMultilevel"/>
    <w:tmpl w:val="3C6A1D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75BF7F21"/>
    <w:multiLevelType w:val="hybridMultilevel"/>
    <w:tmpl w:val="DFA69D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4" w15:restartNumberingAfterBreak="0">
    <w:nsid w:val="762828C7"/>
    <w:multiLevelType w:val="hybridMultilevel"/>
    <w:tmpl w:val="3F0C3E1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5" w15:restartNumberingAfterBreak="0">
    <w:nsid w:val="76B07F84"/>
    <w:multiLevelType w:val="hybridMultilevel"/>
    <w:tmpl w:val="9B3251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770E34BC"/>
    <w:multiLevelType w:val="hybridMultilevel"/>
    <w:tmpl w:val="B79EB4B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7" w15:restartNumberingAfterBreak="0">
    <w:nsid w:val="77247594"/>
    <w:multiLevelType w:val="hybridMultilevel"/>
    <w:tmpl w:val="079C5FF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8" w15:restartNumberingAfterBreak="0">
    <w:nsid w:val="773C1AF2"/>
    <w:multiLevelType w:val="hybridMultilevel"/>
    <w:tmpl w:val="CA50076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9" w15:restartNumberingAfterBreak="0">
    <w:nsid w:val="77512F82"/>
    <w:multiLevelType w:val="hybridMultilevel"/>
    <w:tmpl w:val="9B8013E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0" w15:restartNumberingAfterBreak="0">
    <w:nsid w:val="77AF5942"/>
    <w:multiLevelType w:val="hybridMultilevel"/>
    <w:tmpl w:val="20C8FF8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15:restartNumberingAfterBreak="0">
    <w:nsid w:val="78582580"/>
    <w:multiLevelType w:val="hybridMultilevel"/>
    <w:tmpl w:val="B9581368"/>
    <w:lvl w:ilvl="0" w:tplc="34090003">
      <w:start w:val="1"/>
      <w:numFmt w:val="bullet"/>
      <w:lvlText w:val="o"/>
      <w:lvlJc w:val="left"/>
      <w:pPr>
        <w:ind w:left="720" w:hanging="360"/>
      </w:pPr>
      <w:rPr>
        <w:rFonts w:ascii="Courier New" w:hAnsi="Courier New" w:cs="Courier New" w:hint="default"/>
      </w:rPr>
    </w:lvl>
    <w:lvl w:ilvl="1" w:tplc="DE68D1FE">
      <w:numFmt w:val="bullet"/>
      <w:lvlText w:val="•"/>
      <w:lvlJc w:val="left"/>
      <w:pPr>
        <w:ind w:left="1440" w:hanging="360"/>
      </w:pPr>
      <w:rPr>
        <w:rFonts w:ascii="Calibri" w:eastAsia="Times New Roman" w:hAnsi="Calibri" w:cs="Calibri"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2" w15:restartNumberingAfterBreak="0">
    <w:nsid w:val="79115C05"/>
    <w:multiLevelType w:val="hybridMultilevel"/>
    <w:tmpl w:val="E870A43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3" w15:restartNumberingAfterBreak="0">
    <w:nsid w:val="79592E2E"/>
    <w:multiLevelType w:val="hybridMultilevel"/>
    <w:tmpl w:val="A0348B2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4" w15:restartNumberingAfterBreak="0">
    <w:nsid w:val="797B44BE"/>
    <w:multiLevelType w:val="hybridMultilevel"/>
    <w:tmpl w:val="C8DEA3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5" w15:restartNumberingAfterBreak="0">
    <w:nsid w:val="79B67F70"/>
    <w:multiLevelType w:val="hybridMultilevel"/>
    <w:tmpl w:val="9F701D0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6" w15:restartNumberingAfterBreak="0">
    <w:nsid w:val="7A4447AE"/>
    <w:multiLevelType w:val="hybridMultilevel"/>
    <w:tmpl w:val="63A2D0D8"/>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7" w15:restartNumberingAfterBreak="0">
    <w:nsid w:val="7A6E26B3"/>
    <w:multiLevelType w:val="hybridMultilevel"/>
    <w:tmpl w:val="A9D0FBE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8" w15:restartNumberingAfterBreak="0">
    <w:nsid w:val="7A7A60E9"/>
    <w:multiLevelType w:val="hybridMultilevel"/>
    <w:tmpl w:val="BAC6CD7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9" w15:restartNumberingAfterBreak="0">
    <w:nsid w:val="7AA861CF"/>
    <w:multiLevelType w:val="multilevel"/>
    <w:tmpl w:val="A0706004"/>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
      <w:lvlJc w:val="left"/>
      <w:pPr>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AB00C64"/>
    <w:multiLevelType w:val="hybridMultilevel"/>
    <w:tmpl w:val="01C89EE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1" w15:restartNumberingAfterBreak="0">
    <w:nsid w:val="7AB07E94"/>
    <w:multiLevelType w:val="hybridMultilevel"/>
    <w:tmpl w:val="134E139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2" w15:restartNumberingAfterBreak="0">
    <w:nsid w:val="7B4C6331"/>
    <w:multiLevelType w:val="hybridMultilevel"/>
    <w:tmpl w:val="BEDEBC2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3" w15:restartNumberingAfterBreak="0">
    <w:nsid w:val="7B6401C9"/>
    <w:multiLevelType w:val="hybridMultilevel"/>
    <w:tmpl w:val="4D9CD07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4" w15:restartNumberingAfterBreak="0">
    <w:nsid w:val="7BD85404"/>
    <w:multiLevelType w:val="hybridMultilevel"/>
    <w:tmpl w:val="D83ACF1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5" w15:restartNumberingAfterBreak="0">
    <w:nsid w:val="7C01116E"/>
    <w:multiLevelType w:val="hybridMultilevel"/>
    <w:tmpl w:val="A2B45E7A"/>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6" w15:restartNumberingAfterBreak="0">
    <w:nsid w:val="7C6A4308"/>
    <w:multiLevelType w:val="hybridMultilevel"/>
    <w:tmpl w:val="7F206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7C854FAA"/>
    <w:multiLevelType w:val="hybridMultilevel"/>
    <w:tmpl w:val="F59039E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8" w15:restartNumberingAfterBreak="0">
    <w:nsid w:val="7CB91C36"/>
    <w:multiLevelType w:val="hybridMultilevel"/>
    <w:tmpl w:val="92044EB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9" w15:restartNumberingAfterBreak="0">
    <w:nsid w:val="7CBE59F7"/>
    <w:multiLevelType w:val="hybridMultilevel"/>
    <w:tmpl w:val="4170F90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0" w15:restartNumberingAfterBreak="0">
    <w:nsid w:val="7CF93A8F"/>
    <w:multiLevelType w:val="hybridMultilevel"/>
    <w:tmpl w:val="6CF695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1" w15:restartNumberingAfterBreak="0">
    <w:nsid w:val="7CFA68E4"/>
    <w:multiLevelType w:val="hybridMultilevel"/>
    <w:tmpl w:val="9144722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2" w15:restartNumberingAfterBreak="0">
    <w:nsid w:val="7D003E65"/>
    <w:multiLevelType w:val="hybridMultilevel"/>
    <w:tmpl w:val="D3FCF56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3" w15:restartNumberingAfterBreak="0">
    <w:nsid w:val="7D50289E"/>
    <w:multiLevelType w:val="hybridMultilevel"/>
    <w:tmpl w:val="F66EA5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7D8102C7"/>
    <w:multiLevelType w:val="hybridMultilevel"/>
    <w:tmpl w:val="620E30F6"/>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55" w15:restartNumberingAfterBreak="0">
    <w:nsid w:val="7E253027"/>
    <w:multiLevelType w:val="hybridMultilevel"/>
    <w:tmpl w:val="44A6EE3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6" w15:restartNumberingAfterBreak="0">
    <w:nsid w:val="7E3474B3"/>
    <w:multiLevelType w:val="hybridMultilevel"/>
    <w:tmpl w:val="8D767C5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7E66690C"/>
    <w:multiLevelType w:val="hybridMultilevel"/>
    <w:tmpl w:val="6A000A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8" w15:restartNumberingAfterBreak="0">
    <w:nsid w:val="7EF26143"/>
    <w:multiLevelType w:val="hybridMultilevel"/>
    <w:tmpl w:val="187EE44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9" w15:restartNumberingAfterBreak="0">
    <w:nsid w:val="7EFB2BDC"/>
    <w:multiLevelType w:val="hybridMultilevel"/>
    <w:tmpl w:val="AB7AEA7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0" w15:restartNumberingAfterBreak="0">
    <w:nsid w:val="7F4017A8"/>
    <w:multiLevelType w:val="hybridMultilevel"/>
    <w:tmpl w:val="3FE0D29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1" w15:restartNumberingAfterBreak="0">
    <w:nsid w:val="7F537456"/>
    <w:multiLevelType w:val="multilevel"/>
    <w:tmpl w:val="2758C64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F5C5383"/>
    <w:multiLevelType w:val="hybridMultilevel"/>
    <w:tmpl w:val="13A4BDC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15:restartNumberingAfterBreak="0">
    <w:nsid w:val="7F5E1657"/>
    <w:multiLevelType w:val="multilevel"/>
    <w:tmpl w:val="0408DED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F66524B"/>
    <w:multiLevelType w:val="multilevel"/>
    <w:tmpl w:val="AEFEBA4A"/>
    <w:lvl w:ilvl="0">
      <w:start w:val="1"/>
      <w:numFmt w:val="bullet"/>
      <w:lvlText w:val="o"/>
      <w:lvlJc w:val="left"/>
      <w:pPr>
        <w:ind w:left="360" w:hanging="360"/>
      </w:pPr>
      <w:rPr>
        <w:rFonts w:ascii="Courier New" w:hAnsi="Courier New" w:cs="Courier New" w:hint="default"/>
        <w:sz w:val="20"/>
        <w:szCs w:val="20"/>
      </w:rPr>
    </w:lvl>
    <w:lvl w:ilvl="1">
      <w:start w:val="1"/>
      <w:numFmt w:val="bullet"/>
      <w:lvlText w:val="o"/>
      <w:lvlJc w:val="left"/>
      <w:pPr>
        <w:ind w:left="1080" w:hanging="360"/>
      </w:pPr>
      <w:rPr>
        <w:rFonts w:ascii="Arial" w:eastAsia="Arial" w:hAnsi="Arial" w:cs="Arial"/>
        <w:sz w:val="20"/>
        <w:szCs w:val="20"/>
      </w:rPr>
    </w:lvl>
    <w:lvl w:ilvl="2">
      <w:start w:val="1"/>
      <w:numFmt w:val="bullet"/>
      <w:lvlText w:val="▪"/>
      <w:lvlJc w:val="left"/>
      <w:pPr>
        <w:ind w:left="1800" w:hanging="360"/>
      </w:pPr>
      <w:rPr>
        <w:rFonts w:ascii="Arial" w:eastAsia="Arial" w:hAnsi="Arial" w:cs="Arial"/>
        <w:sz w:val="20"/>
        <w:szCs w:val="20"/>
      </w:rPr>
    </w:lvl>
    <w:lvl w:ilvl="3">
      <w:start w:val="1"/>
      <w:numFmt w:val="bullet"/>
      <w:lvlText w:val="▪"/>
      <w:lvlJc w:val="left"/>
      <w:pPr>
        <w:ind w:left="2520" w:hanging="360"/>
      </w:pPr>
      <w:rPr>
        <w:rFonts w:ascii="Arial" w:eastAsia="Arial" w:hAnsi="Arial" w:cs="Arial"/>
        <w:sz w:val="20"/>
        <w:szCs w:val="20"/>
      </w:rPr>
    </w:lvl>
    <w:lvl w:ilvl="4">
      <w:start w:val="1"/>
      <w:numFmt w:val="bullet"/>
      <w:lvlText w:val="▪"/>
      <w:lvlJc w:val="left"/>
      <w:pPr>
        <w:ind w:left="3240" w:hanging="360"/>
      </w:pPr>
      <w:rPr>
        <w:rFonts w:ascii="Arial" w:eastAsia="Arial" w:hAnsi="Arial" w:cs="Arial"/>
        <w:sz w:val="20"/>
        <w:szCs w:val="20"/>
      </w:rPr>
    </w:lvl>
    <w:lvl w:ilvl="5">
      <w:start w:val="1"/>
      <w:numFmt w:val="bullet"/>
      <w:lvlText w:val="▪"/>
      <w:lvlJc w:val="left"/>
      <w:pPr>
        <w:ind w:left="3960" w:hanging="360"/>
      </w:pPr>
      <w:rPr>
        <w:rFonts w:ascii="Arial" w:eastAsia="Arial" w:hAnsi="Arial" w:cs="Arial"/>
        <w:sz w:val="20"/>
        <w:szCs w:val="20"/>
      </w:rPr>
    </w:lvl>
    <w:lvl w:ilvl="6">
      <w:start w:val="1"/>
      <w:numFmt w:val="bullet"/>
      <w:lvlText w:val="▪"/>
      <w:lvlJc w:val="left"/>
      <w:pPr>
        <w:ind w:left="4680" w:hanging="360"/>
      </w:pPr>
      <w:rPr>
        <w:rFonts w:ascii="Arial" w:eastAsia="Arial" w:hAnsi="Arial" w:cs="Arial"/>
        <w:sz w:val="20"/>
        <w:szCs w:val="20"/>
      </w:rPr>
    </w:lvl>
    <w:lvl w:ilvl="7">
      <w:start w:val="1"/>
      <w:numFmt w:val="bullet"/>
      <w:lvlText w:val="▪"/>
      <w:lvlJc w:val="left"/>
      <w:pPr>
        <w:ind w:left="5400" w:hanging="360"/>
      </w:pPr>
      <w:rPr>
        <w:rFonts w:ascii="Arial" w:eastAsia="Arial" w:hAnsi="Arial" w:cs="Arial"/>
        <w:sz w:val="20"/>
        <w:szCs w:val="20"/>
      </w:rPr>
    </w:lvl>
    <w:lvl w:ilvl="8">
      <w:start w:val="1"/>
      <w:numFmt w:val="bullet"/>
      <w:lvlText w:val="▪"/>
      <w:lvlJc w:val="left"/>
      <w:pPr>
        <w:ind w:left="6120" w:hanging="360"/>
      </w:pPr>
      <w:rPr>
        <w:rFonts w:ascii="Arial" w:eastAsia="Arial" w:hAnsi="Arial" w:cs="Arial"/>
        <w:sz w:val="20"/>
        <w:szCs w:val="20"/>
      </w:rPr>
    </w:lvl>
  </w:abstractNum>
  <w:num w:numId="1" w16cid:durableId="708847027">
    <w:abstractNumId w:val="150"/>
  </w:num>
  <w:num w:numId="2" w16cid:durableId="1933970319">
    <w:abstractNumId w:val="81"/>
  </w:num>
  <w:num w:numId="3" w16cid:durableId="1539512795">
    <w:abstractNumId w:val="23"/>
  </w:num>
  <w:num w:numId="4" w16cid:durableId="253249233">
    <w:abstractNumId w:val="47"/>
  </w:num>
  <w:num w:numId="5" w16cid:durableId="1965496396">
    <w:abstractNumId w:val="370"/>
  </w:num>
  <w:num w:numId="6" w16cid:durableId="1534269268">
    <w:abstractNumId w:val="4"/>
  </w:num>
  <w:num w:numId="7" w16cid:durableId="1864007003">
    <w:abstractNumId w:val="464"/>
  </w:num>
  <w:num w:numId="8" w16cid:durableId="1005401619">
    <w:abstractNumId w:val="156"/>
  </w:num>
  <w:num w:numId="9" w16cid:durableId="335156936">
    <w:abstractNumId w:val="381"/>
  </w:num>
  <w:num w:numId="10" w16cid:durableId="1736776872">
    <w:abstractNumId w:val="92"/>
  </w:num>
  <w:num w:numId="11" w16cid:durableId="851915036">
    <w:abstractNumId w:val="177"/>
  </w:num>
  <w:num w:numId="12" w16cid:durableId="2067217256">
    <w:abstractNumId w:val="306"/>
  </w:num>
  <w:num w:numId="13" w16cid:durableId="5058755">
    <w:abstractNumId w:val="345"/>
  </w:num>
  <w:num w:numId="14" w16cid:durableId="1109929917">
    <w:abstractNumId w:val="103"/>
  </w:num>
  <w:num w:numId="15" w16cid:durableId="437943127">
    <w:abstractNumId w:val="247"/>
  </w:num>
  <w:num w:numId="16" w16cid:durableId="2090156757">
    <w:abstractNumId w:val="372"/>
  </w:num>
  <w:num w:numId="17" w16cid:durableId="456411303">
    <w:abstractNumId w:val="186"/>
  </w:num>
  <w:num w:numId="18" w16cid:durableId="1864249931">
    <w:abstractNumId w:val="10"/>
  </w:num>
  <w:num w:numId="19" w16cid:durableId="800415739">
    <w:abstractNumId w:val="231"/>
  </w:num>
  <w:num w:numId="20" w16cid:durableId="306515522">
    <w:abstractNumId w:val="397"/>
  </w:num>
  <w:num w:numId="21" w16cid:durableId="469321004">
    <w:abstractNumId w:val="322"/>
  </w:num>
  <w:num w:numId="22" w16cid:durableId="2067024681">
    <w:abstractNumId w:val="324"/>
  </w:num>
  <w:num w:numId="23" w16cid:durableId="1457336958">
    <w:abstractNumId w:val="443"/>
  </w:num>
  <w:num w:numId="24" w16cid:durableId="999045124">
    <w:abstractNumId w:val="152"/>
  </w:num>
  <w:num w:numId="25" w16cid:durableId="955217263">
    <w:abstractNumId w:val="193"/>
  </w:num>
  <w:num w:numId="26" w16cid:durableId="129709311">
    <w:abstractNumId w:val="415"/>
  </w:num>
  <w:num w:numId="27" w16cid:durableId="1528174843">
    <w:abstractNumId w:val="79"/>
  </w:num>
  <w:num w:numId="28" w16cid:durableId="952859937">
    <w:abstractNumId w:val="91"/>
  </w:num>
  <w:num w:numId="29" w16cid:durableId="798844598">
    <w:abstractNumId w:val="153"/>
  </w:num>
  <w:num w:numId="30" w16cid:durableId="802235103">
    <w:abstractNumId w:val="33"/>
  </w:num>
  <w:num w:numId="31" w16cid:durableId="2059158377">
    <w:abstractNumId w:val="71"/>
  </w:num>
  <w:num w:numId="32" w16cid:durableId="1578981989">
    <w:abstractNumId w:val="282"/>
  </w:num>
  <w:num w:numId="33" w16cid:durableId="548803330">
    <w:abstractNumId w:val="386"/>
  </w:num>
  <w:num w:numId="34" w16cid:durableId="793404453">
    <w:abstractNumId w:val="43"/>
  </w:num>
  <w:num w:numId="35" w16cid:durableId="764688713">
    <w:abstractNumId w:val="447"/>
  </w:num>
  <w:num w:numId="36" w16cid:durableId="1479153835">
    <w:abstractNumId w:val="299"/>
  </w:num>
  <w:num w:numId="37" w16cid:durableId="1305232938">
    <w:abstractNumId w:val="94"/>
  </w:num>
  <w:num w:numId="38" w16cid:durableId="1807578895">
    <w:abstractNumId w:val="19"/>
  </w:num>
  <w:num w:numId="39" w16cid:durableId="964118030">
    <w:abstractNumId w:val="288"/>
  </w:num>
  <w:num w:numId="40" w16cid:durableId="1473478340">
    <w:abstractNumId w:val="207"/>
  </w:num>
  <w:num w:numId="41" w16cid:durableId="937831200">
    <w:abstractNumId w:val="270"/>
  </w:num>
  <w:num w:numId="42" w16cid:durableId="389615608">
    <w:abstractNumId w:val="85"/>
  </w:num>
  <w:num w:numId="43" w16cid:durableId="1731267095">
    <w:abstractNumId w:val="112"/>
  </w:num>
  <w:num w:numId="44" w16cid:durableId="1785928460">
    <w:abstractNumId w:val="346"/>
  </w:num>
  <w:num w:numId="45" w16cid:durableId="1071854130">
    <w:abstractNumId w:val="290"/>
  </w:num>
  <w:num w:numId="46" w16cid:durableId="461046596">
    <w:abstractNumId w:val="406"/>
  </w:num>
  <w:num w:numId="47" w16cid:durableId="631130572">
    <w:abstractNumId w:val="359"/>
  </w:num>
  <w:num w:numId="48" w16cid:durableId="1197622641">
    <w:abstractNumId w:val="181"/>
  </w:num>
  <w:num w:numId="49" w16cid:durableId="744185506">
    <w:abstractNumId w:val="184"/>
  </w:num>
  <w:num w:numId="50" w16cid:durableId="852645563">
    <w:abstractNumId w:val="62"/>
  </w:num>
  <w:num w:numId="51" w16cid:durableId="2110198366">
    <w:abstractNumId w:val="240"/>
  </w:num>
  <w:num w:numId="52" w16cid:durableId="1457606048">
    <w:abstractNumId w:val="129"/>
  </w:num>
  <w:num w:numId="53" w16cid:durableId="818301180">
    <w:abstractNumId w:val="204"/>
  </w:num>
  <w:num w:numId="54" w16cid:durableId="1995183127">
    <w:abstractNumId w:val="399"/>
  </w:num>
  <w:num w:numId="55" w16cid:durableId="528833337">
    <w:abstractNumId w:val="405"/>
  </w:num>
  <w:num w:numId="56" w16cid:durableId="395662208">
    <w:abstractNumId w:val="41"/>
  </w:num>
  <w:num w:numId="57" w16cid:durableId="1962762042">
    <w:abstractNumId w:val="414"/>
  </w:num>
  <w:num w:numId="58" w16cid:durableId="1564176438">
    <w:abstractNumId w:val="344"/>
  </w:num>
  <w:num w:numId="59" w16cid:durableId="158548608">
    <w:abstractNumId w:val="445"/>
  </w:num>
  <w:num w:numId="60" w16cid:durableId="1739353713">
    <w:abstractNumId w:val="428"/>
  </w:num>
  <w:num w:numId="61" w16cid:durableId="1085151035">
    <w:abstractNumId w:val="296"/>
  </w:num>
  <w:num w:numId="62" w16cid:durableId="1454790431">
    <w:abstractNumId w:val="109"/>
  </w:num>
  <w:num w:numId="63" w16cid:durableId="297994936">
    <w:abstractNumId w:val="239"/>
  </w:num>
  <w:num w:numId="64" w16cid:durableId="1595822009">
    <w:abstractNumId w:val="273"/>
  </w:num>
  <w:num w:numId="65" w16cid:durableId="1581141072">
    <w:abstractNumId w:val="119"/>
  </w:num>
  <w:num w:numId="66" w16cid:durableId="1635522881">
    <w:abstractNumId w:val="391"/>
  </w:num>
  <w:num w:numId="67" w16cid:durableId="2042900277">
    <w:abstractNumId w:val="97"/>
  </w:num>
  <w:num w:numId="68" w16cid:durableId="832182905">
    <w:abstractNumId w:val="86"/>
  </w:num>
  <w:num w:numId="69" w16cid:durableId="1547720533">
    <w:abstractNumId w:val="218"/>
  </w:num>
  <w:num w:numId="70" w16cid:durableId="1137650074">
    <w:abstractNumId w:val="169"/>
  </w:num>
  <w:num w:numId="71" w16cid:durableId="1114791176">
    <w:abstractNumId w:val="219"/>
  </w:num>
  <w:num w:numId="72" w16cid:durableId="1368070562">
    <w:abstractNumId w:val="213"/>
  </w:num>
  <w:num w:numId="73" w16cid:durableId="771898766">
    <w:abstractNumId w:val="418"/>
  </w:num>
  <w:num w:numId="74" w16cid:durableId="756747938">
    <w:abstractNumId w:val="66"/>
  </w:num>
  <w:num w:numId="75" w16cid:durableId="1683165665">
    <w:abstractNumId w:val="151"/>
  </w:num>
  <w:num w:numId="76" w16cid:durableId="458450216">
    <w:abstractNumId w:val="206"/>
  </w:num>
  <w:num w:numId="77" w16cid:durableId="1920209526">
    <w:abstractNumId w:val="264"/>
  </w:num>
  <w:num w:numId="78" w16cid:durableId="2087995900">
    <w:abstractNumId w:val="401"/>
  </w:num>
  <w:num w:numId="79" w16cid:durableId="356463475">
    <w:abstractNumId w:val="312"/>
  </w:num>
  <w:num w:numId="80" w16cid:durableId="18358468">
    <w:abstractNumId w:val="52"/>
  </w:num>
  <w:num w:numId="81" w16cid:durableId="670521829">
    <w:abstractNumId w:val="61"/>
  </w:num>
  <w:num w:numId="82" w16cid:durableId="1859851066">
    <w:abstractNumId w:val="252"/>
  </w:num>
  <w:num w:numId="83" w16cid:durableId="1044862969">
    <w:abstractNumId w:val="392"/>
  </w:num>
  <w:num w:numId="84" w16cid:durableId="951935893">
    <w:abstractNumId w:val="77"/>
  </w:num>
  <w:num w:numId="85" w16cid:durableId="496772021">
    <w:abstractNumId w:val="237"/>
  </w:num>
  <w:num w:numId="86" w16cid:durableId="305819742">
    <w:abstractNumId w:val="197"/>
  </w:num>
  <w:num w:numId="87" w16cid:durableId="1054474904">
    <w:abstractNumId w:val="304"/>
  </w:num>
  <w:num w:numId="88" w16cid:durableId="1996715269">
    <w:abstractNumId w:val="111"/>
  </w:num>
  <w:num w:numId="89" w16cid:durableId="2068146531">
    <w:abstractNumId w:val="285"/>
  </w:num>
  <w:num w:numId="90" w16cid:durableId="748622963">
    <w:abstractNumId w:val="143"/>
  </w:num>
  <w:num w:numId="91" w16cid:durableId="1303928018">
    <w:abstractNumId w:val="107"/>
  </w:num>
  <w:num w:numId="92" w16cid:durableId="31347310">
    <w:abstractNumId w:val="95"/>
  </w:num>
  <w:num w:numId="93" w16cid:durableId="266501841">
    <w:abstractNumId w:val="363"/>
  </w:num>
  <w:num w:numId="94" w16cid:durableId="1525292201">
    <w:abstractNumId w:val="163"/>
  </w:num>
  <w:num w:numId="95" w16cid:durableId="2002418692">
    <w:abstractNumId w:val="27"/>
  </w:num>
  <w:num w:numId="96" w16cid:durableId="1034690162">
    <w:abstractNumId w:val="236"/>
  </w:num>
  <w:num w:numId="97" w16cid:durableId="1259018105">
    <w:abstractNumId w:val="45"/>
  </w:num>
  <w:num w:numId="98" w16cid:durableId="32074007">
    <w:abstractNumId w:val="400"/>
  </w:num>
  <w:num w:numId="99" w16cid:durableId="1643994984">
    <w:abstractNumId w:val="102"/>
  </w:num>
  <w:num w:numId="100" w16cid:durableId="1773016797">
    <w:abstractNumId w:val="351"/>
  </w:num>
  <w:num w:numId="101" w16cid:durableId="1556424849">
    <w:abstractNumId w:val="277"/>
  </w:num>
  <w:num w:numId="102" w16cid:durableId="160050105">
    <w:abstractNumId w:val="378"/>
  </w:num>
  <w:num w:numId="103" w16cid:durableId="603731203">
    <w:abstractNumId w:val="228"/>
  </w:num>
  <w:num w:numId="104" w16cid:durableId="1735661011">
    <w:abstractNumId w:val="352"/>
  </w:num>
  <w:num w:numId="105" w16cid:durableId="1660035288">
    <w:abstractNumId w:val="269"/>
  </w:num>
  <w:num w:numId="106" w16cid:durableId="2085056705">
    <w:abstractNumId w:val="302"/>
  </w:num>
  <w:num w:numId="107" w16cid:durableId="1566724447">
    <w:abstractNumId w:val="416"/>
  </w:num>
  <w:num w:numId="108" w16cid:durableId="1856919699">
    <w:abstractNumId w:val="350"/>
  </w:num>
  <w:num w:numId="109" w16cid:durableId="936140143">
    <w:abstractNumId w:val="398"/>
  </w:num>
  <w:num w:numId="110" w16cid:durableId="775712336">
    <w:abstractNumId w:val="408"/>
  </w:num>
  <w:num w:numId="111" w16cid:durableId="1131902239">
    <w:abstractNumId w:val="108"/>
  </w:num>
  <w:num w:numId="112" w16cid:durableId="1497770287">
    <w:abstractNumId w:val="283"/>
  </w:num>
  <w:num w:numId="113" w16cid:durableId="434520798">
    <w:abstractNumId w:val="310"/>
  </w:num>
  <w:num w:numId="114" w16cid:durableId="1937324046">
    <w:abstractNumId w:val="76"/>
  </w:num>
  <w:num w:numId="115" w16cid:durableId="1661227255">
    <w:abstractNumId w:val="367"/>
  </w:num>
  <w:num w:numId="116" w16cid:durableId="1711303316">
    <w:abstractNumId w:val="262"/>
  </w:num>
  <w:num w:numId="117" w16cid:durableId="670377599">
    <w:abstractNumId w:val="439"/>
  </w:num>
  <w:num w:numId="118" w16cid:durableId="362900341">
    <w:abstractNumId w:val="338"/>
  </w:num>
  <w:num w:numId="119" w16cid:durableId="851339515">
    <w:abstractNumId w:val="244"/>
  </w:num>
  <w:num w:numId="120" w16cid:durableId="1408964088">
    <w:abstractNumId w:val="176"/>
  </w:num>
  <w:num w:numId="121" w16cid:durableId="151991160">
    <w:abstractNumId w:val="364"/>
  </w:num>
  <w:num w:numId="122" w16cid:durableId="293215978">
    <w:abstractNumId w:val="235"/>
  </w:num>
  <w:num w:numId="123" w16cid:durableId="758527802">
    <w:abstractNumId w:val="116"/>
  </w:num>
  <w:num w:numId="124" w16cid:durableId="1842893477">
    <w:abstractNumId w:val="126"/>
  </w:num>
  <w:num w:numId="125" w16cid:durableId="1444154108">
    <w:abstractNumId w:val="182"/>
  </w:num>
  <w:num w:numId="126" w16cid:durableId="233515089">
    <w:abstractNumId w:val="271"/>
  </w:num>
  <w:num w:numId="127" w16cid:durableId="1451896966">
    <w:abstractNumId w:val="132"/>
  </w:num>
  <w:num w:numId="128" w16cid:durableId="1150246518">
    <w:abstractNumId w:val="307"/>
  </w:num>
  <w:num w:numId="129" w16cid:durableId="807164157">
    <w:abstractNumId w:val="88"/>
  </w:num>
  <w:num w:numId="130" w16cid:durableId="645669955">
    <w:abstractNumId w:val="220"/>
  </w:num>
  <w:num w:numId="131" w16cid:durableId="1165903404">
    <w:abstractNumId w:val="60"/>
  </w:num>
  <w:num w:numId="132" w16cid:durableId="530385987">
    <w:abstractNumId w:val="429"/>
  </w:num>
  <w:num w:numId="133" w16cid:durableId="259142006">
    <w:abstractNumId w:val="337"/>
  </w:num>
  <w:num w:numId="134" w16cid:durableId="1514609252">
    <w:abstractNumId w:val="230"/>
  </w:num>
  <w:num w:numId="135" w16cid:durableId="507791673">
    <w:abstractNumId w:val="454"/>
  </w:num>
  <w:num w:numId="136" w16cid:durableId="1624723679">
    <w:abstractNumId w:val="309"/>
  </w:num>
  <w:num w:numId="137" w16cid:durableId="1252273273">
    <w:abstractNumId w:val="203"/>
  </w:num>
  <w:num w:numId="138" w16cid:durableId="973292861">
    <w:abstractNumId w:val="318"/>
  </w:num>
  <w:num w:numId="139" w16cid:durableId="123934703">
    <w:abstractNumId w:val="209"/>
  </w:num>
  <w:num w:numId="140" w16cid:durableId="1943873449">
    <w:abstractNumId w:val="22"/>
  </w:num>
  <w:num w:numId="141" w16cid:durableId="2073961832">
    <w:abstractNumId w:val="29"/>
  </w:num>
  <w:num w:numId="142" w16cid:durableId="1910651284">
    <w:abstractNumId w:val="432"/>
  </w:num>
  <w:num w:numId="143" w16cid:durableId="1857385263">
    <w:abstractNumId w:val="245"/>
  </w:num>
  <w:num w:numId="144" w16cid:durableId="1003436735">
    <w:abstractNumId w:val="436"/>
  </w:num>
  <w:num w:numId="145" w16cid:durableId="981731837">
    <w:abstractNumId w:val="366"/>
  </w:num>
  <w:num w:numId="146" w16cid:durableId="1080566757">
    <w:abstractNumId w:val="373"/>
  </w:num>
  <w:num w:numId="147" w16cid:durableId="842479345">
    <w:abstractNumId w:val="196"/>
  </w:num>
  <w:num w:numId="148" w16cid:durableId="899251412">
    <w:abstractNumId w:val="179"/>
  </w:num>
  <w:num w:numId="149" w16cid:durableId="1668627467">
    <w:abstractNumId w:val="303"/>
  </w:num>
  <w:num w:numId="150" w16cid:durableId="615405311">
    <w:abstractNumId w:val="38"/>
  </w:num>
  <w:num w:numId="151" w16cid:durableId="1305039001">
    <w:abstractNumId w:val="403"/>
  </w:num>
  <w:num w:numId="152" w16cid:durableId="1864243062">
    <w:abstractNumId w:val="210"/>
  </w:num>
  <w:num w:numId="153" w16cid:durableId="384720238">
    <w:abstractNumId w:val="221"/>
  </w:num>
  <w:num w:numId="154" w16cid:durableId="24404978">
    <w:abstractNumId w:val="451"/>
  </w:num>
  <w:num w:numId="155" w16cid:durableId="52896496">
    <w:abstractNumId w:val="75"/>
  </w:num>
  <w:num w:numId="156" w16cid:durableId="461077205">
    <w:abstractNumId w:val="114"/>
  </w:num>
  <w:num w:numId="157" w16cid:durableId="228927229">
    <w:abstractNumId w:val="18"/>
  </w:num>
  <w:num w:numId="158" w16cid:durableId="1931503626">
    <w:abstractNumId w:val="433"/>
  </w:num>
  <w:num w:numId="159" w16cid:durableId="644941528">
    <w:abstractNumId w:val="195"/>
  </w:num>
  <w:num w:numId="160" w16cid:durableId="1078136870">
    <w:abstractNumId w:val="435"/>
  </w:num>
  <w:num w:numId="161" w16cid:durableId="635186612">
    <w:abstractNumId w:val="321"/>
  </w:num>
  <w:num w:numId="162" w16cid:durableId="374737238">
    <w:abstractNumId w:val="328"/>
  </w:num>
  <w:num w:numId="163" w16cid:durableId="1181092770">
    <w:abstractNumId w:val="301"/>
  </w:num>
  <w:num w:numId="164" w16cid:durableId="1116678370">
    <w:abstractNumId w:val="148"/>
  </w:num>
  <w:num w:numId="165" w16cid:durableId="2020039755">
    <w:abstractNumId w:val="459"/>
  </w:num>
  <w:num w:numId="166" w16cid:durableId="787700397">
    <w:abstractNumId w:val="297"/>
  </w:num>
  <w:num w:numId="167" w16cid:durableId="1893494387">
    <w:abstractNumId w:val="437"/>
  </w:num>
  <w:num w:numId="168" w16cid:durableId="1425371392">
    <w:abstractNumId w:val="377"/>
  </w:num>
  <w:num w:numId="169" w16cid:durableId="1500317253">
    <w:abstractNumId w:val="183"/>
  </w:num>
  <w:num w:numId="170" w16cid:durableId="2022704943">
    <w:abstractNumId w:val="246"/>
  </w:num>
  <w:num w:numId="171" w16cid:durableId="1630745881">
    <w:abstractNumId w:val="217"/>
  </w:num>
  <w:num w:numId="172" w16cid:durableId="1417290074">
    <w:abstractNumId w:val="137"/>
  </w:num>
  <w:num w:numId="173" w16cid:durableId="1205370362">
    <w:abstractNumId w:val="164"/>
  </w:num>
  <w:num w:numId="174" w16cid:durableId="370348274">
    <w:abstractNumId w:val="191"/>
  </w:num>
  <w:num w:numId="175" w16cid:durableId="939796481">
    <w:abstractNumId w:val="305"/>
  </w:num>
  <w:num w:numId="176" w16cid:durableId="602684573">
    <w:abstractNumId w:val="118"/>
  </w:num>
  <w:num w:numId="177" w16cid:durableId="1375931134">
    <w:abstractNumId w:val="280"/>
  </w:num>
  <w:num w:numId="178" w16cid:durableId="1570850050">
    <w:abstractNumId w:val="165"/>
  </w:num>
  <w:num w:numId="179" w16cid:durableId="2146501571">
    <w:abstractNumId w:val="427"/>
  </w:num>
  <w:num w:numId="180" w16cid:durableId="516651850">
    <w:abstractNumId w:val="46"/>
  </w:num>
  <w:num w:numId="181" w16cid:durableId="1085804486">
    <w:abstractNumId w:val="339"/>
  </w:num>
  <w:num w:numId="182" w16cid:durableId="1716663574">
    <w:abstractNumId w:val="223"/>
  </w:num>
  <w:num w:numId="183" w16cid:durableId="54670255">
    <w:abstractNumId w:val="25"/>
  </w:num>
  <w:num w:numId="184" w16cid:durableId="1270552415">
    <w:abstractNumId w:val="258"/>
  </w:num>
  <w:num w:numId="185" w16cid:durableId="864758644">
    <w:abstractNumId w:val="185"/>
  </w:num>
  <w:num w:numId="186" w16cid:durableId="1232692860">
    <w:abstractNumId w:val="423"/>
  </w:num>
  <w:num w:numId="187" w16cid:durableId="615648057">
    <w:abstractNumId w:val="254"/>
  </w:num>
  <w:num w:numId="188" w16cid:durableId="1859196066">
    <w:abstractNumId w:val="205"/>
  </w:num>
  <w:num w:numId="189" w16cid:durableId="1615863512">
    <w:abstractNumId w:val="36"/>
  </w:num>
  <w:num w:numId="190" w16cid:durableId="910039846">
    <w:abstractNumId w:val="255"/>
  </w:num>
  <w:num w:numId="191" w16cid:durableId="1228758895">
    <w:abstractNumId w:val="440"/>
  </w:num>
  <w:num w:numId="192" w16cid:durableId="1460218327">
    <w:abstractNumId w:val="249"/>
  </w:num>
  <w:num w:numId="193" w16cid:durableId="2079940428">
    <w:abstractNumId w:val="121"/>
  </w:num>
  <w:num w:numId="194" w16cid:durableId="170603062">
    <w:abstractNumId w:val="393"/>
  </w:num>
  <w:num w:numId="195" w16cid:durableId="765425896">
    <w:abstractNumId w:val="154"/>
  </w:num>
  <w:num w:numId="196" w16cid:durableId="2089496320">
    <w:abstractNumId w:val="227"/>
  </w:num>
  <w:num w:numId="197" w16cid:durableId="234631958">
    <w:abstractNumId w:val="42"/>
  </w:num>
  <w:num w:numId="198" w16cid:durableId="314727119">
    <w:abstractNumId w:val="24"/>
  </w:num>
  <w:num w:numId="199" w16cid:durableId="693337463">
    <w:abstractNumId w:val="96"/>
  </w:num>
  <w:num w:numId="200" w16cid:durableId="1745449363">
    <w:abstractNumId w:val="358"/>
  </w:num>
  <w:num w:numId="201" w16cid:durableId="2023311382">
    <w:abstractNumId w:val="242"/>
  </w:num>
  <w:num w:numId="202" w16cid:durableId="1335105516">
    <w:abstractNumId w:val="353"/>
  </w:num>
  <w:num w:numId="203" w16cid:durableId="2139377482">
    <w:abstractNumId w:val="83"/>
  </w:num>
  <w:num w:numId="204" w16cid:durableId="142965888">
    <w:abstractNumId w:val="253"/>
  </w:num>
  <w:num w:numId="205" w16cid:durableId="1576666917">
    <w:abstractNumId w:val="449"/>
  </w:num>
  <w:num w:numId="206" w16cid:durableId="1019088172">
    <w:abstractNumId w:val="98"/>
  </w:num>
  <w:num w:numId="207" w16cid:durableId="2006740068">
    <w:abstractNumId w:val="106"/>
  </w:num>
  <w:num w:numId="208" w16cid:durableId="1395007317">
    <w:abstractNumId w:val="424"/>
  </w:num>
  <w:num w:numId="209" w16cid:durableId="431560445">
    <w:abstractNumId w:val="336"/>
  </w:num>
  <w:num w:numId="210" w16cid:durableId="580792154">
    <w:abstractNumId w:val="413"/>
  </w:num>
  <w:num w:numId="211" w16cid:durableId="1403330525">
    <w:abstractNumId w:val="69"/>
  </w:num>
  <w:num w:numId="212" w16cid:durableId="632251594">
    <w:abstractNumId w:val="100"/>
  </w:num>
  <w:num w:numId="213" w16cid:durableId="1877310345">
    <w:abstractNumId w:val="134"/>
  </w:num>
  <w:num w:numId="214" w16cid:durableId="689377154">
    <w:abstractNumId w:val="327"/>
  </w:num>
  <w:num w:numId="215" w16cid:durableId="799883292">
    <w:abstractNumId w:val="229"/>
  </w:num>
  <w:num w:numId="216" w16cid:durableId="635912470">
    <w:abstractNumId w:val="178"/>
  </w:num>
  <w:num w:numId="217" w16cid:durableId="314919166">
    <w:abstractNumId w:val="278"/>
  </w:num>
  <w:num w:numId="218" w16cid:durableId="190152042">
    <w:abstractNumId w:val="174"/>
  </w:num>
  <w:num w:numId="219" w16cid:durableId="1344279314">
    <w:abstractNumId w:val="291"/>
  </w:num>
  <w:num w:numId="220" w16cid:durableId="640962328">
    <w:abstractNumId w:val="115"/>
  </w:num>
  <w:num w:numId="221" w16cid:durableId="1618751673">
    <w:abstractNumId w:val="426"/>
  </w:num>
  <w:num w:numId="222" w16cid:durableId="342361098">
    <w:abstractNumId w:val="170"/>
  </w:num>
  <w:num w:numId="223" w16cid:durableId="821390383">
    <w:abstractNumId w:val="16"/>
  </w:num>
  <w:num w:numId="224" w16cid:durableId="357320552">
    <w:abstractNumId w:val="125"/>
  </w:num>
  <w:num w:numId="225" w16cid:durableId="843784850">
    <w:abstractNumId w:val="342"/>
  </w:num>
  <w:num w:numId="226" w16cid:durableId="179903048">
    <w:abstractNumId w:val="420"/>
  </w:num>
  <w:num w:numId="227" w16cid:durableId="1373114733">
    <w:abstractNumId w:val="141"/>
  </w:num>
  <w:num w:numId="228" w16cid:durableId="1082794537">
    <w:abstractNumId w:val="241"/>
  </w:num>
  <w:num w:numId="229" w16cid:durableId="797188821">
    <w:abstractNumId w:val="20"/>
  </w:num>
  <w:num w:numId="230" w16cid:durableId="138960301">
    <w:abstractNumId w:val="407"/>
  </w:num>
  <w:num w:numId="231" w16cid:durableId="1162507559">
    <w:abstractNumId w:val="180"/>
  </w:num>
  <w:num w:numId="232" w16cid:durableId="1591618265">
    <w:abstractNumId w:val="59"/>
  </w:num>
  <w:num w:numId="233" w16cid:durableId="915894516">
    <w:abstractNumId w:val="5"/>
  </w:num>
  <w:num w:numId="234" w16cid:durableId="524558120">
    <w:abstractNumId w:val="30"/>
  </w:num>
  <w:num w:numId="235" w16cid:durableId="1206524971">
    <w:abstractNumId w:val="334"/>
  </w:num>
  <w:num w:numId="236" w16cid:durableId="472254786">
    <w:abstractNumId w:val="365"/>
  </w:num>
  <w:num w:numId="237" w16cid:durableId="882984335">
    <w:abstractNumId w:val="159"/>
  </w:num>
  <w:num w:numId="238" w16cid:durableId="654191282">
    <w:abstractNumId w:val="190"/>
  </w:num>
  <w:num w:numId="239" w16cid:durableId="1017655142">
    <w:abstractNumId w:val="101"/>
  </w:num>
  <w:num w:numId="240" w16cid:durableId="1985506176">
    <w:abstractNumId w:val="295"/>
  </w:num>
  <w:num w:numId="241" w16cid:durableId="127163668">
    <w:abstractNumId w:val="89"/>
  </w:num>
  <w:num w:numId="242" w16cid:durableId="2107340382">
    <w:abstractNumId w:val="263"/>
  </w:num>
  <w:num w:numId="243" w16cid:durableId="1120956818">
    <w:abstractNumId w:val="208"/>
  </w:num>
  <w:num w:numId="244" w16cid:durableId="638729136">
    <w:abstractNumId w:val="57"/>
  </w:num>
  <w:num w:numId="245" w16cid:durableId="2112625307">
    <w:abstractNumId w:val="293"/>
  </w:num>
  <w:num w:numId="246" w16cid:durableId="277642273">
    <w:abstractNumId w:val="311"/>
  </w:num>
  <w:num w:numId="247" w16cid:durableId="355499879">
    <w:abstractNumId w:val="421"/>
  </w:num>
  <w:num w:numId="248" w16cid:durableId="2071035571">
    <w:abstractNumId w:val="431"/>
  </w:num>
  <w:num w:numId="249" w16cid:durableId="1832716158">
    <w:abstractNumId w:val="131"/>
  </w:num>
  <w:num w:numId="250" w16cid:durableId="1599799311">
    <w:abstractNumId w:val="452"/>
  </w:num>
  <w:num w:numId="251" w16cid:durableId="2015105014">
    <w:abstractNumId w:val="444"/>
  </w:num>
  <w:num w:numId="252" w16cid:durableId="260185301">
    <w:abstractNumId w:val="286"/>
  </w:num>
  <w:num w:numId="253" w16cid:durableId="1498840900">
    <w:abstractNumId w:val="189"/>
  </w:num>
  <w:num w:numId="254" w16cid:durableId="1023826894">
    <w:abstractNumId w:val="225"/>
  </w:num>
  <w:num w:numId="255" w16cid:durableId="356663495">
    <w:abstractNumId w:val="99"/>
  </w:num>
  <w:num w:numId="256" w16cid:durableId="1656061760">
    <w:abstractNumId w:val="160"/>
  </w:num>
  <w:num w:numId="257" w16cid:durableId="403572422">
    <w:abstractNumId w:val="279"/>
  </w:num>
  <w:num w:numId="258" w16cid:durableId="1001735856">
    <w:abstractNumId w:val="122"/>
  </w:num>
  <w:num w:numId="259" w16cid:durableId="913316244">
    <w:abstractNumId w:val="31"/>
  </w:num>
  <w:num w:numId="260" w16cid:durableId="322007712">
    <w:abstractNumId w:val="211"/>
  </w:num>
  <w:num w:numId="261" w16cid:durableId="1884905520">
    <w:abstractNumId w:val="260"/>
  </w:num>
  <w:num w:numId="262" w16cid:durableId="968441949">
    <w:abstractNumId w:val="374"/>
  </w:num>
  <w:num w:numId="263" w16cid:durableId="54012937">
    <w:abstractNumId w:val="78"/>
  </w:num>
  <w:num w:numId="264" w16cid:durableId="315304174">
    <w:abstractNumId w:val="343"/>
  </w:num>
  <w:num w:numId="265" w16cid:durableId="1607541773">
    <w:abstractNumId w:val="275"/>
  </w:num>
  <w:num w:numId="266" w16cid:durableId="487021506">
    <w:abstractNumId w:val="335"/>
  </w:num>
  <w:num w:numId="267" w16cid:durableId="471674524">
    <w:abstractNumId w:val="0"/>
  </w:num>
  <w:num w:numId="268" w16cid:durableId="756369245">
    <w:abstractNumId w:val="7"/>
  </w:num>
  <w:num w:numId="269" w16cid:durableId="388652166">
    <w:abstractNumId w:val="276"/>
  </w:num>
  <w:num w:numId="270" w16cid:durableId="1378436185">
    <w:abstractNumId w:val="266"/>
  </w:num>
  <w:num w:numId="271" w16cid:durableId="36704311">
    <w:abstractNumId w:val="257"/>
  </w:num>
  <w:num w:numId="272" w16cid:durableId="592325531">
    <w:abstractNumId w:val="113"/>
  </w:num>
  <w:num w:numId="273" w16cid:durableId="148599344">
    <w:abstractNumId w:val="457"/>
  </w:num>
  <w:num w:numId="274" w16cid:durableId="1248033210">
    <w:abstractNumId w:val="74"/>
  </w:num>
  <w:num w:numId="275" w16cid:durableId="2035492294">
    <w:abstractNumId w:val="32"/>
  </w:num>
  <w:num w:numId="276" w16cid:durableId="1934630145">
    <w:abstractNumId w:val="202"/>
  </w:num>
  <w:num w:numId="277" w16cid:durableId="2082941365">
    <w:abstractNumId w:val="226"/>
  </w:num>
  <w:num w:numId="278" w16cid:durableId="1504978779">
    <w:abstractNumId w:val="53"/>
  </w:num>
  <w:num w:numId="279" w16cid:durableId="1908101941">
    <w:abstractNumId w:val="1"/>
  </w:num>
  <w:num w:numId="280" w16cid:durableId="1284534853">
    <w:abstractNumId w:val="460"/>
  </w:num>
  <w:num w:numId="281" w16cid:durableId="1983150172">
    <w:abstractNumId w:val="238"/>
  </w:num>
  <w:num w:numId="282" w16cid:durableId="224147404">
    <w:abstractNumId w:val="448"/>
  </w:num>
  <w:num w:numId="283" w16cid:durableId="2103600779">
    <w:abstractNumId w:val="123"/>
  </w:num>
  <w:num w:numId="284" w16cid:durableId="1824421550">
    <w:abstractNumId w:val="172"/>
  </w:num>
  <w:num w:numId="285" w16cid:durableId="1213419092">
    <w:abstractNumId w:val="162"/>
  </w:num>
  <w:num w:numId="286" w16cid:durableId="2120417591">
    <w:abstractNumId w:val="198"/>
  </w:num>
  <w:num w:numId="287" w16cid:durableId="2050377663">
    <w:abstractNumId w:val="390"/>
  </w:num>
  <w:num w:numId="288" w16cid:durableId="1454325709">
    <w:abstractNumId w:val="34"/>
  </w:num>
  <w:num w:numId="289" w16cid:durableId="647782880">
    <w:abstractNumId w:val="63"/>
  </w:num>
  <w:num w:numId="290" w16cid:durableId="1009597451">
    <w:abstractNumId w:val="215"/>
  </w:num>
  <w:num w:numId="291" w16cid:durableId="2055419045">
    <w:abstractNumId w:val="72"/>
  </w:num>
  <w:num w:numId="292" w16cid:durableId="1819225032">
    <w:abstractNumId w:val="354"/>
  </w:num>
  <w:num w:numId="293" w16cid:durableId="1075469852">
    <w:abstractNumId w:val="67"/>
  </w:num>
  <w:num w:numId="294" w16cid:durableId="1524125304">
    <w:abstractNumId w:val="28"/>
  </w:num>
  <w:num w:numId="295" w16cid:durableId="1329018625">
    <w:abstractNumId w:val="323"/>
  </w:num>
  <w:num w:numId="296" w16cid:durableId="729185736">
    <w:abstractNumId w:val="167"/>
  </w:num>
  <w:num w:numId="297" w16cid:durableId="323777216">
    <w:abstractNumId w:val="453"/>
  </w:num>
  <w:num w:numId="298" w16cid:durableId="1740785761">
    <w:abstractNumId w:val="49"/>
  </w:num>
  <w:num w:numId="299" w16cid:durableId="1833594727">
    <w:abstractNumId w:val="48"/>
  </w:num>
  <w:num w:numId="300" w16cid:durableId="296684650">
    <w:abstractNumId w:val="442"/>
  </w:num>
  <w:num w:numId="301" w16cid:durableId="354579280">
    <w:abstractNumId w:val="251"/>
  </w:num>
  <w:num w:numId="302" w16cid:durableId="632061602">
    <w:abstractNumId w:val="382"/>
  </w:num>
  <w:num w:numId="303" w16cid:durableId="631207811">
    <w:abstractNumId w:val="155"/>
  </w:num>
  <w:num w:numId="304" w16cid:durableId="742990024">
    <w:abstractNumId w:val="212"/>
  </w:num>
  <w:num w:numId="305" w16cid:durableId="2125344377">
    <w:abstractNumId w:val="11"/>
  </w:num>
  <w:num w:numId="306" w16cid:durableId="818499102">
    <w:abstractNumId w:val="26"/>
  </w:num>
  <w:num w:numId="307" w16cid:durableId="1655183831">
    <w:abstractNumId w:val="417"/>
  </w:num>
  <w:num w:numId="308" w16cid:durableId="1885479313">
    <w:abstractNumId w:val="425"/>
  </w:num>
  <w:num w:numId="309" w16cid:durableId="1640957216">
    <w:abstractNumId w:val="64"/>
  </w:num>
  <w:num w:numId="310" w16cid:durableId="1073505340">
    <w:abstractNumId w:val="146"/>
  </w:num>
  <w:num w:numId="311" w16cid:durableId="2132744481">
    <w:abstractNumId w:val="199"/>
  </w:num>
  <w:num w:numId="312" w16cid:durableId="18701406">
    <w:abstractNumId w:val="380"/>
  </w:num>
  <w:num w:numId="313" w16cid:durableId="246430343">
    <w:abstractNumId w:val="360"/>
  </w:num>
  <w:num w:numId="314" w16cid:durableId="1304461000">
    <w:abstractNumId w:val="139"/>
  </w:num>
  <w:num w:numId="315" w16cid:durableId="1633636424">
    <w:abstractNumId w:val="80"/>
  </w:num>
  <w:num w:numId="316" w16cid:durableId="964190876">
    <w:abstractNumId w:val="117"/>
  </w:num>
  <w:num w:numId="317" w16cid:durableId="1783652135">
    <w:abstractNumId w:val="149"/>
  </w:num>
  <w:num w:numId="318" w16cid:durableId="537164374">
    <w:abstractNumId w:val="55"/>
  </w:num>
  <w:num w:numId="319" w16cid:durableId="1446271632">
    <w:abstractNumId w:val="158"/>
  </w:num>
  <w:num w:numId="320" w16cid:durableId="1456830321">
    <w:abstractNumId w:val="50"/>
  </w:num>
  <w:num w:numId="321" w16cid:durableId="1149395339">
    <w:abstractNumId w:val="2"/>
  </w:num>
  <w:num w:numId="322" w16cid:durableId="2100978702">
    <w:abstractNumId w:val="317"/>
  </w:num>
  <w:num w:numId="323" w16cid:durableId="225460281">
    <w:abstractNumId w:val="383"/>
  </w:num>
  <w:num w:numId="324" w16cid:durableId="1729181726">
    <w:abstractNumId w:val="274"/>
  </w:num>
  <w:num w:numId="325" w16cid:durableId="1093360183">
    <w:abstractNumId w:val="168"/>
  </w:num>
  <w:num w:numId="326" w16cid:durableId="1693452038">
    <w:abstractNumId w:val="316"/>
  </w:num>
  <w:num w:numId="327" w16cid:durableId="1633172113">
    <w:abstractNumId w:val="298"/>
  </w:num>
  <w:num w:numId="328" w16cid:durableId="1019351854">
    <w:abstractNumId w:val="13"/>
  </w:num>
  <w:num w:numId="329" w16cid:durableId="1846437625">
    <w:abstractNumId w:val="384"/>
  </w:num>
  <w:num w:numId="330" w16cid:durableId="940645310">
    <w:abstractNumId w:val="430"/>
  </w:num>
  <w:num w:numId="331" w16cid:durableId="845360058">
    <w:abstractNumId w:val="355"/>
  </w:num>
  <w:num w:numId="332" w16cid:durableId="959527613">
    <w:abstractNumId w:val="214"/>
  </w:num>
  <w:num w:numId="333" w16cid:durableId="2015179869">
    <w:abstractNumId w:val="256"/>
  </w:num>
  <w:num w:numId="334" w16cid:durableId="291519207">
    <w:abstractNumId w:val="68"/>
  </w:num>
  <w:num w:numId="335" w16cid:durableId="283125565">
    <w:abstractNumId w:val="265"/>
  </w:num>
  <w:num w:numId="336" w16cid:durableId="1302928879">
    <w:abstractNumId w:val="462"/>
  </w:num>
  <w:num w:numId="337" w16cid:durableId="376663010">
    <w:abstractNumId w:val="349"/>
  </w:num>
  <w:num w:numId="338" w16cid:durableId="1634411253">
    <w:abstractNumId w:val="216"/>
  </w:num>
  <w:num w:numId="339" w16cid:durableId="1678967218">
    <w:abstractNumId w:val="37"/>
  </w:num>
  <w:num w:numId="340" w16cid:durableId="1802461877">
    <w:abstractNumId w:val="267"/>
  </w:num>
  <w:num w:numId="341" w16cid:durableId="546067172">
    <w:abstractNumId w:val="157"/>
  </w:num>
  <w:num w:numId="342" w16cid:durableId="1837987704">
    <w:abstractNumId w:val="332"/>
  </w:num>
  <w:num w:numId="343" w16cid:durableId="1073697702">
    <w:abstractNumId w:val="144"/>
  </w:num>
  <w:num w:numId="344" w16cid:durableId="1329869229">
    <w:abstractNumId w:val="441"/>
  </w:num>
  <w:num w:numId="345" w16cid:durableId="886572658">
    <w:abstractNumId w:val="200"/>
  </w:num>
  <w:num w:numId="346" w16cid:durableId="1705519565">
    <w:abstractNumId w:val="65"/>
  </w:num>
  <w:num w:numId="347" w16cid:durableId="1995714919">
    <w:abstractNumId w:val="259"/>
  </w:num>
  <w:num w:numId="348" w16cid:durableId="1609703342">
    <w:abstractNumId w:val="3"/>
  </w:num>
  <w:num w:numId="349" w16cid:durableId="1054355364">
    <w:abstractNumId w:val="6"/>
  </w:num>
  <w:num w:numId="350" w16cid:durableId="719476857">
    <w:abstractNumId w:val="315"/>
  </w:num>
  <w:num w:numId="351" w16cid:durableId="1246374752">
    <w:abstractNumId w:val="326"/>
  </w:num>
  <w:num w:numId="352" w16cid:durableId="1018893440">
    <w:abstractNumId w:val="104"/>
  </w:num>
  <w:num w:numId="353" w16cid:durableId="1673996341">
    <w:abstractNumId w:val="356"/>
  </w:num>
  <w:num w:numId="354" w16cid:durableId="143010844">
    <w:abstractNumId w:val="394"/>
  </w:num>
  <w:num w:numId="355" w16cid:durableId="511723286">
    <w:abstractNumId w:val="438"/>
  </w:num>
  <w:num w:numId="356" w16cid:durableId="404374571">
    <w:abstractNumId w:val="388"/>
  </w:num>
  <w:num w:numId="357" w16cid:durableId="1144198433">
    <w:abstractNumId w:val="314"/>
  </w:num>
  <w:num w:numId="358" w16cid:durableId="903181370">
    <w:abstractNumId w:val="136"/>
  </w:num>
  <w:num w:numId="359" w16cid:durableId="1470953">
    <w:abstractNumId w:val="82"/>
  </w:num>
  <w:num w:numId="360" w16cid:durableId="1188367778">
    <w:abstractNumId w:val="412"/>
  </w:num>
  <w:num w:numId="361" w16cid:durableId="186527417">
    <w:abstractNumId w:val="110"/>
  </w:num>
  <w:num w:numId="362" w16cid:durableId="1453087837">
    <w:abstractNumId w:val="14"/>
  </w:num>
  <w:num w:numId="363" w16cid:durableId="803424899">
    <w:abstractNumId w:val="284"/>
  </w:num>
  <w:num w:numId="364" w16cid:durableId="502089286">
    <w:abstractNumId w:val="376"/>
  </w:num>
  <w:num w:numId="365" w16cid:durableId="1676611555">
    <w:abstractNumId w:val="15"/>
  </w:num>
  <w:num w:numId="366" w16cid:durableId="68117078">
    <w:abstractNumId w:val="402"/>
  </w:num>
  <w:num w:numId="367" w16cid:durableId="2085375628">
    <w:abstractNumId w:val="455"/>
  </w:num>
  <w:num w:numId="368" w16cid:durableId="743717937">
    <w:abstractNumId w:val="389"/>
  </w:num>
  <w:num w:numId="369" w16cid:durableId="1271627425">
    <w:abstractNumId w:val="233"/>
  </w:num>
  <w:num w:numId="370" w16cid:durableId="1147358215">
    <w:abstractNumId w:val="387"/>
  </w:num>
  <w:num w:numId="371" w16cid:durableId="1459303023">
    <w:abstractNumId w:val="456"/>
  </w:num>
  <w:num w:numId="372" w16cid:durableId="645358568">
    <w:abstractNumId w:val="56"/>
  </w:num>
  <w:num w:numId="373" w16cid:durableId="513567653">
    <w:abstractNumId w:val="292"/>
  </w:num>
  <w:num w:numId="374" w16cid:durableId="294720763">
    <w:abstractNumId w:val="84"/>
  </w:num>
  <w:num w:numId="375" w16cid:durableId="235672553">
    <w:abstractNumId w:val="73"/>
  </w:num>
  <w:num w:numId="376" w16cid:durableId="1651639169">
    <w:abstractNumId w:val="147"/>
  </w:num>
  <w:num w:numId="377" w16cid:durableId="1402172278">
    <w:abstractNumId w:val="287"/>
  </w:num>
  <w:num w:numId="378" w16cid:durableId="679087652">
    <w:abstractNumId w:val="173"/>
  </w:num>
  <w:num w:numId="379" w16cid:durableId="1874420255">
    <w:abstractNumId w:val="40"/>
  </w:num>
  <w:num w:numId="380" w16cid:durableId="1806508476">
    <w:abstractNumId w:val="379"/>
  </w:num>
  <w:num w:numId="381" w16cid:durableId="1911957934">
    <w:abstractNumId w:val="140"/>
  </w:num>
  <w:num w:numId="382" w16cid:durableId="1813478837">
    <w:abstractNumId w:val="281"/>
  </w:num>
  <w:num w:numId="383" w16cid:durableId="1272393547">
    <w:abstractNumId w:val="44"/>
  </w:num>
  <w:num w:numId="384" w16cid:durableId="2142455881">
    <w:abstractNumId w:val="142"/>
  </w:num>
  <w:num w:numId="385" w16cid:durableId="1634946060">
    <w:abstractNumId w:val="250"/>
  </w:num>
  <w:num w:numId="386" w16cid:durableId="865749413">
    <w:abstractNumId w:val="21"/>
  </w:num>
  <w:num w:numId="387" w16cid:durableId="1199468847">
    <w:abstractNumId w:val="357"/>
  </w:num>
  <w:num w:numId="388" w16cid:durableId="595019599">
    <w:abstractNumId w:val="340"/>
  </w:num>
  <w:num w:numId="389" w16cid:durableId="2019766016">
    <w:abstractNumId w:val="329"/>
  </w:num>
  <w:num w:numId="390" w16cid:durableId="1451128714">
    <w:abstractNumId w:val="232"/>
  </w:num>
  <w:num w:numId="391" w16cid:durableId="1523085640">
    <w:abstractNumId w:val="188"/>
  </w:num>
  <w:num w:numId="392" w16cid:durableId="1439256877">
    <w:abstractNumId w:val="419"/>
  </w:num>
  <w:num w:numId="393" w16cid:durableId="1319773136">
    <w:abstractNumId w:val="130"/>
  </w:num>
  <w:num w:numId="394" w16cid:durableId="2010478669">
    <w:abstractNumId w:val="341"/>
  </w:num>
  <w:num w:numId="395" w16cid:durableId="330723066">
    <w:abstractNumId w:val="145"/>
  </w:num>
  <w:num w:numId="396" w16cid:durableId="559901435">
    <w:abstractNumId w:val="450"/>
  </w:num>
  <w:num w:numId="397" w16cid:durableId="385758751">
    <w:abstractNumId w:val="9"/>
  </w:num>
  <w:num w:numId="398" w16cid:durableId="808977875">
    <w:abstractNumId w:val="120"/>
  </w:num>
  <w:num w:numId="399" w16cid:durableId="1194004350">
    <w:abstractNumId w:val="87"/>
  </w:num>
  <w:num w:numId="400" w16cid:durableId="990905623">
    <w:abstractNumId w:val="410"/>
  </w:num>
  <w:num w:numId="401" w16cid:durableId="622032025">
    <w:abstractNumId w:val="362"/>
  </w:num>
  <w:num w:numId="402" w16cid:durableId="38214054">
    <w:abstractNumId w:val="166"/>
  </w:num>
  <w:num w:numId="403" w16cid:durableId="1052121807">
    <w:abstractNumId w:val="138"/>
  </w:num>
  <w:num w:numId="404" w16cid:durableId="1819836112">
    <w:abstractNumId w:val="105"/>
  </w:num>
  <w:num w:numId="405" w16cid:durableId="250969251">
    <w:abstractNumId w:val="330"/>
  </w:num>
  <w:num w:numId="406" w16cid:durableId="304894101">
    <w:abstractNumId w:val="313"/>
  </w:num>
  <w:num w:numId="407" w16cid:durableId="1708722491">
    <w:abstractNumId w:val="261"/>
  </w:num>
  <w:num w:numId="408" w16cid:durableId="1990402500">
    <w:abstractNumId w:val="369"/>
  </w:num>
  <w:num w:numId="409" w16cid:durableId="1947153090">
    <w:abstractNumId w:val="171"/>
  </w:num>
  <w:num w:numId="410" w16cid:durableId="182286979">
    <w:abstractNumId w:val="347"/>
  </w:num>
  <w:num w:numId="411" w16cid:durableId="1004821635">
    <w:abstractNumId w:val="17"/>
  </w:num>
  <w:num w:numId="412" w16cid:durableId="1917788920">
    <w:abstractNumId w:val="308"/>
  </w:num>
  <w:num w:numId="413" w16cid:durableId="699092829">
    <w:abstractNumId w:val="8"/>
  </w:num>
  <w:num w:numId="414" w16cid:durableId="1943612479">
    <w:abstractNumId w:val="192"/>
  </w:num>
  <w:num w:numId="415" w16cid:durableId="509100693">
    <w:abstractNumId w:val="58"/>
  </w:num>
  <w:num w:numId="416" w16cid:durableId="34040815">
    <w:abstractNumId w:val="12"/>
  </w:num>
  <w:num w:numId="417" w16cid:durableId="1967394932">
    <w:abstractNumId w:val="320"/>
  </w:num>
  <w:num w:numId="418" w16cid:durableId="1049300077">
    <w:abstractNumId w:val="319"/>
  </w:num>
  <w:num w:numId="419" w16cid:durableId="606616861">
    <w:abstractNumId w:val="194"/>
  </w:num>
  <w:num w:numId="420" w16cid:durableId="1137143579">
    <w:abstractNumId w:val="127"/>
  </w:num>
  <w:num w:numId="421" w16cid:durableId="1870796426">
    <w:abstractNumId w:val="396"/>
  </w:num>
  <w:num w:numId="422" w16cid:durableId="857811833">
    <w:abstractNumId w:val="395"/>
  </w:num>
  <w:num w:numId="423" w16cid:durableId="1553925195">
    <w:abstractNumId w:val="411"/>
  </w:num>
  <w:num w:numId="424" w16cid:durableId="541480008">
    <w:abstractNumId w:val="128"/>
  </w:num>
  <w:num w:numId="425" w16cid:durableId="724989443">
    <w:abstractNumId w:val="161"/>
  </w:num>
  <w:num w:numId="426" w16cid:durableId="894271214">
    <w:abstractNumId w:val="300"/>
  </w:num>
  <w:num w:numId="427" w16cid:durableId="1339891285">
    <w:abstractNumId w:val="375"/>
  </w:num>
  <w:num w:numId="428" w16cid:durableId="1909875298">
    <w:abstractNumId w:val="51"/>
  </w:num>
  <w:num w:numId="429" w16cid:durableId="192885479">
    <w:abstractNumId w:val="70"/>
  </w:num>
  <w:num w:numId="430" w16cid:durableId="379864445">
    <w:abstractNumId w:val="458"/>
  </w:num>
  <w:num w:numId="431" w16cid:durableId="1361013376">
    <w:abstractNumId w:val="409"/>
  </w:num>
  <w:num w:numId="432" w16cid:durableId="1004278832">
    <w:abstractNumId w:val="133"/>
  </w:num>
  <w:num w:numId="433" w16cid:durableId="924726283">
    <w:abstractNumId w:val="187"/>
  </w:num>
  <w:num w:numId="434" w16cid:durableId="2067603706">
    <w:abstractNumId w:val="222"/>
  </w:num>
  <w:num w:numId="435" w16cid:durableId="1047297038">
    <w:abstractNumId w:val="446"/>
  </w:num>
  <w:num w:numId="436" w16cid:durableId="778139684">
    <w:abstractNumId w:val="272"/>
  </w:num>
  <w:num w:numId="437" w16cid:durableId="1401246318">
    <w:abstractNumId w:val="93"/>
  </w:num>
  <w:num w:numId="438" w16cid:durableId="723603440">
    <w:abstractNumId w:val="39"/>
  </w:num>
  <w:num w:numId="439" w16cid:durableId="1742409122">
    <w:abstractNumId w:val="289"/>
  </w:num>
  <w:num w:numId="440" w16cid:durableId="487288787">
    <w:abstractNumId w:val="234"/>
  </w:num>
  <w:num w:numId="441" w16cid:durableId="1320311415">
    <w:abstractNumId w:val="333"/>
  </w:num>
  <w:num w:numId="442" w16cid:durableId="741030429">
    <w:abstractNumId w:val="404"/>
  </w:num>
  <w:num w:numId="443" w16cid:durableId="1162042851">
    <w:abstractNumId w:val="371"/>
  </w:num>
  <w:num w:numId="444" w16cid:durableId="37240368">
    <w:abstractNumId w:val="243"/>
  </w:num>
  <w:num w:numId="445" w16cid:durableId="1161577717">
    <w:abstractNumId w:val="268"/>
  </w:num>
  <w:num w:numId="446" w16cid:durableId="1482230846">
    <w:abstractNumId w:val="461"/>
  </w:num>
  <w:num w:numId="447" w16cid:durableId="1646349182">
    <w:abstractNumId w:val="294"/>
  </w:num>
  <w:num w:numId="448" w16cid:durableId="1353266267">
    <w:abstractNumId w:val="463"/>
  </w:num>
  <w:num w:numId="449" w16cid:durableId="1977643941">
    <w:abstractNumId w:val="135"/>
  </w:num>
  <w:num w:numId="450" w16cid:durableId="1409033910">
    <w:abstractNumId w:val="325"/>
  </w:num>
  <w:num w:numId="451" w16cid:durableId="1068773564">
    <w:abstractNumId w:val="90"/>
  </w:num>
  <w:num w:numId="452" w16cid:durableId="217328037">
    <w:abstractNumId w:val="361"/>
  </w:num>
  <w:num w:numId="453" w16cid:durableId="1889300741">
    <w:abstractNumId w:val="124"/>
  </w:num>
  <w:num w:numId="454" w16cid:durableId="1653870078">
    <w:abstractNumId w:val="422"/>
  </w:num>
  <w:num w:numId="455" w16cid:durableId="1845821469">
    <w:abstractNumId w:val="224"/>
  </w:num>
  <w:num w:numId="456" w16cid:durableId="2048555343">
    <w:abstractNumId w:val="54"/>
  </w:num>
  <w:num w:numId="457" w16cid:durableId="1947152168">
    <w:abstractNumId w:val="201"/>
  </w:num>
  <w:num w:numId="458" w16cid:durableId="2128040584">
    <w:abstractNumId w:val="331"/>
  </w:num>
  <w:num w:numId="459" w16cid:durableId="133761097">
    <w:abstractNumId w:val="35"/>
  </w:num>
  <w:num w:numId="460" w16cid:durableId="768889897">
    <w:abstractNumId w:val="385"/>
  </w:num>
  <w:num w:numId="461" w16cid:durableId="1238632116">
    <w:abstractNumId w:val="248"/>
  </w:num>
  <w:num w:numId="462" w16cid:durableId="1137142188">
    <w:abstractNumId w:val="368"/>
  </w:num>
  <w:num w:numId="463" w16cid:durableId="1908488084">
    <w:abstractNumId w:val="434"/>
  </w:num>
  <w:num w:numId="464" w16cid:durableId="1933657320">
    <w:abstractNumId w:val="175"/>
  </w:num>
  <w:num w:numId="465" w16cid:durableId="1127744811">
    <w:abstractNumId w:val="348"/>
  </w:num>
  <w:numIdMacAtCleanup w:val="4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25"/>
    <w:rsid w:val="000002D4"/>
    <w:rsid w:val="00000440"/>
    <w:rsid w:val="00000938"/>
    <w:rsid w:val="00000A5E"/>
    <w:rsid w:val="00000CD8"/>
    <w:rsid w:val="00000F3E"/>
    <w:rsid w:val="00000F6F"/>
    <w:rsid w:val="000011C5"/>
    <w:rsid w:val="00001215"/>
    <w:rsid w:val="00001528"/>
    <w:rsid w:val="0000166D"/>
    <w:rsid w:val="0000171E"/>
    <w:rsid w:val="0000252D"/>
    <w:rsid w:val="00002663"/>
    <w:rsid w:val="00002BFC"/>
    <w:rsid w:val="00003A77"/>
    <w:rsid w:val="000048FB"/>
    <w:rsid w:val="00004B47"/>
    <w:rsid w:val="00004BF1"/>
    <w:rsid w:val="00004D77"/>
    <w:rsid w:val="00004E30"/>
    <w:rsid w:val="000051D4"/>
    <w:rsid w:val="000058FB"/>
    <w:rsid w:val="00005C6A"/>
    <w:rsid w:val="00006005"/>
    <w:rsid w:val="00006483"/>
    <w:rsid w:val="00006583"/>
    <w:rsid w:val="00006B23"/>
    <w:rsid w:val="00006B24"/>
    <w:rsid w:val="00006B25"/>
    <w:rsid w:val="00006C90"/>
    <w:rsid w:val="00006EC1"/>
    <w:rsid w:val="00007275"/>
    <w:rsid w:val="0000752B"/>
    <w:rsid w:val="000075E5"/>
    <w:rsid w:val="00007F4E"/>
    <w:rsid w:val="0001007E"/>
    <w:rsid w:val="0001008B"/>
    <w:rsid w:val="0001034F"/>
    <w:rsid w:val="0001088B"/>
    <w:rsid w:val="00010AE9"/>
    <w:rsid w:val="00010B8F"/>
    <w:rsid w:val="00010EA7"/>
    <w:rsid w:val="0001139F"/>
    <w:rsid w:val="00011AF0"/>
    <w:rsid w:val="00011C39"/>
    <w:rsid w:val="00012152"/>
    <w:rsid w:val="000129E8"/>
    <w:rsid w:val="00012B41"/>
    <w:rsid w:val="00012B8F"/>
    <w:rsid w:val="00012F86"/>
    <w:rsid w:val="00013269"/>
    <w:rsid w:val="000133D1"/>
    <w:rsid w:val="0001380B"/>
    <w:rsid w:val="00014120"/>
    <w:rsid w:val="000141D4"/>
    <w:rsid w:val="000145C7"/>
    <w:rsid w:val="00014C79"/>
    <w:rsid w:val="0001507D"/>
    <w:rsid w:val="000156A9"/>
    <w:rsid w:val="000165F9"/>
    <w:rsid w:val="00016B1F"/>
    <w:rsid w:val="00016CB3"/>
    <w:rsid w:val="00016E23"/>
    <w:rsid w:val="0001717C"/>
    <w:rsid w:val="00017274"/>
    <w:rsid w:val="000173A3"/>
    <w:rsid w:val="000179B2"/>
    <w:rsid w:val="00017ADA"/>
    <w:rsid w:val="000203A6"/>
    <w:rsid w:val="00020685"/>
    <w:rsid w:val="00020AD4"/>
    <w:rsid w:val="00020B66"/>
    <w:rsid w:val="00020E35"/>
    <w:rsid w:val="00020EB9"/>
    <w:rsid w:val="00021321"/>
    <w:rsid w:val="0002152F"/>
    <w:rsid w:val="00021797"/>
    <w:rsid w:val="00021C6A"/>
    <w:rsid w:val="00022768"/>
    <w:rsid w:val="00022A4C"/>
    <w:rsid w:val="00022BA3"/>
    <w:rsid w:val="000231D3"/>
    <w:rsid w:val="00023216"/>
    <w:rsid w:val="00023907"/>
    <w:rsid w:val="00023A06"/>
    <w:rsid w:val="00023DB7"/>
    <w:rsid w:val="0002407C"/>
    <w:rsid w:val="0002451F"/>
    <w:rsid w:val="0002467A"/>
    <w:rsid w:val="00024819"/>
    <w:rsid w:val="00024999"/>
    <w:rsid w:val="00024A3C"/>
    <w:rsid w:val="00024A99"/>
    <w:rsid w:val="00024B9E"/>
    <w:rsid w:val="000250EF"/>
    <w:rsid w:val="000256D6"/>
    <w:rsid w:val="000258F1"/>
    <w:rsid w:val="00025AF4"/>
    <w:rsid w:val="0002633F"/>
    <w:rsid w:val="00026782"/>
    <w:rsid w:val="00026ED0"/>
    <w:rsid w:val="0002701B"/>
    <w:rsid w:val="00027159"/>
    <w:rsid w:val="000273B1"/>
    <w:rsid w:val="00027438"/>
    <w:rsid w:val="00027962"/>
    <w:rsid w:val="00030089"/>
    <w:rsid w:val="000301DD"/>
    <w:rsid w:val="000304A5"/>
    <w:rsid w:val="0003080A"/>
    <w:rsid w:val="00030CB9"/>
    <w:rsid w:val="00031AE0"/>
    <w:rsid w:val="00031AF7"/>
    <w:rsid w:val="0003228D"/>
    <w:rsid w:val="0003271F"/>
    <w:rsid w:val="00032842"/>
    <w:rsid w:val="00033193"/>
    <w:rsid w:val="0003347F"/>
    <w:rsid w:val="000343E0"/>
    <w:rsid w:val="000348BE"/>
    <w:rsid w:val="00034AA1"/>
    <w:rsid w:val="00034B31"/>
    <w:rsid w:val="00034CDC"/>
    <w:rsid w:val="00034CF9"/>
    <w:rsid w:val="000354A0"/>
    <w:rsid w:val="00035681"/>
    <w:rsid w:val="0003571D"/>
    <w:rsid w:val="00035938"/>
    <w:rsid w:val="00035C3C"/>
    <w:rsid w:val="00035FEA"/>
    <w:rsid w:val="0003601D"/>
    <w:rsid w:val="0003642C"/>
    <w:rsid w:val="00036820"/>
    <w:rsid w:val="00037994"/>
    <w:rsid w:val="00040DA8"/>
    <w:rsid w:val="00040F8E"/>
    <w:rsid w:val="000410DA"/>
    <w:rsid w:val="0004136A"/>
    <w:rsid w:val="00041EA9"/>
    <w:rsid w:val="00041F0D"/>
    <w:rsid w:val="00041F0F"/>
    <w:rsid w:val="00042513"/>
    <w:rsid w:val="000427C0"/>
    <w:rsid w:val="00042D34"/>
    <w:rsid w:val="00042DD2"/>
    <w:rsid w:val="00042EA2"/>
    <w:rsid w:val="00043358"/>
    <w:rsid w:val="0004352D"/>
    <w:rsid w:val="000436A0"/>
    <w:rsid w:val="00043CA7"/>
    <w:rsid w:val="00044040"/>
    <w:rsid w:val="00044231"/>
    <w:rsid w:val="00044706"/>
    <w:rsid w:val="00044C1C"/>
    <w:rsid w:val="00044F4B"/>
    <w:rsid w:val="000451BF"/>
    <w:rsid w:val="000453EC"/>
    <w:rsid w:val="00046248"/>
    <w:rsid w:val="00046A1C"/>
    <w:rsid w:val="00046FF1"/>
    <w:rsid w:val="0004742F"/>
    <w:rsid w:val="00047A39"/>
    <w:rsid w:val="00047B3A"/>
    <w:rsid w:val="0005000C"/>
    <w:rsid w:val="0005045E"/>
    <w:rsid w:val="000509E5"/>
    <w:rsid w:val="00050BC0"/>
    <w:rsid w:val="00050C25"/>
    <w:rsid w:val="00050E51"/>
    <w:rsid w:val="000512A8"/>
    <w:rsid w:val="000517DB"/>
    <w:rsid w:val="00051C00"/>
    <w:rsid w:val="000520F8"/>
    <w:rsid w:val="00052262"/>
    <w:rsid w:val="00052764"/>
    <w:rsid w:val="000529C8"/>
    <w:rsid w:val="00052CEA"/>
    <w:rsid w:val="00052EBE"/>
    <w:rsid w:val="00052F32"/>
    <w:rsid w:val="000538AB"/>
    <w:rsid w:val="000544FA"/>
    <w:rsid w:val="00054EFD"/>
    <w:rsid w:val="00055555"/>
    <w:rsid w:val="00056D6D"/>
    <w:rsid w:val="0005754A"/>
    <w:rsid w:val="0005760B"/>
    <w:rsid w:val="000577CE"/>
    <w:rsid w:val="00057889"/>
    <w:rsid w:val="000578D9"/>
    <w:rsid w:val="00057AF6"/>
    <w:rsid w:val="00057E1F"/>
    <w:rsid w:val="00060509"/>
    <w:rsid w:val="000606B2"/>
    <w:rsid w:val="000607FB"/>
    <w:rsid w:val="00060817"/>
    <w:rsid w:val="000613A2"/>
    <w:rsid w:val="00061618"/>
    <w:rsid w:val="000616F9"/>
    <w:rsid w:val="0006191D"/>
    <w:rsid w:val="00061B12"/>
    <w:rsid w:val="00061C09"/>
    <w:rsid w:val="00061F2B"/>
    <w:rsid w:val="000621CD"/>
    <w:rsid w:val="00062664"/>
    <w:rsid w:val="00062A33"/>
    <w:rsid w:val="00062BB9"/>
    <w:rsid w:val="00062C11"/>
    <w:rsid w:val="00063307"/>
    <w:rsid w:val="000635B3"/>
    <w:rsid w:val="000639F5"/>
    <w:rsid w:val="00063F5A"/>
    <w:rsid w:val="000646B9"/>
    <w:rsid w:val="000646D8"/>
    <w:rsid w:val="00064722"/>
    <w:rsid w:val="000649B1"/>
    <w:rsid w:val="00064EFC"/>
    <w:rsid w:val="000650D5"/>
    <w:rsid w:val="000650F4"/>
    <w:rsid w:val="000650FE"/>
    <w:rsid w:val="0006541F"/>
    <w:rsid w:val="00065CC6"/>
    <w:rsid w:val="00065E42"/>
    <w:rsid w:val="00065EAF"/>
    <w:rsid w:val="00065EC8"/>
    <w:rsid w:val="00065FBA"/>
    <w:rsid w:val="00066CC3"/>
    <w:rsid w:val="00066E33"/>
    <w:rsid w:val="000671D4"/>
    <w:rsid w:val="00067915"/>
    <w:rsid w:val="000679B6"/>
    <w:rsid w:val="000703B6"/>
    <w:rsid w:val="000709CB"/>
    <w:rsid w:val="00070A71"/>
    <w:rsid w:val="00070B91"/>
    <w:rsid w:val="000714FF"/>
    <w:rsid w:val="00071CA3"/>
    <w:rsid w:val="00072450"/>
    <w:rsid w:val="00072523"/>
    <w:rsid w:val="00073715"/>
    <w:rsid w:val="0007390A"/>
    <w:rsid w:val="00073A4D"/>
    <w:rsid w:val="00073B0F"/>
    <w:rsid w:val="00073BC2"/>
    <w:rsid w:val="00074735"/>
    <w:rsid w:val="0007517C"/>
    <w:rsid w:val="00075DB2"/>
    <w:rsid w:val="00075FEE"/>
    <w:rsid w:val="0007632A"/>
    <w:rsid w:val="00076385"/>
    <w:rsid w:val="0007646B"/>
    <w:rsid w:val="00077134"/>
    <w:rsid w:val="00077DFE"/>
    <w:rsid w:val="00080206"/>
    <w:rsid w:val="0008031D"/>
    <w:rsid w:val="000804EE"/>
    <w:rsid w:val="00080A58"/>
    <w:rsid w:val="00080B1C"/>
    <w:rsid w:val="000810FA"/>
    <w:rsid w:val="00081817"/>
    <w:rsid w:val="00081D23"/>
    <w:rsid w:val="00081E87"/>
    <w:rsid w:val="00081F7D"/>
    <w:rsid w:val="000826FB"/>
    <w:rsid w:val="00082926"/>
    <w:rsid w:val="00082B3B"/>
    <w:rsid w:val="00082E73"/>
    <w:rsid w:val="000830B7"/>
    <w:rsid w:val="00083202"/>
    <w:rsid w:val="0008353F"/>
    <w:rsid w:val="00083622"/>
    <w:rsid w:val="00083DC3"/>
    <w:rsid w:val="000841F3"/>
    <w:rsid w:val="000848F9"/>
    <w:rsid w:val="00084E21"/>
    <w:rsid w:val="00085193"/>
    <w:rsid w:val="000854FF"/>
    <w:rsid w:val="00086351"/>
    <w:rsid w:val="00086364"/>
    <w:rsid w:val="0008652C"/>
    <w:rsid w:val="00086B0F"/>
    <w:rsid w:val="00086B2E"/>
    <w:rsid w:val="00086C21"/>
    <w:rsid w:val="000870AD"/>
    <w:rsid w:val="0008731D"/>
    <w:rsid w:val="000879D8"/>
    <w:rsid w:val="00087ADC"/>
    <w:rsid w:val="00087D1A"/>
    <w:rsid w:val="000900A2"/>
    <w:rsid w:val="00090392"/>
    <w:rsid w:val="00090668"/>
    <w:rsid w:val="000908D8"/>
    <w:rsid w:val="00090A27"/>
    <w:rsid w:val="00090F60"/>
    <w:rsid w:val="00091370"/>
    <w:rsid w:val="00091C32"/>
    <w:rsid w:val="00091DB4"/>
    <w:rsid w:val="000923E5"/>
    <w:rsid w:val="00092406"/>
    <w:rsid w:val="00092EA1"/>
    <w:rsid w:val="000930A4"/>
    <w:rsid w:val="00093598"/>
    <w:rsid w:val="0009366C"/>
    <w:rsid w:val="00093988"/>
    <w:rsid w:val="00093AD3"/>
    <w:rsid w:val="00093CCB"/>
    <w:rsid w:val="00093D34"/>
    <w:rsid w:val="00093E04"/>
    <w:rsid w:val="00093FA1"/>
    <w:rsid w:val="00094073"/>
    <w:rsid w:val="000942A9"/>
    <w:rsid w:val="0009449C"/>
    <w:rsid w:val="00094980"/>
    <w:rsid w:val="00094A3C"/>
    <w:rsid w:val="00094AC5"/>
    <w:rsid w:val="000959B6"/>
    <w:rsid w:val="00095A3B"/>
    <w:rsid w:val="00095E5E"/>
    <w:rsid w:val="00095EC3"/>
    <w:rsid w:val="00095F18"/>
    <w:rsid w:val="0009608F"/>
    <w:rsid w:val="0009611A"/>
    <w:rsid w:val="000962AF"/>
    <w:rsid w:val="00096587"/>
    <w:rsid w:val="0009662A"/>
    <w:rsid w:val="00096D49"/>
    <w:rsid w:val="00096FF7"/>
    <w:rsid w:val="00097273"/>
    <w:rsid w:val="0009750C"/>
    <w:rsid w:val="00097831"/>
    <w:rsid w:val="00097E86"/>
    <w:rsid w:val="000A003B"/>
    <w:rsid w:val="000A02CE"/>
    <w:rsid w:val="000A05F8"/>
    <w:rsid w:val="000A0AB8"/>
    <w:rsid w:val="000A1AB7"/>
    <w:rsid w:val="000A1B34"/>
    <w:rsid w:val="000A1C52"/>
    <w:rsid w:val="000A2317"/>
    <w:rsid w:val="000A257D"/>
    <w:rsid w:val="000A2B4C"/>
    <w:rsid w:val="000A2C50"/>
    <w:rsid w:val="000A3602"/>
    <w:rsid w:val="000A3EAA"/>
    <w:rsid w:val="000A419B"/>
    <w:rsid w:val="000A4785"/>
    <w:rsid w:val="000A4A08"/>
    <w:rsid w:val="000A50DE"/>
    <w:rsid w:val="000A51C9"/>
    <w:rsid w:val="000A52E3"/>
    <w:rsid w:val="000A582C"/>
    <w:rsid w:val="000A64C7"/>
    <w:rsid w:val="000A6583"/>
    <w:rsid w:val="000A67CB"/>
    <w:rsid w:val="000A6B39"/>
    <w:rsid w:val="000A6FD5"/>
    <w:rsid w:val="000A7300"/>
    <w:rsid w:val="000A75C6"/>
    <w:rsid w:val="000A760C"/>
    <w:rsid w:val="000A7A07"/>
    <w:rsid w:val="000A7ABA"/>
    <w:rsid w:val="000A7CBB"/>
    <w:rsid w:val="000A7D14"/>
    <w:rsid w:val="000A7DF0"/>
    <w:rsid w:val="000B022E"/>
    <w:rsid w:val="000B026C"/>
    <w:rsid w:val="000B170E"/>
    <w:rsid w:val="000B1C90"/>
    <w:rsid w:val="000B1FEA"/>
    <w:rsid w:val="000B284C"/>
    <w:rsid w:val="000B29FA"/>
    <w:rsid w:val="000B2B3F"/>
    <w:rsid w:val="000B2D17"/>
    <w:rsid w:val="000B3280"/>
    <w:rsid w:val="000B32B9"/>
    <w:rsid w:val="000B3539"/>
    <w:rsid w:val="000B37F1"/>
    <w:rsid w:val="000B3C0B"/>
    <w:rsid w:val="000B3EED"/>
    <w:rsid w:val="000B3FDB"/>
    <w:rsid w:val="000B43C2"/>
    <w:rsid w:val="000B4440"/>
    <w:rsid w:val="000B478B"/>
    <w:rsid w:val="000B48E0"/>
    <w:rsid w:val="000B4E69"/>
    <w:rsid w:val="000B503D"/>
    <w:rsid w:val="000B5D96"/>
    <w:rsid w:val="000B5DD0"/>
    <w:rsid w:val="000B694F"/>
    <w:rsid w:val="000B7BD1"/>
    <w:rsid w:val="000C0086"/>
    <w:rsid w:val="000C04FE"/>
    <w:rsid w:val="000C09C6"/>
    <w:rsid w:val="000C0B0B"/>
    <w:rsid w:val="000C0DEF"/>
    <w:rsid w:val="000C0F96"/>
    <w:rsid w:val="000C15F1"/>
    <w:rsid w:val="000C163A"/>
    <w:rsid w:val="000C1659"/>
    <w:rsid w:val="000C172D"/>
    <w:rsid w:val="000C1772"/>
    <w:rsid w:val="000C1B2A"/>
    <w:rsid w:val="000C1BED"/>
    <w:rsid w:val="000C1C92"/>
    <w:rsid w:val="000C2713"/>
    <w:rsid w:val="000C28AA"/>
    <w:rsid w:val="000C2B0D"/>
    <w:rsid w:val="000C2D68"/>
    <w:rsid w:val="000C2DC6"/>
    <w:rsid w:val="000C32D6"/>
    <w:rsid w:val="000C346D"/>
    <w:rsid w:val="000C3601"/>
    <w:rsid w:val="000C39B3"/>
    <w:rsid w:val="000C3B2E"/>
    <w:rsid w:val="000C40F9"/>
    <w:rsid w:val="000C4A61"/>
    <w:rsid w:val="000C4D9E"/>
    <w:rsid w:val="000C5037"/>
    <w:rsid w:val="000C53AF"/>
    <w:rsid w:val="000C5598"/>
    <w:rsid w:val="000C5E47"/>
    <w:rsid w:val="000C5FA9"/>
    <w:rsid w:val="000C62F3"/>
    <w:rsid w:val="000C6404"/>
    <w:rsid w:val="000C64C5"/>
    <w:rsid w:val="000C67BD"/>
    <w:rsid w:val="000C695A"/>
    <w:rsid w:val="000C69C2"/>
    <w:rsid w:val="000C6D11"/>
    <w:rsid w:val="000C6E07"/>
    <w:rsid w:val="000C7762"/>
    <w:rsid w:val="000C7F7A"/>
    <w:rsid w:val="000D0521"/>
    <w:rsid w:val="000D0AD8"/>
    <w:rsid w:val="000D0B3D"/>
    <w:rsid w:val="000D16C4"/>
    <w:rsid w:val="000D1FD7"/>
    <w:rsid w:val="000D1FEA"/>
    <w:rsid w:val="000D2064"/>
    <w:rsid w:val="000D212B"/>
    <w:rsid w:val="000D2845"/>
    <w:rsid w:val="000D2921"/>
    <w:rsid w:val="000D3857"/>
    <w:rsid w:val="000D4E6F"/>
    <w:rsid w:val="000D5360"/>
    <w:rsid w:val="000D565B"/>
    <w:rsid w:val="000D5672"/>
    <w:rsid w:val="000D594F"/>
    <w:rsid w:val="000D63DF"/>
    <w:rsid w:val="000D6482"/>
    <w:rsid w:val="000D64BF"/>
    <w:rsid w:val="000D65BD"/>
    <w:rsid w:val="000D6B48"/>
    <w:rsid w:val="000D71CC"/>
    <w:rsid w:val="000D760A"/>
    <w:rsid w:val="000D763D"/>
    <w:rsid w:val="000E00D8"/>
    <w:rsid w:val="000E0319"/>
    <w:rsid w:val="000E066B"/>
    <w:rsid w:val="000E08E0"/>
    <w:rsid w:val="000E0941"/>
    <w:rsid w:val="000E12F6"/>
    <w:rsid w:val="000E1A4F"/>
    <w:rsid w:val="000E1B48"/>
    <w:rsid w:val="000E1DE3"/>
    <w:rsid w:val="000E1E9A"/>
    <w:rsid w:val="000E27DF"/>
    <w:rsid w:val="000E282C"/>
    <w:rsid w:val="000E3245"/>
    <w:rsid w:val="000E3B12"/>
    <w:rsid w:val="000E4668"/>
    <w:rsid w:val="000E468B"/>
    <w:rsid w:val="000E4777"/>
    <w:rsid w:val="000E4DB2"/>
    <w:rsid w:val="000E5170"/>
    <w:rsid w:val="000E51B6"/>
    <w:rsid w:val="000E579D"/>
    <w:rsid w:val="000E584F"/>
    <w:rsid w:val="000E593C"/>
    <w:rsid w:val="000E66D0"/>
    <w:rsid w:val="000E67A6"/>
    <w:rsid w:val="000E6C6C"/>
    <w:rsid w:val="000E7082"/>
    <w:rsid w:val="000E7344"/>
    <w:rsid w:val="000E74FB"/>
    <w:rsid w:val="000E75C4"/>
    <w:rsid w:val="000E7645"/>
    <w:rsid w:val="000E77F9"/>
    <w:rsid w:val="000E790D"/>
    <w:rsid w:val="000F001D"/>
    <w:rsid w:val="000F02FA"/>
    <w:rsid w:val="000F0990"/>
    <w:rsid w:val="000F09F7"/>
    <w:rsid w:val="000F0EE7"/>
    <w:rsid w:val="000F11A8"/>
    <w:rsid w:val="000F141D"/>
    <w:rsid w:val="000F1444"/>
    <w:rsid w:val="000F1B73"/>
    <w:rsid w:val="000F1D9F"/>
    <w:rsid w:val="000F1DAF"/>
    <w:rsid w:val="000F1DBC"/>
    <w:rsid w:val="000F1DD4"/>
    <w:rsid w:val="000F260F"/>
    <w:rsid w:val="000F29E0"/>
    <w:rsid w:val="000F333F"/>
    <w:rsid w:val="000F384B"/>
    <w:rsid w:val="000F42FC"/>
    <w:rsid w:val="000F4765"/>
    <w:rsid w:val="000F500E"/>
    <w:rsid w:val="000F5E0E"/>
    <w:rsid w:val="000F62A8"/>
    <w:rsid w:val="000F65D0"/>
    <w:rsid w:val="000F692E"/>
    <w:rsid w:val="000F6DB1"/>
    <w:rsid w:val="000F6DC6"/>
    <w:rsid w:val="000F7519"/>
    <w:rsid w:val="000F781C"/>
    <w:rsid w:val="000F78EF"/>
    <w:rsid w:val="000F7F35"/>
    <w:rsid w:val="001001DB"/>
    <w:rsid w:val="001002A7"/>
    <w:rsid w:val="001003EB"/>
    <w:rsid w:val="001005EC"/>
    <w:rsid w:val="0010088A"/>
    <w:rsid w:val="00100F34"/>
    <w:rsid w:val="0010146C"/>
    <w:rsid w:val="001017CC"/>
    <w:rsid w:val="00101972"/>
    <w:rsid w:val="00101BA5"/>
    <w:rsid w:val="00101DD9"/>
    <w:rsid w:val="00102369"/>
    <w:rsid w:val="00102DBE"/>
    <w:rsid w:val="001031B6"/>
    <w:rsid w:val="001036C9"/>
    <w:rsid w:val="0010370F"/>
    <w:rsid w:val="001037BF"/>
    <w:rsid w:val="00103A51"/>
    <w:rsid w:val="00103CC2"/>
    <w:rsid w:val="00104D93"/>
    <w:rsid w:val="00105527"/>
    <w:rsid w:val="0010582E"/>
    <w:rsid w:val="00105992"/>
    <w:rsid w:val="00105E5E"/>
    <w:rsid w:val="001064A7"/>
    <w:rsid w:val="001069CE"/>
    <w:rsid w:val="00106A32"/>
    <w:rsid w:val="00106F0E"/>
    <w:rsid w:val="00107299"/>
    <w:rsid w:val="0010763C"/>
    <w:rsid w:val="001079E7"/>
    <w:rsid w:val="00107E34"/>
    <w:rsid w:val="00107F58"/>
    <w:rsid w:val="00110A82"/>
    <w:rsid w:val="00110DEB"/>
    <w:rsid w:val="001113EE"/>
    <w:rsid w:val="001114C7"/>
    <w:rsid w:val="0011179D"/>
    <w:rsid w:val="00111F35"/>
    <w:rsid w:val="001123BA"/>
    <w:rsid w:val="00112417"/>
    <w:rsid w:val="001126D2"/>
    <w:rsid w:val="00112B8E"/>
    <w:rsid w:val="0011372B"/>
    <w:rsid w:val="001138F0"/>
    <w:rsid w:val="00113BCA"/>
    <w:rsid w:val="00113C49"/>
    <w:rsid w:val="00114671"/>
    <w:rsid w:val="001149AF"/>
    <w:rsid w:val="00114CE5"/>
    <w:rsid w:val="00114FB3"/>
    <w:rsid w:val="00115180"/>
    <w:rsid w:val="00115426"/>
    <w:rsid w:val="00115753"/>
    <w:rsid w:val="0011575E"/>
    <w:rsid w:val="001159E7"/>
    <w:rsid w:val="00115D59"/>
    <w:rsid w:val="00115D79"/>
    <w:rsid w:val="00115DB5"/>
    <w:rsid w:val="00116604"/>
    <w:rsid w:val="00116AE2"/>
    <w:rsid w:val="00116ECC"/>
    <w:rsid w:val="00117292"/>
    <w:rsid w:val="00117584"/>
    <w:rsid w:val="00117699"/>
    <w:rsid w:val="00117B03"/>
    <w:rsid w:val="00117D4C"/>
    <w:rsid w:val="0012078C"/>
    <w:rsid w:val="00120E53"/>
    <w:rsid w:val="001215E8"/>
    <w:rsid w:val="00121799"/>
    <w:rsid w:val="001219E9"/>
    <w:rsid w:val="00121A01"/>
    <w:rsid w:val="00121A84"/>
    <w:rsid w:val="00121F74"/>
    <w:rsid w:val="001220E9"/>
    <w:rsid w:val="00122219"/>
    <w:rsid w:val="001222DF"/>
    <w:rsid w:val="00122455"/>
    <w:rsid w:val="0012257F"/>
    <w:rsid w:val="001229E2"/>
    <w:rsid w:val="00122A69"/>
    <w:rsid w:val="00122AFB"/>
    <w:rsid w:val="00123086"/>
    <w:rsid w:val="001232EB"/>
    <w:rsid w:val="0012345D"/>
    <w:rsid w:val="00123661"/>
    <w:rsid w:val="001238B4"/>
    <w:rsid w:val="00123A07"/>
    <w:rsid w:val="00123B96"/>
    <w:rsid w:val="00123BCA"/>
    <w:rsid w:val="00123EC0"/>
    <w:rsid w:val="0012418B"/>
    <w:rsid w:val="0012465B"/>
    <w:rsid w:val="00124CDE"/>
    <w:rsid w:val="00124CE4"/>
    <w:rsid w:val="00125456"/>
    <w:rsid w:val="0012566B"/>
    <w:rsid w:val="00125785"/>
    <w:rsid w:val="001259C0"/>
    <w:rsid w:val="00125C3E"/>
    <w:rsid w:val="00125C54"/>
    <w:rsid w:val="00125D40"/>
    <w:rsid w:val="00125DEC"/>
    <w:rsid w:val="00125F54"/>
    <w:rsid w:val="00126079"/>
    <w:rsid w:val="001260BA"/>
    <w:rsid w:val="0012637E"/>
    <w:rsid w:val="00126EAB"/>
    <w:rsid w:val="001279D2"/>
    <w:rsid w:val="0013071C"/>
    <w:rsid w:val="00130860"/>
    <w:rsid w:val="00130A0B"/>
    <w:rsid w:val="00130D7C"/>
    <w:rsid w:val="00130F00"/>
    <w:rsid w:val="001310E5"/>
    <w:rsid w:val="00131280"/>
    <w:rsid w:val="001316C2"/>
    <w:rsid w:val="001319F5"/>
    <w:rsid w:val="00131D2E"/>
    <w:rsid w:val="0013229E"/>
    <w:rsid w:val="00132968"/>
    <w:rsid w:val="00132BBB"/>
    <w:rsid w:val="00132BCB"/>
    <w:rsid w:val="0013310D"/>
    <w:rsid w:val="00133BFD"/>
    <w:rsid w:val="00133CE8"/>
    <w:rsid w:val="001345D0"/>
    <w:rsid w:val="00135EA6"/>
    <w:rsid w:val="00136552"/>
    <w:rsid w:val="00136C0B"/>
    <w:rsid w:val="00136CB5"/>
    <w:rsid w:val="001370FB"/>
    <w:rsid w:val="00137653"/>
    <w:rsid w:val="00137658"/>
    <w:rsid w:val="00137683"/>
    <w:rsid w:val="001376FF"/>
    <w:rsid w:val="00137757"/>
    <w:rsid w:val="00137999"/>
    <w:rsid w:val="001379F3"/>
    <w:rsid w:val="001401BF"/>
    <w:rsid w:val="00140287"/>
    <w:rsid w:val="0014065D"/>
    <w:rsid w:val="00140D32"/>
    <w:rsid w:val="00140F98"/>
    <w:rsid w:val="001411FA"/>
    <w:rsid w:val="001418EB"/>
    <w:rsid w:val="00141CDF"/>
    <w:rsid w:val="00141E07"/>
    <w:rsid w:val="001421DF"/>
    <w:rsid w:val="00142359"/>
    <w:rsid w:val="00142683"/>
    <w:rsid w:val="00143124"/>
    <w:rsid w:val="00143870"/>
    <w:rsid w:val="001438FC"/>
    <w:rsid w:val="00143941"/>
    <w:rsid w:val="0014396D"/>
    <w:rsid w:val="00143DA0"/>
    <w:rsid w:val="001440D4"/>
    <w:rsid w:val="00144316"/>
    <w:rsid w:val="00144815"/>
    <w:rsid w:val="00144864"/>
    <w:rsid w:val="001449A7"/>
    <w:rsid w:val="00144B0E"/>
    <w:rsid w:val="00144BC9"/>
    <w:rsid w:val="00144EA7"/>
    <w:rsid w:val="00145A2A"/>
    <w:rsid w:val="00145B07"/>
    <w:rsid w:val="00145BEC"/>
    <w:rsid w:val="00146228"/>
    <w:rsid w:val="00146243"/>
    <w:rsid w:val="001462E7"/>
    <w:rsid w:val="001467DD"/>
    <w:rsid w:val="00146972"/>
    <w:rsid w:val="00146C6E"/>
    <w:rsid w:val="0014759F"/>
    <w:rsid w:val="00147611"/>
    <w:rsid w:val="0014761E"/>
    <w:rsid w:val="001478B7"/>
    <w:rsid w:val="00147E4D"/>
    <w:rsid w:val="001501F4"/>
    <w:rsid w:val="0015037E"/>
    <w:rsid w:val="00150427"/>
    <w:rsid w:val="0015051F"/>
    <w:rsid w:val="00150F6C"/>
    <w:rsid w:val="0015156D"/>
    <w:rsid w:val="001517AA"/>
    <w:rsid w:val="001517EE"/>
    <w:rsid w:val="00151D7F"/>
    <w:rsid w:val="00151F58"/>
    <w:rsid w:val="0015217C"/>
    <w:rsid w:val="001526C3"/>
    <w:rsid w:val="00152750"/>
    <w:rsid w:val="001529AA"/>
    <w:rsid w:val="001537D5"/>
    <w:rsid w:val="00154480"/>
    <w:rsid w:val="001544CF"/>
    <w:rsid w:val="00154597"/>
    <w:rsid w:val="00154AB1"/>
    <w:rsid w:val="00155327"/>
    <w:rsid w:val="001555C8"/>
    <w:rsid w:val="00155729"/>
    <w:rsid w:val="00155901"/>
    <w:rsid w:val="00155B3F"/>
    <w:rsid w:val="00155FB4"/>
    <w:rsid w:val="00155FC2"/>
    <w:rsid w:val="001560E4"/>
    <w:rsid w:val="00156515"/>
    <w:rsid w:val="001565A4"/>
    <w:rsid w:val="00156CC1"/>
    <w:rsid w:val="001577BC"/>
    <w:rsid w:val="00157CD8"/>
    <w:rsid w:val="00160365"/>
    <w:rsid w:val="001603AC"/>
    <w:rsid w:val="00160414"/>
    <w:rsid w:val="00160730"/>
    <w:rsid w:val="001608E8"/>
    <w:rsid w:val="001609EF"/>
    <w:rsid w:val="00160B9A"/>
    <w:rsid w:val="00161795"/>
    <w:rsid w:val="00161D85"/>
    <w:rsid w:val="00161DE7"/>
    <w:rsid w:val="00162373"/>
    <w:rsid w:val="00162769"/>
    <w:rsid w:val="001627C7"/>
    <w:rsid w:val="00162CF1"/>
    <w:rsid w:val="0016318E"/>
    <w:rsid w:val="00163468"/>
    <w:rsid w:val="00163592"/>
    <w:rsid w:val="00163713"/>
    <w:rsid w:val="00163747"/>
    <w:rsid w:val="00163A5C"/>
    <w:rsid w:val="00163BC0"/>
    <w:rsid w:val="00163DD4"/>
    <w:rsid w:val="0016456B"/>
    <w:rsid w:val="00164AF2"/>
    <w:rsid w:val="00164FDD"/>
    <w:rsid w:val="0016502C"/>
    <w:rsid w:val="0016533F"/>
    <w:rsid w:val="0016570E"/>
    <w:rsid w:val="00165A43"/>
    <w:rsid w:val="00166AA5"/>
    <w:rsid w:val="00167603"/>
    <w:rsid w:val="001676BE"/>
    <w:rsid w:val="001676EB"/>
    <w:rsid w:val="001678E9"/>
    <w:rsid w:val="00167962"/>
    <w:rsid w:val="0017021D"/>
    <w:rsid w:val="001702B5"/>
    <w:rsid w:val="0017038E"/>
    <w:rsid w:val="001705E3"/>
    <w:rsid w:val="001705F9"/>
    <w:rsid w:val="00170C6E"/>
    <w:rsid w:val="00170C81"/>
    <w:rsid w:val="0017110F"/>
    <w:rsid w:val="001711CF"/>
    <w:rsid w:val="001715A0"/>
    <w:rsid w:val="00171681"/>
    <w:rsid w:val="00171A0E"/>
    <w:rsid w:val="00171CA4"/>
    <w:rsid w:val="00171DD7"/>
    <w:rsid w:val="00171E7F"/>
    <w:rsid w:val="0017229A"/>
    <w:rsid w:val="00172363"/>
    <w:rsid w:val="00172564"/>
    <w:rsid w:val="001727AC"/>
    <w:rsid w:val="001727F7"/>
    <w:rsid w:val="001728C1"/>
    <w:rsid w:val="00172FFB"/>
    <w:rsid w:val="00173EAE"/>
    <w:rsid w:val="0017403B"/>
    <w:rsid w:val="001746F2"/>
    <w:rsid w:val="00174D07"/>
    <w:rsid w:val="00174E07"/>
    <w:rsid w:val="001752A0"/>
    <w:rsid w:val="001752DB"/>
    <w:rsid w:val="00175883"/>
    <w:rsid w:val="00175944"/>
    <w:rsid w:val="001763DB"/>
    <w:rsid w:val="00176F84"/>
    <w:rsid w:val="00176FA7"/>
    <w:rsid w:val="00176FD7"/>
    <w:rsid w:val="00177214"/>
    <w:rsid w:val="0017730D"/>
    <w:rsid w:val="00177651"/>
    <w:rsid w:val="00180042"/>
    <w:rsid w:val="0018068E"/>
    <w:rsid w:val="00180A13"/>
    <w:rsid w:val="00180D53"/>
    <w:rsid w:val="00180F2B"/>
    <w:rsid w:val="00181415"/>
    <w:rsid w:val="00181E52"/>
    <w:rsid w:val="00182353"/>
    <w:rsid w:val="00182904"/>
    <w:rsid w:val="001829A3"/>
    <w:rsid w:val="001832CE"/>
    <w:rsid w:val="00183A6F"/>
    <w:rsid w:val="00183E93"/>
    <w:rsid w:val="0018467F"/>
    <w:rsid w:val="00184DB0"/>
    <w:rsid w:val="00184FBE"/>
    <w:rsid w:val="001854D2"/>
    <w:rsid w:val="001864A8"/>
    <w:rsid w:val="00186627"/>
    <w:rsid w:val="00186B1F"/>
    <w:rsid w:val="00186B3A"/>
    <w:rsid w:val="001874FB"/>
    <w:rsid w:val="00187BBD"/>
    <w:rsid w:val="00187DF7"/>
    <w:rsid w:val="00190209"/>
    <w:rsid w:val="001906D6"/>
    <w:rsid w:val="001907A4"/>
    <w:rsid w:val="00190F3F"/>
    <w:rsid w:val="00191A44"/>
    <w:rsid w:val="00191DC0"/>
    <w:rsid w:val="00191ED6"/>
    <w:rsid w:val="00192280"/>
    <w:rsid w:val="00192513"/>
    <w:rsid w:val="001928C8"/>
    <w:rsid w:val="00192CA3"/>
    <w:rsid w:val="00192FEF"/>
    <w:rsid w:val="001937AC"/>
    <w:rsid w:val="00193ABB"/>
    <w:rsid w:val="00193BA7"/>
    <w:rsid w:val="001941E8"/>
    <w:rsid w:val="00194262"/>
    <w:rsid w:val="00194269"/>
    <w:rsid w:val="001946F4"/>
    <w:rsid w:val="00194826"/>
    <w:rsid w:val="0019490A"/>
    <w:rsid w:val="001950D2"/>
    <w:rsid w:val="00195644"/>
    <w:rsid w:val="001961D4"/>
    <w:rsid w:val="001964A5"/>
    <w:rsid w:val="001964C6"/>
    <w:rsid w:val="00197071"/>
    <w:rsid w:val="00197194"/>
    <w:rsid w:val="001973C9"/>
    <w:rsid w:val="0019744A"/>
    <w:rsid w:val="00197546"/>
    <w:rsid w:val="00197C54"/>
    <w:rsid w:val="001A0340"/>
    <w:rsid w:val="001A0CAF"/>
    <w:rsid w:val="001A0CDC"/>
    <w:rsid w:val="001A1822"/>
    <w:rsid w:val="001A1ABE"/>
    <w:rsid w:val="001A1F8F"/>
    <w:rsid w:val="001A2106"/>
    <w:rsid w:val="001A21DD"/>
    <w:rsid w:val="001A2BBD"/>
    <w:rsid w:val="001A2CBC"/>
    <w:rsid w:val="001A334A"/>
    <w:rsid w:val="001A353D"/>
    <w:rsid w:val="001A3D19"/>
    <w:rsid w:val="001A4144"/>
    <w:rsid w:val="001A4414"/>
    <w:rsid w:val="001A48AB"/>
    <w:rsid w:val="001A51B1"/>
    <w:rsid w:val="001A5279"/>
    <w:rsid w:val="001A5A21"/>
    <w:rsid w:val="001A5A3A"/>
    <w:rsid w:val="001A5A52"/>
    <w:rsid w:val="001A5BA3"/>
    <w:rsid w:val="001A68C0"/>
    <w:rsid w:val="001A6B37"/>
    <w:rsid w:val="001A6C2C"/>
    <w:rsid w:val="001A78AB"/>
    <w:rsid w:val="001A7A3F"/>
    <w:rsid w:val="001B0484"/>
    <w:rsid w:val="001B158D"/>
    <w:rsid w:val="001B1A7D"/>
    <w:rsid w:val="001B1D2D"/>
    <w:rsid w:val="001B20E7"/>
    <w:rsid w:val="001B29FC"/>
    <w:rsid w:val="001B2B46"/>
    <w:rsid w:val="001B2B53"/>
    <w:rsid w:val="001B313D"/>
    <w:rsid w:val="001B35B1"/>
    <w:rsid w:val="001B3C5B"/>
    <w:rsid w:val="001B3D2A"/>
    <w:rsid w:val="001B4089"/>
    <w:rsid w:val="001B422E"/>
    <w:rsid w:val="001B426A"/>
    <w:rsid w:val="001B445B"/>
    <w:rsid w:val="001B4869"/>
    <w:rsid w:val="001B5103"/>
    <w:rsid w:val="001B5343"/>
    <w:rsid w:val="001B574F"/>
    <w:rsid w:val="001B5820"/>
    <w:rsid w:val="001B5A1C"/>
    <w:rsid w:val="001B5CBA"/>
    <w:rsid w:val="001B5F1C"/>
    <w:rsid w:val="001B65DA"/>
    <w:rsid w:val="001B68F2"/>
    <w:rsid w:val="001B6B2D"/>
    <w:rsid w:val="001B6B50"/>
    <w:rsid w:val="001B717E"/>
    <w:rsid w:val="001B7251"/>
    <w:rsid w:val="001B7F99"/>
    <w:rsid w:val="001C017E"/>
    <w:rsid w:val="001C037E"/>
    <w:rsid w:val="001C07F5"/>
    <w:rsid w:val="001C088A"/>
    <w:rsid w:val="001C0A4C"/>
    <w:rsid w:val="001C0D9E"/>
    <w:rsid w:val="001C1D07"/>
    <w:rsid w:val="001C1E73"/>
    <w:rsid w:val="001C1EE5"/>
    <w:rsid w:val="001C226D"/>
    <w:rsid w:val="001C22D9"/>
    <w:rsid w:val="001C241D"/>
    <w:rsid w:val="001C2F40"/>
    <w:rsid w:val="001C30B1"/>
    <w:rsid w:val="001C33ED"/>
    <w:rsid w:val="001C3453"/>
    <w:rsid w:val="001C35B7"/>
    <w:rsid w:val="001C366B"/>
    <w:rsid w:val="001C368F"/>
    <w:rsid w:val="001C3860"/>
    <w:rsid w:val="001C38FC"/>
    <w:rsid w:val="001C4205"/>
    <w:rsid w:val="001C42BD"/>
    <w:rsid w:val="001C490A"/>
    <w:rsid w:val="001C4AB5"/>
    <w:rsid w:val="001C4C59"/>
    <w:rsid w:val="001C528B"/>
    <w:rsid w:val="001C5A5D"/>
    <w:rsid w:val="001C5BB4"/>
    <w:rsid w:val="001C5BF3"/>
    <w:rsid w:val="001C62F3"/>
    <w:rsid w:val="001C6AE5"/>
    <w:rsid w:val="001C6B78"/>
    <w:rsid w:val="001C7178"/>
    <w:rsid w:val="001C76F5"/>
    <w:rsid w:val="001C7E24"/>
    <w:rsid w:val="001D0111"/>
    <w:rsid w:val="001D0DF2"/>
    <w:rsid w:val="001D12C4"/>
    <w:rsid w:val="001D1410"/>
    <w:rsid w:val="001D1535"/>
    <w:rsid w:val="001D154F"/>
    <w:rsid w:val="001D189F"/>
    <w:rsid w:val="001D19AA"/>
    <w:rsid w:val="001D1C81"/>
    <w:rsid w:val="001D235C"/>
    <w:rsid w:val="001D3838"/>
    <w:rsid w:val="001D3BD7"/>
    <w:rsid w:val="001D3EBA"/>
    <w:rsid w:val="001D415E"/>
    <w:rsid w:val="001D4270"/>
    <w:rsid w:val="001D48CA"/>
    <w:rsid w:val="001D4DA8"/>
    <w:rsid w:val="001D516D"/>
    <w:rsid w:val="001D5659"/>
    <w:rsid w:val="001D6336"/>
    <w:rsid w:val="001D654A"/>
    <w:rsid w:val="001D6723"/>
    <w:rsid w:val="001D728A"/>
    <w:rsid w:val="001D7877"/>
    <w:rsid w:val="001D78E5"/>
    <w:rsid w:val="001D792A"/>
    <w:rsid w:val="001E01D0"/>
    <w:rsid w:val="001E03F5"/>
    <w:rsid w:val="001E07AB"/>
    <w:rsid w:val="001E1FC2"/>
    <w:rsid w:val="001E219E"/>
    <w:rsid w:val="001E259B"/>
    <w:rsid w:val="001E262E"/>
    <w:rsid w:val="001E27CF"/>
    <w:rsid w:val="001E2E99"/>
    <w:rsid w:val="001E3034"/>
    <w:rsid w:val="001E36EC"/>
    <w:rsid w:val="001E397D"/>
    <w:rsid w:val="001E3C21"/>
    <w:rsid w:val="001E3E87"/>
    <w:rsid w:val="001E4084"/>
    <w:rsid w:val="001E495E"/>
    <w:rsid w:val="001E49A9"/>
    <w:rsid w:val="001E4DDA"/>
    <w:rsid w:val="001E50D4"/>
    <w:rsid w:val="001E51F6"/>
    <w:rsid w:val="001E59DA"/>
    <w:rsid w:val="001E5C4D"/>
    <w:rsid w:val="001E5E28"/>
    <w:rsid w:val="001E616E"/>
    <w:rsid w:val="001E645C"/>
    <w:rsid w:val="001E6524"/>
    <w:rsid w:val="001E6BE5"/>
    <w:rsid w:val="001E6CD6"/>
    <w:rsid w:val="001E7046"/>
    <w:rsid w:val="001E7091"/>
    <w:rsid w:val="001E73D5"/>
    <w:rsid w:val="001E76DF"/>
    <w:rsid w:val="001E7873"/>
    <w:rsid w:val="001E7964"/>
    <w:rsid w:val="001E7F35"/>
    <w:rsid w:val="001F0AB8"/>
    <w:rsid w:val="001F0D0D"/>
    <w:rsid w:val="001F0EF3"/>
    <w:rsid w:val="001F1084"/>
    <w:rsid w:val="001F1091"/>
    <w:rsid w:val="001F1303"/>
    <w:rsid w:val="001F1ACE"/>
    <w:rsid w:val="001F1EA0"/>
    <w:rsid w:val="001F22D9"/>
    <w:rsid w:val="001F268E"/>
    <w:rsid w:val="001F2A7C"/>
    <w:rsid w:val="001F3687"/>
    <w:rsid w:val="001F3797"/>
    <w:rsid w:val="001F379F"/>
    <w:rsid w:val="001F3D6D"/>
    <w:rsid w:val="001F41C2"/>
    <w:rsid w:val="001F4614"/>
    <w:rsid w:val="001F4CE4"/>
    <w:rsid w:val="001F4F99"/>
    <w:rsid w:val="001F533E"/>
    <w:rsid w:val="001F568E"/>
    <w:rsid w:val="001F5BCD"/>
    <w:rsid w:val="001F5BED"/>
    <w:rsid w:val="001F5F00"/>
    <w:rsid w:val="001F6002"/>
    <w:rsid w:val="001F60B5"/>
    <w:rsid w:val="001F635E"/>
    <w:rsid w:val="001F6412"/>
    <w:rsid w:val="001F65D3"/>
    <w:rsid w:val="001F66F2"/>
    <w:rsid w:val="001F6747"/>
    <w:rsid w:val="001F6B05"/>
    <w:rsid w:val="001F6B8D"/>
    <w:rsid w:val="001F6DFF"/>
    <w:rsid w:val="001F70F9"/>
    <w:rsid w:val="00200166"/>
    <w:rsid w:val="00200919"/>
    <w:rsid w:val="00200C29"/>
    <w:rsid w:val="00200D96"/>
    <w:rsid w:val="00201128"/>
    <w:rsid w:val="0020162A"/>
    <w:rsid w:val="00202DA9"/>
    <w:rsid w:val="00203231"/>
    <w:rsid w:val="0020324C"/>
    <w:rsid w:val="00203809"/>
    <w:rsid w:val="00203D5A"/>
    <w:rsid w:val="00203DD7"/>
    <w:rsid w:val="00204325"/>
    <w:rsid w:val="002043EE"/>
    <w:rsid w:val="00204503"/>
    <w:rsid w:val="002046CA"/>
    <w:rsid w:val="00204C60"/>
    <w:rsid w:val="00205262"/>
    <w:rsid w:val="002052D5"/>
    <w:rsid w:val="002058E8"/>
    <w:rsid w:val="00205CD6"/>
    <w:rsid w:val="00206606"/>
    <w:rsid w:val="002067A0"/>
    <w:rsid w:val="002068AF"/>
    <w:rsid w:val="00206BDE"/>
    <w:rsid w:val="00206D52"/>
    <w:rsid w:val="00207064"/>
    <w:rsid w:val="0020717C"/>
    <w:rsid w:val="002072A3"/>
    <w:rsid w:val="00207579"/>
    <w:rsid w:val="00207634"/>
    <w:rsid w:val="002077F4"/>
    <w:rsid w:val="002079B4"/>
    <w:rsid w:val="002100F7"/>
    <w:rsid w:val="00210190"/>
    <w:rsid w:val="00210359"/>
    <w:rsid w:val="002105C4"/>
    <w:rsid w:val="00210623"/>
    <w:rsid w:val="002106CF"/>
    <w:rsid w:val="00210A12"/>
    <w:rsid w:val="0021138A"/>
    <w:rsid w:val="0021188A"/>
    <w:rsid w:val="002118D6"/>
    <w:rsid w:val="00211CF8"/>
    <w:rsid w:val="002123D1"/>
    <w:rsid w:val="00212657"/>
    <w:rsid w:val="00213142"/>
    <w:rsid w:val="00213CB4"/>
    <w:rsid w:val="00213D4D"/>
    <w:rsid w:val="002140CF"/>
    <w:rsid w:val="00214277"/>
    <w:rsid w:val="0021446C"/>
    <w:rsid w:val="002148E5"/>
    <w:rsid w:val="00214900"/>
    <w:rsid w:val="00215204"/>
    <w:rsid w:val="002154DA"/>
    <w:rsid w:val="00215714"/>
    <w:rsid w:val="00215B02"/>
    <w:rsid w:val="0021608A"/>
    <w:rsid w:val="00216395"/>
    <w:rsid w:val="0021646D"/>
    <w:rsid w:val="0021705D"/>
    <w:rsid w:val="002171C6"/>
    <w:rsid w:val="0021722D"/>
    <w:rsid w:val="00217604"/>
    <w:rsid w:val="00217BEE"/>
    <w:rsid w:val="00217C55"/>
    <w:rsid w:val="00220036"/>
    <w:rsid w:val="0022017E"/>
    <w:rsid w:val="002204B4"/>
    <w:rsid w:val="00220E54"/>
    <w:rsid w:val="00220F15"/>
    <w:rsid w:val="00221000"/>
    <w:rsid w:val="00221580"/>
    <w:rsid w:val="00221E5B"/>
    <w:rsid w:val="00222875"/>
    <w:rsid w:val="00222970"/>
    <w:rsid w:val="00222C55"/>
    <w:rsid w:val="00222E7C"/>
    <w:rsid w:val="002235F3"/>
    <w:rsid w:val="00223A71"/>
    <w:rsid w:val="00223E96"/>
    <w:rsid w:val="00224619"/>
    <w:rsid w:val="0022487A"/>
    <w:rsid w:val="00224903"/>
    <w:rsid w:val="00224D64"/>
    <w:rsid w:val="00224F20"/>
    <w:rsid w:val="0022579B"/>
    <w:rsid w:val="00225809"/>
    <w:rsid w:val="00225D3B"/>
    <w:rsid w:val="00225EFF"/>
    <w:rsid w:val="00226184"/>
    <w:rsid w:val="002264C3"/>
    <w:rsid w:val="002265E5"/>
    <w:rsid w:val="00226831"/>
    <w:rsid w:val="00226983"/>
    <w:rsid w:val="00226B52"/>
    <w:rsid w:val="0022731D"/>
    <w:rsid w:val="00227677"/>
    <w:rsid w:val="00227F6C"/>
    <w:rsid w:val="0023033C"/>
    <w:rsid w:val="00230350"/>
    <w:rsid w:val="002307CD"/>
    <w:rsid w:val="002308DD"/>
    <w:rsid w:val="002308EC"/>
    <w:rsid w:val="00230CA9"/>
    <w:rsid w:val="0023151A"/>
    <w:rsid w:val="0023175D"/>
    <w:rsid w:val="00231887"/>
    <w:rsid w:val="002318D4"/>
    <w:rsid w:val="002318E3"/>
    <w:rsid w:val="0023215F"/>
    <w:rsid w:val="00232251"/>
    <w:rsid w:val="00232634"/>
    <w:rsid w:val="0023292D"/>
    <w:rsid w:val="00232DA7"/>
    <w:rsid w:val="00232DCB"/>
    <w:rsid w:val="00232F26"/>
    <w:rsid w:val="00233379"/>
    <w:rsid w:val="00233709"/>
    <w:rsid w:val="002339B6"/>
    <w:rsid w:val="00234494"/>
    <w:rsid w:val="00234570"/>
    <w:rsid w:val="0023485B"/>
    <w:rsid w:val="00234949"/>
    <w:rsid w:val="00234C66"/>
    <w:rsid w:val="00234DE0"/>
    <w:rsid w:val="002352B9"/>
    <w:rsid w:val="00235411"/>
    <w:rsid w:val="00235EB6"/>
    <w:rsid w:val="0023600C"/>
    <w:rsid w:val="002364A3"/>
    <w:rsid w:val="00237831"/>
    <w:rsid w:val="00237881"/>
    <w:rsid w:val="00237A86"/>
    <w:rsid w:val="00237B10"/>
    <w:rsid w:val="00240024"/>
    <w:rsid w:val="00240CF5"/>
    <w:rsid w:val="00240D99"/>
    <w:rsid w:val="002410DD"/>
    <w:rsid w:val="002421BC"/>
    <w:rsid w:val="0024273C"/>
    <w:rsid w:val="002427AE"/>
    <w:rsid w:val="0024288A"/>
    <w:rsid w:val="00243299"/>
    <w:rsid w:val="00243609"/>
    <w:rsid w:val="0024371E"/>
    <w:rsid w:val="00243E6B"/>
    <w:rsid w:val="00243F9F"/>
    <w:rsid w:val="002443E4"/>
    <w:rsid w:val="00244628"/>
    <w:rsid w:val="00244D0D"/>
    <w:rsid w:val="00245025"/>
    <w:rsid w:val="00245043"/>
    <w:rsid w:val="002456CF"/>
    <w:rsid w:val="002458DC"/>
    <w:rsid w:val="00245EC3"/>
    <w:rsid w:val="0024611F"/>
    <w:rsid w:val="0024678C"/>
    <w:rsid w:val="00246DFF"/>
    <w:rsid w:val="00247183"/>
    <w:rsid w:val="00247984"/>
    <w:rsid w:val="002479CB"/>
    <w:rsid w:val="00247A54"/>
    <w:rsid w:val="00247A7C"/>
    <w:rsid w:val="00247B21"/>
    <w:rsid w:val="00247FE4"/>
    <w:rsid w:val="0025021F"/>
    <w:rsid w:val="00250383"/>
    <w:rsid w:val="00250B52"/>
    <w:rsid w:val="00250E7C"/>
    <w:rsid w:val="00250F4E"/>
    <w:rsid w:val="002511DD"/>
    <w:rsid w:val="0025120A"/>
    <w:rsid w:val="002514A7"/>
    <w:rsid w:val="002515DC"/>
    <w:rsid w:val="00251E8F"/>
    <w:rsid w:val="00251F52"/>
    <w:rsid w:val="00251F8A"/>
    <w:rsid w:val="00252353"/>
    <w:rsid w:val="002523E1"/>
    <w:rsid w:val="00252528"/>
    <w:rsid w:val="0025299A"/>
    <w:rsid w:val="0025309C"/>
    <w:rsid w:val="0025351E"/>
    <w:rsid w:val="0025371F"/>
    <w:rsid w:val="002538B8"/>
    <w:rsid w:val="00253AB1"/>
    <w:rsid w:val="00254881"/>
    <w:rsid w:val="002550A9"/>
    <w:rsid w:val="002558ED"/>
    <w:rsid w:val="00255B53"/>
    <w:rsid w:val="00255DEB"/>
    <w:rsid w:val="002562DB"/>
    <w:rsid w:val="00256A2D"/>
    <w:rsid w:val="00256C4F"/>
    <w:rsid w:val="00257033"/>
    <w:rsid w:val="00257192"/>
    <w:rsid w:val="0026026D"/>
    <w:rsid w:val="002604FC"/>
    <w:rsid w:val="00260BD6"/>
    <w:rsid w:val="00260DF6"/>
    <w:rsid w:val="002610B1"/>
    <w:rsid w:val="00261276"/>
    <w:rsid w:val="002614DC"/>
    <w:rsid w:val="00261B79"/>
    <w:rsid w:val="00261D56"/>
    <w:rsid w:val="002620BA"/>
    <w:rsid w:val="00262307"/>
    <w:rsid w:val="0026230A"/>
    <w:rsid w:val="002628E0"/>
    <w:rsid w:val="00263222"/>
    <w:rsid w:val="00263437"/>
    <w:rsid w:val="002635F1"/>
    <w:rsid w:val="0026391B"/>
    <w:rsid w:val="00263AB9"/>
    <w:rsid w:val="00263C5F"/>
    <w:rsid w:val="002643A4"/>
    <w:rsid w:val="00264581"/>
    <w:rsid w:val="00265188"/>
    <w:rsid w:val="002652A9"/>
    <w:rsid w:val="0026680F"/>
    <w:rsid w:val="00266820"/>
    <w:rsid w:val="002668F8"/>
    <w:rsid w:val="002669E7"/>
    <w:rsid w:val="00266C28"/>
    <w:rsid w:val="00266FE2"/>
    <w:rsid w:val="002672F5"/>
    <w:rsid w:val="002673F4"/>
    <w:rsid w:val="002677AC"/>
    <w:rsid w:val="00267916"/>
    <w:rsid w:val="00270204"/>
    <w:rsid w:val="00270478"/>
    <w:rsid w:val="0027082B"/>
    <w:rsid w:val="00271185"/>
    <w:rsid w:val="00271567"/>
    <w:rsid w:val="002721D0"/>
    <w:rsid w:val="00272640"/>
    <w:rsid w:val="00272975"/>
    <w:rsid w:val="00272C1E"/>
    <w:rsid w:val="00272FA1"/>
    <w:rsid w:val="00273275"/>
    <w:rsid w:val="0027360F"/>
    <w:rsid w:val="00273996"/>
    <w:rsid w:val="00273A7F"/>
    <w:rsid w:val="00273D1A"/>
    <w:rsid w:val="00273D7E"/>
    <w:rsid w:val="00273FEE"/>
    <w:rsid w:val="002740D6"/>
    <w:rsid w:val="00274756"/>
    <w:rsid w:val="00274A44"/>
    <w:rsid w:val="00274A4B"/>
    <w:rsid w:val="00275230"/>
    <w:rsid w:val="002753A5"/>
    <w:rsid w:val="00275856"/>
    <w:rsid w:val="00275F60"/>
    <w:rsid w:val="00276C9A"/>
    <w:rsid w:val="00276DFB"/>
    <w:rsid w:val="00276EAE"/>
    <w:rsid w:val="00277043"/>
    <w:rsid w:val="0027705F"/>
    <w:rsid w:val="0027725C"/>
    <w:rsid w:val="002778D3"/>
    <w:rsid w:val="00277D73"/>
    <w:rsid w:val="002803B9"/>
    <w:rsid w:val="002803C2"/>
    <w:rsid w:val="00280648"/>
    <w:rsid w:val="0028072F"/>
    <w:rsid w:val="00281076"/>
    <w:rsid w:val="0028117B"/>
    <w:rsid w:val="002816CE"/>
    <w:rsid w:val="002819D0"/>
    <w:rsid w:val="00281AFD"/>
    <w:rsid w:val="00281F52"/>
    <w:rsid w:val="00282421"/>
    <w:rsid w:val="002827F9"/>
    <w:rsid w:val="00282849"/>
    <w:rsid w:val="0028298D"/>
    <w:rsid w:val="0028306E"/>
    <w:rsid w:val="00283834"/>
    <w:rsid w:val="00283FF1"/>
    <w:rsid w:val="00284037"/>
    <w:rsid w:val="002844A2"/>
    <w:rsid w:val="00284718"/>
    <w:rsid w:val="002848F7"/>
    <w:rsid w:val="00284A19"/>
    <w:rsid w:val="00284EC8"/>
    <w:rsid w:val="002855E4"/>
    <w:rsid w:val="00285C67"/>
    <w:rsid w:val="00285C75"/>
    <w:rsid w:val="00285DFA"/>
    <w:rsid w:val="00285FCD"/>
    <w:rsid w:val="002865B7"/>
    <w:rsid w:val="00286ADF"/>
    <w:rsid w:val="0028775D"/>
    <w:rsid w:val="0029000E"/>
    <w:rsid w:val="00290E7D"/>
    <w:rsid w:val="00291A4E"/>
    <w:rsid w:val="00291BF2"/>
    <w:rsid w:val="00291DCB"/>
    <w:rsid w:val="00292EAF"/>
    <w:rsid w:val="00292FE4"/>
    <w:rsid w:val="00293490"/>
    <w:rsid w:val="0029360E"/>
    <w:rsid w:val="00293962"/>
    <w:rsid w:val="00293C77"/>
    <w:rsid w:val="00293E18"/>
    <w:rsid w:val="00293FF8"/>
    <w:rsid w:val="002946EA"/>
    <w:rsid w:val="0029474F"/>
    <w:rsid w:val="00294870"/>
    <w:rsid w:val="002949A0"/>
    <w:rsid w:val="00294FEC"/>
    <w:rsid w:val="0029508E"/>
    <w:rsid w:val="00295ED9"/>
    <w:rsid w:val="00295FC9"/>
    <w:rsid w:val="00296083"/>
    <w:rsid w:val="0029613F"/>
    <w:rsid w:val="002965D8"/>
    <w:rsid w:val="00296D83"/>
    <w:rsid w:val="00296F29"/>
    <w:rsid w:val="0029715D"/>
    <w:rsid w:val="00297650"/>
    <w:rsid w:val="002A02AD"/>
    <w:rsid w:val="002A0731"/>
    <w:rsid w:val="002A11DA"/>
    <w:rsid w:val="002A11FD"/>
    <w:rsid w:val="002A1461"/>
    <w:rsid w:val="002A1A32"/>
    <w:rsid w:val="002A1A43"/>
    <w:rsid w:val="002A1EBC"/>
    <w:rsid w:val="002A204A"/>
    <w:rsid w:val="002A219A"/>
    <w:rsid w:val="002A2CF6"/>
    <w:rsid w:val="002A2D62"/>
    <w:rsid w:val="002A2DE9"/>
    <w:rsid w:val="002A354E"/>
    <w:rsid w:val="002A37E3"/>
    <w:rsid w:val="002A38F2"/>
    <w:rsid w:val="002A3B65"/>
    <w:rsid w:val="002A3C51"/>
    <w:rsid w:val="002A5FB9"/>
    <w:rsid w:val="002A6853"/>
    <w:rsid w:val="002A6A9A"/>
    <w:rsid w:val="002A7676"/>
    <w:rsid w:val="002A7A00"/>
    <w:rsid w:val="002A7D6F"/>
    <w:rsid w:val="002B0068"/>
    <w:rsid w:val="002B0669"/>
    <w:rsid w:val="002B0711"/>
    <w:rsid w:val="002B0868"/>
    <w:rsid w:val="002B09BF"/>
    <w:rsid w:val="002B0A39"/>
    <w:rsid w:val="002B0C54"/>
    <w:rsid w:val="002B0E5D"/>
    <w:rsid w:val="002B0EA5"/>
    <w:rsid w:val="002B108D"/>
    <w:rsid w:val="002B1268"/>
    <w:rsid w:val="002B1784"/>
    <w:rsid w:val="002B17FF"/>
    <w:rsid w:val="002B192C"/>
    <w:rsid w:val="002B2574"/>
    <w:rsid w:val="002B2654"/>
    <w:rsid w:val="002B2724"/>
    <w:rsid w:val="002B27BC"/>
    <w:rsid w:val="002B3365"/>
    <w:rsid w:val="002B3C59"/>
    <w:rsid w:val="002B3D6E"/>
    <w:rsid w:val="002B41F1"/>
    <w:rsid w:val="002B42D8"/>
    <w:rsid w:val="002B42DA"/>
    <w:rsid w:val="002B44B8"/>
    <w:rsid w:val="002B44FD"/>
    <w:rsid w:val="002B484E"/>
    <w:rsid w:val="002B4858"/>
    <w:rsid w:val="002B4CA4"/>
    <w:rsid w:val="002B5255"/>
    <w:rsid w:val="002B5A00"/>
    <w:rsid w:val="002B5D95"/>
    <w:rsid w:val="002B5EAC"/>
    <w:rsid w:val="002B5F58"/>
    <w:rsid w:val="002B6083"/>
    <w:rsid w:val="002B6AB3"/>
    <w:rsid w:val="002B6C6E"/>
    <w:rsid w:val="002B6E8B"/>
    <w:rsid w:val="002B7408"/>
    <w:rsid w:val="002B76FA"/>
    <w:rsid w:val="002B772C"/>
    <w:rsid w:val="002B791F"/>
    <w:rsid w:val="002C0768"/>
    <w:rsid w:val="002C0A38"/>
    <w:rsid w:val="002C0A77"/>
    <w:rsid w:val="002C0D82"/>
    <w:rsid w:val="002C0E42"/>
    <w:rsid w:val="002C0EE4"/>
    <w:rsid w:val="002C131A"/>
    <w:rsid w:val="002C1366"/>
    <w:rsid w:val="002C14C7"/>
    <w:rsid w:val="002C1623"/>
    <w:rsid w:val="002C20E5"/>
    <w:rsid w:val="002C25E7"/>
    <w:rsid w:val="002C2C4C"/>
    <w:rsid w:val="002C2C6E"/>
    <w:rsid w:val="002C2D92"/>
    <w:rsid w:val="002C3010"/>
    <w:rsid w:val="002C336C"/>
    <w:rsid w:val="002C471A"/>
    <w:rsid w:val="002C47EA"/>
    <w:rsid w:val="002C4D49"/>
    <w:rsid w:val="002C4D68"/>
    <w:rsid w:val="002C514F"/>
    <w:rsid w:val="002C536F"/>
    <w:rsid w:val="002C5A7D"/>
    <w:rsid w:val="002C617A"/>
    <w:rsid w:val="002C6449"/>
    <w:rsid w:val="002C7055"/>
    <w:rsid w:val="002C712C"/>
    <w:rsid w:val="002C71CF"/>
    <w:rsid w:val="002C75BC"/>
    <w:rsid w:val="002C7C58"/>
    <w:rsid w:val="002C7D3E"/>
    <w:rsid w:val="002C7DBB"/>
    <w:rsid w:val="002C7EED"/>
    <w:rsid w:val="002D041B"/>
    <w:rsid w:val="002D1858"/>
    <w:rsid w:val="002D18B2"/>
    <w:rsid w:val="002D18C5"/>
    <w:rsid w:val="002D1DCB"/>
    <w:rsid w:val="002D2061"/>
    <w:rsid w:val="002D21E8"/>
    <w:rsid w:val="002D24C0"/>
    <w:rsid w:val="002D2C6D"/>
    <w:rsid w:val="002D3031"/>
    <w:rsid w:val="002D3D6A"/>
    <w:rsid w:val="002D4421"/>
    <w:rsid w:val="002D4970"/>
    <w:rsid w:val="002D4BD7"/>
    <w:rsid w:val="002D4E62"/>
    <w:rsid w:val="002D515F"/>
    <w:rsid w:val="002D528F"/>
    <w:rsid w:val="002D5418"/>
    <w:rsid w:val="002D5759"/>
    <w:rsid w:val="002D5834"/>
    <w:rsid w:val="002D5DFC"/>
    <w:rsid w:val="002D5FFF"/>
    <w:rsid w:val="002D66DB"/>
    <w:rsid w:val="002D6794"/>
    <w:rsid w:val="002D6AAA"/>
    <w:rsid w:val="002D6C2A"/>
    <w:rsid w:val="002D750C"/>
    <w:rsid w:val="002D7B1E"/>
    <w:rsid w:val="002D7F1A"/>
    <w:rsid w:val="002E0063"/>
    <w:rsid w:val="002E0341"/>
    <w:rsid w:val="002E0442"/>
    <w:rsid w:val="002E0A29"/>
    <w:rsid w:val="002E0CB1"/>
    <w:rsid w:val="002E0F19"/>
    <w:rsid w:val="002E12DB"/>
    <w:rsid w:val="002E1D57"/>
    <w:rsid w:val="002E2145"/>
    <w:rsid w:val="002E44F8"/>
    <w:rsid w:val="002E4FA3"/>
    <w:rsid w:val="002E5130"/>
    <w:rsid w:val="002E53B6"/>
    <w:rsid w:val="002E5FE3"/>
    <w:rsid w:val="002E60A4"/>
    <w:rsid w:val="002E69D0"/>
    <w:rsid w:val="002E7089"/>
    <w:rsid w:val="002E775A"/>
    <w:rsid w:val="002E7847"/>
    <w:rsid w:val="002E7AA7"/>
    <w:rsid w:val="002E7DC0"/>
    <w:rsid w:val="002E7E77"/>
    <w:rsid w:val="002F00CB"/>
    <w:rsid w:val="002F03B4"/>
    <w:rsid w:val="002F1587"/>
    <w:rsid w:val="002F1F35"/>
    <w:rsid w:val="002F29BA"/>
    <w:rsid w:val="002F2C20"/>
    <w:rsid w:val="002F2E51"/>
    <w:rsid w:val="002F31FD"/>
    <w:rsid w:val="002F33D6"/>
    <w:rsid w:val="002F38FD"/>
    <w:rsid w:val="002F3AA4"/>
    <w:rsid w:val="002F4045"/>
    <w:rsid w:val="002F41FF"/>
    <w:rsid w:val="002F5268"/>
    <w:rsid w:val="002F53B1"/>
    <w:rsid w:val="002F5504"/>
    <w:rsid w:val="002F5667"/>
    <w:rsid w:val="002F5699"/>
    <w:rsid w:val="002F5983"/>
    <w:rsid w:val="002F5D05"/>
    <w:rsid w:val="002F628D"/>
    <w:rsid w:val="002F66C8"/>
    <w:rsid w:val="002F6DD0"/>
    <w:rsid w:val="002F7001"/>
    <w:rsid w:val="002F773E"/>
    <w:rsid w:val="002F7771"/>
    <w:rsid w:val="002F79DA"/>
    <w:rsid w:val="002F7CE1"/>
    <w:rsid w:val="002F7ED0"/>
    <w:rsid w:val="002F7F17"/>
    <w:rsid w:val="0030012E"/>
    <w:rsid w:val="003003DF"/>
    <w:rsid w:val="00300431"/>
    <w:rsid w:val="00300580"/>
    <w:rsid w:val="003006C8"/>
    <w:rsid w:val="003006DD"/>
    <w:rsid w:val="00300D7B"/>
    <w:rsid w:val="003011DA"/>
    <w:rsid w:val="00301454"/>
    <w:rsid w:val="0030192D"/>
    <w:rsid w:val="00301AB6"/>
    <w:rsid w:val="00301FFF"/>
    <w:rsid w:val="003020C1"/>
    <w:rsid w:val="0030233D"/>
    <w:rsid w:val="00302700"/>
    <w:rsid w:val="003029B7"/>
    <w:rsid w:val="003031FD"/>
    <w:rsid w:val="003033B0"/>
    <w:rsid w:val="00303577"/>
    <w:rsid w:val="00303585"/>
    <w:rsid w:val="00303877"/>
    <w:rsid w:val="00303AB7"/>
    <w:rsid w:val="00303C6A"/>
    <w:rsid w:val="00304294"/>
    <w:rsid w:val="00304971"/>
    <w:rsid w:val="00304CFA"/>
    <w:rsid w:val="00304EE3"/>
    <w:rsid w:val="00305708"/>
    <w:rsid w:val="003059BC"/>
    <w:rsid w:val="00305AB3"/>
    <w:rsid w:val="003061E8"/>
    <w:rsid w:val="00306539"/>
    <w:rsid w:val="00306C4E"/>
    <w:rsid w:val="003072D8"/>
    <w:rsid w:val="00307870"/>
    <w:rsid w:val="00307B85"/>
    <w:rsid w:val="00307E6E"/>
    <w:rsid w:val="00310795"/>
    <w:rsid w:val="00310928"/>
    <w:rsid w:val="003109E2"/>
    <w:rsid w:val="00311178"/>
    <w:rsid w:val="00311BA8"/>
    <w:rsid w:val="00311EF3"/>
    <w:rsid w:val="00312713"/>
    <w:rsid w:val="003128BF"/>
    <w:rsid w:val="00312A9C"/>
    <w:rsid w:val="00313063"/>
    <w:rsid w:val="00313663"/>
    <w:rsid w:val="0031371A"/>
    <w:rsid w:val="00313B74"/>
    <w:rsid w:val="003146CD"/>
    <w:rsid w:val="00314A8D"/>
    <w:rsid w:val="00314E9A"/>
    <w:rsid w:val="00315431"/>
    <w:rsid w:val="003156E7"/>
    <w:rsid w:val="003157AD"/>
    <w:rsid w:val="003157B4"/>
    <w:rsid w:val="0031596C"/>
    <w:rsid w:val="003159A6"/>
    <w:rsid w:val="00315A6B"/>
    <w:rsid w:val="00315F76"/>
    <w:rsid w:val="00316BCD"/>
    <w:rsid w:val="00316E0C"/>
    <w:rsid w:val="00316F24"/>
    <w:rsid w:val="003178AB"/>
    <w:rsid w:val="0032025A"/>
    <w:rsid w:val="00320417"/>
    <w:rsid w:val="0032073A"/>
    <w:rsid w:val="00320C3A"/>
    <w:rsid w:val="00320FB2"/>
    <w:rsid w:val="003214CA"/>
    <w:rsid w:val="003219C2"/>
    <w:rsid w:val="00321FB2"/>
    <w:rsid w:val="003225B2"/>
    <w:rsid w:val="003225F5"/>
    <w:rsid w:val="00322C3B"/>
    <w:rsid w:val="00322C92"/>
    <w:rsid w:val="00322EB5"/>
    <w:rsid w:val="00322FE0"/>
    <w:rsid w:val="0032370B"/>
    <w:rsid w:val="00323894"/>
    <w:rsid w:val="003238C4"/>
    <w:rsid w:val="00323A9F"/>
    <w:rsid w:val="00323AF6"/>
    <w:rsid w:val="00323B87"/>
    <w:rsid w:val="00323BC6"/>
    <w:rsid w:val="00323D19"/>
    <w:rsid w:val="00323DC9"/>
    <w:rsid w:val="003243D7"/>
    <w:rsid w:val="00324A33"/>
    <w:rsid w:val="00324CA6"/>
    <w:rsid w:val="0032570F"/>
    <w:rsid w:val="00325724"/>
    <w:rsid w:val="00325A02"/>
    <w:rsid w:val="00326418"/>
    <w:rsid w:val="00326A68"/>
    <w:rsid w:val="00326BE3"/>
    <w:rsid w:val="00326CBE"/>
    <w:rsid w:val="00326DBD"/>
    <w:rsid w:val="00326DD3"/>
    <w:rsid w:val="003270B3"/>
    <w:rsid w:val="00327757"/>
    <w:rsid w:val="00327A87"/>
    <w:rsid w:val="00327BEF"/>
    <w:rsid w:val="00327CEE"/>
    <w:rsid w:val="0033005B"/>
    <w:rsid w:val="0033015A"/>
    <w:rsid w:val="003301C2"/>
    <w:rsid w:val="0033038C"/>
    <w:rsid w:val="0033038D"/>
    <w:rsid w:val="003303E2"/>
    <w:rsid w:val="003304F7"/>
    <w:rsid w:val="0033081B"/>
    <w:rsid w:val="00330B60"/>
    <w:rsid w:val="0033106C"/>
    <w:rsid w:val="00331223"/>
    <w:rsid w:val="003312C7"/>
    <w:rsid w:val="0033159F"/>
    <w:rsid w:val="00331777"/>
    <w:rsid w:val="003317E5"/>
    <w:rsid w:val="0033180F"/>
    <w:rsid w:val="00331D03"/>
    <w:rsid w:val="003321E1"/>
    <w:rsid w:val="00332EF5"/>
    <w:rsid w:val="00333204"/>
    <w:rsid w:val="00333605"/>
    <w:rsid w:val="00333894"/>
    <w:rsid w:val="003338ED"/>
    <w:rsid w:val="0033391A"/>
    <w:rsid w:val="00333CEB"/>
    <w:rsid w:val="00333D86"/>
    <w:rsid w:val="0033404F"/>
    <w:rsid w:val="0033425C"/>
    <w:rsid w:val="0033425E"/>
    <w:rsid w:val="0033439C"/>
    <w:rsid w:val="00334863"/>
    <w:rsid w:val="00334D20"/>
    <w:rsid w:val="00334EB1"/>
    <w:rsid w:val="0033504B"/>
    <w:rsid w:val="003367D4"/>
    <w:rsid w:val="003369AC"/>
    <w:rsid w:val="00336A5A"/>
    <w:rsid w:val="003371ED"/>
    <w:rsid w:val="00337C18"/>
    <w:rsid w:val="00337D89"/>
    <w:rsid w:val="00337F72"/>
    <w:rsid w:val="003401CE"/>
    <w:rsid w:val="003405C8"/>
    <w:rsid w:val="003405EA"/>
    <w:rsid w:val="00340985"/>
    <w:rsid w:val="003410BF"/>
    <w:rsid w:val="003410D6"/>
    <w:rsid w:val="003412C2"/>
    <w:rsid w:val="003413B7"/>
    <w:rsid w:val="003415AF"/>
    <w:rsid w:val="003418AF"/>
    <w:rsid w:val="00341939"/>
    <w:rsid w:val="00341FC8"/>
    <w:rsid w:val="00341FFD"/>
    <w:rsid w:val="00342016"/>
    <w:rsid w:val="00342375"/>
    <w:rsid w:val="003423F7"/>
    <w:rsid w:val="00342AAB"/>
    <w:rsid w:val="00342BA4"/>
    <w:rsid w:val="0034361E"/>
    <w:rsid w:val="00343A51"/>
    <w:rsid w:val="00343B7F"/>
    <w:rsid w:val="00343DB0"/>
    <w:rsid w:val="003449FC"/>
    <w:rsid w:val="00344AB9"/>
    <w:rsid w:val="00344AD0"/>
    <w:rsid w:val="00344AE0"/>
    <w:rsid w:val="00344C52"/>
    <w:rsid w:val="00345988"/>
    <w:rsid w:val="00345EBD"/>
    <w:rsid w:val="00345F12"/>
    <w:rsid w:val="0034639F"/>
    <w:rsid w:val="00346C24"/>
    <w:rsid w:val="00346F2A"/>
    <w:rsid w:val="003472DF"/>
    <w:rsid w:val="003475BF"/>
    <w:rsid w:val="00347A3A"/>
    <w:rsid w:val="00347B01"/>
    <w:rsid w:val="00347BA4"/>
    <w:rsid w:val="00347D0D"/>
    <w:rsid w:val="00350368"/>
    <w:rsid w:val="00351C9E"/>
    <w:rsid w:val="00351F27"/>
    <w:rsid w:val="00352179"/>
    <w:rsid w:val="00352B4D"/>
    <w:rsid w:val="00352D06"/>
    <w:rsid w:val="00352D6D"/>
    <w:rsid w:val="00353018"/>
    <w:rsid w:val="00353156"/>
    <w:rsid w:val="00354D12"/>
    <w:rsid w:val="0035501C"/>
    <w:rsid w:val="00355D63"/>
    <w:rsid w:val="00355D94"/>
    <w:rsid w:val="003565B5"/>
    <w:rsid w:val="003569EB"/>
    <w:rsid w:val="00356E0C"/>
    <w:rsid w:val="003575B7"/>
    <w:rsid w:val="0035775A"/>
    <w:rsid w:val="00357AE3"/>
    <w:rsid w:val="00357BE9"/>
    <w:rsid w:val="00360244"/>
    <w:rsid w:val="00360426"/>
    <w:rsid w:val="003604C4"/>
    <w:rsid w:val="00360686"/>
    <w:rsid w:val="0036087D"/>
    <w:rsid w:val="003609FA"/>
    <w:rsid w:val="003613B6"/>
    <w:rsid w:val="0036143B"/>
    <w:rsid w:val="0036143E"/>
    <w:rsid w:val="00361488"/>
    <w:rsid w:val="003614AD"/>
    <w:rsid w:val="003614D9"/>
    <w:rsid w:val="003620D1"/>
    <w:rsid w:val="0036233D"/>
    <w:rsid w:val="0036273D"/>
    <w:rsid w:val="0036367E"/>
    <w:rsid w:val="00363AFA"/>
    <w:rsid w:val="00363EA2"/>
    <w:rsid w:val="003645FB"/>
    <w:rsid w:val="00364A1B"/>
    <w:rsid w:val="00364AA4"/>
    <w:rsid w:val="00364E1D"/>
    <w:rsid w:val="003653D8"/>
    <w:rsid w:val="0036550D"/>
    <w:rsid w:val="00365D25"/>
    <w:rsid w:val="003661B5"/>
    <w:rsid w:val="00366216"/>
    <w:rsid w:val="0036633D"/>
    <w:rsid w:val="0036666A"/>
    <w:rsid w:val="003666AF"/>
    <w:rsid w:val="003669FF"/>
    <w:rsid w:val="00366D0B"/>
    <w:rsid w:val="00366D8B"/>
    <w:rsid w:val="003675C8"/>
    <w:rsid w:val="00367760"/>
    <w:rsid w:val="00367AE5"/>
    <w:rsid w:val="00367E0C"/>
    <w:rsid w:val="00367E8A"/>
    <w:rsid w:val="0037036D"/>
    <w:rsid w:val="00370439"/>
    <w:rsid w:val="00370546"/>
    <w:rsid w:val="0037069B"/>
    <w:rsid w:val="00370910"/>
    <w:rsid w:val="0037091C"/>
    <w:rsid w:val="00370D7E"/>
    <w:rsid w:val="00370EFE"/>
    <w:rsid w:val="00371042"/>
    <w:rsid w:val="003710D4"/>
    <w:rsid w:val="003714BE"/>
    <w:rsid w:val="0037184E"/>
    <w:rsid w:val="00371A3D"/>
    <w:rsid w:val="00371AC2"/>
    <w:rsid w:val="00371B2E"/>
    <w:rsid w:val="00371B72"/>
    <w:rsid w:val="00371F94"/>
    <w:rsid w:val="003722B8"/>
    <w:rsid w:val="00372372"/>
    <w:rsid w:val="00372412"/>
    <w:rsid w:val="003728A9"/>
    <w:rsid w:val="00372D1B"/>
    <w:rsid w:val="00373B5C"/>
    <w:rsid w:val="00373C6E"/>
    <w:rsid w:val="003747CF"/>
    <w:rsid w:val="00374B3D"/>
    <w:rsid w:val="00375007"/>
    <w:rsid w:val="0037532A"/>
    <w:rsid w:val="003758B1"/>
    <w:rsid w:val="00375E03"/>
    <w:rsid w:val="00375F6D"/>
    <w:rsid w:val="00376051"/>
    <w:rsid w:val="003765DE"/>
    <w:rsid w:val="00376719"/>
    <w:rsid w:val="00376755"/>
    <w:rsid w:val="003769B1"/>
    <w:rsid w:val="0037710F"/>
    <w:rsid w:val="0037723D"/>
    <w:rsid w:val="00377649"/>
    <w:rsid w:val="003777AC"/>
    <w:rsid w:val="00377905"/>
    <w:rsid w:val="00377B4E"/>
    <w:rsid w:val="00377BB2"/>
    <w:rsid w:val="00377FB3"/>
    <w:rsid w:val="003802A0"/>
    <w:rsid w:val="0038180C"/>
    <w:rsid w:val="003818B6"/>
    <w:rsid w:val="00381F31"/>
    <w:rsid w:val="00382295"/>
    <w:rsid w:val="0038313A"/>
    <w:rsid w:val="003831EA"/>
    <w:rsid w:val="00384636"/>
    <w:rsid w:val="00384F09"/>
    <w:rsid w:val="00385024"/>
    <w:rsid w:val="003851CE"/>
    <w:rsid w:val="003857C6"/>
    <w:rsid w:val="003858B0"/>
    <w:rsid w:val="00385B3D"/>
    <w:rsid w:val="00386355"/>
    <w:rsid w:val="0038663D"/>
    <w:rsid w:val="0038675C"/>
    <w:rsid w:val="003868A2"/>
    <w:rsid w:val="00386F69"/>
    <w:rsid w:val="00387175"/>
    <w:rsid w:val="003871A1"/>
    <w:rsid w:val="00387BAD"/>
    <w:rsid w:val="00387E47"/>
    <w:rsid w:val="00387E73"/>
    <w:rsid w:val="00390956"/>
    <w:rsid w:val="003920C1"/>
    <w:rsid w:val="003925DC"/>
    <w:rsid w:val="00392716"/>
    <w:rsid w:val="00392770"/>
    <w:rsid w:val="003928EA"/>
    <w:rsid w:val="00392C09"/>
    <w:rsid w:val="003930AE"/>
    <w:rsid w:val="00393359"/>
    <w:rsid w:val="00393AB2"/>
    <w:rsid w:val="00393B2B"/>
    <w:rsid w:val="00394980"/>
    <w:rsid w:val="003949C9"/>
    <w:rsid w:val="003949D4"/>
    <w:rsid w:val="00394A20"/>
    <w:rsid w:val="00394AA9"/>
    <w:rsid w:val="0039510C"/>
    <w:rsid w:val="00395485"/>
    <w:rsid w:val="00395556"/>
    <w:rsid w:val="00395739"/>
    <w:rsid w:val="00395B4B"/>
    <w:rsid w:val="00396112"/>
    <w:rsid w:val="003965F6"/>
    <w:rsid w:val="00396701"/>
    <w:rsid w:val="00396721"/>
    <w:rsid w:val="00396A01"/>
    <w:rsid w:val="00396ACA"/>
    <w:rsid w:val="0039720B"/>
    <w:rsid w:val="00397482"/>
    <w:rsid w:val="00397908"/>
    <w:rsid w:val="003A01B7"/>
    <w:rsid w:val="003A0743"/>
    <w:rsid w:val="003A0912"/>
    <w:rsid w:val="003A0A5B"/>
    <w:rsid w:val="003A0BB0"/>
    <w:rsid w:val="003A1319"/>
    <w:rsid w:val="003A149E"/>
    <w:rsid w:val="003A18E8"/>
    <w:rsid w:val="003A1AE6"/>
    <w:rsid w:val="003A1C98"/>
    <w:rsid w:val="003A1D8C"/>
    <w:rsid w:val="003A254C"/>
    <w:rsid w:val="003A2630"/>
    <w:rsid w:val="003A2E40"/>
    <w:rsid w:val="003A2E65"/>
    <w:rsid w:val="003A2EF2"/>
    <w:rsid w:val="003A33EC"/>
    <w:rsid w:val="003A34B4"/>
    <w:rsid w:val="003A3589"/>
    <w:rsid w:val="003A3773"/>
    <w:rsid w:val="003A3818"/>
    <w:rsid w:val="003A39E3"/>
    <w:rsid w:val="003A3EEC"/>
    <w:rsid w:val="003A4895"/>
    <w:rsid w:val="003A512D"/>
    <w:rsid w:val="003A5197"/>
    <w:rsid w:val="003A530D"/>
    <w:rsid w:val="003A55E9"/>
    <w:rsid w:val="003A5714"/>
    <w:rsid w:val="003A6288"/>
    <w:rsid w:val="003A677C"/>
    <w:rsid w:val="003A6796"/>
    <w:rsid w:val="003A6906"/>
    <w:rsid w:val="003A6994"/>
    <w:rsid w:val="003A6C58"/>
    <w:rsid w:val="003A7155"/>
    <w:rsid w:val="003B017B"/>
    <w:rsid w:val="003B08F3"/>
    <w:rsid w:val="003B0AF4"/>
    <w:rsid w:val="003B0DC4"/>
    <w:rsid w:val="003B13A7"/>
    <w:rsid w:val="003B1580"/>
    <w:rsid w:val="003B15C3"/>
    <w:rsid w:val="003B1667"/>
    <w:rsid w:val="003B174D"/>
    <w:rsid w:val="003B17C7"/>
    <w:rsid w:val="003B1DA3"/>
    <w:rsid w:val="003B215D"/>
    <w:rsid w:val="003B22DD"/>
    <w:rsid w:val="003B27D7"/>
    <w:rsid w:val="003B27EB"/>
    <w:rsid w:val="003B304D"/>
    <w:rsid w:val="003B3186"/>
    <w:rsid w:val="003B32E8"/>
    <w:rsid w:val="003B3C9B"/>
    <w:rsid w:val="003B3D16"/>
    <w:rsid w:val="003B3DFB"/>
    <w:rsid w:val="003B40A1"/>
    <w:rsid w:val="003B41A5"/>
    <w:rsid w:val="003B4964"/>
    <w:rsid w:val="003B4EC1"/>
    <w:rsid w:val="003B5116"/>
    <w:rsid w:val="003B5369"/>
    <w:rsid w:val="003B54AE"/>
    <w:rsid w:val="003B5559"/>
    <w:rsid w:val="003B55D9"/>
    <w:rsid w:val="003B5B97"/>
    <w:rsid w:val="003B69D6"/>
    <w:rsid w:val="003B700F"/>
    <w:rsid w:val="003B7326"/>
    <w:rsid w:val="003B7351"/>
    <w:rsid w:val="003B7486"/>
    <w:rsid w:val="003B754C"/>
    <w:rsid w:val="003B797D"/>
    <w:rsid w:val="003B7E5F"/>
    <w:rsid w:val="003C0A34"/>
    <w:rsid w:val="003C12FB"/>
    <w:rsid w:val="003C154F"/>
    <w:rsid w:val="003C18FF"/>
    <w:rsid w:val="003C1CCC"/>
    <w:rsid w:val="003C2009"/>
    <w:rsid w:val="003C26E4"/>
    <w:rsid w:val="003C2AF2"/>
    <w:rsid w:val="003C3185"/>
    <w:rsid w:val="003C37BD"/>
    <w:rsid w:val="003C39AA"/>
    <w:rsid w:val="003C42BD"/>
    <w:rsid w:val="003C48D4"/>
    <w:rsid w:val="003C4C0F"/>
    <w:rsid w:val="003C515B"/>
    <w:rsid w:val="003C526E"/>
    <w:rsid w:val="003C5508"/>
    <w:rsid w:val="003C554A"/>
    <w:rsid w:val="003C5989"/>
    <w:rsid w:val="003C5D99"/>
    <w:rsid w:val="003C6416"/>
    <w:rsid w:val="003C650D"/>
    <w:rsid w:val="003C667B"/>
    <w:rsid w:val="003C67A6"/>
    <w:rsid w:val="003C684D"/>
    <w:rsid w:val="003C693F"/>
    <w:rsid w:val="003C6C20"/>
    <w:rsid w:val="003C7217"/>
    <w:rsid w:val="003C74DF"/>
    <w:rsid w:val="003C759C"/>
    <w:rsid w:val="003C77D8"/>
    <w:rsid w:val="003C7A9E"/>
    <w:rsid w:val="003C7D42"/>
    <w:rsid w:val="003C7FB1"/>
    <w:rsid w:val="003D05F4"/>
    <w:rsid w:val="003D0A0E"/>
    <w:rsid w:val="003D0B7E"/>
    <w:rsid w:val="003D0EA3"/>
    <w:rsid w:val="003D1297"/>
    <w:rsid w:val="003D15B2"/>
    <w:rsid w:val="003D15BC"/>
    <w:rsid w:val="003D180D"/>
    <w:rsid w:val="003D1C55"/>
    <w:rsid w:val="003D1D92"/>
    <w:rsid w:val="003D25C3"/>
    <w:rsid w:val="003D2A91"/>
    <w:rsid w:val="003D2B1A"/>
    <w:rsid w:val="003D3015"/>
    <w:rsid w:val="003D3512"/>
    <w:rsid w:val="003D36FF"/>
    <w:rsid w:val="003D379F"/>
    <w:rsid w:val="003D3ADA"/>
    <w:rsid w:val="003D44A6"/>
    <w:rsid w:val="003D45BD"/>
    <w:rsid w:val="003D4703"/>
    <w:rsid w:val="003D4935"/>
    <w:rsid w:val="003D4941"/>
    <w:rsid w:val="003D4A0B"/>
    <w:rsid w:val="003D585B"/>
    <w:rsid w:val="003D5948"/>
    <w:rsid w:val="003D5BDE"/>
    <w:rsid w:val="003D6010"/>
    <w:rsid w:val="003D61EF"/>
    <w:rsid w:val="003D68A2"/>
    <w:rsid w:val="003D6AB4"/>
    <w:rsid w:val="003D6DC7"/>
    <w:rsid w:val="003D71D0"/>
    <w:rsid w:val="003D78B8"/>
    <w:rsid w:val="003D79BA"/>
    <w:rsid w:val="003D79BB"/>
    <w:rsid w:val="003D7A72"/>
    <w:rsid w:val="003D7F3E"/>
    <w:rsid w:val="003E06CC"/>
    <w:rsid w:val="003E06DD"/>
    <w:rsid w:val="003E0A94"/>
    <w:rsid w:val="003E0B9B"/>
    <w:rsid w:val="003E1758"/>
    <w:rsid w:val="003E1998"/>
    <w:rsid w:val="003E1C39"/>
    <w:rsid w:val="003E1E1A"/>
    <w:rsid w:val="003E25FB"/>
    <w:rsid w:val="003E2B8E"/>
    <w:rsid w:val="003E2DC7"/>
    <w:rsid w:val="003E3253"/>
    <w:rsid w:val="003E3727"/>
    <w:rsid w:val="003E3823"/>
    <w:rsid w:val="003E3A23"/>
    <w:rsid w:val="003E3D54"/>
    <w:rsid w:val="003E40A5"/>
    <w:rsid w:val="003E50F4"/>
    <w:rsid w:val="003E5351"/>
    <w:rsid w:val="003E54FC"/>
    <w:rsid w:val="003E55E7"/>
    <w:rsid w:val="003E56E2"/>
    <w:rsid w:val="003E5862"/>
    <w:rsid w:val="003E5A84"/>
    <w:rsid w:val="003E6071"/>
    <w:rsid w:val="003E6C37"/>
    <w:rsid w:val="003E6F7E"/>
    <w:rsid w:val="003E719F"/>
    <w:rsid w:val="003E74A6"/>
    <w:rsid w:val="003E7EC8"/>
    <w:rsid w:val="003F00FD"/>
    <w:rsid w:val="003F0207"/>
    <w:rsid w:val="003F057F"/>
    <w:rsid w:val="003F0D13"/>
    <w:rsid w:val="003F0D6E"/>
    <w:rsid w:val="003F1122"/>
    <w:rsid w:val="003F1653"/>
    <w:rsid w:val="003F16D7"/>
    <w:rsid w:val="003F25E2"/>
    <w:rsid w:val="003F27A4"/>
    <w:rsid w:val="003F2C05"/>
    <w:rsid w:val="003F2F08"/>
    <w:rsid w:val="003F2FF2"/>
    <w:rsid w:val="003F32D2"/>
    <w:rsid w:val="003F32F9"/>
    <w:rsid w:val="003F3467"/>
    <w:rsid w:val="003F34C8"/>
    <w:rsid w:val="003F367D"/>
    <w:rsid w:val="003F36EB"/>
    <w:rsid w:val="003F4365"/>
    <w:rsid w:val="003F4541"/>
    <w:rsid w:val="003F4A11"/>
    <w:rsid w:val="003F4F47"/>
    <w:rsid w:val="003F50C4"/>
    <w:rsid w:val="003F554B"/>
    <w:rsid w:val="003F5658"/>
    <w:rsid w:val="003F57D5"/>
    <w:rsid w:val="003F5883"/>
    <w:rsid w:val="003F5A93"/>
    <w:rsid w:val="003F6210"/>
    <w:rsid w:val="003F63E6"/>
    <w:rsid w:val="003F6631"/>
    <w:rsid w:val="003F70E2"/>
    <w:rsid w:val="003F75F0"/>
    <w:rsid w:val="003F78CA"/>
    <w:rsid w:val="003F79FF"/>
    <w:rsid w:val="003F7A8C"/>
    <w:rsid w:val="003F7E67"/>
    <w:rsid w:val="003F7F21"/>
    <w:rsid w:val="004001D8"/>
    <w:rsid w:val="00400291"/>
    <w:rsid w:val="00400702"/>
    <w:rsid w:val="00401107"/>
    <w:rsid w:val="00401178"/>
    <w:rsid w:val="00401900"/>
    <w:rsid w:val="00401DE5"/>
    <w:rsid w:val="00401F2F"/>
    <w:rsid w:val="00402041"/>
    <w:rsid w:val="00402141"/>
    <w:rsid w:val="004022C4"/>
    <w:rsid w:val="00402567"/>
    <w:rsid w:val="00402871"/>
    <w:rsid w:val="004029D8"/>
    <w:rsid w:val="00402FDB"/>
    <w:rsid w:val="004031BE"/>
    <w:rsid w:val="00403523"/>
    <w:rsid w:val="0040391C"/>
    <w:rsid w:val="00403ADA"/>
    <w:rsid w:val="00403B22"/>
    <w:rsid w:val="00404340"/>
    <w:rsid w:val="00404CF5"/>
    <w:rsid w:val="00405494"/>
    <w:rsid w:val="00406064"/>
    <w:rsid w:val="00406216"/>
    <w:rsid w:val="0040622A"/>
    <w:rsid w:val="004072EF"/>
    <w:rsid w:val="0040757D"/>
    <w:rsid w:val="0040777C"/>
    <w:rsid w:val="00407ED1"/>
    <w:rsid w:val="0041005E"/>
    <w:rsid w:val="0041005F"/>
    <w:rsid w:val="0041043F"/>
    <w:rsid w:val="004104F9"/>
    <w:rsid w:val="00410A6D"/>
    <w:rsid w:val="00410ED0"/>
    <w:rsid w:val="004119D9"/>
    <w:rsid w:val="00411C98"/>
    <w:rsid w:val="00411D9D"/>
    <w:rsid w:val="0041244E"/>
    <w:rsid w:val="00412777"/>
    <w:rsid w:val="00412835"/>
    <w:rsid w:val="00412C23"/>
    <w:rsid w:val="00412FE5"/>
    <w:rsid w:val="00413482"/>
    <w:rsid w:val="0041365B"/>
    <w:rsid w:val="00413859"/>
    <w:rsid w:val="004149D4"/>
    <w:rsid w:val="00414B82"/>
    <w:rsid w:val="004155A9"/>
    <w:rsid w:val="00415A8B"/>
    <w:rsid w:val="00415B48"/>
    <w:rsid w:val="00415BBC"/>
    <w:rsid w:val="00415DB2"/>
    <w:rsid w:val="00415E60"/>
    <w:rsid w:val="00416927"/>
    <w:rsid w:val="00416D18"/>
    <w:rsid w:val="00416F77"/>
    <w:rsid w:val="0041706D"/>
    <w:rsid w:val="00417A38"/>
    <w:rsid w:val="00417A51"/>
    <w:rsid w:val="00417C2A"/>
    <w:rsid w:val="00417E5E"/>
    <w:rsid w:val="00417EE4"/>
    <w:rsid w:val="0042009A"/>
    <w:rsid w:val="00420AFD"/>
    <w:rsid w:val="00420BD3"/>
    <w:rsid w:val="0042135A"/>
    <w:rsid w:val="00421DB3"/>
    <w:rsid w:val="00421EA3"/>
    <w:rsid w:val="00422150"/>
    <w:rsid w:val="00422681"/>
    <w:rsid w:val="00422C8C"/>
    <w:rsid w:val="00422D5D"/>
    <w:rsid w:val="00423345"/>
    <w:rsid w:val="00423459"/>
    <w:rsid w:val="0042346F"/>
    <w:rsid w:val="004235CF"/>
    <w:rsid w:val="004235EA"/>
    <w:rsid w:val="00423B13"/>
    <w:rsid w:val="00424FC2"/>
    <w:rsid w:val="004252E1"/>
    <w:rsid w:val="004254FB"/>
    <w:rsid w:val="004256F4"/>
    <w:rsid w:val="004263D3"/>
    <w:rsid w:val="00426B9F"/>
    <w:rsid w:val="00426EDE"/>
    <w:rsid w:val="0042720F"/>
    <w:rsid w:val="004273E8"/>
    <w:rsid w:val="0042752F"/>
    <w:rsid w:val="0042761F"/>
    <w:rsid w:val="0042775B"/>
    <w:rsid w:val="00427CAA"/>
    <w:rsid w:val="00427D5D"/>
    <w:rsid w:val="0043041B"/>
    <w:rsid w:val="0043044E"/>
    <w:rsid w:val="00430D78"/>
    <w:rsid w:val="004312C7"/>
    <w:rsid w:val="004314BD"/>
    <w:rsid w:val="004315C1"/>
    <w:rsid w:val="00431904"/>
    <w:rsid w:val="00432078"/>
    <w:rsid w:val="004321D8"/>
    <w:rsid w:val="00432390"/>
    <w:rsid w:val="00432497"/>
    <w:rsid w:val="0043254A"/>
    <w:rsid w:val="004325C6"/>
    <w:rsid w:val="004329CC"/>
    <w:rsid w:val="004329E6"/>
    <w:rsid w:val="00432AF0"/>
    <w:rsid w:val="00433155"/>
    <w:rsid w:val="00433688"/>
    <w:rsid w:val="004336BB"/>
    <w:rsid w:val="00433CE3"/>
    <w:rsid w:val="0043443C"/>
    <w:rsid w:val="0043469A"/>
    <w:rsid w:val="00434965"/>
    <w:rsid w:val="00434B92"/>
    <w:rsid w:val="00434EDB"/>
    <w:rsid w:val="00435172"/>
    <w:rsid w:val="00435E54"/>
    <w:rsid w:val="0043647C"/>
    <w:rsid w:val="004370FB"/>
    <w:rsid w:val="004373F4"/>
    <w:rsid w:val="00437566"/>
    <w:rsid w:val="004378B4"/>
    <w:rsid w:val="00440015"/>
    <w:rsid w:val="004400FC"/>
    <w:rsid w:val="00440343"/>
    <w:rsid w:val="004404CA"/>
    <w:rsid w:val="00440AD4"/>
    <w:rsid w:val="00440CD9"/>
    <w:rsid w:val="00441866"/>
    <w:rsid w:val="00441913"/>
    <w:rsid w:val="00441B3D"/>
    <w:rsid w:val="00441C57"/>
    <w:rsid w:val="004422A9"/>
    <w:rsid w:val="004425DB"/>
    <w:rsid w:val="0044284D"/>
    <w:rsid w:val="0044297A"/>
    <w:rsid w:val="00442A70"/>
    <w:rsid w:val="00442BFB"/>
    <w:rsid w:val="00443182"/>
    <w:rsid w:val="0044333B"/>
    <w:rsid w:val="004433E4"/>
    <w:rsid w:val="004438F3"/>
    <w:rsid w:val="00443C59"/>
    <w:rsid w:val="00444BBF"/>
    <w:rsid w:val="00444E87"/>
    <w:rsid w:val="00444FC7"/>
    <w:rsid w:val="00444FFB"/>
    <w:rsid w:val="0044531F"/>
    <w:rsid w:val="0044535B"/>
    <w:rsid w:val="0044586E"/>
    <w:rsid w:val="00445949"/>
    <w:rsid w:val="00445C3C"/>
    <w:rsid w:val="004460C0"/>
    <w:rsid w:val="0044630E"/>
    <w:rsid w:val="00446422"/>
    <w:rsid w:val="004465AC"/>
    <w:rsid w:val="004468F5"/>
    <w:rsid w:val="00446C30"/>
    <w:rsid w:val="00446C42"/>
    <w:rsid w:val="00446CE6"/>
    <w:rsid w:val="0044741A"/>
    <w:rsid w:val="004475FC"/>
    <w:rsid w:val="00450128"/>
    <w:rsid w:val="004501D5"/>
    <w:rsid w:val="0045051A"/>
    <w:rsid w:val="00450742"/>
    <w:rsid w:val="004511FF"/>
    <w:rsid w:val="004514B6"/>
    <w:rsid w:val="004517B1"/>
    <w:rsid w:val="004517CD"/>
    <w:rsid w:val="00451861"/>
    <w:rsid w:val="004519F2"/>
    <w:rsid w:val="00451ED9"/>
    <w:rsid w:val="00451F25"/>
    <w:rsid w:val="00451FB1"/>
    <w:rsid w:val="00452523"/>
    <w:rsid w:val="00452B59"/>
    <w:rsid w:val="00452EEE"/>
    <w:rsid w:val="00452FE4"/>
    <w:rsid w:val="00453092"/>
    <w:rsid w:val="00453157"/>
    <w:rsid w:val="0045319E"/>
    <w:rsid w:val="00453690"/>
    <w:rsid w:val="00453D23"/>
    <w:rsid w:val="00453F6D"/>
    <w:rsid w:val="00454500"/>
    <w:rsid w:val="004545E3"/>
    <w:rsid w:val="00454BCF"/>
    <w:rsid w:val="00454E7E"/>
    <w:rsid w:val="00455470"/>
    <w:rsid w:val="00455EB6"/>
    <w:rsid w:val="00455FDC"/>
    <w:rsid w:val="00456713"/>
    <w:rsid w:val="00456880"/>
    <w:rsid w:val="00456960"/>
    <w:rsid w:val="00456BEE"/>
    <w:rsid w:val="00456DDC"/>
    <w:rsid w:val="00457197"/>
    <w:rsid w:val="0045744B"/>
    <w:rsid w:val="00457897"/>
    <w:rsid w:val="004579A0"/>
    <w:rsid w:val="0046000F"/>
    <w:rsid w:val="00460069"/>
    <w:rsid w:val="004600CF"/>
    <w:rsid w:val="00460288"/>
    <w:rsid w:val="00460B47"/>
    <w:rsid w:val="00460D27"/>
    <w:rsid w:val="00460D64"/>
    <w:rsid w:val="0046113D"/>
    <w:rsid w:val="004613EA"/>
    <w:rsid w:val="004616FE"/>
    <w:rsid w:val="00461893"/>
    <w:rsid w:val="00461A54"/>
    <w:rsid w:val="00461CC6"/>
    <w:rsid w:val="00461F6E"/>
    <w:rsid w:val="00462450"/>
    <w:rsid w:val="00462751"/>
    <w:rsid w:val="004627BB"/>
    <w:rsid w:val="00462834"/>
    <w:rsid w:val="00462D37"/>
    <w:rsid w:val="0046396D"/>
    <w:rsid w:val="00464394"/>
    <w:rsid w:val="004645F1"/>
    <w:rsid w:val="004646B6"/>
    <w:rsid w:val="00464BCE"/>
    <w:rsid w:val="00464E37"/>
    <w:rsid w:val="00465163"/>
    <w:rsid w:val="00465391"/>
    <w:rsid w:val="00465695"/>
    <w:rsid w:val="004658D4"/>
    <w:rsid w:val="004659DD"/>
    <w:rsid w:val="00466317"/>
    <w:rsid w:val="0046642B"/>
    <w:rsid w:val="00466611"/>
    <w:rsid w:val="00467246"/>
    <w:rsid w:val="004672D7"/>
    <w:rsid w:val="00467949"/>
    <w:rsid w:val="00467A01"/>
    <w:rsid w:val="00467B18"/>
    <w:rsid w:val="00467EDB"/>
    <w:rsid w:val="00470AF0"/>
    <w:rsid w:val="0047165B"/>
    <w:rsid w:val="004716D6"/>
    <w:rsid w:val="00471903"/>
    <w:rsid w:val="00471C2A"/>
    <w:rsid w:val="00472266"/>
    <w:rsid w:val="0047246F"/>
    <w:rsid w:val="004725F9"/>
    <w:rsid w:val="00472643"/>
    <w:rsid w:val="00472997"/>
    <w:rsid w:val="00472AB4"/>
    <w:rsid w:val="00472AB5"/>
    <w:rsid w:val="00472B32"/>
    <w:rsid w:val="0047309E"/>
    <w:rsid w:val="0047347B"/>
    <w:rsid w:val="00473C41"/>
    <w:rsid w:val="00473FDA"/>
    <w:rsid w:val="00474044"/>
    <w:rsid w:val="004748BF"/>
    <w:rsid w:val="00474D5B"/>
    <w:rsid w:val="00474D6F"/>
    <w:rsid w:val="00475858"/>
    <w:rsid w:val="004758CB"/>
    <w:rsid w:val="0047594B"/>
    <w:rsid w:val="00476017"/>
    <w:rsid w:val="0047618E"/>
    <w:rsid w:val="00476441"/>
    <w:rsid w:val="00476663"/>
    <w:rsid w:val="00476C89"/>
    <w:rsid w:val="00476CAC"/>
    <w:rsid w:val="004777D6"/>
    <w:rsid w:val="004800CD"/>
    <w:rsid w:val="0048054F"/>
    <w:rsid w:val="004808BB"/>
    <w:rsid w:val="00480B60"/>
    <w:rsid w:val="00480D4A"/>
    <w:rsid w:val="00480D66"/>
    <w:rsid w:val="00480E68"/>
    <w:rsid w:val="00480F1B"/>
    <w:rsid w:val="004810D5"/>
    <w:rsid w:val="00481577"/>
    <w:rsid w:val="004816D3"/>
    <w:rsid w:val="004817AE"/>
    <w:rsid w:val="0048192E"/>
    <w:rsid w:val="00481A18"/>
    <w:rsid w:val="00481F77"/>
    <w:rsid w:val="004822AF"/>
    <w:rsid w:val="004829CF"/>
    <w:rsid w:val="00482A23"/>
    <w:rsid w:val="0048339D"/>
    <w:rsid w:val="00483433"/>
    <w:rsid w:val="00483775"/>
    <w:rsid w:val="00483978"/>
    <w:rsid w:val="00483A8A"/>
    <w:rsid w:val="00483CDA"/>
    <w:rsid w:val="00484354"/>
    <w:rsid w:val="0048444C"/>
    <w:rsid w:val="00484AAC"/>
    <w:rsid w:val="00485700"/>
    <w:rsid w:val="00485B18"/>
    <w:rsid w:val="00485CC2"/>
    <w:rsid w:val="00485D08"/>
    <w:rsid w:val="00485E14"/>
    <w:rsid w:val="00485F92"/>
    <w:rsid w:val="00486220"/>
    <w:rsid w:val="00486292"/>
    <w:rsid w:val="00486BFE"/>
    <w:rsid w:val="004877D4"/>
    <w:rsid w:val="004877E3"/>
    <w:rsid w:val="00487CD9"/>
    <w:rsid w:val="004902C9"/>
    <w:rsid w:val="00490E79"/>
    <w:rsid w:val="004911F3"/>
    <w:rsid w:val="00491815"/>
    <w:rsid w:val="00492342"/>
    <w:rsid w:val="00492BA4"/>
    <w:rsid w:val="00492E3A"/>
    <w:rsid w:val="00492EBA"/>
    <w:rsid w:val="0049305C"/>
    <w:rsid w:val="004930FC"/>
    <w:rsid w:val="0049345A"/>
    <w:rsid w:val="004934F8"/>
    <w:rsid w:val="00493556"/>
    <w:rsid w:val="004935B2"/>
    <w:rsid w:val="004935CD"/>
    <w:rsid w:val="0049375D"/>
    <w:rsid w:val="0049389A"/>
    <w:rsid w:val="004938CB"/>
    <w:rsid w:val="00493B58"/>
    <w:rsid w:val="004941B6"/>
    <w:rsid w:val="004943BD"/>
    <w:rsid w:val="0049473E"/>
    <w:rsid w:val="00494D66"/>
    <w:rsid w:val="00494E61"/>
    <w:rsid w:val="0049502B"/>
    <w:rsid w:val="0049522C"/>
    <w:rsid w:val="004953E7"/>
    <w:rsid w:val="0049540A"/>
    <w:rsid w:val="00495972"/>
    <w:rsid w:val="00496103"/>
    <w:rsid w:val="00496594"/>
    <w:rsid w:val="0049688A"/>
    <w:rsid w:val="00496B76"/>
    <w:rsid w:val="0049749F"/>
    <w:rsid w:val="00497816"/>
    <w:rsid w:val="00497BEA"/>
    <w:rsid w:val="004A0734"/>
    <w:rsid w:val="004A075D"/>
    <w:rsid w:val="004A0765"/>
    <w:rsid w:val="004A0B4D"/>
    <w:rsid w:val="004A0D3B"/>
    <w:rsid w:val="004A138A"/>
    <w:rsid w:val="004A1D6E"/>
    <w:rsid w:val="004A2129"/>
    <w:rsid w:val="004A268A"/>
    <w:rsid w:val="004A2943"/>
    <w:rsid w:val="004A2B12"/>
    <w:rsid w:val="004A2F3B"/>
    <w:rsid w:val="004A31DE"/>
    <w:rsid w:val="004A32AA"/>
    <w:rsid w:val="004A3D79"/>
    <w:rsid w:val="004A410C"/>
    <w:rsid w:val="004A411D"/>
    <w:rsid w:val="004A479F"/>
    <w:rsid w:val="004A4B2E"/>
    <w:rsid w:val="004A4C1E"/>
    <w:rsid w:val="004A4D71"/>
    <w:rsid w:val="004A4ECD"/>
    <w:rsid w:val="004A4F59"/>
    <w:rsid w:val="004A50C2"/>
    <w:rsid w:val="004A54FE"/>
    <w:rsid w:val="004A5569"/>
    <w:rsid w:val="004A558B"/>
    <w:rsid w:val="004A5631"/>
    <w:rsid w:val="004A58FA"/>
    <w:rsid w:val="004A5CE9"/>
    <w:rsid w:val="004A6078"/>
    <w:rsid w:val="004A629F"/>
    <w:rsid w:val="004A630A"/>
    <w:rsid w:val="004A6647"/>
    <w:rsid w:val="004A6C99"/>
    <w:rsid w:val="004A7123"/>
    <w:rsid w:val="004A71CF"/>
    <w:rsid w:val="004A78B6"/>
    <w:rsid w:val="004B006A"/>
    <w:rsid w:val="004B0081"/>
    <w:rsid w:val="004B031D"/>
    <w:rsid w:val="004B04FF"/>
    <w:rsid w:val="004B0524"/>
    <w:rsid w:val="004B0B32"/>
    <w:rsid w:val="004B0C1A"/>
    <w:rsid w:val="004B0EA4"/>
    <w:rsid w:val="004B1153"/>
    <w:rsid w:val="004B14D5"/>
    <w:rsid w:val="004B1977"/>
    <w:rsid w:val="004B1FC8"/>
    <w:rsid w:val="004B22C3"/>
    <w:rsid w:val="004B299A"/>
    <w:rsid w:val="004B29D4"/>
    <w:rsid w:val="004B3B68"/>
    <w:rsid w:val="004B3BD7"/>
    <w:rsid w:val="004B4017"/>
    <w:rsid w:val="004B436A"/>
    <w:rsid w:val="004B47E3"/>
    <w:rsid w:val="004B504A"/>
    <w:rsid w:val="004B5357"/>
    <w:rsid w:val="004B5B79"/>
    <w:rsid w:val="004B5C21"/>
    <w:rsid w:val="004B6411"/>
    <w:rsid w:val="004B6753"/>
    <w:rsid w:val="004B6773"/>
    <w:rsid w:val="004B6E2D"/>
    <w:rsid w:val="004B73FC"/>
    <w:rsid w:val="004B773F"/>
    <w:rsid w:val="004B778E"/>
    <w:rsid w:val="004B7B45"/>
    <w:rsid w:val="004B7C1D"/>
    <w:rsid w:val="004B7DA6"/>
    <w:rsid w:val="004C0032"/>
    <w:rsid w:val="004C08ED"/>
    <w:rsid w:val="004C0C5D"/>
    <w:rsid w:val="004C0FC7"/>
    <w:rsid w:val="004C12DD"/>
    <w:rsid w:val="004C22F6"/>
    <w:rsid w:val="004C2320"/>
    <w:rsid w:val="004C2A12"/>
    <w:rsid w:val="004C2CFB"/>
    <w:rsid w:val="004C3229"/>
    <w:rsid w:val="004C370C"/>
    <w:rsid w:val="004C3731"/>
    <w:rsid w:val="004C3822"/>
    <w:rsid w:val="004C3A1E"/>
    <w:rsid w:val="004C4A77"/>
    <w:rsid w:val="004C4F47"/>
    <w:rsid w:val="004C5003"/>
    <w:rsid w:val="004C5646"/>
    <w:rsid w:val="004C5B08"/>
    <w:rsid w:val="004C6077"/>
    <w:rsid w:val="004C60AD"/>
    <w:rsid w:val="004C6C10"/>
    <w:rsid w:val="004C6F6B"/>
    <w:rsid w:val="004C72A0"/>
    <w:rsid w:val="004C7B61"/>
    <w:rsid w:val="004C7D41"/>
    <w:rsid w:val="004D0097"/>
    <w:rsid w:val="004D01E8"/>
    <w:rsid w:val="004D0677"/>
    <w:rsid w:val="004D135D"/>
    <w:rsid w:val="004D155E"/>
    <w:rsid w:val="004D1654"/>
    <w:rsid w:val="004D16FC"/>
    <w:rsid w:val="004D2290"/>
    <w:rsid w:val="004D2291"/>
    <w:rsid w:val="004D25B2"/>
    <w:rsid w:val="004D2ADD"/>
    <w:rsid w:val="004D3AC4"/>
    <w:rsid w:val="004D3E84"/>
    <w:rsid w:val="004D3F46"/>
    <w:rsid w:val="004D40EA"/>
    <w:rsid w:val="004D41BF"/>
    <w:rsid w:val="004D4436"/>
    <w:rsid w:val="004D47EB"/>
    <w:rsid w:val="004D49A9"/>
    <w:rsid w:val="004D4D5D"/>
    <w:rsid w:val="004D5432"/>
    <w:rsid w:val="004D55C4"/>
    <w:rsid w:val="004D5C71"/>
    <w:rsid w:val="004D5CA4"/>
    <w:rsid w:val="004D5DE1"/>
    <w:rsid w:val="004D6283"/>
    <w:rsid w:val="004D62B4"/>
    <w:rsid w:val="004D657B"/>
    <w:rsid w:val="004D6AB0"/>
    <w:rsid w:val="004D7006"/>
    <w:rsid w:val="004D7431"/>
    <w:rsid w:val="004D759E"/>
    <w:rsid w:val="004D78B3"/>
    <w:rsid w:val="004E02D4"/>
    <w:rsid w:val="004E08A6"/>
    <w:rsid w:val="004E0A4F"/>
    <w:rsid w:val="004E0DF3"/>
    <w:rsid w:val="004E0E49"/>
    <w:rsid w:val="004E0FB3"/>
    <w:rsid w:val="004E112A"/>
    <w:rsid w:val="004E1458"/>
    <w:rsid w:val="004E1500"/>
    <w:rsid w:val="004E150D"/>
    <w:rsid w:val="004E1B21"/>
    <w:rsid w:val="004E1D2A"/>
    <w:rsid w:val="004E1ECD"/>
    <w:rsid w:val="004E2069"/>
    <w:rsid w:val="004E2355"/>
    <w:rsid w:val="004E28CF"/>
    <w:rsid w:val="004E29C4"/>
    <w:rsid w:val="004E2D7D"/>
    <w:rsid w:val="004E3372"/>
    <w:rsid w:val="004E36B0"/>
    <w:rsid w:val="004E3FCC"/>
    <w:rsid w:val="004E4188"/>
    <w:rsid w:val="004E4315"/>
    <w:rsid w:val="004E4389"/>
    <w:rsid w:val="004E4768"/>
    <w:rsid w:val="004E47B9"/>
    <w:rsid w:val="004E4D16"/>
    <w:rsid w:val="004E4D69"/>
    <w:rsid w:val="004E4F0B"/>
    <w:rsid w:val="004E50B8"/>
    <w:rsid w:val="004E51E4"/>
    <w:rsid w:val="004E5256"/>
    <w:rsid w:val="004E568A"/>
    <w:rsid w:val="004E5C9A"/>
    <w:rsid w:val="004E6F9E"/>
    <w:rsid w:val="004E74EF"/>
    <w:rsid w:val="004E76A0"/>
    <w:rsid w:val="004E76BA"/>
    <w:rsid w:val="004E7703"/>
    <w:rsid w:val="004E7738"/>
    <w:rsid w:val="004E7D06"/>
    <w:rsid w:val="004E7D0E"/>
    <w:rsid w:val="004F0725"/>
    <w:rsid w:val="004F0838"/>
    <w:rsid w:val="004F08C5"/>
    <w:rsid w:val="004F0DA8"/>
    <w:rsid w:val="004F1FAA"/>
    <w:rsid w:val="004F203D"/>
    <w:rsid w:val="004F216E"/>
    <w:rsid w:val="004F2647"/>
    <w:rsid w:val="004F2AD2"/>
    <w:rsid w:val="004F2BE7"/>
    <w:rsid w:val="004F2D37"/>
    <w:rsid w:val="004F3305"/>
    <w:rsid w:val="004F35C2"/>
    <w:rsid w:val="004F38E6"/>
    <w:rsid w:val="004F3A20"/>
    <w:rsid w:val="004F44B2"/>
    <w:rsid w:val="004F44E3"/>
    <w:rsid w:val="004F4C8C"/>
    <w:rsid w:val="004F4E3C"/>
    <w:rsid w:val="004F4F95"/>
    <w:rsid w:val="004F52C8"/>
    <w:rsid w:val="004F5AE0"/>
    <w:rsid w:val="004F5FBE"/>
    <w:rsid w:val="004F60EB"/>
    <w:rsid w:val="004F6336"/>
    <w:rsid w:val="004F6338"/>
    <w:rsid w:val="004F637D"/>
    <w:rsid w:val="004F68D6"/>
    <w:rsid w:val="004F7462"/>
    <w:rsid w:val="005003D0"/>
    <w:rsid w:val="005003F8"/>
    <w:rsid w:val="00500939"/>
    <w:rsid w:val="00500940"/>
    <w:rsid w:val="00500988"/>
    <w:rsid w:val="00500C6C"/>
    <w:rsid w:val="00501657"/>
    <w:rsid w:val="00501CB4"/>
    <w:rsid w:val="00501F4C"/>
    <w:rsid w:val="00502850"/>
    <w:rsid w:val="00502944"/>
    <w:rsid w:val="00502B95"/>
    <w:rsid w:val="00502CDF"/>
    <w:rsid w:val="0050368E"/>
    <w:rsid w:val="00503A24"/>
    <w:rsid w:val="00503BC4"/>
    <w:rsid w:val="00503E4C"/>
    <w:rsid w:val="0050419F"/>
    <w:rsid w:val="005041B6"/>
    <w:rsid w:val="0050444C"/>
    <w:rsid w:val="005046E7"/>
    <w:rsid w:val="00504C25"/>
    <w:rsid w:val="00504C39"/>
    <w:rsid w:val="00504E9D"/>
    <w:rsid w:val="00505358"/>
    <w:rsid w:val="005054F2"/>
    <w:rsid w:val="00505639"/>
    <w:rsid w:val="00505D97"/>
    <w:rsid w:val="00505F5A"/>
    <w:rsid w:val="005060B5"/>
    <w:rsid w:val="00506239"/>
    <w:rsid w:val="005062BC"/>
    <w:rsid w:val="0050653E"/>
    <w:rsid w:val="005065C2"/>
    <w:rsid w:val="005067D6"/>
    <w:rsid w:val="00506A2E"/>
    <w:rsid w:val="005070DF"/>
    <w:rsid w:val="0050769F"/>
    <w:rsid w:val="00507870"/>
    <w:rsid w:val="00507A46"/>
    <w:rsid w:val="00507C88"/>
    <w:rsid w:val="005100A6"/>
    <w:rsid w:val="005105CC"/>
    <w:rsid w:val="00510A23"/>
    <w:rsid w:val="00510F34"/>
    <w:rsid w:val="00511110"/>
    <w:rsid w:val="005112DC"/>
    <w:rsid w:val="005115F4"/>
    <w:rsid w:val="00511674"/>
    <w:rsid w:val="00511E45"/>
    <w:rsid w:val="005123A9"/>
    <w:rsid w:val="005125E7"/>
    <w:rsid w:val="00512AE7"/>
    <w:rsid w:val="00512FA2"/>
    <w:rsid w:val="005137B4"/>
    <w:rsid w:val="005137C7"/>
    <w:rsid w:val="005138E4"/>
    <w:rsid w:val="00513A6D"/>
    <w:rsid w:val="00513D4C"/>
    <w:rsid w:val="00513EAF"/>
    <w:rsid w:val="00514D84"/>
    <w:rsid w:val="00514D9E"/>
    <w:rsid w:val="005151A2"/>
    <w:rsid w:val="005151AC"/>
    <w:rsid w:val="0051557F"/>
    <w:rsid w:val="005158C3"/>
    <w:rsid w:val="005159D6"/>
    <w:rsid w:val="00515F4C"/>
    <w:rsid w:val="00515FA3"/>
    <w:rsid w:val="0051607A"/>
    <w:rsid w:val="00516448"/>
    <w:rsid w:val="0051658E"/>
    <w:rsid w:val="00516856"/>
    <w:rsid w:val="005178A1"/>
    <w:rsid w:val="00517D91"/>
    <w:rsid w:val="00517EEF"/>
    <w:rsid w:val="00520134"/>
    <w:rsid w:val="005203F7"/>
    <w:rsid w:val="0052049A"/>
    <w:rsid w:val="00520640"/>
    <w:rsid w:val="00520669"/>
    <w:rsid w:val="00520765"/>
    <w:rsid w:val="00520B07"/>
    <w:rsid w:val="00520B33"/>
    <w:rsid w:val="005211FA"/>
    <w:rsid w:val="005212AB"/>
    <w:rsid w:val="005215AC"/>
    <w:rsid w:val="00521780"/>
    <w:rsid w:val="00521896"/>
    <w:rsid w:val="0052192C"/>
    <w:rsid w:val="00521DAB"/>
    <w:rsid w:val="00521F5B"/>
    <w:rsid w:val="00522335"/>
    <w:rsid w:val="0052239C"/>
    <w:rsid w:val="00522905"/>
    <w:rsid w:val="00523801"/>
    <w:rsid w:val="00523E88"/>
    <w:rsid w:val="005240D1"/>
    <w:rsid w:val="005244E2"/>
    <w:rsid w:val="00524A0F"/>
    <w:rsid w:val="00524D0C"/>
    <w:rsid w:val="005250B2"/>
    <w:rsid w:val="00525A00"/>
    <w:rsid w:val="005262BA"/>
    <w:rsid w:val="00526322"/>
    <w:rsid w:val="00526699"/>
    <w:rsid w:val="005267B0"/>
    <w:rsid w:val="005268F0"/>
    <w:rsid w:val="00526C63"/>
    <w:rsid w:val="00526FDA"/>
    <w:rsid w:val="005270EC"/>
    <w:rsid w:val="00527298"/>
    <w:rsid w:val="005274ED"/>
    <w:rsid w:val="00527609"/>
    <w:rsid w:val="0052764D"/>
    <w:rsid w:val="005277A8"/>
    <w:rsid w:val="00527B3E"/>
    <w:rsid w:val="00527C01"/>
    <w:rsid w:val="0053044D"/>
    <w:rsid w:val="005307F5"/>
    <w:rsid w:val="005308B7"/>
    <w:rsid w:val="005309F2"/>
    <w:rsid w:val="00530D8E"/>
    <w:rsid w:val="00531817"/>
    <w:rsid w:val="00531916"/>
    <w:rsid w:val="00531B65"/>
    <w:rsid w:val="00531F10"/>
    <w:rsid w:val="0053223C"/>
    <w:rsid w:val="005322C5"/>
    <w:rsid w:val="005327BD"/>
    <w:rsid w:val="00532BDC"/>
    <w:rsid w:val="005337A0"/>
    <w:rsid w:val="00534561"/>
    <w:rsid w:val="0053462A"/>
    <w:rsid w:val="005348E8"/>
    <w:rsid w:val="005348E9"/>
    <w:rsid w:val="00534F50"/>
    <w:rsid w:val="0053510F"/>
    <w:rsid w:val="00535128"/>
    <w:rsid w:val="00535F26"/>
    <w:rsid w:val="00536445"/>
    <w:rsid w:val="0053645D"/>
    <w:rsid w:val="0053676A"/>
    <w:rsid w:val="00536CF8"/>
    <w:rsid w:val="0053700B"/>
    <w:rsid w:val="00537100"/>
    <w:rsid w:val="0053714C"/>
    <w:rsid w:val="0053720F"/>
    <w:rsid w:val="00537579"/>
    <w:rsid w:val="00537737"/>
    <w:rsid w:val="00537926"/>
    <w:rsid w:val="0053798D"/>
    <w:rsid w:val="0054079B"/>
    <w:rsid w:val="00540A65"/>
    <w:rsid w:val="00540E29"/>
    <w:rsid w:val="00541105"/>
    <w:rsid w:val="00541226"/>
    <w:rsid w:val="00541E64"/>
    <w:rsid w:val="00542473"/>
    <w:rsid w:val="00542559"/>
    <w:rsid w:val="00542733"/>
    <w:rsid w:val="00542775"/>
    <w:rsid w:val="005428DB"/>
    <w:rsid w:val="005432CD"/>
    <w:rsid w:val="00543733"/>
    <w:rsid w:val="0054387E"/>
    <w:rsid w:val="00543913"/>
    <w:rsid w:val="00543B72"/>
    <w:rsid w:val="00543C02"/>
    <w:rsid w:val="00543C47"/>
    <w:rsid w:val="00543D5A"/>
    <w:rsid w:val="00543DA0"/>
    <w:rsid w:val="00543DC5"/>
    <w:rsid w:val="0054440A"/>
    <w:rsid w:val="0054459B"/>
    <w:rsid w:val="00544C5F"/>
    <w:rsid w:val="00544CA2"/>
    <w:rsid w:val="00544E7C"/>
    <w:rsid w:val="00544F59"/>
    <w:rsid w:val="00544F81"/>
    <w:rsid w:val="0054503E"/>
    <w:rsid w:val="00545F9F"/>
    <w:rsid w:val="00546672"/>
    <w:rsid w:val="00546B38"/>
    <w:rsid w:val="00546E6C"/>
    <w:rsid w:val="00546FC7"/>
    <w:rsid w:val="0054731C"/>
    <w:rsid w:val="00547BD1"/>
    <w:rsid w:val="00547FF0"/>
    <w:rsid w:val="00550377"/>
    <w:rsid w:val="0055055D"/>
    <w:rsid w:val="00550700"/>
    <w:rsid w:val="00550C6E"/>
    <w:rsid w:val="00550F0A"/>
    <w:rsid w:val="00550FF0"/>
    <w:rsid w:val="0055132B"/>
    <w:rsid w:val="00551467"/>
    <w:rsid w:val="0055150A"/>
    <w:rsid w:val="00551511"/>
    <w:rsid w:val="0055166F"/>
    <w:rsid w:val="005518A2"/>
    <w:rsid w:val="0055197D"/>
    <w:rsid w:val="00551CE7"/>
    <w:rsid w:val="00552249"/>
    <w:rsid w:val="0055260A"/>
    <w:rsid w:val="005528BF"/>
    <w:rsid w:val="00553108"/>
    <w:rsid w:val="005531F2"/>
    <w:rsid w:val="005536EF"/>
    <w:rsid w:val="00553F7D"/>
    <w:rsid w:val="0055423B"/>
    <w:rsid w:val="0055430C"/>
    <w:rsid w:val="00554433"/>
    <w:rsid w:val="005547DA"/>
    <w:rsid w:val="0055553D"/>
    <w:rsid w:val="00555BD8"/>
    <w:rsid w:val="0055600F"/>
    <w:rsid w:val="00556A66"/>
    <w:rsid w:val="00557198"/>
    <w:rsid w:val="00557439"/>
    <w:rsid w:val="00557A94"/>
    <w:rsid w:val="00557AF5"/>
    <w:rsid w:val="00557FB5"/>
    <w:rsid w:val="00557FCE"/>
    <w:rsid w:val="00560085"/>
    <w:rsid w:val="0056026B"/>
    <w:rsid w:val="00560386"/>
    <w:rsid w:val="005604D1"/>
    <w:rsid w:val="005605EE"/>
    <w:rsid w:val="00560BB0"/>
    <w:rsid w:val="00560F04"/>
    <w:rsid w:val="005616B0"/>
    <w:rsid w:val="00561702"/>
    <w:rsid w:val="00561DCD"/>
    <w:rsid w:val="00561DE7"/>
    <w:rsid w:val="005622BD"/>
    <w:rsid w:val="005626B0"/>
    <w:rsid w:val="00562978"/>
    <w:rsid w:val="00562F73"/>
    <w:rsid w:val="005630C8"/>
    <w:rsid w:val="0056322D"/>
    <w:rsid w:val="00563307"/>
    <w:rsid w:val="0056353C"/>
    <w:rsid w:val="00563F6A"/>
    <w:rsid w:val="00564137"/>
    <w:rsid w:val="00564671"/>
    <w:rsid w:val="005649E3"/>
    <w:rsid w:val="00564E61"/>
    <w:rsid w:val="00564EA9"/>
    <w:rsid w:val="0056547A"/>
    <w:rsid w:val="005655B2"/>
    <w:rsid w:val="00565977"/>
    <w:rsid w:val="005661C0"/>
    <w:rsid w:val="005666E5"/>
    <w:rsid w:val="00566BCF"/>
    <w:rsid w:val="00566BE8"/>
    <w:rsid w:val="00567702"/>
    <w:rsid w:val="00567B7E"/>
    <w:rsid w:val="00567BF7"/>
    <w:rsid w:val="00567E8A"/>
    <w:rsid w:val="00570AE1"/>
    <w:rsid w:val="00570CA2"/>
    <w:rsid w:val="005712C2"/>
    <w:rsid w:val="005712E3"/>
    <w:rsid w:val="00571320"/>
    <w:rsid w:val="005717A4"/>
    <w:rsid w:val="00571C5F"/>
    <w:rsid w:val="00571FC9"/>
    <w:rsid w:val="005722D4"/>
    <w:rsid w:val="005725A1"/>
    <w:rsid w:val="005727E9"/>
    <w:rsid w:val="00572BE1"/>
    <w:rsid w:val="00572C07"/>
    <w:rsid w:val="00572D1D"/>
    <w:rsid w:val="00572E15"/>
    <w:rsid w:val="005730F0"/>
    <w:rsid w:val="0057313E"/>
    <w:rsid w:val="0057325F"/>
    <w:rsid w:val="005735D8"/>
    <w:rsid w:val="005743F2"/>
    <w:rsid w:val="00574D49"/>
    <w:rsid w:val="00574E30"/>
    <w:rsid w:val="0057511E"/>
    <w:rsid w:val="005752E4"/>
    <w:rsid w:val="00575337"/>
    <w:rsid w:val="005756CB"/>
    <w:rsid w:val="005758FE"/>
    <w:rsid w:val="00575D3C"/>
    <w:rsid w:val="00575E8A"/>
    <w:rsid w:val="0057685A"/>
    <w:rsid w:val="0057794A"/>
    <w:rsid w:val="00577951"/>
    <w:rsid w:val="00577BF1"/>
    <w:rsid w:val="00577E20"/>
    <w:rsid w:val="00577F2D"/>
    <w:rsid w:val="00577F84"/>
    <w:rsid w:val="00580AAD"/>
    <w:rsid w:val="005810A9"/>
    <w:rsid w:val="005810C3"/>
    <w:rsid w:val="0058129B"/>
    <w:rsid w:val="005814A8"/>
    <w:rsid w:val="005815AF"/>
    <w:rsid w:val="005822BA"/>
    <w:rsid w:val="0058232C"/>
    <w:rsid w:val="005828F7"/>
    <w:rsid w:val="00582A4A"/>
    <w:rsid w:val="00582BAA"/>
    <w:rsid w:val="00582C89"/>
    <w:rsid w:val="00582D9E"/>
    <w:rsid w:val="00582DE5"/>
    <w:rsid w:val="005834D0"/>
    <w:rsid w:val="00583C38"/>
    <w:rsid w:val="00583DA7"/>
    <w:rsid w:val="00583E27"/>
    <w:rsid w:val="00583E33"/>
    <w:rsid w:val="00584149"/>
    <w:rsid w:val="005844F0"/>
    <w:rsid w:val="00584552"/>
    <w:rsid w:val="005849CB"/>
    <w:rsid w:val="005849E6"/>
    <w:rsid w:val="00585955"/>
    <w:rsid w:val="00585B47"/>
    <w:rsid w:val="00585B92"/>
    <w:rsid w:val="00586877"/>
    <w:rsid w:val="00586FF8"/>
    <w:rsid w:val="005873B7"/>
    <w:rsid w:val="005873ED"/>
    <w:rsid w:val="005877FB"/>
    <w:rsid w:val="00587A12"/>
    <w:rsid w:val="00587BAE"/>
    <w:rsid w:val="00587F36"/>
    <w:rsid w:val="00590812"/>
    <w:rsid w:val="00590931"/>
    <w:rsid w:val="00591255"/>
    <w:rsid w:val="005919DF"/>
    <w:rsid w:val="00591E79"/>
    <w:rsid w:val="00591ED3"/>
    <w:rsid w:val="0059244F"/>
    <w:rsid w:val="00592804"/>
    <w:rsid w:val="0059299E"/>
    <w:rsid w:val="00592A2A"/>
    <w:rsid w:val="00592BCA"/>
    <w:rsid w:val="00593075"/>
    <w:rsid w:val="00593174"/>
    <w:rsid w:val="00593391"/>
    <w:rsid w:val="0059407D"/>
    <w:rsid w:val="00594C28"/>
    <w:rsid w:val="00594F4C"/>
    <w:rsid w:val="0059524B"/>
    <w:rsid w:val="005953B4"/>
    <w:rsid w:val="0059543C"/>
    <w:rsid w:val="0059578B"/>
    <w:rsid w:val="005958BA"/>
    <w:rsid w:val="00595D4D"/>
    <w:rsid w:val="00595F05"/>
    <w:rsid w:val="00595F3D"/>
    <w:rsid w:val="005963F9"/>
    <w:rsid w:val="00596514"/>
    <w:rsid w:val="0059685B"/>
    <w:rsid w:val="00596977"/>
    <w:rsid w:val="00596BDA"/>
    <w:rsid w:val="005978D2"/>
    <w:rsid w:val="00597924"/>
    <w:rsid w:val="00597B4F"/>
    <w:rsid w:val="00597BC0"/>
    <w:rsid w:val="00597EED"/>
    <w:rsid w:val="005A01E8"/>
    <w:rsid w:val="005A0F4B"/>
    <w:rsid w:val="005A116A"/>
    <w:rsid w:val="005A12E3"/>
    <w:rsid w:val="005A1562"/>
    <w:rsid w:val="005A1C79"/>
    <w:rsid w:val="005A1C81"/>
    <w:rsid w:val="005A1E4F"/>
    <w:rsid w:val="005A1E83"/>
    <w:rsid w:val="005A1F9D"/>
    <w:rsid w:val="005A25CF"/>
    <w:rsid w:val="005A30F9"/>
    <w:rsid w:val="005A330A"/>
    <w:rsid w:val="005A4050"/>
    <w:rsid w:val="005A463A"/>
    <w:rsid w:val="005A473E"/>
    <w:rsid w:val="005A476D"/>
    <w:rsid w:val="005A4E57"/>
    <w:rsid w:val="005A4E94"/>
    <w:rsid w:val="005A5442"/>
    <w:rsid w:val="005A5B23"/>
    <w:rsid w:val="005A675F"/>
    <w:rsid w:val="005A6B25"/>
    <w:rsid w:val="005A6B74"/>
    <w:rsid w:val="005A6FD2"/>
    <w:rsid w:val="005A71B6"/>
    <w:rsid w:val="005A743E"/>
    <w:rsid w:val="005B045F"/>
    <w:rsid w:val="005B09A2"/>
    <w:rsid w:val="005B0F08"/>
    <w:rsid w:val="005B13FC"/>
    <w:rsid w:val="005B141B"/>
    <w:rsid w:val="005B167A"/>
    <w:rsid w:val="005B1A3B"/>
    <w:rsid w:val="005B1A76"/>
    <w:rsid w:val="005B1F0D"/>
    <w:rsid w:val="005B24BC"/>
    <w:rsid w:val="005B27BE"/>
    <w:rsid w:val="005B346C"/>
    <w:rsid w:val="005B34E0"/>
    <w:rsid w:val="005B34E2"/>
    <w:rsid w:val="005B36C4"/>
    <w:rsid w:val="005B399A"/>
    <w:rsid w:val="005B3D1D"/>
    <w:rsid w:val="005B3D4D"/>
    <w:rsid w:val="005B421E"/>
    <w:rsid w:val="005B43CB"/>
    <w:rsid w:val="005B4C54"/>
    <w:rsid w:val="005B545D"/>
    <w:rsid w:val="005B5667"/>
    <w:rsid w:val="005B56A4"/>
    <w:rsid w:val="005B5900"/>
    <w:rsid w:val="005B5C49"/>
    <w:rsid w:val="005B6487"/>
    <w:rsid w:val="005B6587"/>
    <w:rsid w:val="005B66E9"/>
    <w:rsid w:val="005B695F"/>
    <w:rsid w:val="005B750C"/>
    <w:rsid w:val="005B7ED1"/>
    <w:rsid w:val="005C0081"/>
    <w:rsid w:val="005C0290"/>
    <w:rsid w:val="005C06D7"/>
    <w:rsid w:val="005C0725"/>
    <w:rsid w:val="005C0965"/>
    <w:rsid w:val="005C0D6E"/>
    <w:rsid w:val="005C0F6F"/>
    <w:rsid w:val="005C105A"/>
    <w:rsid w:val="005C145C"/>
    <w:rsid w:val="005C1469"/>
    <w:rsid w:val="005C1A30"/>
    <w:rsid w:val="005C2075"/>
    <w:rsid w:val="005C258D"/>
    <w:rsid w:val="005C3706"/>
    <w:rsid w:val="005C3A5C"/>
    <w:rsid w:val="005C4183"/>
    <w:rsid w:val="005C41C1"/>
    <w:rsid w:val="005C427A"/>
    <w:rsid w:val="005C44CA"/>
    <w:rsid w:val="005C47AB"/>
    <w:rsid w:val="005C4ECD"/>
    <w:rsid w:val="005C5024"/>
    <w:rsid w:val="005C56C4"/>
    <w:rsid w:val="005C5986"/>
    <w:rsid w:val="005C668E"/>
    <w:rsid w:val="005C68EB"/>
    <w:rsid w:val="005C6BD0"/>
    <w:rsid w:val="005C71C7"/>
    <w:rsid w:val="005C7732"/>
    <w:rsid w:val="005C787C"/>
    <w:rsid w:val="005C78F2"/>
    <w:rsid w:val="005D0455"/>
    <w:rsid w:val="005D0861"/>
    <w:rsid w:val="005D0B9C"/>
    <w:rsid w:val="005D0D6B"/>
    <w:rsid w:val="005D1231"/>
    <w:rsid w:val="005D1346"/>
    <w:rsid w:val="005D14AD"/>
    <w:rsid w:val="005D194C"/>
    <w:rsid w:val="005D21EA"/>
    <w:rsid w:val="005D2286"/>
    <w:rsid w:val="005D24A9"/>
    <w:rsid w:val="005D2668"/>
    <w:rsid w:val="005D26C8"/>
    <w:rsid w:val="005D27A6"/>
    <w:rsid w:val="005D295E"/>
    <w:rsid w:val="005D2AC6"/>
    <w:rsid w:val="005D30AE"/>
    <w:rsid w:val="005D3279"/>
    <w:rsid w:val="005D3620"/>
    <w:rsid w:val="005D3635"/>
    <w:rsid w:val="005D3985"/>
    <w:rsid w:val="005D3AB4"/>
    <w:rsid w:val="005D42A3"/>
    <w:rsid w:val="005D4382"/>
    <w:rsid w:val="005D4733"/>
    <w:rsid w:val="005D4ABA"/>
    <w:rsid w:val="005D55A1"/>
    <w:rsid w:val="005D5A36"/>
    <w:rsid w:val="005D5A56"/>
    <w:rsid w:val="005D6200"/>
    <w:rsid w:val="005D621A"/>
    <w:rsid w:val="005D634D"/>
    <w:rsid w:val="005D672D"/>
    <w:rsid w:val="005D6805"/>
    <w:rsid w:val="005D6993"/>
    <w:rsid w:val="005D6D75"/>
    <w:rsid w:val="005D70B4"/>
    <w:rsid w:val="005D7357"/>
    <w:rsid w:val="005D77A2"/>
    <w:rsid w:val="005D7A3A"/>
    <w:rsid w:val="005E090C"/>
    <w:rsid w:val="005E0F7C"/>
    <w:rsid w:val="005E1434"/>
    <w:rsid w:val="005E1B3F"/>
    <w:rsid w:val="005E1CE4"/>
    <w:rsid w:val="005E2132"/>
    <w:rsid w:val="005E2147"/>
    <w:rsid w:val="005E2295"/>
    <w:rsid w:val="005E2680"/>
    <w:rsid w:val="005E27B2"/>
    <w:rsid w:val="005E2B48"/>
    <w:rsid w:val="005E2B4E"/>
    <w:rsid w:val="005E2D9E"/>
    <w:rsid w:val="005E3289"/>
    <w:rsid w:val="005E33C0"/>
    <w:rsid w:val="005E35A4"/>
    <w:rsid w:val="005E3BD5"/>
    <w:rsid w:val="005E3D78"/>
    <w:rsid w:val="005E4D51"/>
    <w:rsid w:val="005E551D"/>
    <w:rsid w:val="005E57E8"/>
    <w:rsid w:val="005E5873"/>
    <w:rsid w:val="005E5B56"/>
    <w:rsid w:val="005E5E10"/>
    <w:rsid w:val="005E63D2"/>
    <w:rsid w:val="005E68D3"/>
    <w:rsid w:val="005E6B02"/>
    <w:rsid w:val="005E6F6B"/>
    <w:rsid w:val="005E704C"/>
    <w:rsid w:val="005E7C4E"/>
    <w:rsid w:val="005F0193"/>
    <w:rsid w:val="005F04B9"/>
    <w:rsid w:val="005F0635"/>
    <w:rsid w:val="005F087A"/>
    <w:rsid w:val="005F087F"/>
    <w:rsid w:val="005F0915"/>
    <w:rsid w:val="005F1131"/>
    <w:rsid w:val="005F1303"/>
    <w:rsid w:val="005F151A"/>
    <w:rsid w:val="005F1626"/>
    <w:rsid w:val="005F1BB0"/>
    <w:rsid w:val="005F1BB5"/>
    <w:rsid w:val="005F1FCB"/>
    <w:rsid w:val="005F2179"/>
    <w:rsid w:val="005F24FE"/>
    <w:rsid w:val="005F2662"/>
    <w:rsid w:val="005F2A2C"/>
    <w:rsid w:val="005F31EA"/>
    <w:rsid w:val="005F33B2"/>
    <w:rsid w:val="005F353D"/>
    <w:rsid w:val="005F3734"/>
    <w:rsid w:val="005F3E58"/>
    <w:rsid w:val="005F4118"/>
    <w:rsid w:val="005F4B57"/>
    <w:rsid w:val="005F4F16"/>
    <w:rsid w:val="005F551C"/>
    <w:rsid w:val="005F57E8"/>
    <w:rsid w:val="005F5C92"/>
    <w:rsid w:val="005F6477"/>
    <w:rsid w:val="005F649E"/>
    <w:rsid w:val="005F69AC"/>
    <w:rsid w:val="005F7007"/>
    <w:rsid w:val="006000BD"/>
    <w:rsid w:val="006006F0"/>
    <w:rsid w:val="00600A19"/>
    <w:rsid w:val="00601EE3"/>
    <w:rsid w:val="006020F1"/>
    <w:rsid w:val="00602651"/>
    <w:rsid w:val="0060295F"/>
    <w:rsid w:val="0060319B"/>
    <w:rsid w:val="00603210"/>
    <w:rsid w:val="0060389B"/>
    <w:rsid w:val="0060391B"/>
    <w:rsid w:val="00603ADC"/>
    <w:rsid w:val="00603BD3"/>
    <w:rsid w:val="00604404"/>
    <w:rsid w:val="0060451B"/>
    <w:rsid w:val="006048B0"/>
    <w:rsid w:val="00604E31"/>
    <w:rsid w:val="0060580A"/>
    <w:rsid w:val="00605A11"/>
    <w:rsid w:val="00605DB3"/>
    <w:rsid w:val="00606192"/>
    <w:rsid w:val="006064A7"/>
    <w:rsid w:val="0060668A"/>
    <w:rsid w:val="006066EE"/>
    <w:rsid w:val="00606B9B"/>
    <w:rsid w:val="00606BE5"/>
    <w:rsid w:val="00607618"/>
    <w:rsid w:val="00607783"/>
    <w:rsid w:val="00607E38"/>
    <w:rsid w:val="006104FB"/>
    <w:rsid w:val="006104FC"/>
    <w:rsid w:val="00610533"/>
    <w:rsid w:val="00610A3F"/>
    <w:rsid w:val="00610D9A"/>
    <w:rsid w:val="0061176F"/>
    <w:rsid w:val="00611ABA"/>
    <w:rsid w:val="0061212B"/>
    <w:rsid w:val="00612225"/>
    <w:rsid w:val="00612495"/>
    <w:rsid w:val="006125FB"/>
    <w:rsid w:val="00612CB5"/>
    <w:rsid w:val="0061367C"/>
    <w:rsid w:val="00613EB9"/>
    <w:rsid w:val="00613EC7"/>
    <w:rsid w:val="00613F3B"/>
    <w:rsid w:val="00613FC0"/>
    <w:rsid w:val="0061412C"/>
    <w:rsid w:val="00614300"/>
    <w:rsid w:val="0061458B"/>
    <w:rsid w:val="0061475A"/>
    <w:rsid w:val="006148CE"/>
    <w:rsid w:val="00614DCA"/>
    <w:rsid w:val="006153F1"/>
    <w:rsid w:val="006156AA"/>
    <w:rsid w:val="00615D42"/>
    <w:rsid w:val="00616214"/>
    <w:rsid w:val="00616296"/>
    <w:rsid w:val="00616BB4"/>
    <w:rsid w:val="00616FE6"/>
    <w:rsid w:val="0061705D"/>
    <w:rsid w:val="006171EE"/>
    <w:rsid w:val="006175DB"/>
    <w:rsid w:val="0061771C"/>
    <w:rsid w:val="006177E1"/>
    <w:rsid w:val="00617C1A"/>
    <w:rsid w:val="006200EC"/>
    <w:rsid w:val="006209D5"/>
    <w:rsid w:val="00620DE7"/>
    <w:rsid w:val="00620FFA"/>
    <w:rsid w:val="006212B7"/>
    <w:rsid w:val="00621940"/>
    <w:rsid w:val="00621F7D"/>
    <w:rsid w:val="00622162"/>
    <w:rsid w:val="006230BF"/>
    <w:rsid w:val="0062436A"/>
    <w:rsid w:val="006244AA"/>
    <w:rsid w:val="006247AF"/>
    <w:rsid w:val="00624C14"/>
    <w:rsid w:val="00624FE3"/>
    <w:rsid w:val="00625244"/>
    <w:rsid w:val="00625CF1"/>
    <w:rsid w:val="00625D0E"/>
    <w:rsid w:val="0062607A"/>
    <w:rsid w:val="0062684D"/>
    <w:rsid w:val="00626C70"/>
    <w:rsid w:val="00626E4B"/>
    <w:rsid w:val="006272D3"/>
    <w:rsid w:val="00627669"/>
    <w:rsid w:val="006276EE"/>
    <w:rsid w:val="00627FC2"/>
    <w:rsid w:val="00630649"/>
    <w:rsid w:val="006309E6"/>
    <w:rsid w:val="00631918"/>
    <w:rsid w:val="00631D5B"/>
    <w:rsid w:val="00631F6E"/>
    <w:rsid w:val="006323F1"/>
    <w:rsid w:val="00632968"/>
    <w:rsid w:val="00632A21"/>
    <w:rsid w:val="00632C48"/>
    <w:rsid w:val="00632CE2"/>
    <w:rsid w:val="0063308A"/>
    <w:rsid w:val="0063327B"/>
    <w:rsid w:val="00633355"/>
    <w:rsid w:val="006338AD"/>
    <w:rsid w:val="0063391A"/>
    <w:rsid w:val="00633991"/>
    <w:rsid w:val="00633CE7"/>
    <w:rsid w:val="0063402F"/>
    <w:rsid w:val="00634493"/>
    <w:rsid w:val="00635604"/>
    <w:rsid w:val="0063563B"/>
    <w:rsid w:val="00636100"/>
    <w:rsid w:val="0063619E"/>
    <w:rsid w:val="006361EC"/>
    <w:rsid w:val="006364AB"/>
    <w:rsid w:val="0063656D"/>
    <w:rsid w:val="0063677F"/>
    <w:rsid w:val="00636E59"/>
    <w:rsid w:val="00637025"/>
    <w:rsid w:val="006374B1"/>
    <w:rsid w:val="00637DB0"/>
    <w:rsid w:val="006402BC"/>
    <w:rsid w:val="00640421"/>
    <w:rsid w:val="0064046F"/>
    <w:rsid w:val="006408BA"/>
    <w:rsid w:val="00640A63"/>
    <w:rsid w:val="0064199A"/>
    <w:rsid w:val="00641B86"/>
    <w:rsid w:val="00641F1A"/>
    <w:rsid w:val="006420FF"/>
    <w:rsid w:val="0064220D"/>
    <w:rsid w:val="00642483"/>
    <w:rsid w:val="006437EE"/>
    <w:rsid w:val="00643CE0"/>
    <w:rsid w:val="00643F3A"/>
    <w:rsid w:val="0064421C"/>
    <w:rsid w:val="00644570"/>
    <w:rsid w:val="00644629"/>
    <w:rsid w:val="00644C9E"/>
    <w:rsid w:val="006454AF"/>
    <w:rsid w:val="00645607"/>
    <w:rsid w:val="006459DA"/>
    <w:rsid w:val="00645EF2"/>
    <w:rsid w:val="00646052"/>
    <w:rsid w:val="0064623B"/>
    <w:rsid w:val="00646820"/>
    <w:rsid w:val="00646826"/>
    <w:rsid w:val="00646934"/>
    <w:rsid w:val="006469AE"/>
    <w:rsid w:val="00646FA5"/>
    <w:rsid w:val="0064708C"/>
    <w:rsid w:val="0064734C"/>
    <w:rsid w:val="006478EB"/>
    <w:rsid w:val="00647BE3"/>
    <w:rsid w:val="00650545"/>
    <w:rsid w:val="006508F3"/>
    <w:rsid w:val="00650A6D"/>
    <w:rsid w:val="00650E18"/>
    <w:rsid w:val="006511AE"/>
    <w:rsid w:val="006512E2"/>
    <w:rsid w:val="006517BF"/>
    <w:rsid w:val="00651891"/>
    <w:rsid w:val="00651B04"/>
    <w:rsid w:val="00651C7F"/>
    <w:rsid w:val="00651EF4"/>
    <w:rsid w:val="00651EF9"/>
    <w:rsid w:val="00652941"/>
    <w:rsid w:val="00652AEA"/>
    <w:rsid w:val="00652C26"/>
    <w:rsid w:val="006533D2"/>
    <w:rsid w:val="0065347F"/>
    <w:rsid w:val="00653502"/>
    <w:rsid w:val="00653653"/>
    <w:rsid w:val="006538A7"/>
    <w:rsid w:val="00653CDE"/>
    <w:rsid w:val="00653FFC"/>
    <w:rsid w:val="0065432D"/>
    <w:rsid w:val="00654984"/>
    <w:rsid w:val="00654DF8"/>
    <w:rsid w:val="0065538B"/>
    <w:rsid w:val="00655492"/>
    <w:rsid w:val="00655533"/>
    <w:rsid w:val="0065554D"/>
    <w:rsid w:val="006555BE"/>
    <w:rsid w:val="00655F29"/>
    <w:rsid w:val="00655F62"/>
    <w:rsid w:val="006564C5"/>
    <w:rsid w:val="00656B2B"/>
    <w:rsid w:val="00656ED5"/>
    <w:rsid w:val="00657581"/>
    <w:rsid w:val="006575E5"/>
    <w:rsid w:val="00657796"/>
    <w:rsid w:val="00657C9D"/>
    <w:rsid w:val="006606C6"/>
    <w:rsid w:val="006606D6"/>
    <w:rsid w:val="006609EA"/>
    <w:rsid w:val="00660A47"/>
    <w:rsid w:val="00660C97"/>
    <w:rsid w:val="00660D43"/>
    <w:rsid w:val="0066104B"/>
    <w:rsid w:val="006617E1"/>
    <w:rsid w:val="00661AB9"/>
    <w:rsid w:val="00661B6D"/>
    <w:rsid w:val="00662023"/>
    <w:rsid w:val="0066243B"/>
    <w:rsid w:val="00662682"/>
    <w:rsid w:val="00662846"/>
    <w:rsid w:val="00663443"/>
    <w:rsid w:val="00663821"/>
    <w:rsid w:val="006639C3"/>
    <w:rsid w:val="00664212"/>
    <w:rsid w:val="0066422B"/>
    <w:rsid w:val="0066437A"/>
    <w:rsid w:val="006644BF"/>
    <w:rsid w:val="006644C4"/>
    <w:rsid w:val="006645CB"/>
    <w:rsid w:val="00664D9E"/>
    <w:rsid w:val="00664E28"/>
    <w:rsid w:val="0066566B"/>
    <w:rsid w:val="00665872"/>
    <w:rsid w:val="006661BF"/>
    <w:rsid w:val="00666981"/>
    <w:rsid w:val="00666F3E"/>
    <w:rsid w:val="0066709F"/>
    <w:rsid w:val="00667232"/>
    <w:rsid w:val="0066771D"/>
    <w:rsid w:val="006679F3"/>
    <w:rsid w:val="00667A4F"/>
    <w:rsid w:val="00667FAF"/>
    <w:rsid w:val="0067005C"/>
    <w:rsid w:val="006703F0"/>
    <w:rsid w:val="006704DC"/>
    <w:rsid w:val="006704E7"/>
    <w:rsid w:val="0067059B"/>
    <w:rsid w:val="0067131C"/>
    <w:rsid w:val="006713C0"/>
    <w:rsid w:val="00671693"/>
    <w:rsid w:val="00671CF3"/>
    <w:rsid w:val="00671CFB"/>
    <w:rsid w:val="00671DDD"/>
    <w:rsid w:val="00671E8D"/>
    <w:rsid w:val="0067279F"/>
    <w:rsid w:val="00672815"/>
    <w:rsid w:val="006728F9"/>
    <w:rsid w:val="00673165"/>
    <w:rsid w:val="006733E7"/>
    <w:rsid w:val="006737B0"/>
    <w:rsid w:val="00673DFF"/>
    <w:rsid w:val="00673F5D"/>
    <w:rsid w:val="00674191"/>
    <w:rsid w:val="0067480E"/>
    <w:rsid w:val="00674820"/>
    <w:rsid w:val="00674BE8"/>
    <w:rsid w:val="00675243"/>
    <w:rsid w:val="006753BF"/>
    <w:rsid w:val="0067544D"/>
    <w:rsid w:val="00675F6E"/>
    <w:rsid w:val="00675FD3"/>
    <w:rsid w:val="00676674"/>
    <w:rsid w:val="00676730"/>
    <w:rsid w:val="00676BD4"/>
    <w:rsid w:val="00676D69"/>
    <w:rsid w:val="0067705E"/>
    <w:rsid w:val="00677265"/>
    <w:rsid w:val="00677430"/>
    <w:rsid w:val="00677573"/>
    <w:rsid w:val="00677845"/>
    <w:rsid w:val="00677A4B"/>
    <w:rsid w:val="00677ED4"/>
    <w:rsid w:val="00680105"/>
    <w:rsid w:val="006808A2"/>
    <w:rsid w:val="00680942"/>
    <w:rsid w:val="00680970"/>
    <w:rsid w:val="006809B2"/>
    <w:rsid w:val="00680DA8"/>
    <w:rsid w:val="0068109D"/>
    <w:rsid w:val="00681525"/>
    <w:rsid w:val="006815A6"/>
    <w:rsid w:val="00681853"/>
    <w:rsid w:val="00681982"/>
    <w:rsid w:val="006819E9"/>
    <w:rsid w:val="006826DF"/>
    <w:rsid w:val="006828BA"/>
    <w:rsid w:val="00682B17"/>
    <w:rsid w:val="00682F6D"/>
    <w:rsid w:val="0068321C"/>
    <w:rsid w:val="006832BB"/>
    <w:rsid w:val="00683491"/>
    <w:rsid w:val="00683900"/>
    <w:rsid w:val="0068392B"/>
    <w:rsid w:val="00683F5A"/>
    <w:rsid w:val="00683F8F"/>
    <w:rsid w:val="00684331"/>
    <w:rsid w:val="0068448F"/>
    <w:rsid w:val="00684D82"/>
    <w:rsid w:val="00685718"/>
    <w:rsid w:val="00685832"/>
    <w:rsid w:val="00685D6E"/>
    <w:rsid w:val="0068614A"/>
    <w:rsid w:val="0068619A"/>
    <w:rsid w:val="0068694B"/>
    <w:rsid w:val="00686953"/>
    <w:rsid w:val="00686DC1"/>
    <w:rsid w:val="00686F7E"/>
    <w:rsid w:val="00687772"/>
    <w:rsid w:val="00687CC6"/>
    <w:rsid w:val="00690AA2"/>
    <w:rsid w:val="00690F7A"/>
    <w:rsid w:val="00691BF1"/>
    <w:rsid w:val="00691FD8"/>
    <w:rsid w:val="0069258A"/>
    <w:rsid w:val="006929CC"/>
    <w:rsid w:val="00692B72"/>
    <w:rsid w:val="00692D32"/>
    <w:rsid w:val="00692F73"/>
    <w:rsid w:val="0069300B"/>
    <w:rsid w:val="006931AE"/>
    <w:rsid w:val="00693256"/>
    <w:rsid w:val="0069338E"/>
    <w:rsid w:val="006937F5"/>
    <w:rsid w:val="00693BD6"/>
    <w:rsid w:val="00693CFA"/>
    <w:rsid w:val="00693F21"/>
    <w:rsid w:val="0069427A"/>
    <w:rsid w:val="00694FA8"/>
    <w:rsid w:val="006950BF"/>
    <w:rsid w:val="0069789D"/>
    <w:rsid w:val="006979C4"/>
    <w:rsid w:val="00697BAA"/>
    <w:rsid w:val="00697CD9"/>
    <w:rsid w:val="00697F31"/>
    <w:rsid w:val="006A0093"/>
    <w:rsid w:val="006A04AC"/>
    <w:rsid w:val="006A05CC"/>
    <w:rsid w:val="006A0D58"/>
    <w:rsid w:val="006A0FC8"/>
    <w:rsid w:val="006A1061"/>
    <w:rsid w:val="006A111F"/>
    <w:rsid w:val="006A160B"/>
    <w:rsid w:val="006A1FC7"/>
    <w:rsid w:val="006A20A7"/>
    <w:rsid w:val="006A2271"/>
    <w:rsid w:val="006A22B5"/>
    <w:rsid w:val="006A2877"/>
    <w:rsid w:val="006A2ACA"/>
    <w:rsid w:val="006A2AD9"/>
    <w:rsid w:val="006A2F96"/>
    <w:rsid w:val="006A34DB"/>
    <w:rsid w:val="006A35F2"/>
    <w:rsid w:val="006A3B84"/>
    <w:rsid w:val="006A4209"/>
    <w:rsid w:val="006A420B"/>
    <w:rsid w:val="006A488B"/>
    <w:rsid w:val="006A5215"/>
    <w:rsid w:val="006A5491"/>
    <w:rsid w:val="006A5646"/>
    <w:rsid w:val="006A5C78"/>
    <w:rsid w:val="006A62A4"/>
    <w:rsid w:val="006A6A53"/>
    <w:rsid w:val="006A7033"/>
    <w:rsid w:val="006A7256"/>
    <w:rsid w:val="006A726F"/>
    <w:rsid w:val="006A7299"/>
    <w:rsid w:val="006A72B5"/>
    <w:rsid w:val="006A77B9"/>
    <w:rsid w:val="006A794E"/>
    <w:rsid w:val="006A7EFE"/>
    <w:rsid w:val="006B09BC"/>
    <w:rsid w:val="006B0E2F"/>
    <w:rsid w:val="006B1425"/>
    <w:rsid w:val="006B15AC"/>
    <w:rsid w:val="006B1896"/>
    <w:rsid w:val="006B18DF"/>
    <w:rsid w:val="006B25AB"/>
    <w:rsid w:val="006B267B"/>
    <w:rsid w:val="006B2C66"/>
    <w:rsid w:val="006B31EC"/>
    <w:rsid w:val="006B3371"/>
    <w:rsid w:val="006B345F"/>
    <w:rsid w:val="006B38E5"/>
    <w:rsid w:val="006B3D0B"/>
    <w:rsid w:val="006B3E8C"/>
    <w:rsid w:val="006B4112"/>
    <w:rsid w:val="006B42D2"/>
    <w:rsid w:val="006B43E9"/>
    <w:rsid w:val="006B486A"/>
    <w:rsid w:val="006B4A78"/>
    <w:rsid w:val="006B4AEE"/>
    <w:rsid w:val="006B5013"/>
    <w:rsid w:val="006B5099"/>
    <w:rsid w:val="006B6106"/>
    <w:rsid w:val="006B62A6"/>
    <w:rsid w:val="006B656F"/>
    <w:rsid w:val="006B6C9E"/>
    <w:rsid w:val="006B7093"/>
    <w:rsid w:val="006B70F8"/>
    <w:rsid w:val="006B72CD"/>
    <w:rsid w:val="006B75D0"/>
    <w:rsid w:val="006B75F8"/>
    <w:rsid w:val="006B77C4"/>
    <w:rsid w:val="006B78F8"/>
    <w:rsid w:val="006B7D51"/>
    <w:rsid w:val="006B7E30"/>
    <w:rsid w:val="006C087A"/>
    <w:rsid w:val="006C1094"/>
    <w:rsid w:val="006C1422"/>
    <w:rsid w:val="006C1441"/>
    <w:rsid w:val="006C1524"/>
    <w:rsid w:val="006C171F"/>
    <w:rsid w:val="006C1AD8"/>
    <w:rsid w:val="006C1DFA"/>
    <w:rsid w:val="006C2048"/>
    <w:rsid w:val="006C2598"/>
    <w:rsid w:val="006C26E6"/>
    <w:rsid w:val="006C2D63"/>
    <w:rsid w:val="006C3054"/>
    <w:rsid w:val="006C3065"/>
    <w:rsid w:val="006C3230"/>
    <w:rsid w:val="006C3588"/>
    <w:rsid w:val="006C35D6"/>
    <w:rsid w:val="006C35D8"/>
    <w:rsid w:val="006C38B2"/>
    <w:rsid w:val="006C3A5B"/>
    <w:rsid w:val="006C3AAA"/>
    <w:rsid w:val="006C3B6A"/>
    <w:rsid w:val="006C4337"/>
    <w:rsid w:val="006C443A"/>
    <w:rsid w:val="006C49B6"/>
    <w:rsid w:val="006C4B13"/>
    <w:rsid w:val="006C5244"/>
    <w:rsid w:val="006C58FC"/>
    <w:rsid w:val="006C5A3E"/>
    <w:rsid w:val="006C5AE0"/>
    <w:rsid w:val="006C5DE2"/>
    <w:rsid w:val="006C5F51"/>
    <w:rsid w:val="006C668D"/>
    <w:rsid w:val="006C6763"/>
    <w:rsid w:val="006C6CA4"/>
    <w:rsid w:val="006C6CE7"/>
    <w:rsid w:val="006C6DB1"/>
    <w:rsid w:val="006C70AF"/>
    <w:rsid w:val="006C70EF"/>
    <w:rsid w:val="006C7D3D"/>
    <w:rsid w:val="006D01CC"/>
    <w:rsid w:val="006D03C3"/>
    <w:rsid w:val="006D04FD"/>
    <w:rsid w:val="006D06BA"/>
    <w:rsid w:val="006D0801"/>
    <w:rsid w:val="006D0AA6"/>
    <w:rsid w:val="006D0ACC"/>
    <w:rsid w:val="006D1474"/>
    <w:rsid w:val="006D14DE"/>
    <w:rsid w:val="006D17A4"/>
    <w:rsid w:val="006D1FF2"/>
    <w:rsid w:val="006D20CE"/>
    <w:rsid w:val="006D2328"/>
    <w:rsid w:val="006D248C"/>
    <w:rsid w:val="006D2717"/>
    <w:rsid w:val="006D2994"/>
    <w:rsid w:val="006D2B71"/>
    <w:rsid w:val="006D2D59"/>
    <w:rsid w:val="006D2E63"/>
    <w:rsid w:val="006D3184"/>
    <w:rsid w:val="006D3944"/>
    <w:rsid w:val="006D418D"/>
    <w:rsid w:val="006D41A4"/>
    <w:rsid w:val="006D44AF"/>
    <w:rsid w:val="006D44C3"/>
    <w:rsid w:val="006D4581"/>
    <w:rsid w:val="006D4808"/>
    <w:rsid w:val="006D4D85"/>
    <w:rsid w:val="006D5835"/>
    <w:rsid w:val="006D5AA3"/>
    <w:rsid w:val="006D5E61"/>
    <w:rsid w:val="006D5FF4"/>
    <w:rsid w:val="006D609E"/>
    <w:rsid w:val="006D62E6"/>
    <w:rsid w:val="006D64FF"/>
    <w:rsid w:val="006D6536"/>
    <w:rsid w:val="006D67B1"/>
    <w:rsid w:val="006D6832"/>
    <w:rsid w:val="006D6838"/>
    <w:rsid w:val="006D714A"/>
    <w:rsid w:val="006D77AE"/>
    <w:rsid w:val="006D7EC9"/>
    <w:rsid w:val="006D7F70"/>
    <w:rsid w:val="006E007D"/>
    <w:rsid w:val="006E03F0"/>
    <w:rsid w:val="006E0477"/>
    <w:rsid w:val="006E05DE"/>
    <w:rsid w:val="006E0AA8"/>
    <w:rsid w:val="006E1308"/>
    <w:rsid w:val="006E171E"/>
    <w:rsid w:val="006E1862"/>
    <w:rsid w:val="006E1904"/>
    <w:rsid w:val="006E1B9D"/>
    <w:rsid w:val="006E1E1B"/>
    <w:rsid w:val="006E24EA"/>
    <w:rsid w:val="006E25ED"/>
    <w:rsid w:val="006E2761"/>
    <w:rsid w:val="006E2871"/>
    <w:rsid w:val="006E28A4"/>
    <w:rsid w:val="006E2E86"/>
    <w:rsid w:val="006E3951"/>
    <w:rsid w:val="006E5400"/>
    <w:rsid w:val="006E55E5"/>
    <w:rsid w:val="006E576A"/>
    <w:rsid w:val="006E5CB8"/>
    <w:rsid w:val="006E6374"/>
    <w:rsid w:val="006E640E"/>
    <w:rsid w:val="006E6A00"/>
    <w:rsid w:val="006E6A68"/>
    <w:rsid w:val="006E6FF4"/>
    <w:rsid w:val="006E7109"/>
    <w:rsid w:val="006E763B"/>
    <w:rsid w:val="006E7861"/>
    <w:rsid w:val="006E7B04"/>
    <w:rsid w:val="006E7CA3"/>
    <w:rsid w:val="006F078D"/>
    <w:rsid w:val="006F0804"/>
    <w:rsid w:val="006F0F51"/>
    <w:rsid w:val="006F11CF"/>
    <w:rsid w:val="006F12B8"/>
    <w:rsid w:val="006F12CA"/>
    <w:rsid w:val="006F1635"/>
    <w:rsid w:val="006F1FDE"/>
    <w:rsid w:val="006F23A9"/>
    <w:rsid w:val="006F25B8"/>
    <w:rsid w:val="006F2652"/>
    <w:rsid w:val="006F36C7"/>
    <w:rsid w:val="006F3FC1"/>
    <w:rsid w:val="006F416C"/>
    <w:rsid w:val="006F4312"/>
    <w:rsid w:val="006F4457"/>
    <w:rsid w:val="006F4A29"/>
    <w:rsid w:val="006F54B2"/>
    <w:rsid w:val="006F60E9"/>
    <w:rsid w:val="006F6D7A"/>
    <w:rsid w:val="006F6F7C"/>
    <w:rsid w:val="006F6FD6"/>
    <w:rsid w:val="006F7693"/>
    <w:rsid w:val="006F778E"/>
    <w:rsid w:val="006F786D"/>
    <w:rsid w:val="006F7978"/>
    <w:rsid w:val="006F7C53"/>
    <w:rsid w:val="00700248"/>
    <w:rsid w:val="0070041C"/>
    <w:rsid w:val="00700AE7"/>
    <w:rsid w:val="00700F77"/>
    <w:rsid w:val="00700F86"/>
    <w:rsid w:val="00701063"/>
    <w:rsid w:val="007010E5"/>
    <w:rsid w:val="0070127E"/>
    <w:rsid w:val="007013D8"/>
    <w:rsid w:val="007014D9"/>
    <w:rsid w:val="007022C7"/>
    <w:rsid w:val="00702AC2"/>
    <w:rsid w:val="00702CD1"/>
    <w:rsid w:val="00703076"/>
    <w:rsid w:val="007032B8"/>
    <w:rsid w:val="0070332D"/>
    <w:rsid w:val="00703C40"/>
    <w:rsid w:val="00703CD9"/>
    <w:rsid w:val="0070440D"/>
    <w:rsid w:val="007044E6"/>
    <w:rsid w:val="0070457C"/>
    <w:rsid w:val="007046E1"/>
    <w:rsid w:val="007049D5"/>
    <w:rsid w:val="00704E5A"/>
    <w:rsid w:val="0070578F"/>
    <w:rsid w:val="007059DF"/>
    <w:rsid w:val="00705A00"/>
    <w:rsid w:val="0070605D"/>
    <w:rsid w:val="007060FC"/>
    <w:rsid w:val="00706750"/>
    <w:rsid w:val="0070688C"/>
    <w:rsid w:val="00706AF9"/>
    <w:rsid w:val="00706E27"/>
    <w:rsid w:val="00706E31"/>
    <w:rsid w:val="00707214"/>
    <w:rsid w:val="007074A2"/>
    <w:rsid w:val="00707532"/>
    <w:rsid w:val="007076F7"/>
    <w:rsid w:val="00707897"/>
    <w:rsid w:val="007078A5"/>
    <w:rsid w:val="00707B89"/>
    <w:rsid w:val="00707BEB"/>
    <w:rsid w:val="0071069B"/>
    <w:rsid w:val="007107C6"/>
    <w:rsid w:val="0071093C"/>
    <w:rsid w:val="00710B25"/>
    <w:rsid w:val="00710C48"/>
    <w:rsid w:val="007114DA"/>
    <w:rsid w:val="0071150C"/>
    <w:rsid w:val="0071188A"/>
    <w:rsid w:val="00711C29"/>
    <w:rsid w:val="00711C39"/>
    <w:rsid w:val="00711DBA"/>
    <w:rsid w:val="00712053"/>
    <w:rsid w:val="0071207D"/>
    <w:rsid w:val="00712152"/>
    <w:rsid w:val="00712398"/>
    <w:rsid w:val="00712B12"/>
    <w:rsid w:val="0071338B"/>
    <w:rsid w:val="007133BF"/>
    <w:rsid w:val="00713491"/>
    <w:rsid w:val="0071370F"/>
    <w:rsid w:val="00713833"/>
    <w:rsid w:val="00713B5D"/>
    <w:rsid w:val="00714524"/>
    <w:rsid w:val="00714757"/>
    <w:rsid w:val="007147D0"/>
    <w:rsid w:val="00714990"/>
    <w:rsid w:val="00714CAA"/>
    <w:rsid w:val="00716026"/>
    <w:rsid w:val="0071612B"/>
    <w:rsid w:val="00716E88"/>
    <w:rsid w:val="00716EE5"/>
    <w:rsid w:val="00717136"/>
    <w:rsid w:val="007172AB"/>
    <w:rsid w:val="00717468"/>
    <w:rsid w:val="00717665"/>
    <w:rsid w:val="00717C4F"/>
    <w:rsid w:val="00717F71"/>
    <w:rsid w:val="0072008D"/>
    <w:rsid w:val="00720CA7"/>
    <w:rsid w:val="00721217"/>
    <w:rsid w:val="007214DC"/>
    <w:rsid w:val="00721589"/>
    <w:rsid w:val="00721C0A"/>
    <w:rsid w:val="00722212"/>
    <w:rsid w:val="00722450"/>
    <w:rsid w:val="007227E4"/>
    <w:rsid w:val="0072280C"/>
    <w:rsid w:val="00722C43"/>
    <w:rsid w:val="00723118"/>
    <w:rsid w:val="007232DE"/>
    <w:rsid w:val="007233E0"/>
    <w:rsid w:val="00723923"/>
    <w:rsid w:val="007239C0"/>
    <w:rsid w:val="00723B30"/>
    <w:rsid w:val="00723F40"/>
    <w:rsid w:val="0072550E"/>
    <w:rsid w:val="00725C56"/>
    <w:rsid w:val="0072602F"/>
    <w:rsid w:val="007264BF"/>
    <w:rsid w:val="00726AB0"/>
    <w:rsid w:val="00726B06"/>
    <w:rsid w:val="0072748A"/>
    <w:rsid w:val="007279E2"/>
    <w:rsid w:val="00727E34"/>
    <w:rsid w:val="00727E9B"/>
    <w:rsid w:val="00730065"/>
    <w:rsid w:val="0073016F"/>
    <w:rsid w:val="007301B5"/>
    <w:rsid w:val="007301D4"/>
    <w:rsid w:val="007303CE"/>
    <w:rsid w:val="007303F2"/>
    <w:rsid w:val="00730B1F"/>
    <w:rsid w:val="00730D82"/>
    <w:rsid w:val="00730D84"/>
    <w:rsid w:val="00730DC1"/>
    <w:rsid w:val="0073105C"/>
    <w:rsid w:val="007310E7"/>
    <w:rsid w:val="0073173A"/>
    <w:rsid w:val="00731AEB"/>
    <w:rsid w:val="00732722"/>
    <w:rsid w:val="00732730"/>
    <w:rsid w:val="00732740"/>
    <w:rsid w:val="0073278F"/>
    <w:rsid w:val="0073288A"/>
    <w:rsid w:val="00732B17"/>
    <w:rsid w:val="00732C13"/>
    <w:rsid w:val="00732E39"/>
    <w:rsid w:val="00732E9F"/>
    <w:rsid w:val="007337A2"/>
    <w:rsid w:val="007338AF"/>
    <w:rsid w:val="007339BA"/>
    <w:rsid w:val="007339CB"/>
    <w:rsid w:val="00733C95"/>
    <w:rsid w:val="00733CB2"/>
    <w:rsid w:val="00734266"/>
    <w:rsid w:val="00734B79"/>
    <w:rsid w:val="00734F0C"/>
    <w:rsid w:val="0073504E"/>
    <w:rsid w:val="00735410"/>
    <w:rsid w:val="007355A8"/>
    <w:rsid w:val="0073588F"/>
    <w:rsid w:val="00735C8A"/>
    <w:rsid w:val="00735FB3"/>
    <w:rsid w:val="00736184"/>
    <w:rsid w:val="00736648"/>
    <w:rsid w:val="00736C08"/>
    <w:rsid w:val="00737E3F"/>
    <w:rsid w:val="0074018D"/>
    <w:rsid w:val="00740641"/>
    <w:rsid w:val="00741BB6"/>
    <w:rsid w:val="00741BD6"/>
    <w:rsid w:val="00741BF9"/>
    <w:rsid w:val="00742156"/>
    <w:rsid w:val="00742503"/>
    <w:rsid w:val="007425E3"/>
    <w:rsid w:val="00742D8E"/>
    <w:rsid w:val="00742F4F"/>
    <w:rsid w:val="00743DC7"/>
    <w:rsid w:val="007441AC"/>
    <w:rsid w:val="0074455C"/>
    <w:rsid w:val="00744A23"/>
    <w:rsid w:val="00745234"/>
    <w:rsid w:val="007452D7"/>
    <w:rsid w:val="0074532D"/>
    <w:rsid w:val="00745838"/>
    <w:rsid w:val="00745F30"/>
    <w:rsid w:val="007466EF"/>
    <w:rsid w:val="00746AB9"/>
    <w:rsid w:val="00746FEB"/>
    <w:rsid w:val="00747265"/>
    <w:rsid w:val="0074772C"/>
    <w:rsid w:val="00747A9C"/>
    <w:rsid w:val="00747F24"/>
    <w:rsid w:val="007502F1"/>
    <w:rsid w:val="00750EDA"/>
    <w:rsid w:val="00751306"/>
    <w:rsid w:val="007516A3"/>
    <w:rsid w:val="007520EC"/>
    <w:rsid w:val="00752253"/>
    <w:rsid w:val="00752AE0"/>
    <w:rsid w:val="00752CF5"/>
    <w:rsid w:val="0075323E"/>
    <w:rsid w:val="0075341D"/>
    <w:rsid w:val="007535A8"/>
    <w:rsid w:val="00753ACB"/>
    <w:rsid w:val="00753BF6"/>
    <w:rsid w:val="00753D0D"/>
    <w:rsid w:val="00753ED3"/>
    <w:rsid w:val="00753FAF"/>
    <w:rsid w:val="00753FE1"/>
    <w:rsid w:val="007540A1"/>
    <w:rsid w:val="007543F8"/>
    <w:rsid w:val="00754B67"/>
    <w:rsid w:val="007551C3"/>
    <w:rsid w:val="0075548B"/>
    <w:rsid w:val="007555C6"/>
    <w:rsid w:val="00755B67"/>
    <w:rsid w:val="00755DB0"/>
    <w:rsid w:val="007566EB"/>
    <w:rsid w:val="00756AD3"/>
    <w:rsid w:val="00756BA1"/>
    <w:rsid w:val="00757338"/>
    <w:rsid w:val="00757571"/>
    <w:rsid w:val="00760A85"/>
    <w:rsid w:val="00760C29"/>
    <w:rsid w:val="00760E82"/>
    <w:rsid w:val="00760FD5"/>
    <w:rsid w:val="00761478"/>
    <w:rsid w:val="007615CA"/>
    <w:rsid w:val="007617A3"/>
    <w:rsid w:val="00762BBE"/>
    <w:rsid w:val="00762D18"/>
    <w:rsid w:val="007636FC"/>
    <w:rsid w:val="00763865"/>
    <w:rsid w:val="007642C1"/>
    <w:rsid w:val="007642FD"/>
    <w:rsid w:val="007645E5"/>
    <w:rsid w:val="00764D91"/>
    <w:rsid w:val="00765154"/>
    <w:rsid w:val="007652DC"/>
    <w:rsid w:val="007659D1"/>
    <w:rsid w:val="00765A5D"/>
    <w:rsid w:val="00765D62"/>
    <w:rsid w:val="00765E3B"/>
    <w:rsid w:val="00765FE8"/>
    <w:rsid w:val="0076636D"/>
    <w:rsid w:val="007663E0"/>
    <w:rsid w:val="00766461"/>
    <w:rsid w:val="007664EF"/>
    <w:rsid w:val="007667C0"/>
    <w:rsid w:val="00766D3F"/>
    <w:rsid w:val="00766DE2"/>
    <w:rsid w:val="00767385"/>
    <w:rsid w:val="007676F4"/>
    <w:rsid w:val="00767C60"/>
    <w:rsid w:val="007701F9"/>
    <w:rsid w:val="007702D8"/>
    <w:rsid w:val="0077048A"/>
    <w:rsid w:val="00770A97"/>
    <w:rsid w:val="00771DD6"/>
    <w:rsid w:val="007722C4"/>
    <w:rsid w:val="00772459"/>
    <w:rsid w:val="007728AD"/>
    <w:rsid w:val="007730DE"/>
    <w:rsid w:val="00773819"/>
    <w:rsid w:val="007747EF"/>
    <w:rsid w:val="007752AB"/>
    <w:rsid w:val="00775816"/>
    <w:rsid w:val="0077583B"/>
    <w:rsid w:val="0077586F"/>
    <w:rsid w:val="0077596B"/>
    <w:rsid w:val="00775A5E"/>
    <w:rsid w:val="00776098"/>
    <w:rsid w:val="007768C4"/>
    <w:rsid w:val="007769D7"/>
    <w:rsid w:val="007769F5"/>
    <w:rsid w:val="00776B54"/>
    <w:rsid w:val="007770F7"/>
    <w:rsid w:val="00777563"/>
    <w:rsid w:val="0077767B"/>
    <w:rsid w:val="007776E2"/>
    <w:rsid w:val="00777725"/>
    <w:rsid w:val="00777F3A"/>
    <w:rsid w:val="00780556"/>
    <w:rsid w:val="00780835"/>
    <w:rsid w:val="0078085F"/>
    <w:rsid w:val="00780EC0"/>
    <w:rsid w:val="00781342"/>
    <w:rsid w:val="0078152D"/>
    <w:rsid w:val="007817C4"/>
    <w:rsid w:val="0078181D"/>
    <w:rsid w:val="00781CF7"/>
    <w:rsid w:val="00781E06"/>
    <w:rsid w:val="007823BC"/>
    <w:rsid w:val="00782840"/>
    <w:rsid w:val="00782AB5"/>
    <w:rsid w:val="00783532"/>
    <w:rsid w:val="00783692"/>
    <w:rsid w:val="00783BD9"/>
    <w:rsid w:val="00783CD7"/>
    <w:rsid w:val="007841CE"/>
    <w:rsid w:val="0078458F"/>
    <w:rsid w:val="00785022"/>
    <w:rsid w:val="0078513D"/>
    <w:rsid w:val="007854ED"/>
    <w:rsid w:val="007863B4"/>
    <w:rsid w:val="0078648C"/>
    <w:rsid w:val="00786806"/>
    <w:rsid w:val="00786898"/>
    <w:rsid w:val="00786B50"/>
    <w:rsid w:val="00787104"/>
    <w:rsid w:val="00787207"/>
    <w:rsid w:val="007873A7"/>
    <w:rsid w:val="0078750A"/>
    <w:rsid w:val="007879B9"/>
    <w:rsid w:val="00787EDF"/>
    <w:rsid w:val="00787FF9"/>
    <w:rsid w:val="00790013"/>
    <w:rsid w:val="00790999"/>
    <w:rsid w:val="00790B0E"/>
    <w:rsid w:val="00790BEF"/>
    <w:rsid w:val="00791165"/>
    <w:rsid w:val="00791763"/>
    <w:rsid w:val="00791E16"/>
    <w:rsid w:val="00792485"/>
    <w:rsid w:val="00792826"/>
    <w:rsid w:val="00792B80"/>
    <w:rsid w:val="00792E54"/>
    <w:rsid w:val="00792FC2"/>
    <w:rsid w:val="0079303D"/>
    <w:rsid w:val="0079327E"/>
    <w:rsid w:val="007933B9"/>
    <w:rsid w:val="00793521"/>
    <w:rsid w:val="00793981"/>
    <w:rsid w:val="0079445D"/>
    <w:rsid w:val="00794601"/>
    <w:rsid w:val="00794A89"/>
    <w:rsid w:val="00794BF0"/>
    <w:rsid w:val="007950A5"/>
    <w:rsid w:val="0079557C"/>
    <w:rsid w:val="007955C7"/>
    <w:rsid w:val="00795B36"/>
    <w:rsid w:val="00795C3F"/>
    <w:rsid w:val="00795DD4"/>
    <w:rsid w:val="00796093"/>
    <w:rsid w:val="00796555"/>
    <w:rsid w:val="00796E8A"/>
    <w:rsid w:val="0079740D"/>
    <w:rsid w:val="00797730"/>
    <w:rsid w:val="00797932"/>
    <w:rsid w:val="007A00D3"/>
    <w:rsid w:val="007A024E"/>
    <w:rsid w:val="007A030C"/>
    <w:rsid w:val="007A03D2"/>
    <w:rsid w:val="007A03D3"/>
    <w:rsid w:val="007A070C"/>
    <w:rsid w:val="007A0812"/>
    <w:rsid w:val="007A0A28"/>
    <w:rsid w:val="007A0B6D"/>
    <w:rsid w:val="007A0EB3"/>
    <w:rsid w:val="007A135A"/>
    <w:rsid w:val="007A177F"/>
    <w:rsid w:val="007A18BB"/>
    <w:rsid w:val="007A1DB9"/>
    <w:rsid w:val="007A2001"/>
    <w:rsid w:val="007A22B4"/>
    <w:rsid w:val="007A2329"/>
    <w:rsid w:val="007A27E2"/>
    <w:rsid w:val="007A2A1C"/>
    <w:rsid w:val="007A33D0"/>
    <w:rsid w:val="007A35C7"/>
    <w:rsid w:val="007A3AAF"/>
    <w:rsid w:val="007A3BBF"/>
    <w:rsid w:val="007A3F76"/>
    <w:rsid w:val="007A4211"/>
    <w:rsid w:val="007A462D"/>
    <w:rsid w:val="007A4809"/>
    <w:rsid w:val="007A49DE"/>
    <w:rsid w:val="007A52A4"/>
    <w:rsid w:val="007A5615"/>
    <w:rsid w:val="007A57FD"/>
    <w:rsid w:val="007A5EAB"/>
    <w:rsid w:val="007A604D"/>
    <w:rsid w:val="007A630B"/>
    <w:rsid w:val="007A6419"/>
    <w:rsid w:val="007A686E"/>
    <w:rsid w:val="007A68E1"/>
    <w:rsid w:val="007A755C"/>
    <w:rsid w:val="007A7F76"/>
    <w:rsid w:val="007B007E"/>
    <w:rsid w:val="007B098A"/>
    <w:rsid w:val="007B0A8E"/>
    <w:rsid w:val="007B0FF2"/>
    <w:rsid w:val="007B1017"/>
    <w:rsid w:val="007B149D"/>
    <w:rsid w:val="007B1729"/>
    <w:rsid w:val="007B1930"/>
    <w:rsid w:val="007B1A79"/>
    <w:rsid w:val="007B1C98"/>
    <w:rsid w:val="007B1D43"/>
    <w:rsid w:val="007B1EF0"/>
    <w:rsid w:val="007B22C9"/>
    <w:rsid w:val="007B260D"/>
    <w:rsid w:val="007B2A81"/>
    <w:rsid w:val="007B2B21"/>
    <w:rsid w:val="007B2D81"/>
    <w:rsid w:val="007B301E"/>
    <w:rsid w:val="007B3330"/>
    <w:rsid w:val="007B3348"/>
    <w:rsid w:val="007B36D4"/>
    <w:rsid w:val="007B36D9"/>
    <w:rsid w:val="007B4253"/>
    <w:rsid w:val="007B425C"/>
    <w:rsid w:val="007B443C"/>
    <w:rsid w:val="007B45B9"/>
    <w:rsid w:val="007B4A33"/>
    <w:rsid w:val="007B593B"/>
    <w:rsid w:val="007B5CA0"/>
    <w:rsid w:val="007B5DF9"/>
    <w:rsid w:val="007B6529"/>
    <w:rsid w:val="007B6679"/>
    <w:rsid w:val="007B67BA"/>
    <w:rsid w:val="007B6A6C"/>
    <w:rsid w:val="007B6A92"/>
    <w:rsid w:val="007B6D99"/>
    <w:rsid w:val="007B6E5D"/>
    <w:rsid w:val="007B760F"/>
    <w:rsid w:val="007B7630"/>
    <w:rsid w:val="007B78AE"/>
    <w:rsid w:val="007B7DD2"/>
    <w:rsid w:val="007B7E67"/>
    <w:rsid w:val="007C06B1"/>
    <w:rsid w:val="007C111A"/>
    <w:rsid w:val="007C112D"/>
    <w:rsid w:val="007C13D0"/>
    <w:rsid w:val="007C1453"/>
    <w:rsid w:val="007C14FA"/>
    <w:rsid w:val="007C16A6"/>
    <w:rsid w:val="007C205A"/>
    <w:rsid w:val="007C207A"/>
    <w:rsid w:val="007C234F"/>
    <w:rsid w:val="007C2613"/>
    <w:rsid w:val="007C26ED"/>
    <w:rsid w:val="007C2CB6"/>
    <w:rsid w:val="007C2D2A"/>
    <w:rsid w:val="007C3030"/>
    <w:rsid w:val="007C332B"/>
    <w:rsid w:val="007C3403"/>
    <w:rsid w:val="007C36F2"/>
    <w:rsid w:val="007C3789"/>
    <w:rsid w:val="007C3897"/>
    <w:rsid w:val="007C417C"/>
    <w:rsid w:val="007C4278"/>
    <w:rsid w:val="007C459D"/>
    <w:rsid w:val="007C4CB7"/>
    <w:rsid w:val="007C4D7D"/>
    <w:rsid w:val="007C4E44"/>
    <w:rsid w:val="007C50E4"/>
    <w:rsid w:val="007C52AC"/>
    <w:rsid w:val="007C52B1"/>
    <w:rsid w:val="007C5439"/>
    <w:rsid w:val="007C544A"/>
    <w:rsid w:val="007C650B"/>
    <w:rsid w:val="007C6686"/>
    <w:rsid w:val="007C66CC"/>
    <w:rsid w:val="007C6A65"/>
    <w:rsid w:val="007C6B47"/>
    <w:rsid w:val="007C6BAF"/>
    <w:rsid w:val="007C6E35"/>
    <w:rsid w:val="007C7313"/>
    <w:rsid w:val="007C7619"/>
    <w:rsid w:val="007C7ACF"/>
    <w:rsid w:val="007D006E"/>
    <w:rsid w:val="007D04ED"/>
    <w:rsid w:val="007D0AAB"/>
    <w:rsid w:val="007D0E1B"/>
    <w:rsid w:val="007D1369"/>
    <w:rsid w:val="007D1409"/>
    <w:rsid w:val="007D1D67"/>
    <w:rsid w:val="007D1F67"/>
    <w:rsid w:val="007D223F"/>
    <w:rsid w:val="007D2B33"/>
    <w:rsid w:val="007D2CAA"/>
    <w:rsid w:val="007D2CFC"/>
    <w:rsid w:val="007D2F5C"/>
    <w:rsid w:val="007D435E"/>
    <w:rsid w:val="007D47AB"/>
    <w:rsid w:val="007D49A9"/>
    <w:rsid w:val="007D50BD"/>
    <w:rsid w:val="007D5131"/>
    <w:rsid w:val="007D52F3"/>
    <w:rsid w:val="007D592B"/>
    <w:rsid w:val="007D59DA"/>
    <w:rsid w:val="007D5DA5"/>
    <w:rsid w:val="007D5FC9"/>
    <w:rsid w:val="007D61F7"/>
    <w:rsid w:val="007D6852"/>
    <w:rsid w:val="007D6CAE"/>
    <w:rsid w:val="007D6DC9"/>
    <w:rsid w:val="007D7234"/>
    <w:rsid w:val="007D7678"/>
    <w:rsid w:val="007D7B3E"/>
    <w:rsid w:val="007D7BBB"/>
    <w:rsid w:val="007E005B"/>
    <w:rsid w:val="007E00EC"/>
    <w:rsid w:val="007E031F"/>
    <w:rsid w:val="007E03E7"/>
    <w:rsid w:val="007E0F4A"/>
    <w:rsid w:val="007E1406"/>
    <w:rsid w:val="007E1503"/>
    <w:rsid w:val="007E16CA"/>
    <w:rsid w:val="007E1E13"/>
    <w:rsid w:val="007E1FB6"/>
    <w:rsid w:val="007E2163"/>
    <w:rsid w:val="007E232E"/>
    <w:rsid w:val="007E238C"/>
    <w:rsid w:val="007E23B4"/>
    <w:rsid w:val="007E34BC"/>
    <w:rsid w:val="007E37F8"/>
    <w:rsid w:val="007E3BEC"/>
    <w:rsid w:val="007E3F8F"/>
    <w:rsid w:val="007E4005"/>
    <w:rsid w:val="007E4094"/>
    <w:rsid w:val="007E4D14"/>
    <w:rsid w:val="007E4ECF"/>
    <w:rsid w:val="007E5317"/>
    <w:rsid w:val="007E533D"/>
    <w:rsid w:val="007E5B8C"/>
    <w:rsid w:val="007E5F1E"/>
    <w:rsid w:val="007E65E9"/>
    <w:rsid w:val="007E676E"/>
    <w:rsid w:val="007E72A7"/>
    <w:rsid w:val="007E7713"/>
    <w:rsid w:val="007E7B35"/>
    <w:rsid w:val="007F021D"/>
    <w:rsid w:val="007F06AC"/>
    <w:rsid w:val="007F083F"/>
    <w:rsid w:val="007F08DB"/>
    <w:rsid w:val="007F0B68"/>
    <w:rsid w:val="007F0C25"/>
    <w:rsid w:val="007F0C69"/>
    <w:rsid w:val="007F0CB6"/>
    <w:rsid w:val="007F1139"/>
    <w:rsid w:val="007F1678"/>
    <w:rsid w:val="007F1875"/>
    <w:rsid w:val="007F1D57"/>
    <w:rsid w:val="007F1FBC"/>
    <w:rsid w:val="007F25F4"/>
    <w:rsid w:val="007F30EC"/>
    <w:rsid w:val="007F3F39"/>
    <w:rsid w:val="007F4117"/>
    <w:rsid w:val="007F4597"/>
    <w:rsid w:val="007F529F"/>
    <w:rsid w:val="007F54F8"/>
    <w:rsid w:val="007F5583"/>
    <w:rsid w:val="007F572F"/>
    <w:rsid w:val="007F638D"/>
    <w:rsid w:val="007F67D7"/>
    <w:rsid w:val="007F755D"/>
    <w:rsid w:val="007F76DA"/>
    <w:rsid w:val="007F76E8"/>
    <w:rsid w:val="007F7B6B"/>
    <w:rsid w:val="007F7EFE"/>
    <w:rsid w:val="007F7F26"/>
    <w:rsid w:val="007F7FF4"/>
    <w:rsid w:val="008007C5"/>
    <w:rsid w:val="00800B25"/>
    <w:rsid w:val="008011CE"/>
    <w:rsid w:val="00801329"/>
    <w:rsid w:val="008014BA"/>
    <w:rsid w:val="008017FD"/>
    <w:rsid w:val="0080198B"/>
    <w:rsid w:val="00801E3B"/>
    <w:rsid w:val="008020E9"/>
    <w:rsid w:val="00802106"/>
    <w:rsid w:val="008025BA"/>
    <w:rsid w:val="008025D9"/>
    <w:rsid w:val="00802601"/>
    <w:rsid w:val="008026DE"/>
    <w:rsid w:val="0080277D"/>
    <w:rsid w:val="008027FD"/>
    <w:rsid w:val="00802977"/>
    <w:rsid w:val="00803728"/>
    <w:rsid w:val="00803867"/>
    <w:rsid w:val="00803918"/>
    <w:rsid w:val="00803D7C"/>
    <w:rsid w:val="00804254"/>
    <w:rsid w:val="00804775"/>
    <w:rsid w:val="00804D42"/>
    <w:rsid w:val="00804DCC"/>
    <w:rsid w:val="0080500A"/>
    <w:rsid w:val="0080507D"/>
    <w:rsid w:val="00805255"/>
    <w:rsid w:val="00805420"/>
    <w:rsid w:val="008060F8"/>
    <w:rsid w:val="0080677D"/>
    <w:rsid w:val="00806E54"/>
    <w:rsid w:val="00806F86"/>
    <w:rsid w:val="00807890"/>
    <w:rsid w:val="00807934"/>
    <w:rsid w:val="00807CD4"/>
    <w:rsid w:val="00807D0E"/>
    <w:rsid w:val="00810CCB"/>
    <w:rsid w:val="00811152"/>
    <w:rsid w:val="0081136C"/>
    <w:rsid w:val="0081153C"/>
    <w:rsid w:val="0081193D"/>
    <w:rsid w:val="008119DE"/>
    <w:rsid w:val="00811ACF"/>
    <w:rsid w:val="00812A04"/>
    <w:rsid w:val="00812BFC"/>
    <w:rsid w:val="008131FD"/>
    <w:rsid w:val="008136EF"/>
    <w:rsid w:val="008139D8"/>
    <w:rsid w:val="00813CC3"/>
    <w:rsid w:val="00813E84"/>
    <w:rsid w:val="00814534"/>
    <w:rsid w:val="00814734"/>
    <w:rsid w:val="00814955"/>
    <w:rsid w:val="00814F1D"/>
    <w:rsid w:val="00815279"/>
    <w:rsid w:val="0081551B"/>
    <w:rsid w:val="00815A42"/>
    <w:rsid w:val="00815B58"/>
    <w:rsid w:val="0081602D"/>
    <w:rsid w:val="00816088"/>
    <w:rsid w:val="0081627E"/>
    <w:rsid w:val="0081636E"/>
    <w:rsid w:val="00816CD0"/>
    <w:rsid w:val="00817298"/>
    <w:rsid w:val="00817DFF"/>
    <w:rsid w:val="008209FC"/>
    <w:rsid w:val="00820A34"/>
    <w:rsid w:val="00820CB8"/>
    <w:rsid w:val="00820D7A"/>
    <w:rsid w:val="00821348"/>
    <w:rsid w:val="00821729"/>
    <w:rsid w:val="00821D6C"/>
    <w:rsid w:val="00821DE4"/>
    <w:rsid w:val="008221DE"/>
    <w:rsid w:val="00822872"/>
    <w:rsid w:val="00822910"/>
    <w:rsid w:val="00822D1C"/>
    <w:rsid w:val="00822E46"/>
    <w:rsid w:val="00823451"/>
    <w:rsid w:val="00823E7A"/>
    <w:rsid w:val="0082468D"/>
    <w:rsid w:val="00824A91"/>
    <w:rsid w:val="00824B4D"/>
    <w:rsid w:val="00824D00"/>
    <w:rsid w:val="008251E0"/>
    <w:rsid w:val="008252EE"/>
    <w:rsid w:val="00825886"/>
    <w:rsid w:val="00825CCA"/>
    <w:rsid w:val="00825F24"/>
    <w:rsid w:val="0082600D"/>
    <w:rsid w:val="008261B6"/>
    <w:rsid w:val="008265C6"/>
    <w:rsid w:val="00826809"/>
    <w:rsid w:val="00826EB7"/>
    <w:rsid w:val="0082729B"/>
    <w:rsid w:val="00827381"/>
    <w:rsid w:val="008275F3"/>
    <w:rsid w:val="00827675"/>
    <w:rsid w:val="00827738"/>
    <w:rsid w:val="00827866"/>
    <w:rsid w:val="008278C6"/>
    <w:rsid w:val="00827BB9"/>
    <w:rsid w:val="008302AD"/>
    <w:rsid w:val="00830D77"/>
    <w:rsid w:val="008310D7"/>
    <w:rsid w:val="008314ED"/>
    <w:rsid w:val="00831EC0"/>
    <w:rsid w:val="00831F08"/>
    <w:rsid w:val="00831F47"/>
    <w:rsid w:val="0083204A"/>
    <w:rsid w:val="0083217D"/>
    <w:rsid w:val="00832658"/>
    <w:rsid w:val="0083266B"/>
    <w:rsid w:val="008326CA"/>
    <w:rsid w:val="00832E0E"/>
    <w:rsid w:val="0083332E"/>
    <w:rsid w:val="00833450"/>
    <w:rsid w:val="008336E0"/>
    <w:rsid w:val="00833804"/>
    <w:rsid w:val="00833D23"/>
    <w:rsid w:val="00833E9D"/>
    <w:rsid w:val="00833F24"/>
    <w:rsid w:val="0083439B"/>
    <w:rsid w:val="0083456B"/>
    <w:rsid w:val="00834606"/>
    <w:rsid w:val="00834664"/>
    <w:rsid w:val="008346F9"/>
    <w:rsid w:val="00834CCD"/>
    <w:rsid w:val="00834CDC"/>
    <w:rsid w:val="00834E39"/>
    <w:rsid w:val="00834EC5"/>
    <w:rsid w:val="0083500B"/>
    <w:rsid w:val="008354E7"/>
    <w:rsid w:val="008356B2"/>
    <w:rsid w:val="00835B13"/>
    <w:rsid w:val="0083631D"/>
    <w:rsid w:val="00836468"/>
    <w:rsid w:val="00836525"/>
    <w:rsid w:val="00836692"/>
    <w:rsid w:val="00837297"/>
    <w:rsid w:val="008373B5"/>
    <w:rsid w:val="00837530"/>
    <w:rsid w:val="0083757B"/>
    <w:rsid w:val="00837BB8"/>
    <w:rsid w:val="00837D1A"/>
    <w:rsid w:val="00837EA7"/>
    <w:rsid w:val="0084095E"/>
    <w:rsid w:val="00840AE1"/>
    <w:rsid w:val="00840B9C"/>
    <w:rsid w:val="00841125"/>
    <w:rsid w:val="0084154F"/>
    <w:rsid w:val="00841601"/>
    <w:rsid w:val="008418B0"/>
    <w:rsid w:val="00841982"/>
    <w:rsid w:val="00841C4D"/>
    <w:rsid w:val="00841CCA"/>
    <w:rsid w:val="00841E59"/>
    <w:rsid w:val="00841E77"/>
    <w:rsid w:val="00842160"/>
    <w:rsid w:val="008425E4"/>
    <w:rsid w:val="008431E2"/>
    <w:rsid w:val="008432E1"/>
    <w:rsid w:val="008436A0"/>
    <w:rsid w:val="008439E3"/>
    <w:rsid w:val="00843A48"/>
    <w:rsid w:val="00843E13"/>
    <w:rsid w:val="0084477B"/>
    <w:rsid w:val="008448AE"/>
    <w:rsid w:val="00844900"/>
    <w:rsid w:val="00844B90"/>
    <w:rsid w:val="00844CAE"/>
    <w:rsid w:val="00844CB6"/>
    <w:rsid w:val="00845001"/>
    <w:rsid w:val="00845AC3"/>
    <w:rsid w:val="00845D7E"/>
    <w:rsid w:val="00845E89"/>
    <w:rsid w:val="00846270"/>
    <w:rsid w:val="0084631E"/>
    <w:rsid w:val="00846325"/>
    <w:rsid w:val="00846691"/>
    <w:rsid w:val="00846743"/>
    <w:rsid w:val="00846828"/>
    <w:rsid w:val="00846B21"/>
    <w:rsid w:val="00846D07"/>
    <w:rsid w:val="008474EC"/>
    <w:rsid w:val="00847555"/>
    <w:rsid w:val="00847904"/>
    <w:rsid w:val="00847E93"/>
    <w:rsid w:val="008501FD"/>
    <w:rsid w:val="008502E7"/>
    <w:rsid w:val="008503F5"/>
    <w:rsid w:val="00850A91"/>
    <w:rsid w:val="00850B17"/>
    <w:rsid w:val="00850CEE"/>
    <w:rsid w:val="00850E4E"/>
    <w:rsid w:val="00850EFC"/>
    <w:rsid w:val="008515A3"/>
    <w:rsid w:val="00851C7D"/>
    <w:rsid w:val="00851D7A"/>
    <w:rsid w:val="008524E9"/>
    <w:rsid w:val="00852790"/>
    <w:rsid w:val="008527B7"/>
    <w:rsid w:val="008528C0"/>
    <w:rsid w:val="008528C5"/>
    <w:rsid w:val="0085298A"/>
    <w:rsid w:val="00852ECB"/>
    <w:rsid w:val="00853AD2"/>
    <w:rsid w:val="00853C31"/>
    <w:rsid w:val="00854693"/>
    <w:rsid w:val="00854B2A"/>
    <w:rsid w:val="00854CF0"/>
    <w:rsid w:val="00854EBC"/>
    <w:rsid w:val="00854FB0"/>
    <w:rsid w:val="0085535B"/>
    <w:rsid w:val="0085598F"/>
    <w:rsid w:val="00855A36"/>
    <w:rsid w:val="00855D35"/>
    <w:rsid w:val="00855D65"/>
    <w:rsid w:val="00855FA7"/>
    <w:rsid w:val="0085608E"/>
    <w:rsid w:val="00856A0A"/>
    <w:rsid w:val="00856CBE"/>
    <w:rsid w:val="00856D85"/>
    <w:rsid w:val="00856E0A"/>
    <w:rsid w:val="00856E6E"/>
    <w:rsid w:val="0085708C"/>
    <w:rsid w:val="0085742D"/>
    <w:rsid w:val="0085773C"/>
    <w:rsid w:val="0085776C"/>
    <w:rsid w:val="00857844"/>
    <w:rsid w:val="00857F57"/>
    <w:rsid w:val="00860225"/>
    <w:rsid w:val="008604DB"/>
    <w:rsid w:val="0086051E"/>
    <w:rsid w:val="008605DB"/>
    <w:rsid w:val="008605EE"/>
    <w:rsid w:val="008608C2"/>
    <w:rsid w:val="00860E24"/>
    <w:rsid w:val="008612B3"/>
    <w:rsid w:val="008612FF"/>
    <w:rsid w:val="00861691"/>
    <w:rsid w:val="008619C7"/>
    <w:rsid w:val="00861D7C"/>
    <w:rsid w:val="00862354"/>
    <w:rsid w:val="008625A0"/>
    <w:rsid w:val="00862894"/>
    <w:rsid w:val="00862F31"/>
    <w:rsid w:val="008637AD"/>
    <w:rsid w:val="00863813"/>
    <w:rsid w:val="00863A06"/>
    <w:rsid w:val="00863AD7"/>
    <w:rsid w:val="00863B5F"/>
    <w:rsid w:val="00863BCA"/>
    <w:rsid w:val="00863F09"/>
    <w:rsid w:val="00863F2A"/>
    <w:rsid w:val="00864022"/>
    <w:rsid w:val="00864763"/>
    <w:rsid w:val="00865263"/>
    <w:rsid w:val="0086546F"/>
    <w:rsid w:val="00865660"/>
    <w:rsid w:val="00865C05"/>
    <w:rsid w:val="0086634D"/>
    <w:rsid w:val="008663CC"/>
    <w:rsid w:val="008663F2"/>
    <w:rsid w:val="008664B5"/>
    <w:rsid w:val="008669F4"/>
    <w:rsid w:val="00866AD1"/>
    <w:rsid w:val="00866C03"/>
    <w:rsid w:val="008677BF"/>
    <w:rsid w:val="00867D1D"/>
    <w:rsid w:val="00867E35"/>
    <w:rsid w:val="0087038E"/>
    <w:rsid w:val="00870730"/>
    <w:rsid w:val="00870822"/>
    <w:rsid w:val="00870C8C"/>
    <w:rsid w:val="00870D56"/>
    <w:rsid w:val="00870F07"/>
    <w:rsid w:val="0087140E"/>
    <w:rsid w:val="008716FF"/>
    <w:rsid w:val="00871B8D"/>
    <w:rsid w:val="0087215F"/>
    <w:rsid w:val="008723E3"/>
    <w:rsid w:val="0087260F"/>
    <w:rsid w:val="00872647"/>
    <w:rsid w:val="00872A12"/>
    <w:rsid w:val="0087315D"/>
    <w:rsid w:val="00873266"/>
    <w:rsid w:val="008732E5"/>
    <w:rsid w:val="0087355F"/>
    <w:rsid w:val="00873700"/>
    <w:rsid w:val="00873802"/>
    <w:rsid w:val="00873D32"/>
    <w:rsid w:val="00874086"/>
    <w:rsid w:val="00874140"/>
    <w:rsid w:val="008741A7"/>
    <w:rsid w:val="00874504"/>
    <w:rsid w:val="00874A3D"/>
    <w:rsid w:val="00874B43"/>
    <w:rsid w:val="00874D2E"/>
    <w:rsid w:val="00875240"/>
    <w:rsid w:val="008759BC"/>
    <w:rsid w:val="00875B1F"/>
    <w:rsid w:val="00875B37"/>
    <w:rsid w:val="00875D07"/>
    <w:rsid w:val="00875DB1"/>
    <w:rsid w:val="00875DE8"/>
    <w:rsid w:val="008763FC"/>
    <w:rsid w:val="00876479"/>
    <w:rsid w:val="00876994"/>
    <w:rsid w:val="00876BCB"/>
    <w:rsid w:val="00876C6D"/>
    <w:rsid w:val="00876DE1"/>
    <w:rsid w:val="00877193"/>
    <w:rsid w:val="00877AC2"/>
    <w:rsid w:val="00877AD8"/>
    <w:rsid w:val="00877CB8"/>
    <w:rsid w:val="008804B0"/>
    <w:rsid w:val="008804D8"/>
    <w:rsid w:val="00880636"/>
    <w:rsid w:val="00880717"/>
    <w:rsid w:val="00881225"/>
    <w:rsid w:val="008814EE"/>
    <w:rsid w:val="00881648"/>
    <w:rsid w:val="0088182D"/>
    <w:rsid w:val="00881906"/>
    <w:rsid w:val="008819B3"/>
    <w:rsid w:val="00881D9B"/>
    <w:rsid w:val="008821F1"/>
    <w:rsid w:val="00882725"/>
    <w:rsid w:val="00882888"/>
    <w:rsid w:val="008829EF"/>
    <w:rsid w:val="00883FC2"/>
    <w:rsid w:val="008849FC"/>
    <w:rsid w:val="00884C73"/>
    <w:rsid w:val="00885037"/>
    <w:rsid w:val="0088550C"/>
    <w:rsid w:val="0088558E"/>
    <w:rsid w:val="008855C8"/>
    <w:rsid w:val="0088564E"/>
    <w:rsid w:val="00885A28"/>
    <w:rsid w:val="00885CD7"/>
    <w:rsid w:val="008860B2"/>
    <w:rsid w:val="008866F7"/>
    <w:rsid w:val="00886ACF"/>
    <w:rsid w:val="008876F4"/>
    <w:rsid w:val="008877C1"/>
    <w:rsid w:val="0088790F"/>
    <w:rsid w:val="00887ED7"/>
    <w:rsid w:val="0089010A"/>
    <w:rsid w:val="00890C77"/>
    <w:rsid w:val="00890DB7"/>
    <w:rsid w:val="0089174A"/>
    <w:rsid w:val="00891F56"/>
    <w:rsid w:val="008924AF"/>
    <w:rsid w:val="00892580"/>
    <w:rsid w:val="008928BE"/>
    <w:rsid w:val="00892B70"/>
    <w:rsid w:val="00892CE0"/>
    <w:rsid w:val="00892FB3"/>
    <w:rsid w:val="0089328D"/>
    <w:rsid w:val="0089348E"/>
    <w:rsid w:val="00893785"/>
    <w:rsid w:val="00893B1B"/>
    <w:rsid w:val="00893CB0"/>
    <w:rsid w:val="00894057"/>
    <w:rsid w:val="008946D1"/>
    <w:rsid w:val="00894C70"/>
    <w:rsid w:val="008950DF"/>
    <w:rsid w:val="00895480"/>
    <w:rsid w:val="008958D6"/>
    <w:rsid w:val="00895C90"/>
    <w:rsid w:val="00895E31"/>
    <w:rsid w:val="00896127"/>
    <w:rsid w:val="008964AF"/>
    <w:rsid w:val="008966AA"/>
    <w:rsid w:val="00896F02"/>
    <w:rsid w:val="00897885"/>
    <w:rsid w:val="00897B03"/>
    <w:rsid w:val="00897C20"/>
    <w:rsid w:val="008A0317"/>
    <w:rsid w:val="008A037D"/>
    <w:rsid w:val="008A0395"/>
    <w:rsid w:val="008A0539"/>
    <w:rsid w:val="008A07D9"/>
    <w:rsid w:val="008A0A5D"/>
    <w:rsid w:val="008A0B72"/>
    <w:rsid w:val="008A1EAB"/>
    <w:rsid w:val="008A2488"/>
    <w:rsid w:val="008A2BC8"/>
    <w:rsid w:val="008A346B"/>
    <w:rsid w:val="008A3D08"/>
    <w:rsid w:val="008A4360"/>
    <w:rsid w:val="008A46D3"/>
    <w:rsid w:val="008A4959"/>
    <w:rsid w:val="008A4B27"/>
    <w:rsid w:val="008A533D"/>
    <w:rsid w:val="008A5367"/>
    <w:rsid w:val="008A53EF"/>
    <w:rsid w:val="008A5433"/>
    <w:rsid w:val="008A5631"/>
    <w:rsid w:val="008A5662"/>
    <w:rsid w:val="008A57A9"/>
    <w:rsid w:val="008A58ED"/>
    <w:rsid w:val="008A5B11"/>
    <w:rsid w:val="008A5D91"/>
    <w:rsid w:val="008A66D4"/>
    <w:rsid w:val="008A6828"/>
    <w:rsid w:val="008A7030"/>
    <w:rsid w:val="008A7047"/>
    <w:rsid w:val="008A7372"/>
    <w:rsid w:val="008A76C2"/>
    <w:rsid w:val="008A7B5D"/>
    <w:rsid w:val="008B0123"/>
    <w:rsid w:val="008B03D4"/>
    <w:rsid w:val="008B07CA"/>
    <w:rsid w:val="008B0818"/>
    <w:rsid w:val="008B09EC"/>
    <w:rsid w:val="008B0B93"/>
    <w:rsid w:val="008B0C06"/>
    <w:rsid w:val="008B0FB2"/>
    <w:rsid w:val="008B11A2"/>
    <w:rsid w:val="008B145F"/>
    <w:rsid w:val="008B17B6"/>
    <w:rsid w:val="008B1924"/>
    <w:rsid w:val="008B20EF"/>
    <w:rsid w:val="008B249B"/>
    <w:rsid w:val="008B2568"/>
    <w:rsid w:val="008B2754"/>
    <w:rsid w:val="008B2C75"/>
    <w:rsid w:val="008B352E"/>
    <w:rsid w:val="008B3AF1"/>
    <w:rsid w:val="008B3CCF"/>
    <w:rsid w:val="008B420E"/>
    <w:rsid w:val="008B4881"/>
    <w:rsid w:val="008B489D"/>
    <w:rsid w:val="008B4B02"/>
    <w:rsid w:val="008B4B31"/>
    <w:rsid w:val="008B5356"/>
    <w:rsid w:val="008B57D0"/>
    <w:rsid w:val="008B5918"/>
    <w:rsid w:val="008B593E"/>
    <w:rsid w:val="008B597C"/>
    <w:rsid w:val="008B5FCE"/>
    <w:rsid w:val="008B61DC"/>
    <w:rsid w:val="008B6340"/>
    <w:rsid w:val="008B6809"/>
    <w:rsid w:val="008B6FC4"/>
    <w:rsid w:val="008B79E6"/>
    <w:rsid w:val="008B7BF8"/>
    <w:rsid w:val="008C01D6"/>
    <w:rsid w:val="008C0439"/>
    <w:rsid w:val="008C11FC"/>
    <w:rsid w:val="008C179B"/>
    <w:rsid w:val="008C1B20"/>
    <w:rsid w:val="008C2451"/>
    <w:rsid w:val="008C25FC"/>
    <w:rsid w:val="008C300C"/>
    <w:rsid w:val="008C3B79"/>
    <w:rsid w:val="008C3C9F"/>
    <w:rsid w:val="008C4C1F"/>
    <w:rsid w:val="008C5008"/>
    <w:rsid w:val="008C5252"/>
    <w:rsid w:val="008C5785"/>
    <w:rsid w:val="008C5843"/>
    <w:rsid w:val="008C591F"/>
    <w:rsid w:val="008C5DC5"/>
    <w:rsid w:val="008C5E9F"/>
    <w:rsid w:val="008C6449"/>
    <w:rsid w:val="008C6717"/>
    <w:rsid w:val="008C6739"/>
    <w:rsid w:val="008C6964"/>
    <w:rsid w:val="008C6D9D"/>
    <w:rsid w:val="008C6F4C"/>
    <w:rsid w:val="008C7B73"/>
    <w:rsid w:val="008C7C70"/>
    <w:rsid w:val="008C7FAF"/>
    <w:rsid w:val="008D0023"/>
    <w:rsid w:val="008D03D0"/>
    <w:rsid w:val="008D04F7"/>
    <w:rsid w:val="008D06AA"/>
    <w:rsid w:val="008D0B02"/>
    <w:rsid w:val="008D0D18"/>
    <w:rsid w:val="008D0FD6"/>
    <w:rsid w:val="008D11CB"/>
    <w:rsid w:val="008D197F"/>
    <w:rsid w:val="008D1BB2"/>
    <w:rsid w:val="008D1BCA"/>
    <w:rsid w:val="008D1E60"/>
    <w:rsid w:val="008D1E93"/>
    <w:rsid w:val="008D20EC"/>
    <w:rsid w:val="008D2606"/>
    <w:rsid w:val="008D3207"/>
    <w:rsid w:val="008D33D3"/>
    <w:rsid w:val="008D3750"/>
    <w:rsid w:val="008D3916"/>
    <w:rsid w:val="008D39A1"/>
    <w:rsid w:val="008D408C"/>
    <w:rsid w:val="008D454E"/>
    <w:rsid w:val="008D4678"/>
    <w:rsid w:val="008D48D2"/>
    <w:rsid w:val="008D4A61"/>
    <w:rsid w:val="008D50D2"/>
    <w:rsid w:val="008D5123"/>
    <w:rsid w:val="008D5374"/>
    <w:rsid w:val="008D55D4"/>
    <w:rsid w:val="008D56B1"/>
    <w:rsid w:val="008D57E1"/>
    <w:rsid w:val="008D5A7C"/>
    <w:rsid w:val="008D6147"/>
    <w:rsid w:val="008D6357"/>
    <w:rsid w:val="008D6970"/>
    <w:rsid w:val="008D6A20"/>
    <w:rsid w:val="008D6EB1"/>
    <w:rsid w:val="008D7036"/>
    <w:rsid w:val="008D74EF"/>
    <w:rsid w:val="008D7A3D"/>
    <w:rsid w:val="008D7AC4"/>
    <w:rsid w:val="008D7D6C"/>
    <w:rsid w:val="008E0375"/>
    <w:rsid w:val="008E040C"/>
    <w:rsid w:val="008E065C"/>
    <w:rsid w:val="008E06BE"/>
    <w:rsid w:val="008E080A"/>
    <w:rsid w:val="008E0ABE"/>
    <w:rsid w:val="008E0B92"/>
    <w:rsid w:val="008E1198"/>
    <w:rsid w:val="008E11D5"/>
    <w:rsid w:val="008E12C5"/>
    <w:rsid w:val="008E12F5"/>
    <w:rsid w:val="008E1630"/>
    <w:rsid w:val="008E16EE"/>
    <w:rsid w:val="008E172C"/>
    <w:rsid w:val="008E176F"/>
    <w:rsid w:val="008E1AE0"/>
    <w:rsid w:val="008E1C93"/>
    <w:rsid w:val="008E1E27"/>
    <w:rsid w:val="008E24EF"/>
    <w:rsid w:val="008E2664"/>
    <w:rsid w:val="008E2F85"/>
    <w:rsid w:val="008E30C6"/>
    <w:rsid w:val="008E34B3"/>
    <w:rsid w:val="008E34E8"/>
    <w:rsid w:val="008E365C"/>
    <w:rsid w:val="008E3CC6"/>
    <w:rsid w:val="008E3F88"/>
    <w:rsid w:val="008E41D9"/>
    <w:rsid w:val="008E42E8"/>
    <w:rsid w:val="008E4BE6"/>
    <w:rsid w:val="008E534A"/>
    <w:rsid w:val="008E5361"/>
    <w:rsid w:val="008E537B"/>
    <w:rsid w:val="008E53DC"/>
    <w:rsid w:val="008E5A27"/>
    <w:rsid w:val="008E5C0B"/>
    <w:rsid w:val="008E6A8C"/>
    <w:rsid w:val="008E6E74"/>
    <w:rsid w:val="008E6F08"/>
    <w:rsid w:val="008E738E"/>
    <w:rsid w:val="008E7777"/>
    <w:rsid w:val="008E78BD"/>
    <w:rsid w:val="008E79F7"/>
    <w:rsid w:val="008E7BB9"/>
    <w:rsid w:val="008F05A2"/>
    <w:rsid w:val="008F0A0A"/>
    <w:rsid w:val="008F0A4B"/>
    <w:rsid w:val="008F0D7A"/>
    <w:rsid w:val="008F0E68"/>
    <w:rsid w:val="008F0EC7"/>
    <w:rsid w:val="008F0F0F"/>
    <w:rsid w:val="008F12F3"/>
    <w:rsid w:val="008F14F3"/>
    <w:rsid w:val="008F1982"/>
    <w:rsid w:val="008F21E9"/>
    <w:rsid w:val="008F2369"/>
    <w:rsid w:val="008F28B8"/>
    <w:rsid w:val="008F29A4"/>
    <w:rsid w:val="008F2A17"/>
    <w:rsid w:val="008F31B1"/>
    <w:rsid w:val="008F31E1"/>
    <w:rsid w:val="008F3851"/>
    <w:rsid w:val="008F3AF0"/>
    <w:rsid w:val="008F4215"/>
    <w:rsid w:val="008F4754"/>
    <w:rsid w:val="008F491A"/>
    <w:rsid w:val="008F4AC9"/>
    <w:rsid w:val="008F4B1C"/>
    <w:rsid w:val="008F4D73"/>
    <w:rsid w:val="008F521C"/>
    <w:rsid w:val="008F5221"/>
    <w:rsid w:val="008F5790"/>
    <w:rsid w:val="008F5805"/>
    <w:rsid w:val="008F5F78"/>
    <w:rsid w:val="008F62ED"/>
    <w:rsid w:val="008F638E"/>
    <w:rsid w:val="008F699B"/>
    <w:rsid w:val="008F6B47"/>
    <w:rsid w:val="008F7421"/>
    <w:rsid w:val="008F7AA5"/>
    <w:rsid w:val="008F7E95"/>
    <w:rsid w:val="009002B3"/>
    <w:rsid w:val="00900598"/>
    <w:rsid w:val="0090066A"/>
    <w:rsid w:val="00900B56"/>
    <w:rsid w:val="00900C70"/>
    <w:rsid w:val="00900F0D"/>
    <w:rsid w:val="0090111E"/>
    <w:rsid w:val="0090121E"/>
    <w:rsid w:val="00901898"/>
    <w:rsid w:val="009018B5"/>
    <w:rsid w:val="00901C03"/>
    <w:rsid w:val="00901FF2"/>
    <w:rsid w:val="00902488"/>
    <w:rsid w:val="00902AC0"/>
    <w:rsid w:val="00902FEF"/>
    <w:rsid w:val="0090398C"/>
    <w:rsid w:val="00903C7A"/>
    <w:rsid w:val="00903D27"/>
    <w:rsid w:val="0090434A"/>
    <w:rsid w:val="0090468D"/>
    <w:rsid w:val="00904732"/>
    <w:rsid w:val="0090478D"/>
    <w:rsid w:val="00904CDC"/>
    <w:rsid w:val="00905181"/>
    <w:rsid w:val="0090527A"/>
    <w:rsid w:val="009053E3"/>
    <w:rsid w:val="00905462"/>
    <w:rsid w:val="009055DD"/>
    <w:rsid w:val="00905602"/>
    <w:rsid w:val="00905773"/>
    <w:rsid w:val="00905AFD"/>
    <w:rsid w:val="00905CB6"/>
    <w:rsid w:val="00905F36"/>
    <w:rsid w:val="009064DD"/>
    <w:rsid w:val="00906C0C"/>
    <w:rsid w:val="00907310"/>
    <w:rsid w:val="009074DA"/>
    <w:rsid w:val="0090779E"/>
    <w:rsid w:val="00907B7A"/>
    <w:rsid w:val="0091016E"/>
    <w:rsid w:val="0091081F"/>
    <w:rsid w:val="00910CAF"/>
    <w:rsid w:val="009114E3"/>
    <w:rsid w:val="00911B82"/>
    <w:rsid w:val="00912440"/>
    <w:rsid w:val="009128D9"/>
    <w:rsid w:val="00912D03"/>
    <w:rsid w:val="0091318C"/>
    <w:rsid w:val="0091381A"/>
    <w:rsid w:val="009138C2"/>
    <w:rsid w:val="0091399E"/>
    <w:rsid w:val="009140B9"/>
    <w:rsid w:val="009140FF"/>
    <w:rsid w:val="00914277"/>
    <w:rsid w:val="00914558"/>
    <w:rsid w:val="00914975"/>
    <w:rsid w:val="00914CD1"/>
    <w:rsid w:val="00914E3D"/>
    <w:rsid w:val="00915790"/>
    <w:rsid w:val="009158BA"/>
    <w:rsid w:val="0091594B"/>
    <w:rsid w:val="00916601"/>
    <w:rsid w:val="00916B84"/>
    <w:rsid w:val="00916D8C"/>
    <w:rsid w:val="00917014"/>
    <w:rsid w:val="00917D8D"/>
    <w:rsid w:val="00917DDA"/>
    <w:rsid w:val="00917E0A"/>
    <w:rsid w:val="00917E9A"/>
    <w:rsid w:val="0092056E"/>
    <w:rsid w:val="009206AE"/>
    <w:rsid w:val="00920A27"/>
    <w:rsid w:val="009212E2"/>
    <w:rsid w:val="009212E6"/>
    <w:rsid w:val="00921AF3"/>
    <w:rsid w:val="00922448"/>
    <w:rsid w:val="00922494"/>
    <w:rsid w:val="009227FD"/>
    <w:rsid w:val="00922EF7"/>
    <w:rsid w:val="0092307F"/>
    <w:rsid w:val="009231E1"/>
    <w:rsid w:val="009231F5"/>
    <w:rsid w:val="009234F7"/>
    <w:rsid w:val="0092376D"/>
    <w:rsid w:val="00923DFE"/>
    <w:rsid w:val="00923E2C"/>
    <w:rsid w:val="00924122"/>
    <w:rsid w:val="0092480A"/>
    <w:rsid w:val="00924A89"/>
    <w:rsid w:val="00924C14"/>
    <w:rsid w:val="00924C20"/>
    <w:rsid w:val="00925075"/>
    <w:rsid w:val="00925085"/>
    <w:rsid w:val="00925A07"/>
    <w:rsid w:val="00925A53"/>
    <w:rsid w:val="009260C0"/>
    <w:rsid w:val="00926AEC"/>
    <w:rsid w:val="00926B86"/>
    <w:rsid w:val="00926DF5"/>
    <w:rsid w:val="00926E86"/>
    <w:rsid w:val="00927005"/>
    <w:rsid w:val="00927427"/>
    <w:rsid w:val="00927C9F"/>
    <w:rsid w:val="00927D83"/>
    <w:rsid w:val="00927FA1"/>
    <w:rsid w:val="00930208"/>
    <w:rsid w:val="0093031C"/>
    <w:rsid w:val="00930E69"/>
    <w:rsid w:val="00930F4F"/>
    <w:rsid w:val="009310E0"/>
    <w:rsid w:val="009310F2"/>
    <w:rsid w:val="0093161F"/>
    <w:rsid w:val="0093169E"/>
    <w:rsid w:val="00931F6B"/>
    <w:rsid w:val="009320FB"/>
    <w:rsid w:val="0093222C"/>
    <w:rsid w:val="00932E94"/>
    <w:rsid w:val="00932FEF"/>
    <w:rsid w:val="00933073"/>
    <w:rsid w:val="00933245"/>
    <w:rsid w:val="0093371B"/>
    <w:rsid w:val="00933742"/>
    <w:rsid w:val="00934264"/>
    <w:rsid w:val="0093460B"/>
    <w:rsid w:val="009349A0"/>
    <w:rsid w:val="00934C44"/>
    <w:rsid w:val="00935762"/>
    <w:rsid w:val="00935CE7"/>
    <w:rsid w:val="00935D88"/>
    <w:rsid w:val="009360C2"/>
    <w:rsid w:val="00936273"/>
    <w:rsid w:val="009366BA"/>
    <w:rsid w:val="00936875"/>
    <w:rsid w:val="00936A43"/>
    <w:rsid w:val="00936DFA"/>
    <w:rsid w:val="009371EF"/>
    <w:rsid w:val="00937A90"/>
    <w:rsid w:val="00937B4B"/>
    <w:rsid w:val="00937BE6"/>
    <w:rsid w:val="00937C8F"/>
    <w:rsid w:val="00937D29"/>
    <w:rsid w:val="00937D70"/>
    <w:rsid w:val="00937DDE"/>
    <w:rsid w:val="0094020A"/>
    <w:rsid w:val="00940323"/>
    <w:rsid w:val="009406D0"/>
    <w:rsid w:val="0094073C"/>
    <w:rsid w:val="0094087C"/>
    <w:rsid w:val="009409E1"/>
    <w:rsid w:val="00940A46"/>
    <w:rsid w:val="009418AE"/>
    <w:rsid w:val="00941B50"/>
    <w:rsid w:val="00941C84"/>
    <w:rsid w:val="00941D08"/>
    <w:rsid w:val="00941DF9"/>
    <w:rsid w:val="00941F94"/>
    <w:rsid w:val="00942244"/>
    <w:rsid w:val="009423D9"/>
    <w:rsid w:val="0094242E"/>
    <w:rsid w:val="00942893"/>
    <w:rsid w:val="00942A53"/>
    <w:rsid w:val="00942FDC"/>
    <w:rsid w:val="00943A3F"/>
    <w:rsid w:val="00944125"/>
    <w:rsid w:val="00944278"/>
    <w:rsid w:val="00944833"/>
    <w:rsid w:val="00944E69"/>
    <w:rsid w:val="0094528C"/>
    <w:rsid w:val="00945405"/>
    <w:rsid w:val="009455DD"/>
    <w:rsid w:val="009456DE"/>
    <w:rsid w:val="00945811"/>
    <w:rsid w:val="00945B10"/>
    <w:rsid w:val="00945B6F"/>
    <w:rsid w:val="00945C21"/>
    <w:rsid w:val="00945DF8"/>
    <w:rsid w:val="00946136"/>
    <w:rsid w:val="0094636C"/>
    <w:rsid w:val="00946557"/>
    <w:rsid w:val="009468E0"/>
    <w:rsid w:val="00946A58"/>
    <w:rsid w:val="00946A5D"/>
    <w:rsid w:val="00946B5A"/>
    <w:rsid w:val="00947064"/>
    <w:rsid w:val="0094719A"/>
    <w:rsid w:val="0094734D"/>
    <w:rsid w:val="009474D4"/>
    <w:rsid w:val="00947880"/>
    <w:rsid w:val="00947DD1"/>
    <w:rsid w:val="00947E2D"/>
    <w:rsid w:val="0095004E"/>
    <w:rsid w:val="0095028E"/>
    <w:rsid w:val="009503A4"/>
    <w:rsid w:val="00950569"/>
    <w:rsid w:val="009505C2"/>
    <w:rsid w:val="00950805"/>
    <w:rsid w:val="00950E9F"/>
    <w:rsid w:val="00950EB3"/>
    <w:rsid w:val="00951069"/>
    <w:rsid w:val="00951E11"/>
    <w:rsid w:val="00951E44"/>
    <w:rsid w:val="00951FC2"/>
    <w:rsid w:val="0095209A"/>
    <w:rsid w:val="009521CC"/>
    <w:rsid w:val="009527E8"/>
    <w:rsid w:val="00952E2A"/>
    <w:rsid w:val="009531AF"/>
    <w:rsid w:val="0095331C"/>
    <w:rsid w:val="00953540"/>
    <w:rsid w:val="00953558"/>
    <w:rsid w:val="00953791"/>
    <w:rsid w:val="00953A43"/>
    <w:rsid w:val="00953CB1"/>
    <w:rsid w:val="00953D4B"/>
    <w:rsid w:val="00954087"/>
    <w:rsid w:val="00954174"/>
    <w:rsid w:val="009546B6"/>
    <w:rsid w:val="00954754"/>
    <w:rsid w:val="00954F1D"/>
    <w:rsid w:val="00954F62"/>
    <w:rsid w:val="009551E3"/>
    <w:rsid w:val="00956199"/>
    <w:rsid w:val="00956614"/>
    <w:rsid w:val="00956DD9"/>
    <w:rsid w:val="00957678"/>
    <w:rsid w:val="009579B4"/>
    <w:rsid w:val="00957DE3"/>
    <w:rsid w:val="00957E68"/>
    <w:rsid w:val="00960459"/>
    <w:rsid w:val="009604D1"/>
    <w:rsid w:val="00960624"/>
    <w:rsid w:val="00960846"/>
    <w:rsid w:val="009608FD"/>
    <w:rsid w:val="00960925"/>
    <w:rsid w:val="0096092A"/>
    <w:rsid w:val="0096094A"/>
    <w:rsid w:val="00960A3C"/>
    <w:rsid w:val="009614F9"/>
    <w:rsid w:val="009614FF"/>
    <w:rsid w:val="00961553"/>
    <w:rsid w:val="00961AFD"/>
    <w:rsid w:val="00962882"/>
    <w:rsid w:val="0096293C"/>
    <w:rsid w:val="00962D2C"/>
    <w:rsid w:val="00963069"/>
    <w:rsid w:val="009631D7"/>
    <w:rsid w:val="00963388"/>
    <w:rsid w:val="00963816"/>
    <w:rsid w:val="00963FA7"/>
    <w:rsid w:val="00964111"/>
    <w:rsid w:val="009644B0"/>
    <w:rsid w:val="00964C07"/>
    <w:rsid w:val="009652FE"/>
    <w:rsid w:val="00965306"/>
    <w:rsid w:val="00965534"/>
    <w:rsid w:val="00965805"/>
    <w:rsid w:val="009659ED"/>
    <w:rsid w:val="00965CD5"/>
    <w:rsid w:val="00965DAD"/>
    <w:rsid w:val="00966034"/>
    <w:rsid w:val="009660BE"/>
    <w:rsid w:val="0096630C"/>
    <w:rsid w:val="009667E8"/>
    <w:rsid w:val="00966D88"/>
    <w:rsid w:val="00966DF7"/>
    <w:rsid w:val="00966FF8"/>
    <w:rsid w:val="0096703A"/>
    <w:rsid w:val="00967C34"/>
    <w:rsid w:val="00967D27"/>
    <w:rsid w:val="0097084F"/>
    <w:rsid w:val="00970A4B"/>
    <w:rsid w:val="009713A8"/>
    <w:rsid w:val="00971690"/>
    <w:rsid w:val="0097173A"/>
    <w:rsid w:val="00972146"/>
    <w:rsid w:val="0097223B"/>
    <w:rsid w:val="00972AEB"/>
    <w:rsid w:val="009731F8"/>
    <w:rsid w:val="0097321B"/>
    <w:rsid w:val="0097428B"/>
    <w:rsid w:val="00974A2F"/>
    <w:rsid w:val="00974A6C"/>
    <w:rsid w:val="00974B43"/>
    <w:rsid w:val="00974B50"/>
    <w:rsid w:val="00974F8F"/>
    <w:rsid w:val="0097502D"/>
    <w:rsid w:val="0097550F"/>
    <w:rsid w:val="009756A5"/>
    <w:rsid w:val="00975F1E"/>
    <w:rsid w:val="00976078"/>
    <w:rsid w:val="009761D4"/>
    <w:rsid w:val="0097626F"/>
    <w:rsid w:val="0097666A"/>
    <w:rsid w:val="00976BC8"/>
    <w:rsid w:val="00976D45"/>
    <w:rsid w:val="00976EB6"/>
    <w:rsid w:val="0097743A"/>
    <w:rsid w:val="00977702"/>
    <w:rsid w:val="0097771B"/>
    <w:rsid w:val="0098021A"/>
    <w:rsid w:val="00980571"/>
    <w:rsid w:val="00980E66"/>
    <w:rsid w:val="00980E77"/>
    <w:rsid w:val="009819EA"/>
    <w:rsid w:val="00981AC0"/>
    <w:rsid w:val="00981D82"/>
    <w:rsid w:val="00982478"/>
    <w:rsid w:val="00982973"/>
    <w:rsid w:val="00982D0D"/>
    <w:rsid w:val="00983282"/>
    <w:rsid w:val="009833FC"/>
    <w:rsid w:val="00983561"/>
    <w:rsid w:val="00983813"/>
    <w:rsid w:val="00983F60"/>
    <w:rsid w:val="0098427C"/>
    <w:rsid w:val="00984639"/>
    <w:rsid w:val="00984D21"/>
    <w:rsid w:val="00985005"/>
    <w:rsid w:val="009852D6"/>
    <w:rsid w:val="00985480"/>
    <w:rsid w:val="009856D1"/>
    <w:rsid w:val="009857F2"/>
    <w:rsid w:val="009858DB"/>
    <w:rsid w:val="00985941"/>
    <w:rsid w:val="00985F2B"/>
    <w:rsid w:val="00986091"/>
    <w:rsid w:val="00986324"/>
    <w:rsid w:val="009868EE"/>
    <w:rsid w:val="009869BC"/>
    <w:rsid w:val="009869E9"/>
    <w:rsid w:val="00986ED6"/>
    <w:rsid w:val="00987182"/>
    <w:rsid w:val="00987A47"/>
    <w:rsid w:val="00987C42"/>
    <w:rsid w:val="00987D05"/>
    <w:rsid w:val="00987D09"/>
    <w:rsid w:val="00987E2A"/>
    <w:rsid w:val="00990065"/>
    <w:rsid w:val="009901CF"/>
    <w:rsid w:val="009902B3"/>
    <w:rsid w:val="00990CE1"/>
    <w:rsid w:val="00990DBB"/>
    <w:rsid w:val="0099149C"/>
    <w:rsid w:val="00991916"/>
    <w:rsid w:val="00991A10"/>
    <w:rsid w:val="00991F7A"/>
    <w:rsid w:val="00992240"/>
    <w:rsid w:val="009923B0"/>
    <w:rsid w:val="009925DB"/>
    <w:rsid w:val="00992835"/>
    <w:rsid w:val="009928AC"/>
    <w:rsid w:val="009929E9"/>
    <w:rsid w:val="00992A3B"/>
    <w:rsid w:val="00993274"/>
    <w:rsid w:val="00993554"/>
    <w:rsid w:val="00993590"/>
    <w:rsid w:val="0099359C"/>
    <w:rsid w:val="00993980"/>
    <w:rsid w:val="00993BC3"/>
    <w:rsid w:val="00993E72"/>
    <w:rsid w:val="009942C2"/>
    <w:rsid w:val="00994408"/>
    <w:rsid w:val="0099452B"/>
    <w:rsid w:val="00994A30"/>
    <w:rsid w:val="00995003"/>
    <w:rsid w:val="009951F8"/>
    <w:rsid w:val="00995DF2"/>
    <w:rsid w:val="00995EDE"/>
    <w:rsid w:val="00996783"/>
    <w:rsid w:val="00996A4C"/>
    <w:rsid w:val="00996E7B"/>
    <w:rsid w:val="00996EB6"/>
    <w:rsid w:val="009A096B"/>
    <w:rsid w:val="009A09F1"/>
    <w:rsid w:val="009A0E36"/>
    <w:rsid w:val="009A1118"/>
    <w:rsid w:val="009A120F"/>
    <w:rsid w:val="009A1921"/>
    <w:rsid w:val="009A1EF3"/>
    <w:rsid w:val="009A225B"/>
    <w:rsid w:val="009A22ED"/>
    <w:rsid w:val="009A29A4"/>
    <w:rsid w:val="009A2C30"/>
    <w:rsid w:val="009A2E6D"/>
    <w:rsid w:val="009A3651"/>
    <w:rsid w:val="009A3661"/>
    <w:rsid w:val="009A3690"/>
    <w:rsid w:val="009A37B3"/>
    <w:rsid w:val="009A3823"/>
    <w:rsid w:val="009A3931"/>
    <w:rsid w:val="009A3BD6"/>
    <w:rsid w:val="009A3E9D"/>
    <w:rsid w:val="009A4038"/>
    <w:rsid w:val="009A4210"/>
    <w:rsid w:val="009A42B3"/>
    <w:rsid w:val="009A447D"/>
    <w:rsid w:val="009A47C3"/>
    <w:rsid w:val="009A480B"/>
    <w:rsid w:val="009A4BD5"/>
    <w:rsid w:val="009A4BDE"/>
    <w:rsid w:val="009A4F81"/>
    <w:rsid w:val="009A5286"/>
    <w:rsid w:val="009A534B"/>
    <w:rsid w:val="009A5546"/>
    <w:rsid w:val="009A55AC"/>
    <w:rsid w:val="009A58FE"/>
    <w:rsid w:val="009A5E12"/>
    <w:rsid w:val="009A5FB3"/>
    <w:rsid w:val="009A6181"/>
    <w:rsid w:val="009A6371"/>
    <w:rsid w:val="009A639F"/>
    <w:rsid w:val="009A6980"/>
    <w:rsid w:val="009A6CBA"/>
    <w:rsid w:val="009A6D3D"/>
    <w:rsid w:val="009A6E0B"/>
    <w:rsid w:val="009A6FCC"/>
    <w:rsid w:val="009A7247"/>
    <w:rsid w:val="009A73B4"/>
    <w:rsid w:val="009A76E3"/>
    <w:rsid w:val="009A7D5C"/>
    <w:rsid w:val="009A7E9E"/>
    <w:rsid w:val="009B01DA"/>
    <w:rsid w:val="009B0506"/>
    <w:rsid w:val="009B0F45"/>
    <w:rsid w:val="009B15E1"/>
    <w:rsid w:val="009B166D"/>
    <w:rsid w:val="009B1987"/>
    <w:rsid w:val="009B24F8"/>
    <w:rsid w:val="009B2616"/>
    <w:rsid w:val="009B29C6"/>
    <w:rsid w:val="009B2AE0"/>
    <w:rsid w:val="009B30AD"/>
    <w:rsid w:val="009B32A1"/>
    <w:rsid w:val="009B3A38"/>
    <w:rsid w:val="009B3B65"/>
    <w:rsid w:val="009B450B"/>
    <w:rsid w:val="009B4CD8"/>
    <w:rsid w:val="009B600C"/>
    <w:rsid w:val="009B6E92"/>
    <w:rsid w:val="009B7341"/>
    <w:rsid w:val="009B739E"/>
    <w:rsid w:val="009B784A"/>
    <w:rsid w:val="009C08C2"/>
    <w:rsid w:val="009C0D10"/>
    <w:rsid w:val="009C0DAC"/>
    <w:rsid w:val="009C144E"/>
    <w:rsid w:val="009C1688"/>
    <w:rsid w:val="009C1B86"/>
    <w:rsid w:val="009C29BD"/>
    <w:rsid w:val="009C358D"/>
    <w:rsid w:val="009C35A0"/>
    <w:rsid w:val="009C371D"/>
    <w:rsid w:val="009C3EC5"/>
    <w:rsid w:val="009C3F98"/>
    <w:rsid w:val="009C4085"/>
    <w:rsid w:val="009C4264"/>
    <w:rsid w:val="009C439C"/>
    <w:rsid w:val="009C44E8"/>
    <w:rsid w:val="009C4659"/>
    <w:rsid w:val="009C49D5"/>
    <w:rsid w:val="009C4AA2"/>
    <w:rsid w:val="009C4B96"/>
    <w:rsid w:val="009C5C86"/>
    <w:rsid w:val="009C5DB7"/>
    <w:rsid w:val="009C5E5F"/>
    <w:rsid w:val="009C6970"/>
    <w:rsid w:val="009C6A47"/>
    <w:rsid w:val="009C6E9B"/>
    <w:rsid w:val="009C7163"/>
    <w:rsid w:val="009C78FE"/>
    <w:rsid w:val="009C7C5C"/>
    <w:rsid w:val="009C7E08"/>
    <w:rsid w:val="009D0043"/>
    <w:rsid w:val="009D046C"/>
    <w:rsid w:val="009D0B68"/>
    <w:rsid w:val="009D0C67"/>
    <w:rsid w:val="009D0DE6"/>
    <w:rsid w:val="009D0FD8"/>
    <w:rsid w:val="009D10B1"/>
    <w:rsid w:val="009D15AE"/>
    <w:rsid w:val="009D1681"/>
    <w:rsid w:val="009D1701"/>
    <w:rsid w:val="009D17BD"/>
    <w:rsid w:val="009D24BD"/>
    <w:rsid w:val="009D26F6"/>
    <w:rsid w:val="009D29DC"/>
    <w:rsid w:val="009D2FBB"/>
    <w:rsid w:val="009D31CD"/>
    <w:rsid w:val="009D37C5"/>
    <w:rsid w:val="009D4549"/>
    <w:rsid w:val="009D47B2"/>
    <w:rsid w:val="009D4873"/>
    <w:rsid w:val="009D495B"/>
    <w:rsid w:val="009D4F8A"/>
    <w:rsid w:val="009D55B8"/>
    <w:rsid w:val="009D5922"/>
    <w:rsid w:val="009D59AE"/>
    <w:rsid w:val="009D5ADD"/>
    <w:rsid w:val="009D5CF9"/>
    <w:rsid w:val="009D5D75"/>
    <w:rsid w:val="009D5E83"/>
    <w:rsid w:val="009D609A"/>
    <w:rsid w:val="009D60A4"/>
    <w:rsid w:val="009D6BC8"/>
    <w:rsid w:val="009D6D17"/>
    <w:rsid w:val="009D7119"/>
    <w:rsid w:val="009D7247"/>
    <w:rsid w:val="009D7259"/>
    <w:rsid w:val="009D74FB"/>
    <w:rsid w:val="009D75B5"/>
    <w:rsid w:val="009D7A16"/>
    <w:rsid w:val="009D7ADF"/>
    <w:rsid w:val="009D7F7A"/>
    <w:rsid w:val="009E0D46"/>
    <w:rsid w:val="009E1007"/>
    <w:rsid w:val="009E108D"/>
    <w:rsid w:val="009E1185"/>
    <w:rsid w:val="009E1D7E"/>
    <w:rsid w:val="009E1E2E"/>
    <w:rsid w:val="009E1F27"/>
    <w:rsid w:val="009E26BC"/>
    <w:rsid w:val="009E291A"/>
    <w:rsid w:val="009E2959"/>
    <w:rsid w:val="009E2D11"/>
    <w:rsid w:val="009E330F"/>
    <w:rsid w:val="009E38AE"/>
    <w:rsid w:val="009E3A3F"/>
    <w:rsid w:val="009E4719"/>
    <w:rsid w:val="009E4935"/>
    <w:rsid w:val="009E4B24"/>
    <w:rsid w:val="009E4F50"/>
    <w:rsid w:val="009E50D1"/>
    <w:rsid w:val="009E5C8D"/>
    <w:rsid w:val="009E5D07"/>
    <w:rsid w:val="009E615F"/>
    <w:rsid w:val="009E62DF"/>
    <w:rsid w:val="009E642F"/>
    <w:rsid w:val="009E6585"/>
    <w:rsid w:val="009E665C"/>
    <w:rsid w:val="009E68FE"/>
    <w:rsid w:val="009E6E99"/>
    <w:rsid w:val="009E76F5"/>
    <w:rsid w:val="009E7944"/>
    <w:rsid w:val="009E7A29"/>
    <w:rsid w:val="009F04C6"/>
    <w:rsid w:val="009F0C22"/>
    <w:rsid w:val="009F1C4A"/>
    <w:rsid w:val="009F28B3"/>
    <w:rsid w:val="009F2CFB"/>
    <w:rsid w:val="009F30D6"/>
    <w:rsid w:val="009F3587"/>
    <w:rsid w:val="009F3C68"/>
    <w:rsid w:val="009F3E7F"/>
    <w:rsid w:val="009F3FB1"/>
    <w:rsid w:val="009F3FCF"/>
    <w:rsid w:val="009F4952"/>
    <w:rsid w:val="009F4DF7"/>
    <w:rsid w:val="009F4E0B"/>
    <w:rsid w:val="009F4F31"/>
    <w:rsid w:val="009F5178"/>
    <w:rsid w:val="009F534B"/>
    <w:rsid w:val="009F5459"/>
    <w:rsid w:val="009F5461"/>
    <w:rsid w:val="009F5E47"/>
    <w:rsid w:val="009F61EF"/>
    <w:rsid w:val="009F6325"/>
    <w:rsid w:val="009F6550"/>
    <w:rsid w:val="009F698F"/>
    <w:rsid w:val="009F73FF"/>
    <w:rsid w:val="009F75F2"/>
    <w:rsid w:val="009F78DD"/>
    <w:rsid w:val="009F7B48"/>
    <w:rsid w:val="00A00541"/>
    <w:rsid w:val="00A0068B"/>
    <w:rsid w:val="00A00AA1"/>
    <w:rsid w:val="00A0110D"/>
    <w:rsid w:val="00A01280"/>
    <w:rsid w:val="00A012E9"/>
    <w:rsid w:val="00A01645"/>
    <w:rsid w:val="00A0180F"/>
    <w:rsid w:val="00A01A56"/>
    <w:rsid w:val="00A02310"/>
    <w:rsid w:val="00A023BC"/>
    <w:rsid w:val="00A02468"/>
    <w:rsid w:val="00A024F6"/>
    <w:rsid w:val="00A02A9A"/>
    <w:rsid w:val="00A030E5"/>
    <w:rsid w:val="00A0322A"/>
    <w:rsid w:val="00A03760"/>
    <w:rsid w:val="00A03766"/>
    <w:rsid w:val="00A0437C"/>
    <w:rsid w:val="00A044ED"/>
    <w:rsid w:val="00A04F43"/>
    <w:rsid w:val="00A05364"/>
    <w:rsid w:val="00A05976"/>
    <w:rsid w:val="00A05A36"/>
    <w:rsid w:val="00A06066"/>
    <w:rsid w:val="00A06270"/>
    <w:rsid w:val="00A06532"/>
    <w:rsid w:val="00A065E5"/>
    <w:rsid w:val="00A06942"/>
    <w:rsid w:val="00A069E9"/>
    <w:rsid w:val="00A06A96"/>
    <w:rsid w:val="00A0700B"/>
    <w:rsid w:val="00A07193"/>
    <w:rsid w:val="00A100B6"/>
    <w:rsid w:val="00A105DE"/>
    <w:rsid w:val="00A113BD"/>
    <w:rsid w:val="00A11738"/>
    <w:rsid w:val="00A11767"/>
    <w:rsid w:val="00A118D2"/>
    <w:rsid w:val="00A11AE2"/>
    <w:rsid w:val="00A11AFC"/>
    <w:rsid w:val="00A124E3"/>
    <w:rsid w:val="00A12985"/>
    <w:rsid w:val="00A12AD4"/>
    <w:rsid w:val="00A131B7"/>
    <w:rsid w:val="00A1352D"/>
    <w:rsid w:val="00A1357B"/>
    <w:rsid w:val="00A139F4"/>
    <w:rsid w:val="00A13A97"/>
    <w:rsid w:val="00A13CA1"/>
    <w:rsid w:val="00A13EC8"/>
    <w:rsid w:val="00A141D5"/>
    <w:rsid w:val="00A1442B"/>
    <w:rsid w:val="00A14766"/>
    <w:rsid w:val="00A148F1"/>
    <w:rsid w:val="00A149C9"/>
    <w:rsid w:val="00A14B85"/>
    <w:rsid w:val="00A14E27"/>
    <w:rsid w:val="00A14E42"/>
    <w:rsid w:val="00A15130"/>
    <w:rsid w:val="00A1533E"/>
    <w:rsid w:val="00A154DE"/>
    <w:rsid w:val="00A157FE"/>
    <w:rsid w:val="00A1671A"/>
    <w:rsid w:val="00A16D25"/>
    <w:rsid w:val="00A17395"/>
    <w:rsid w:val="00A17D38"/>
    <w:rsid w:val="00A205C1"/>
    <w:rsid w:val="00A20752"/>
    <w:rsid w:val="00A20AE3"/>
    <w:rsid w:val="00A20CF7"/>
    <w:rsid w:val="00A20DFD"/>
    <w:rsid w:val="00A2137E"/>
    <w:rsid w:val="00A2218A"/>
    <w:rsid w:val="00A224DB"/>
    <w:rsid w:val="00A227AD"/>
    <w:rsid w:val="00A22B67"/>
    <w:rsid w:val="00A22BF7"/>
    <w:rsid w:val="00A22CA6"/>
    <w:rsid w:val="00A22E6C"/>
    <w:rsid w:val="00A22E93"/>
    <w:rsid w:val="00A231A9"/>
    <w:rsid w:val="00A2380B"/>
    <w:rsid w:val="00A23869"/>
    <w:rsid w:val="00A24070"/>
    <w:rsid w:val="00A249FE"/>
    <w:rsid w:val="00A24FE2"/>
    <w:rsid w:val="00A25024"/>
    <w:rsid w:val="00A25203"/>
    <w:rsid w:val="00A253B4"/>
    <w:rsid w:val="00A25573"/>
    <w:rsid w:val="00A262B1"/>
    <w:rsid w:val="00A2630C"/>
    <w:rsid w:val="00A26353"/>
    <w:rsid w:val="00A267E4"/>
    <w:rsid w:val="00A2712D"/>
    <w:rsid w:val="00A271E8"/>
    <w:rsid w:val="00A2760D"/>
    <w:rsid w:val="00A277FF"/>
    <w:rsid w:val="00A306FD"/>
    <w:rsid w:val="00A31232"/>
    <w:rsid w:val="00A3137A"/>
    <w:rsid w:val="00A315B0"/>
    <w:rsid w:val="00A319B0"/>
    <w:rsid w:val="00A3222A"/>
    <w:rsid w:val="00A32547"/>
    <w:rsid w:val="00A327C2"/>
    <w:rsid w:val="00A32B80"/>
    <w:rsid w:val="00A32D86"/>
    <w:rsid w:val="00A33108"/>
    <w:rsid w:val="00A3311E"/>
    <w:rsid w:val="00A338BC"/>
    <w:rsid w:val="00A338F0"/>
    <w:rsid w:val="00A33D17"/>
    <w:rsid w:val="00A347C0"/>
    <w:rsid w:val="00A349FD"/>
    <w:rsid w:val="00A34C8B"/>
    <w:rsid w:val="00A34D1B"/>
    <w:rsid w:val="00A34F77"/>
    <w:rsid w:val="00A3552F"/>
    <w:rsid w:val="00A35608"/>
    <w:rsid w:val="00A358B3"/>
    <w:rsid w:val="00A35938"/>
    <w:rsid w:val="00A35952"/>
    <w:rsid w:val="00A35BEC"/>
    <w:rsid w:val="00A3600E"/>
    <w:rsid w:val="00A362F4"/>
    <w:rsid w:val="00A3633B"/>
    <w:rsid w:val="00A3647C"/>
    <w:rsid w:val="00A3685E"/>
    <w:rsid w:val="00A36AE9"/>
    <w:rsid w:val="00A36B98"/>
    <w:rsid w:val="00A36D39"/>
    <w:rsid w:val="00A36D43"/>
    <w:rsid w:val="00A36D8A"/>
    <w:rsid w:val="00A36DED"/>
    <w:rsid w:val="00A37A3B"/>
    <w:rsid w:val="00A37A84"/>
    <w:rsid w:val="00A37B1A"/>
    <w:rsid w:val="00A403E3"/>
    <w:rsid w:val="00A404CA"/>
    <w:rsid w:val="00A406E7"/>
    <w:rsid w:val="00A40D3C"/>
    <w:rsid w:val="00A40FD6"/>
    <w:rsid w:val="00A41398"/>
    <w:rsid w:val="00A414E1"/>
    <w:rsid w:val="00A41516"/>
    <w:rsid w:val="00A41F74"/>
    <w:rsid w:val="00A43393"/>
    <w:rsid w:val="00A434B6"/>
    <w:rsid w:val="00A436AC"/>
    <w:rsid w:val="00A443BE"/>
    <w:rsid w:val="00A44AC8"/>
    <w:rsid w:val="00A44BDC"/>
    <w:rsid w:val="00A45468"/>
    <w:rsid w:val="00A4562C"/>
    <w:rsid w:val="00A45C05"/>
    <w:rsid w:val="00A45F3D"/>
    <w:rsid w:val="00A47A41"/>
    <w:rsid w:val="00A47D90"/>
    <w:rsid w:val="00A47EA2"/>
    <w:rsid w:val="00A47ED5"/>
    <w:rsid w:val="00A50059"/>
    <w:rsid w:val="00A50C3D"/>
    <w:rsid w:val="00A50D37"/>
    <w:rsid w:val="00A50D8E"/>
    <w:rsid w:val="00A510ED"/>
    <w:rsid w:val="00A5153A"/>
    <w:rsid w:val="00A516B8"/>
    <w:rsid w:val="00A51E1E"/>
    <w:rsid w:val="00A521FD"/>
    <w:rsid w:val="00A526FD"/>
    <w:rsid w:val="00A529E3"/>
    <w:rsid w:val="00A5304E"/>
    <w:rsid w:val="00A5327F"/>
    <w:rsid w:val="00A53F1F"/>
    <w:rsid w:val="00A541FC"/>
    <w:rsid w:val="00A54987"/>
    <w:rsid w:val="00A54F4A"/>
    <w:rsid w:val="00A55153"/>
    <w:rsid w:val="00A5543F"/>
    <w:rsid w:val="00A5552E"/>
    <w:rsid w:val="00A55CEB"/>
    <w:rsid w:val="00A56066"/>
    <w:rsid w:val="00A5608B"/>
    <w:rsid w:val="00A56232"/>
    <w:rsid w:val="00A56481"/>
    <w:rsid w:val="00A5674D"/>
    <w:rsid w:val="00A5694D"/>
    <w:rsid w:val="00A56A91"/>
    <w:rsid w:val="00A56DF1"/>
    <w:rsid w:val="00A571CB"/>
    <w:rsid w:val="00A57295"/>
    <w:rsid w:val="00A572D7"/>
    <w:rsid w:val="00A57441"/>
    <w:rsid w:val="00A5780B"/>
    <w:rsid w:val="00A579BA"/>
    <w:rsid w:val="00A57DE8"/>
    <w:rsid w:val="00A57DFA"/>
    <w:rsid w:val="00A60208"/>
    <w:rsid w:val="00A6061B"/>
    <w:rsid w:val="00A60663"/>
    <w:rsid w:val="00A60AB4"/>
    <w:rsid w:val="00A60C01"/>
    <w:rsid w:val="00A6170A"/>
    <w:rsid w:val="00A61921"/>
    <w:rsid w:val="00A62018"/>
    <w:rsid w:val="00A62102"/>
    <w:rsid w:val="00A621E3"/>
    <w:rsid w:val="00A62548"/>
    <w:rsid w:val="00A62628"/>
    <w:rsid w:val="00A6288E"/>
    <w:rsid w:val="00A6290C"/>
    <w:rsid w:val="00A62D81"/>
    <w:rsid w:val="00A631D6"/>
    <w:rsid w:val="00A6351F"/>
    <w:rsid w:val="00A639FC"/>
    <w:rsid w:val="00A63A7C"/>
    <w:rsid w:val="00A63B7B"/>
    <w:rsid w:val="00A643BA"/>
    <w:rsid w:val="00A6452F"/>
    <w:rsid w:val="00A64B3B"/>
    <w:rsid w:val="00A654DD"/>
    <w:rsid w:val="00A65795"/>
    <w:rsid w:val="00A65A3D"/>
    <w:rsid w:val="00A65C74"/>
    <w:rsid w:val="00A66A52"/>
    <w:rsid w:val="00A66C04"/>
    <w:rsid w:val="00A66C34"/>
    <w:rsid w:val="00A67305"/>
    <w:rsid w:val="00A67996"/>
    <w:rsid w:val="00A67A0E"/>
    <w:rsid w:val="00A67B3E"/>
    <w:rsid w:val="00A7003C"/>
    <w:rsid w:val="00A70498"/>
    <w:rsid w:val="00A705CD"/>
    <w:rsid w:val="00A7080A"/>
    <w:rsid w:val="00A7092A"/>
    <w:rsid w:val="00A70AEE"/>
    <w:rsid w:val="00A71254"/>
    <w:rsid w:val="00A7136D"/>
    <w:rsid w:val="00A71741"/>
    <w:rsid w:val="00A71824"/>
    <w:rsid w:val="00A7196D"/>
    <w:rsid w:val="00A72019"/>
    <w:rsid w:val="00A729E2"/>
    <w:rsid w:val="00A72CF7"/>
    <w:rsid w:val="00A73149"/>
    <w:rsid w:val="00A73358"/>
    <w:rsid w:val="00A733CA"/>
    <w:rsid w:val="00A73405"/>
    <w:rsid w:val="00A73AED"/>
    <w:rsid w:val="00A73BB0"/>
    <w:rsid w:val="00A73DC7"/>
    <w:rsid w:val="00A74112"/>
    <w:rsid w:val="00A74F58"/>
    <w:rsid w:val="00A7545B"/>
    <w:rsid w:val="00A7560A"/>
    <w:rsid w:val="00A75F92"/>
    <w:rsid w:val="00A76959"/>
    <w:rsid w:val="00A7746E"/>
    <w:rsid w:val="00A8015E"/>
    <w:rsid w:val="00A804F0"/>
    <w:rsid w:val="00A80671"/>
    <w:rsid w:val="00A8111B"/>
    <w:rsid w:val="00A813B5"/>
    <w:rsid w:val="00A81565"/>
    <w:rsid w:val="00A81C8C"/>
    <w:rsid w:val="00A81F63"/>
    <w:rsid w:val="00A82034"/>
    <w:rsid w:val="00A820EB"/>
    <w:rsid w:val="00A8222B"/>
    <w:rsid w:val="00A8265F"/>
    <w:rsid w:val="00A82D79"/>
    <w:rsid w:val="00A82F98"/>
    <w:rsid w:val="00A83B90"/>
    <w:rsid w:val="00A84BA4"/>
    <w:rsid w:val="00A850B4"/>
    <w:rsid w:val="00A85694"/>
    <w:rsid w:val="00A85758"/>
    <w:rsid w:val="00A85A7A"/>
    <w:rsid w:val="00A86108"/>
    <w:rsid w:val="00A86233"/>
    <w:rsid w:val="00A86792"/>
    <w:rsid w:val="00A86798"/>
    <w:rsid w:val="00A8681A"/>
    <w:rsid w:val="00A86A11"/>
    <w:rsid w:val="00A86D50"/>
    <w:rsid w:val="00A87624"/>
    <w:rsid w:val="00A87676"/>
    <w:rsid w:val="00A87D00"/>
    <w:rsid w:val="00A87E51"/>
    <w:rsid w:val="00A900DD"/>
    <w:rsid w:val="00A9069D"/>
    <w:rsid w:val="00A906E8"/>
    <w:rsid w:val="00A90B4C"/>
    <w:rsid w:val="00A90F1C"/>
    <w:rsid w:val="00A91390"/>
    <w:rsid w:val="00A9154A"/>
    <w:rsid w:val="00A920C6"/>
    <w:rsid w:val="00A92122"/>
    <w:rsid w:val="00A92233"/>
    <w:rsid w:val="00A92589"/>
    <w:rsid w:val="00A9261C"/>
    <w:rsid w:val="00A930FF"/>
    <w:rsid w:val="00A93934"/>
    <w:rsid w:val="00A93B26"/>
    <w:rsid w:val="00A93B82"/>
    <w:rsid w:val="00A93DFA"/>
    <w:rsid w:val="00A940EA"/>
    <w:rsid w:val="00A94302"/>
    <w:rsid w:val="00A943F2"/>
    <w:rsid w:val="00A94921"/>
    <w:rsid w:val="00A949E6"/>
    <w:rsid w:val="00A94A3D"/>
    <w:rsid w:val="00A94CB7"/>
    <w:rsid w:val="00A94E62"/>
    <w:rsid w:val="00A94F71"/>
    <w:rsid w:val="00A95171"/>
    <w:rsid w:val="00A951BA"/>
    <w:rsid w:val="00A954C4"/>
    <w:rsid w:val="00A95581"/>
    <w:rsid w:val="00A95967"/>
    <w:rsid w:val="00A95A68"/>
    <w:rsid w:val="00A95E4D"/>
    <w:rsid w:val="00A95FC3"/>
    <w:rsid w:val="00A9655F"/>
    <w:rsid w:val="00A965B2"/>
    <w:rsid w:val="00A9666C"/>
    <w:rsid w:val="00A96A6A"/>
    <w:rsid w:val="00A96F90"/>
    <w:rsid w:val="00A97113"/>
    <w:rsid w:val="00A97357"/>
    <w:rsid w:val="00A976C9"/>
    <w:rsid w:val="00A978F1"/>
    <w:rsid w:val="00A97C0F"/>
    <w:rsid w:val="00A97DE4"/>
    <w:rsid w:val="00A97F91"/>
    <w:rsid w:val="00AA01FC"/>
    <w:rsid w:val="00AA0225"/>
    <w:rsid w:val="00AA0525"/>
    <w:rsid w:val="00AA07F4"/>
    <w:rsid w:val="00AA0813"/>
    <w:rsid w:val="00AA0D44"/>
    <w:rsid w:val="00AA0DBE"/>
    <w:rsid w:val="00AA1005"/>
    <w:rsid w:val="00AA139A"/>
    <w:rsid w:val="00AA13C6"/>
    <w:rsid w:val="00AA14CB"/>
    <w:rsid w:val="00AA191A"/>
    <w:rsid w:val="00AA1BD6"/>
    <w:rsid w:val="00AA1C03"/>
    <w:rsid w:val="00AA1F24"/>
    <w:rsid w:val="00AA208E"/>
    <w:rsid w:val="00AA2213"/>
    <w:rsid w:val="00AA23EE"/>
    <w:rsid w:val="00AA24DD"/>
    <w:rsid w:val="00AA2C98"/>
    <w:rsid w:val="00AA2F14"/>
    <w:rsid w:val="00AA30B1"/>
    <w:rsid w:val="00AA3172"/>
    <w:rsid w:val="00AA367F"/>
    <w:rsid w:val="00AA39EE"/>
    <w:rsid w:val="00AA3B18"/>
    <w:rsid w:val="00AA3F79"/>
    <w:rsid w:val="00AA4012"/>
    <w:rsid w:val="00AA414E"/>
    <w:rsid w:val="00AA4735"/>
    <w:rsid w:val="00AA48D1"/>
    <w:rsid w:val="00AA4E71"/>
    <w:rsid w:val="00AA4E7B"/>
    <w:rsid w:val="00AA4ED7"/>
    <w:rsid w:val="00AA4F12"/>
    <w:rsid w:val="00AA4F8B"/>
    <w:rsid w:val="00AA50C7"/>
    <w:rsid w:val="00AA5218"/>
    <w:rsid w:val="00AA5471"/>
    <w:rsid w:val="00AA55E5"/>
    <w:rsid w:val="00AA591C"/>
    <w:rsid w:val="00AA5B1F"/>
    <w:rsid w:val="00AA668E"/>
    <w:rsid w:val="00AA66CF"/>
    <w:rsid w:val="00AA6E02"/>
    <w:rsid w:val="00AA73C2"/>
    <w:rsid w:val="00AA7CC2"/>
    <w:rsid w:val="00AA7D36"/>
    <w:rsid w:val="00AA7DAE"/>
    <w:rsid w:val="00AA7E08"/>
    <w:rsid w:val="00AB026B"/>
    <w:rsid w:val="00AB0425"/>
    <w:rsid w:val="00AB0850"/>
    <w:rsid w:val="00AB0923"/>
    <w:rsid w:val="00AB1228"/>
    <w:rsid w:val="00AB12B1"/>
    <w:rsid w:val="00AB12B4"/>
    <w:rsid w:val="00AB19FD"/>
    <w:rsid w:val="00AB1A8C"/>
    <w:rsid w:val="00AB20C4"/>
    <w:rsid w:val="00AB2C44"/>
    <w:rsid w:val="00AB4300"/>
    <w:rsid w:val="00AB434A"/>
    <w:rsid w:val="00AB449C"/>
    <w:rsid w:val="00AB4710"/>
    <w:rsid w:val="00AB5418"/>
    <w:rsid w:val="00AB5720"/>
    <w:rsid w:val="00AB5786"/>
    <w:rsid w:val="00AB5C8B"/>
    <w:rsid w:val="00AB5FFD"/>
    <w:rsid w:val="00AB6153"/>
    <w:rsid w:val="00AB64B6"/>
    <w:rsid w:val="00AB6892"/>
    <w:rsid w:val="00AB6A85"/>
    <w:rsid w:val="00AB7391"/>
    <w:rsid w:val="00AB76AC"/>
    <w:rsid w:val="00AB7886"/>
    <w:rsid w:val="00AB78B3"/>
    <w:rsid w:val="00AB7BD6"/>
    <w:rsid w:val="00AB7F03"/>
    <w:rsid w:val="00AC059D"/>
    <w:rsid w:val="00AC071B"/>
    <w:rsid w:val="00AC07F1"/>
    <w:rsid w:val="00AC09F2"/>
    <w:rsid w:val="00AC0ECF"/>
    <w:rsid w:val="00AC19AE"/>
    <w:rsid w:val="00AC2126"/>
    <w:rsid w:val="00AC2406"/>
    <w:rsid w:val="00AC2B39"/>
    <w:rsid w:val="00AC2B77"/>
    <w:rsid w:val="00AC35CD"/>
    <w:rsid w:val="00AC3826"/>
    <w:rsid w:val="00AC3A35"/>
    <w:rsid w:val="00AC3C4A"/>
    <w:rsid w:val="00AC3FB1"/>
    <w:rsid w:val="00AC413B"/>
    <w:rsid w:val="00AC45D2"/>
    <w:rsid w:val="00AC45E1"/>
    <w:rsid w:val="00AC4F32"/>
    <w:rsid w:val="00AC50B7"/>
    <w:rsid w:val="00AC5593"/>
    <w:rsid w:val="00AC576B"/>
    <w:rsid w:val="00AC5810"/>
    <w:rsid w:val="00AC5AE7"/>
    <w:rsid w:val="00AC5C71"/>
    <w:rsid w:val="00AC61A4"/>
    <w:rsid w:val="00AC64A0"/>
    <w:rsid w:val="00AC651B"/>
    <w:rsid w:val="00AC6B39"/>
    <w:rsid w:val="00AC6B62"/>
    <w:rsid w:val="00AC6BA1"/>
    <w:rsid w:val="00AC6BBA"/>
    <w:rsid w:val="00AC6CD3"/>
    <w:rsid w:val="00AC7057"/>
    <w:rsid w:val="00AC711F"/>
    <w:rsid w:val="00AC73A0"/>
    <w:rsid w:val="00AC76AD"/>
    <w:rsid w:val="00AC7823"/>
    <w:rsid w:val="00AC7A62"/>
    <w:rsid w:val="00AD11CE"/>
    <w:rsid w:val="00AD12CE"/>
    <w:rsid w:val="00AD1B68"/>
    <w:rsid w:val="00AD1C5A"/>
    <w:rsid w:val="00AD22E1"/>
    <w:rsid w:val="00AD2686"/>
    <w:rsid w:val="00AD27F2"/>
    <w:rsid w:val="00AD2948"/>
    <w:rsid w:val="00AD2A9F"/>
    <w:rsid w:val="00AD2E89"/>
    <w:rsid w:val="00AD3132"/>
    <w:rsid w:val="00AD32AC"/>
    <w:rsid w:val="00AD32C1"/>
    <w:rsid w:val="00AD32E7"/>
    <w:rsid w:val="00AD3726"/>
    <w:rsid w:val="00AD3855"/>
    <w:rsid w:val="00AD38E2"/>
    <w:rsid w:val="00AD3992"/>
    <w:rsid w:val="00AD399B"/>
    <w:rsid w:val="00AD3D12"/>
    <w:rsid w:val="00AD3EF9"/>
    <w:rsid w:val="00AD43AA"/>
    <w:rsid w:val="00AD46EA"/>
    <w:rsid w:val="00AD4CD8"/>
    <w:rsid w:val="00AD54BC"/>
    <w:rsid w:val="00AD5637"/>
    <w:rsid w:val="00AD5ABF"/>
    <w:rsid w:val="00AD6042"/>
    <w:rsid w:val="00AD6055"/>
    <w:rsid w:val="00AD60D0"/>
    <w:rsid w:val="00AD627A"/>
    <w:rsid w:val="00AD62D4"/>
    <w:rsid w:val="00AD67A5"/>
    <w:rsid w:val="00AD6D7B"/>
    <w:rsid w:val="00AD700D"/>
    <w:rsid w:val="00AD7903"/>
    <w:rsid w:val="00AD7C0F"/>
    <w:rsid w:val="00AD7D02"/>
    <w:rsid w:val="00AE0125"/>
    <w:rsid w:val="00AE037B"/>
    <w:rsid w:val="00AE0C22"/>
    <w:rsid w:val="00AE0F11"/>
    <w:rsid w:val="00AE0F17"/>
    <w:rsid w:val="00AE0F3F"/>
    <w:rsid w:val="00AE1085"/>
    <w:rsid w:val="00AE10C5"/>
    <w:rsid w:val="00AE12AE"/>
    <w:rsid w:val="00AE166C"/>
    <w:rsid w:val="00AE1CE8"/>
    <w:rsid w:val="00AE20B0"/>
    <w:rsid w:val="00AE20CB"/>
    <w:rsid w:val="00AE2386"/>
    <w:rsid w:val="00AE25DC"/>
    <w:rsid w:val="00AE2730"/>
    <w:rsid w:val="00AE31CC"/>
    <w:rsid w:val="00AE328A"/>
    <w:rsid w:val="00AE3BED"/>
    <w:rsid w:val="00AE3E20"/>
    <w:rsid w:val="00AE4CE1"/>
    <w:rsid w:val="00AE4F6B"/>
    <w:rsid w:val="00AE582D"/>
    <w:rsid w:val="00AE5948"/>
    <w:rsid w:val="00AE5FD1"/>
    <w:rsid w:val="00AE65AD"/>
    <w:rsid w:val="00AE6786"/>
    <w:rsid w:val="00AE6882"/>
    <w:rsid w:val="00AE6943"/>
    <w:rsid w:val="00AE7196"/>
    <w:rsid w:val="00AE739A"/>
    <w:rsid w:val="00AE748A"/>
    <w:rsid w:val="00AE7C4E"/>
    <w:rsid w:val="00AF007F"/>
    <w:rsid w:val="00AF00F0"/>
    <w:rsid w:val="00AF011C"/>
    <w:rsid w:val="00AF0154"/>
    <w:rsid w:val="00AF029D"/>
    <w:rsid w:val="00AF0526"/>
    <w:rsid w:val="00AF0C45"/>
    <w:rsid w:val="00AF0CCA"/>
    <w:rsid w:val="00AF0E5F"/>
    <w:rsid w:val="00AF0E8F"/>
    <w:rsid w:val="00AF0F04"/>
    <w:rsid w:val="00AF0F51"/>
    <w:rsid w:val="00AF11AD"/>
    <w:rsid w:val="00AF15F0"/>
    <w:rsid w:val="00AF164A"/>
    <w:rsid w:val="00AF17A6"/>
    <w:rsid w:val="00AF1C4F"/>
    <w:rsid w:val="00AF21E8"/>
    <w:rsid w:val="00AF226F"/>
    <w:rsid w:val="00AF25F5"/>
    <w:rsid w:val="00AF2615"/>
    <w:rsid w:val="00AF31FB"/>
    <w:rsid w:val="00AF3320"/>
    <w:rsid w:val="00AF3866"/>
    <w:rsid w:val="00AF38C2"/>
    <w:rsid w:val="00AF38E0"/>
    <w:rsid w:val="00AF3A89"/>
    <w:rsid w:val="00AF3D39"/>
    <w:rsid w:val="00AF3E32"/>
    <w:rsid w:val="00AF448A"/>
    <w:rsid w:val="00AF45DC"/>
    <w:rsid w:val="00AF4A62"/>
    <w:rsid w:val="00AF4F0F"/>
    <w:rsid w:val="00AF511C"/>
    <w:rsid w:val="00AF5564"/>
    <w:rsid w:val="00AF5C00"/>
    <w:rsid w:val="00AF5C03"/>
    <w:rsid w:val="00AF6152"/>
    <w:rsid w:val="00AF6349"/>
    <w:rsid w:val="00AF6358"/>
    <w:rsid w:val="00AF6647"/>
    <w:rsid w:val="00AF666F"/>
    <w:rsid w:val="00AF6A59"/>
    <w:rsid w:val="00AF71A6"/>
    <w:rsid w:val="00AF72AB"/>
    <w:rsid w:val="00AF7B83"/>
    <w:rsid w:val="00B0007F"/>
    <w:rsid w:val="00B00523"/>
    <w:rsid w:val="00B00B69"/>
    <w:rsid w:val="00B00C1E"/>
    <w:rsid w:val="00B00DC8"/>
    <w:rsid w:val="00B00DF2"/>
    <w:rsid w:val="00B0113C"/>
    <w:rsid w:val="00B01186"/>
    <w:rsid w:val="00B014EA"/>
    <w:rsid w:val="00B01910"/>
    <w:rsid w:val="00B019A1"/>
    <w:rsid w:val="00B01C0B"/>
    <w:rsid w:val="00B02528"/>
    <w:rsid w:val="00B02649"/>
    <w:rsid w:val="00B0283E"/>
    <w:rsid w:val="00B02BC4"/>
    <w:rsid w:val="00B02C50"/>
    <w:rsid w:val="00B02D63"/>
    <w:rsid w:val="00B02E87"/>
    <w:rsid w:val="00B0302B"/>
    <w:rsid w:val="00B03240"/>
    <w:rsid w:val="00B039A6"/>
    <w:rsid w:val="00B045D0"/>
    <w:rsid w:val="00B048F1"/>
    <w:rsid w:val="00B04DE5"/>
    <w:rsid w:val="00B04EC8"/>
    <w:rsid w:val="00B05745"/>
    <w:rsid w:val="00B05D3D"/>
    <w:rsid w:val="00B06029"/>
    <w:rsid w:val="00B0630E"/>
    <w:rsid w:val="00B064E8"/>
    <w:rsid w:val="00B06BFB"/>
    <w:rsid w:val="00B06BFD"/>
    <w:rsid w:val="00B06EA0"/>
    <w:rsid w:val="00B07148"/>
    <w:rsid w:val="00B076EA"/>
    <w:rsid w:val="00B07AD5"/>
    <w:rsid w:val="00B07BE3"/>
    <w:rsid w:val="00B07D0D"/>
    <w:rsid w:val="00B07F75"/>
    <w:rsid w:val="00B10189"/>
    <w:rsid w:val="00B10CEF"/>
    <w:rsid w:val="00B116A4"/>
    <w:rsid w:val="00B1182F"/>
    <w:rsid w:val="00B12271"/>
    <w:rsid w:val="00B123BC"/>
    <w:rsid w:val="00B126A6"/>
    <w:rsid w:val="00B1283E"/>
    <w:rsid w:val="00B12C75"/>
    <w:rsid w:val="00B13200"/>
    <w:rsid w:val="00B13386"/>
    <w:rsid w:val="00B13698"/>
    <w:rsid w:val="00B13AB8"/>
    <w:rsid w:val="00B13FB6"/>
    <w:rsid w:val="00B141E2"/>
    <w:rsid w:val="00B1495A"/>
    <w:rsid w:val="00B14D5E"/>
    <w:rsid w:val="00B14D6C"/>
    <w:rsid w:val="00B14DDE"/>
    <w:rsid w:val="00B155D9"/>
    <w:rsid w:val="00B1589B"/>
    <w:rsid w:val="00B159A7"/>
    <w:rsid w:val="00B15AC5"/>
    <w:rsid w:val="00B15C7E"/>
    <w:rsid w:val="00B15FF6"/>
    <w:rsid w:val="00B16483"/>
    <w:rsid w:val="00B165B9"/>
    <w:rsid w:val="00B168B5"/>
    <w:rsid w:val="00B16B1A"/>
    <w:rsid w:val="00B16C21"/>
    <w:rsid w:val="00B178F2"/>
    <w:rsid w:val="00B17B8A"/>
    <w:rsid w:val="00B20112"/>
    <w:rsid w:val="00B203FF"/>
    <w:rsid w:val="00B205C4"/>
    <w:rsid w:val="00B206D0"/>
    <w:rsid w:val="00B208FC"/>
    <w:rsid w:val="00B20A37"/>
    <w:rsid w:val="00B20AD0"/>
    <w:rsid w:val="00B20E1E"/>
    <w:rsid w:val="00B20FC3"/>
    <w:rsid w:val="00B21690"/>
    <w:rsid w:val="00B216B0"/>
    <w:rsid w:val="00B216F3"/>
    <w:rsid w:val="00B21D7B"/>
    <w:rsid w:val="00B21E47"/>
    <w:rsid w:val="00B21ED3"/>
    <w:rsid w:val="00B220FD"/>
    <w:rsid w:val="00B228EB"/>
    <w:rsid w:val="00B228F8"/>
    <w:rsid w:val="00B22A19"/>
    <w:rsid w:val="00B22AD8"/>
    <w:rsid w:val="00B22ED9"/>
    <w:rsid w:val="00B2324E"/>
    <w:rsid w:val="00B23317"/>
    <w:rsid w:val="00B238C7"/>
    <w:rsid w:val="00B23A03"/>
    <w:rsid w:val="00B23BF7"/>
    <w:rsid w:val="00B24563"/>
    <w:rsid w:val="00B24799"/>
    <w:rsid w:val="00B2541B"/>
    <w:rsid w:val="00B25E8E"/>
    <w:rsid w:val="00B26175"/>
    <w:rsid w:val="00B268A8"/>
    <w:rsid w:val="00B27032"/>
    <w:rsid w:val="00B27404"/>
    <w:rsid w:val="00B276D9"/>
    <w:rsid w:val="00B2787D"/>
    <w:rsid w:val="00B27D44"/>
    <w:rsid w:val="00B27D8C"/>
    <w:rsid w:val="00B27E01"/>
    <w:rsid w:val="00B30217"/>
    <w:rsid w:val="00B30220"/>
    <w:rsid w:val="00B302FA"/>
    <w:rsid w:val="00B30553"/>
    <w:rsid w:val="00B30AA3"/>
    <w:rsid w:val="00B30F16"/>
    <w:rsid w:val="00B30FA9"/>
    <w:rsid w:val="00B318AA"/>
    <w:rsid w:val="00B31E92"/>
    <w:rsid w:val="00B32AE7"/>
    <w:rsid w:val="00B32F12"/>
    <w:rsid w:val="00B3319D"/>
    <w:rsid w:val="00B331BC"/>
    <w:rsid w:val="00B334C9"/>
    <w:rsid w:val="00B339B9"/>
    <w:rsid w:val="00B339FE"/>
    <w:rsid w:val="00B33C4B"/>
    <w:rsid w:val="00B3426A"/>
    <w:rsid w:val="00B343D8"/>
    <w:rsid w:val="00B3462C"/>
    <w:rsid w:val="00B34A03"/>
    <w:rsid w:val="00B3508D"/>
    <w:rsid w:val="00B357B8"/>
    <w:rsid w:val="00B357C8"/>
    <w:rsid w:val="00B35D2E"/>
    <w:rsid w:val="00B35E83"/>
    <w:rsid w:val="00B35F5A"/>
    <w:rsid w:val="00B367DD"/>
    <w:rsid w:val="00B37472"/>
    <w:rsid w:val="00B375A2"/>
    <w:rsid w:val="00B37AC9"/>
    <w:rsid w:val="00B400B1"/>
    <w:rsid w:val="00B40FA7"/>
    <w:rsid w:val="00B41428"/>
    <w:rsid w:val="00B41458"/>
    <w:rsid w:val="00B420C8"/>
    <w:rsid w:val="00B421E3"/>
    <w:rsid w:val="00B4255E"/>
    <w:rsid w:val="00B42594"/>
    <w:rsid w:val="00B426A5"/>
    <w:rsid w:val="00B4274F"/>
    <w:rsid w:val="00B431B4"/>
    <w:rsid w:val="00B432C1"/>
    <w:rsid w:val="00B434BE"/>
    <w:rsid w:val="00B4352A"/>
    <w:rsid w:val="00B43617"/>
    <w:rsid w:val="00B43B05"/>
    <w:rsid w:val="00B43BBF"/>
    <w:rsid w:val="00B444F2"/>
    <w:rsid w:val="00B445CD"/>
    <w:rsid w:val="00B447A0"/>
    <w:rsid w:val="00B44802"/>
    <w:rsid w:val="00B449A2"/>
    <w:rsid w:val="00B44CC0"/>
    <w:rsid w:val="00B454C6"/>
    <w:rsid w:val="00B45D26"/>
    <w:rsid w:val="00B45F22"/>
    <w:rsid w:val="00B45F79"/>
    <w:rsid w:val="00B46394"/>
    <w:rsid w:val="00B463A1"/>
    <w:rsid w:val="00B467E5"/>
    <w:rsid w:val="00B46B10"/>
    <w:rsid w:val="00B46FB2"/>
    <w:rsid w:val="00B47513"/>
    <w:rsid w:val="00B4756B"/>
    <w:rsid w:val="00B47729"/>
    <w:rsid w:val="00B47B02"/>
    <w:rsid w:val="00B47C1C"/>
    <w:rsid w:val="00B47FC9"/>
    <w:rsid w:val="00B502CF"/>
    <w:rsid w:val="00B509C4"/>
    <w:rsid w:val="00B50E96"/>
    <w:rsid w:val="00B5158C"/>
    <w:rsid w:val="00B5186A"/>
    <w:rsid w:val="00B525EC"/>
    <w:rsid w:val="00B52775"/>
    <w:rsid w:val="00B529E8"/>
    <w:rsid w:val="00B52E73"/>
    <w:rsid w:val="00B52EF1"/>
    <w:rsid w:val="00B52F7B"/>
    <w:rsid w:val="00B5324E"/>
    <w:rsid w:val="00B5345A"/>
    <w:rsid w:val="00B53E5C"/>
    <w:rsid w:val="00B53E95"/>
    <w:rsid w:val="00B54038"/>
    <w:rsid w:val="00B5479C"/>
    <w:rsid w:val="00B54ACB"/>
    <w:rsid w:val="00B54E59"/>
    <w:rsid w:val="00B5527D"/>
    <w:rsid w:val="00B55339"/>
    <w:rsid w:val="00B554E0"/>
    <w:rsid w:val="00B557C2"/>
    <w:rsid w:val="00B558EA"/>
    <w:rsid w:val="00B55929"/>
    <w:rsid w:val="00B55A61"/>
    <w:rsid w:val="00B55CA0"/>
    <w:rsid w:val="00B56C4D"/>
    <w:rsid w:val="00B56DC6"/>
    <w:rsid w:val="00B56DFE"/>
    <w:rsid w:val="00B5706A"/>
    <w:rsid w:val="00B5763A"/>
    <w:rsid w:val="00B579C0"/>
    <w:rsid w:val="00B57A81"/>
    <w:rsid w:val="00B57E2C"/>
    <w:rsid w:val="00B6005F"/>
    <w:rsid w:val="00B60352"/>
    <w:rsid w:val="00B604C9"/>
    <w:rsid w:val="00B62A2E"/>
    <w:rsid w:val="00B64164"/>
    <w:rsid w:val="00B64844"/>
    <w:rsid w:val="00B6595F"/>
    <w:rsid w:val="00B65B13"/>
    <w:rsid w:val="00B65EAB"/>
    <w:rsid w:val="00B65F80"/>
    <w:rsid w:val="00B65FE6"/>
    <w:rsid w:val="00B660F3"/>
    <w:rsid w:val="00B661ED"/>
    <w:rsid w:val="00B666D6"/>
    <w:rsid w:val="00B66893"/>
    <w:rsid w:val="00B66B44"/>
    <w:rsid w:val="00B66C56"/>
    <w:rsid w:val="00B66CE9"/>
    <w:rsid w:val="00B66E29"/>
    <w:rsid w:val="00B66F9C"/>
    <w:rsid w:val="00B67589"/>
    <w:rsid w:val="00B6797A"/>
    <w:rsid w:val="00B67986"/>
    <w:rsid w:val="00B67ABC"/>
    <w:rsid w:val="00B67EC9"/>
    <w:rsid w:val="00B700D1"/>
    <w:rsid w:val="00B7050E"/>
    <w:rsid w:val="00B7132B"/>
    <w:rsid w:val="00B71A83"/>
    <w:rsid w:val="00B71B80"/>
    <w:rsid w:val="00B71C1C"/>
    <w:rsid w:val="00B71E06"/>
    <w:rsid w:val="00B71E0B"/>
    <w:rsid w:val="00B721F5"/>
    <w:rsid w:val="00B72EC1"/>
    <w:rsid w:val="00B734C8"/>
    <w:rsid w:val="00B739FB"/>
    <w:rsid w:val="00B73BA2"/>
    <w:rsid w:val="00B73E07"/>
    <w:rsid w:val="00B73E70"/>
    <w:rsid w:val="00B7566D"/>
    <w:rsid w:val="00B759A0"/>
    <w:rsid w:val="00B75C42"/>
    <w:rsid w:val="00B75E9D"/>
    <w:rsid w:val="00B7615B"/>
    <w:rsid w:val="00B76F48"/>
    <w:rsid w:val="00B771EE"/>
    <w:rsid w:val="00B800E4"/>
    <w:rsid w:val="00B80923"/>
    <w:rsid w:val="00B80BE4"/>
    <w:rsid w:val="00B80D5A"/>
    <w:rsid w:val="00B80D8D"/>
    <w:rsid w:val="00B80E09"/>
    <w:rsid w:val="00B81923"/>
    <w:rsid w:val="00B81A97"/>
    <w:rsid w:val="00B81CB5"/>
    <w:rsid w:val="00B81E4B"/>
    <w:rsid w:val="00B822DD"/>
    <w:rsid w:val="00B82933"/>
    <w:rsid w:val="00B82949"/>
    <w:rsid w:val="00B82A19"/>
    <w:rsid w:val="00B82B90"/>
    <w:rsid w:val="00B830B4"/>
    <w:rsid w:val="00B834FE"/>
    <w:rsid w:val="00B83D09"/>
    <w:rsid w:val="00B83E0A"/>
    <w:rsid w:val="00B8402F"/>
    <w:rsid w:val="00B8424B"/>
    <w:rsid w:val="00B847B6"/>
    <w:rsid w:val="00B848F8"/>
    <w:rsid w:val="00B84B5F"/>
    <w:rsid w:val="00B850A3"/>
    <w:rsid w:val="00B8519B"/>
    <w:rsid w:val="00B85C06"/>
    <w:rsid w:val="00B85E9D"/>
    <w:rsid w:val="00B863C8"/>
    <w:rsid w:val="00B863FC"/>
    <w:rsid w:val="00B878EC"/>
    <w:rsid w:val="00B87D47"/>
    <w:rsid w:val="00B87DD5"/>
    <w:rsid w:val="00B90356"/>
    <w:rsid w:val="00B905B2"/>
    <w:rsid w:val="00B90809"/>
    <w:rsid w:val="00B90BF8"/>
    <w:rsid w:val="00B90D73"/>
    <w:rsid w:val="00B91342"/>
    <w:rsid w:val="00B9142F"/>
    <w:rsid w:val="00B9168B"/>
    <w:rsid w:val="00B91809"/>
    <w:rsid w:val="00B919C1"/>
    <w:rsid w:val="00B91F58"/>
    <w:rsid w:val="00B91FA9"/>
    <w:rsid w:val="00B92009"/>
    <w:rsid w:val="00B922AC"/>
    <w:rsid w:val="00B922E6"/>
    <w:rsid w:val="00B92547"/>
    <w:rsid w:val="00B92906"/>
    <w:rsid w:val="00B92DBE"/>
    <w:rsid w:val="00B92E3B"/>
    <w:rsid w:val="00B92F14"/>
    <w:rsid w:val="00B93253"/>
    <w:rsid w:val="00B93619"/>
    <w:rsid w:val="00B93887"/>
    <w:rsid w:val="00B93995"/>
    <w:rsid w:val="00B93D9E"/>
    <w:rsid w:val="00B9406D"/>
    <w:rsid w:val="00B941A4"/>
    <w:rsid w:val="00B941EE"/>
    <w:rsid w:val="00B94F72"/>
    <w:rsid w:val="00B95006"/>
    <w:rsid w:val="00B9542E"/>
    <w:rsid w:val="00B9698C"/>
    <w:rsid w:val="00B96C92"/>
    <w:rsid w:val="00B96D0E"/>
    <w:rsid w:val="00B96F11"/>
    <w:rsid w:val="00B97035"/>
    <w:rsid w:val="00B97426"/>
    <w:rsid w:val="00B978AD"/>
    <w:rsid w:val="00B97D85"/>
    <w:rsid w:val="00B97D94"/>
    <w:rsid w:val="00B97E65"/>
    <w:rsid w:val="00BA0096"/>
    <w:rsid w:val="00BA08B4"/>
    <w:rsid w:val="00BA0D82"/>
    <w:rsid w:val="00BA0E6C"/>
    <w:rsid w:val="00BA112F"/>
    <w:rsid w:val="00BA11F7"/>
    <w:rsid w:val="00BA137F"/>
    <w:rsid w:val="00BA170B"/>
    <w:rsid w:val="00BA1902"/>
    <w:rsid w:val="00BA1B18"/>
    <w:rsid w:val="00BA1FA3"/>
    <w:rsid w:val="00BA23D2"/>
    <w:rsid w:val="00BA259F"/>
    <w:rsid w:val="00BA2820"/>
    <w:rsid w:val="00BA2E48"/>
    <w:rsid w:val="00BA3092"/>
    <w:rsid w:val="00BA383B"/>
    <w:rsid w:val="00BA3CB9"/>
    <w:rsid w:val="00BA3F37"/>
    <w:rsid w:val="00BA43FF"/>
    <w:rsid w:val="00BA4569"/>
    <w:rsid w:val="00BA5372"/>
    <w:rsid w:val="00BA54DA"/>
    <w:rsid w:val="00BA5876"/>
    <w:rsid w:val="00BA5890"/>
    <w:rsid w:val="00BA63B2"/>
    <w:rsid w:val="00BA6437"/>
    <w:rsid w:val="00BA6762"/>
    <w:rsid w:val="00BA67E2"/>
    <w:rsid w:val="00BA6DBE"/>
    <w:rsid w:val="00BA6FCB"/>
    <w:rsid w:val="00BA6FD9"/>
    <w:rsid w:val="00BA6FF7"/>
    <w:rsid w:val="00BA707A"/>
    <w:rsid w:val="00BA72F5"/>
    <w:rsid w:val="00BA7532"/>
    <w:rsid w:val="00BA7628"/>
    <w:rsid w:val="00BA791A"/>
    <w:rsid w:val="00BA7B6A"/>
    <w:rsid w:val="00BA7C75"/>
    <w:rsid w:val="00BA7E95"/>
    <w:rsid w:val="00BB0422"/>
    <w:rsid w:val="00BB09A1"/>
    <w:rsid w:val="00BB1516"/>
    <w:rsid w:val="00BB1661"/>
    <w:rsid w:val="00BB17D9"/>
    <w:rsid w:val="00BB25FC"/>
    <w:rsid w:val="00BB27B9"/>
    <w:rsid w:val="00BB2B18"/>
    <w:rsid w:val="00BB2B91"/>
    <w:rsid w:val="00BB324C"/>
    <w:rsid w:val="00BB35BC"/>
    <w:rsid w:val="00BB376A"/>
    <w:rsid w:val="00BB38AD"/>
    <w:rsid w:val="00BB3ADA"/>
    <w:rsid w:val="00BB40D2"/>
    <w:rsid w:val="00BB41D5"/>
    <w:rsid w:val="00BB4ABC"/>
    <w:rsid w:val="00BB55B8"/>
    <w:rsid w:val="00BB5815"/>
    <w:rsid w:val="00BB5896"/>
    <w:rsid w:val="00BB59C7"/>
    <w:rsid w:val="00BB5CDD"/>
    <w:rsid w:val="00BB6242"/>
    <w:rsid w:val="00BB6453"/>
    <w:rsid w:val="00BB647E"/>
    <w:rsid w:val="00BB6513"/>
    <w:rsid w:val="00BB6533"/>
    <w:rsid w:val="00BB6864"/>
    <w:rsid w:val="00BB71D3"/>
    <w:rsid w:val="00BB749A"/>
    <w:rsid w:val="00BC04B2"/>
    <w:rsid w:val="00BC04BB"/>
    <w:rsid w:val="00BC05B9"/>
    <w:rsid w:val="00BC06BB"/>
    <w:rsid w:val="00BC0773"/>
    <w:rsid w:val="00BC0B45"/>
    <w:rsid w:val="00BC0BD8"/>
    <w:rsid w:val="00BC13BA"/>
    <w:rsid w:val="00BC1AEB"/>
    <w:rsid w:val="00BC1D02"/>
    <w:rsid w:val="00BC26A8"/>
    <w:rsid w:val="00BC2FD4"/>
    <w:rsid w:val="00BC37F1"/>
    <w:rsid w:val="00BC3BFC"/>
    <w:rsid w:val="00BC3E0B"/>
    <w:rsid w:val="00BC414B"/>
    <w:rsid w:val="00BC414E"/>
    <w:rsid w:val="00BC4243"/>
    <w:rsid w:val="00BC460F"/>
    <w:rsid w:val="00BC4A9C"/>
    <w:rsid w:val="00BC4B8F"/>
    <w:rsid w:val="00BC4D10"/>
    <w:rsid w:val="00BC5291"/>
    <w:rsid w:val="00BC534D"/>
    <w:rsid w:val="00BC53B7"/>
    <w:rsid w:val="00BC6011"/>
    <w:rsid w:val="00BC6416"/>
    <w:rsid w:val="00BC69B1"/>
    <w:rsid w:val="00BC7323"/>
    <w:rsid w:val="00BC7B6B"/>
    <w:rsid w:val="00BC7F5B"/>
    <w:rsid w:val="00BD0D35"/>
    <w:rsid w:val="00BD1267"/>
    <w:rsid w:val="00BD1449"/>
    <w:rsid w:val="00BD171A"/>
    <w:rsid w:val="00BD198F"/>
    <w:rsid w:val="00BD1CA9"/>
    <w:rsid w:val="00BD1DEF"/>
    <w:rsid w:val="00BD2045"/>
    <w:rsid w:val="00BD2344"/>
    <w:rsid w:val="00BD2D4A"/>
    <w:rsid w:val="00BD2F7B"/>
    <w:rsid w:val="00BD3C25"/>
    <w:rsid w:val="00BD3D2B"/>
    <w:rsid w:val="00BD42DD"/>
    <w:rsid w:val="00BD43F7"/>
    <w:rsid w:val="00BD4913"/>
    <w:rsid w:val="00BD4947"/>
    <w:rsid w:val="00BD4BDF"/>
    <w:rsid w:val="00BD4DD1"/>
    <w:rsid w:val="00BD4F21"/>
    <w:rsid w:val="00BD501B"/>
    <w:rsid w:val="00BD5024"/>
    <w:rsid w:val="00BD50CC"/>
    <w:rsid w:val="00BD5B02"/>
    <w:rsid w:val="00BD5B6D"/>
    <w:rsid w:val="00BD5BDB"/>
    <w:rsid w:val="00BD6235"/>
    <w:rsid w:val="00BD6794"/>
    <w:rsid w:val="00BD6885"/>
    <w:rsid w:val="00BD6B64"/>
    <w:rsid w:val="00BD7116"/>
    <w:rsid w:val="00BD71CC"/>
    <w:rsid w:val="00BD75A9"/>
    <w:rsid w:val="00BD76CC"/>
    <w:rsid w:val="00BD76EF"/>
    <w:rsid w:val="00BE0126"/>
    <w:rsid w:val="00BE081D"/>
    <w:rsid w:val="00BE0852"/>
    <w:rsid w:val="00BE08A8"/>
    <w:rsid w:val="00BE09E4"/>
    <w:rsid w:val="00BE1020"/>
    <w:rsid w:val="00BE10DE"/>
    <w:rsid w:val="00BE1256"/>
    <w:rsid w:val="00BE16F8"/>
    <w:rsid w:val="00BE1B4D"/>
    <w:rsid w:val="00BE2193"/>
    <w:rsid w:val="00BE263F"/>
    <w:rsid w:val="00BE2C21"/>
    <w:rsid w:val="00BE37B6"/>
    <w:rsid w:val="00BE3876"/>
    <w:rsid w:val="00BE4385"/>
    <w:rsid w:val="00BE4764"/>
    <w:rsid w:val="00BE4A12"/>
    <w:rsid w:val="00BE4A8D"/>
    <w:rsid w:val="00BE4DFF"/>
    <w:rsid w:val="00BE4F1C"/>
    <w:rsid w:val="00BE51F5"/>
    <w:rsid w:val="00BE5248"/>
    <w:rsid w:val="00BE533A"/>
    <w:rsid w:val="00BE556B"/>
    <w:rsid w:val="00BE56F7"/>
    <w:rsid w:val="00BE59B1"/>
    <w:rsid w:val="00BE5ACC"/>
    <w:rsid w:val="00BE6282"/>
    <w:rsid w:val="00BE66E7"/>
    <w:rsid w:val="00BE6AB2"/>
    <w:rsid w:val="00BE77E2"/>
    <w:rsid w:val="00BE79B9"/>
    <w:rsid w:val="00BE7A58"/>
    <w:rsid w:val="00BE7B93"/>
    <w:rsid w:val="00BE7FED"/>
    <w:rsid w:val="00BF03FD"/>
    <w:rsid w:val="00BF0602"/>
    <w:rsid w:val="00BF0BA1"/>
    <w:rsid w:val="00BF0C25"/>
    <w:rsid w:val="00BF0D16"/>
    <w:rsid w:val="00BF0F95"/>
    <w:rsid w:val="00BF143A"/>
    <w:rsid w:val="00BF17E8"/>
    <w:rsid w:val="00BF18DC"/>
    <w:rsid w:val="00BF1903"/>
    <w:rsid w:val="00BF1B18"/>
    <w:rsid w:val="00BF1BA7"/>
    <w:rsid w:val="00BF2485"/>
    <w:rsid w:val="00BF2DA4"/>
    <w:rsid w:val="00BF3004"/>
    <w:rsid w:val="00BF36D9"/>
    <w:rsid w:val="00BF3AEC"/>
    <w:rsid w:val="00BF3D6A"/>
    <w:rsid w:val="00BF3EB1"/>
    <w:rsid w:val="00BF43DF"/>
    <w:rsid w:val="00BF4B75"/>
    <w:rsid w:val="00BF4BB2"/>
    <w:rsid w:val="00BF4D40"/>
    <w:rsid w:val="00BF4E6E"/>
    <w:rsid w:val="00BF554F"/>
    <w:rsid w:val="00BF55C7"/>
    <w:rsid w:val="00BF56C8"/>
    <w:rsid w:val="00BF593D"/>
    <w:rsid w:val="00BF60D3"/>
    <w:rsid w:val="00BF60F6"/>
    <w:rsid w:val="00BF6427"/>
    <w:rsid w:val="00BF64EC"/>
    <w:rsid w:val="00BF66A4"/>
    <w:rsid w:val="00BF6C5B"/>
    <w:rsid w:val="00BF74C1"/>
    <w:rsid w:val="00BF7549"/>
    <w:rsid w:val="00BF771E"/>
    <w:rsid w:val="00BF77A3"/>
    <w:rsid w:val="00BF7922"/>
    <w:rsid w:val="00BF7E97"/>
    <w:rsid w:val="00BF7F7C"/>
    <w:rsid w:val="00C00979"/>
    <w:rsid w:val="00C00DFD"/>
    <w:rsid w:val="00C01108"/>
    <w:rsid w:val="00C017CD"/>
    <w:rsid w:val="00C02037"/>
    <w:rsid w:val="00C02872"/>
    <w:rsid w:val="00C029D9"/>
    <w:rsid w:val="00C02B69"/>
    <w:rsid w:val="00C02CCA"/>
    <w:rsid w:val="00C02D7F"/>
    <w:rsid w:val="00C030BD"/>
    <w:rsid w:val="00C030E5"/>
    <w:rsid w:val="00C03550"/>
    <w:rsid w:val="00C03580"/>
    <w:rsid w:val="00C0465A"/>
    <w:rsid w:val="00C05698"/>
    <w:rsid w:val="00C05B59"/>
    <w:rsid w:val="00C06430"/>
    <w:rsid w:val="00C069AE"/>
    <w:rsid w:val="00C06E36"/>
    <w:rsid w:val="00C07093"/>
    <w:rsid w:val="00C0764B"/>
    <w:rsid w:val="00C07C51"/>
    <w:rsid w:val="00C10476"/>
    <w:rsid w:val="00C1069C"/>
    <w:rsid w:val="00C109E4"/>
    <w:rsid w:val="00C10CEF"/>
    <w:rsid w:val="00C11A79"/>
    <w:rsid w:val="00C12324"/>
    <w:rsid w:val="00C12343"/>
    <w:rsid w:val="00C12C88"/>
    <w:rsid w:val="00C12CD1"/>
    <w:rsid w:val="00C12E5B"/>
    <w:rsid w:val="00C136B8"/>
    <w:rsid w:val="00C138FF"/>
    <w:rsid w:val="00C13AB1"/>
    <w:rsid w:val="00C13E86"/>
    <w:rsid w:val="00C1400F"/>
    <w:rsid w:val="00C149D5"/>
    <w:rsid w:val="00C15352"/>
    <w:rsid w:val="00C15379"/>
    <w:rsid w:val="00C156F0"/>
    <w:rsid w:val="00C1573E"/>
    <w:rsid w:val="00C167D5"/>
    <w:rsid w:val="00C16B15"/>
    <w:rsid w:val="00C16CC6"/>
    <w:rsid w:val="00C16D6A"/>
    <w:rsid w:val="00C1772D"/>
    <w:rsid w:val="00C17960"/>
    <w:rsid w:val="00C1798F"/>
    <w:rsid w:val="00C20349"/>
    <w:rsid w:val="00C20365"/>
    <w:rsid w:val="00C206B2"/>
    <w:rsid w:val="00C20A93"/>
    <w:rsid w:val="00C20CE1"/>
    <w:rsid w:val="00C211EC"/>
    <w:rsid w:val="00C21631"/>
    <w:rsid w:val="00C21907"/>
    <w:rsid w:val="00C21F13"/>
    <w:rsid w:val="00C2275C"/>
    <w:rsid w:val="00C229FF"/>
    <w:rsid w:val="00C22DE5"/>
    <w:rsid w:val="00C230B9"/>
    <w:rsid w:val="00C23E76"/>
    <w:rsid w:val="00C242C2"/>
    <w:rsid w:val="00C243BA"/>
    <w:rsid w:val="00C247A0"/>
    <w:rsid w:val="00C24841"/>
    <w:rsid w:val="00C248A0"/>
    <w:rsid w:val="00C24921"/>
    <w:rsid w:val="00C24A7A"/>
    <w:rsid w:val="00C2545D"/>
    <w:rsid w:val="00C25467"/>
    <w:rsid w:val="00C25D45"/>
    <w:rsid w:val="00C25F52"/>
    <w:rsid w:val="00C262F6"/>
    <w:rsid w:val="00C2638C"/>
    <w:rsid w:val="00C26DE5"/>
    <w:rsid w:val="00C26FC3"/>
    <w:rsid w:val="00C27461"/>
    <w:rsid w:val="00C2779F"/>
    <w:rsid w:val="00C27C0A"/>
    <w:rsid w:val="00C27C39"/>
    <w:rsid w:val="00C27E97"/>
    <w:rsid w:val="00C30674"/>
    <w:rsid w:val="00C30BFE"/>
    <w:rsid w:val="00C30D17"/>
    <w:rsid w:val="00C30DC3"/>
    <w:rsid w:val="00C30F5A"/>
    <w:rsid w:val="00C318B0"/>
    <w:rsid w:val="00C31AA8"/>
    <w:rsid w:val="00C31CB4"/>
    <w:rsid w:val="00C3203F"/>
    <w:rsid w:val="00C321CC"/>
    <w:rsid w:val="00C32267"/>
    <w:rsid w:val="00C32DB3"/>
    <w:rsid w:val="00C33505"/>
    <w:rsid w:val="00C3380B"/>
    <w:rsid w:val="00C33D73"/>
    <w:rsid w:val="00C33EEC"/>
    <w:rsid w:val="00C33F61"/>
    <w:rsid w:val="00C346D3"/>
    <w:rsid w:val="00C349C3"/>
    <w:rsid w:val="00C34B63"/>
    <w:rsid w:val="00C34F8D"/>
    <w:rsid w:val="00C35744"/>
    <w:rsid w:val="00C35777"/>
    <w:rsid w:val="00C35BFA"/>
    <w:rsid w:val="00C35C60"/>
    <w:rsid w:val="00C35D16"/>
    <w:rsid w:val="00C35FB5"/>
    <w:rsid w:val="00C360A5"/>
    <w:rsid w:val="00C360F1"/>
    <w:rsid w:val="00C3623D"/>
    <w:rsid w:val="00C362BD"/>
    <w:rsid w:val="00C36A0D"/>
    <w:rsid w:val="00C36DDC"/>
    <w:rsid w:val="00C374C7"/>
    <w:rsid w:val="00C40147"/>
    <w:rsid w:val="00C40302"/>
    <w:rsid w:val="00C40632"/>
    <w:rsid w:val="00C40706"/>
    <w:rsid w:val="00C408E7"/>
    <w:rsid w:val="00C4105E"/>
    <w:rsid w:val="00C41275"/>
    <w:rsid w:val="00C412C9"/>
    <w:rsid w:val="00C41341"/>
    <w:rsid w:val="00C41866"/>
    <w:rsid w:val="00C41A85"/>
    <w:rsid w:val="00C41B55"/>
    <w:rsid w:val="00C41C59"/>
    <w:rsid w:val="00C41CFE"/>
    <w:rsid w:val="00C41FCD"/>
    <w:rsid w:val="00C42159"/>
    <w:rsid w:val="00C42831"/>
    <w:rsid w:val="00C42A97"/>
    <w:rsid w:val="00C43890"/>
    <w:rsid w:val="00C438CF"/>
    <w:rsid w:val="00C442BC"/>
    <w:rsid w:val="00C44BAA"/>
    <w:rsid w:val="00C44C6E"/>
    <w:rsid w:val="00C44F67"/>
    <w:rsid w:val="00C450D2"/>
    <w:rsid w:val="00C45251"/>
    <w:rsid w:val="00C4546D"/>
    <w:rsid w:val="00C4580A"/>
    <w:rsid w:val="00C45912"/>
    <w:rsid w:val="00C4602C"/>
    <w:rsid w:val="00C46328"/>
    <w:rsid w:val="00C466D3"/>
    <w:rsid w:val="00C47308"/>
    <w:rsid w:val="00C4755E"/>
    <w:rsid w:val="00C47823"/>
    <w:rsid w:val="00C47ED4"/>
    <w:rsid w:val="00C504B3"/>
    <w:rsid w:val="00C514DC"/>
    <w:rsid w:val="00C51A18"/>
    <w:rsid w:val="00C51CDF"/>
    <w:rsid w:val="00C521C1"/>
    <w:rsid w:val="00C52777"/>
    <w:rsid w:val="00C527EC"/>
    <w:rsid w:val="00C52E5C"/>
    <w:rsid w:val="00C52FFD"/>
    <w:rsid w:val="00C53394"/>
    <w:rsid w:val="00C53923"/>
    <w:rsid w:val="00C53A6A"/>
    <w:rsid w:val="00C53B30"/>
    <w:rsid w:val="00C53EB5"/>
    <w:rsid w:val="00C54889"/>
    <w:rsid w:val="00C5497A"/>
    <w:rsid w:val="00C5497E"/>
    <w:rsid w:val="00C54A6E"/>
    <w:rsid w:val="00C54A7E"/>
    <w:rsid w:val="00C54B28"/>
    <w:rsid w:val="00C55533"/>
    <w:rsid w:val="00C55E67"/>
    <w:rsid w:val="00C55F90"/>
    <w:rsid w:val="00C56725"/>
    <w:rsid w:val="00C56856"/>
    <w:rsid w:val="00C56A64"/>
    <w:rsid w:val="00C56B31"/>
    <w:rsid w:val="00C56B6E"/>
    <w:rsid w:val="00C56FCA"/>
    <w:rsid w:val="00C574E7"/>
    <w:rsid w:val="00C5763D"/>
    <w:rsid w:val="00C57DBA"/>
    <w:rsid w:val="00C57E60"/>
    <w:rsid w:val="00C603A1"/>
    <w:rsid w:val="00C609D0"/>
    <w:rsid w:val="00C60B95"/>
    <w:rsid w:val="00C6106C"/>
    <w:rsid w:val="00C618D3"/>
    <w:rsid w:val="00C61BAB"/>
    <w:rsid w:val="00C61BC5"/>
    <w:rsid w:val="00C61BFF"/>
    <w:rsid w:val="00C62184"/>
    <w:rsid w:val="00C62694"/>
    <w:rsid w:val="00C62A89"/>
    <w:rsid w:val="00C6346E"/>
    <w:rsid w:val="00C63D3F"/>
    <w:rsid w:val="00C63D55"/>
    <w:rsid w:val="00C63F93"/>
    <w:rsid w:val="00C640EA"/>
    <w:rsid w:val="00C64134"/>
    <w:rsid w:val="00C6426E"/>
    <w:rsid w:val="00C643B2"/>
    <w:rsid w:val="00C651D8"/>
    <w:rsid w:val="00C657AC"/>
    <w:rsid w:val="00C65AD4"/>
    <w:rsid w:val="00C65F6A"/>
    <w:rsid w:val="00C667D2"/>
    <w:rsid w:val="00C66D97"/>
    <w:rsid w:val="00C67088"/>
    <w:rsid w:val="00C67295"/>
    <w:rsid w:val="00C67B29"/>
    <w:rsid w:val="00C67C2C"/>
    <w:rsid w:val="00C67C6E"/>
    <w:rsid w:val="00C70059"/>
    <w:rsid w:val="00C702B6"/>
    <w:rsid w:val="00C7033C"/>
    <w:rsid w:val="00C703F6"/>
    <w:rsid w:val="00C7046B"/>
    <w:rsid w:val="00C70F58"/>
    <w:rsid w:val="00C71323"/>
    <w:rsid w:val="00C718BF"/>
    <w:rsid w:val="00C71931"/>
    <w:rsid w:val="00C72324"/>
    <w:rsid w:val="00C7243E"/>
    <w:rsid w:val="00C728EE"/>
    <w:rsid w:val="00C729FE"/>
    <w:rsid w:val="00C72FD1"/>
    <w:rsid w:val="00C7321B"/>
    <w:rsid w:val="00C73665"/>
    <w:rsid w:val="00C736DF"/>
    <w:rsid w:val="00C736F2"/>
    <w:rsid w:val="00C73A05"/>
    <w:rsid w:val="00C73A3A"/>
    <w:rsid w:val="00C73C41"/>
    <w:rsid w:val="00C73DA5"/>
    <w:rsid w:val="00C73EBF"/>
    <w:rsid w:val="00C74250"/>
    <w:rsid w:val="00C748A7"/>
    <w:rsid w:val="00C74BFE"/>
    <w:rsid w:val="00C75381"/>
    <w:rsid w:val="00C755EB"/>
    <w:rsid w:val="00C7566F"/>
    <w:rsid w:val="00C7583A"/>
    <w:rsid w:val="00C759EA"/>
    <w:rsid w:val="00C75CA0"/>
    <w:rsid w:val="00C75D9B"/>
    <w:rsid w:val="00C75E75"/>
    <w:rsid w:val="00C7637A"/>
    <w:rsid w:val="00C763DE"/>
    <w:rsid w:val="00C7652E"/>
    <w:rsid w:val="00C76757"/>
    <w:rsid w:val="00C76BE6"/>
    <w:rsid w:val="00C76DBF"/>
    <w:rsid w:val="00C76DC1"/>
    <w:rsid w:val="00C777A7"/>
    <w:rsid w:val="00C77CBB"/>
    <w:rsid w:val="00C80058"/>
    <w:rsid w:val="00C80069"/>
    <w:rsid w:val="00C8020F"/>
    <w:rsid w:val="00C80242"/>
    <w:rsid w:val="00C80689"/>
    <w:rsid w:val="00C806F7"/>
    <w:rsid w:val="00C80CEF"/>
    <w:rsid w:val="00C80F19"/>
    <w:rsid w:val="00C813CD"/>
    <w:rsid w:val="00C81591"/>
    <w:rsid w:val="00C81DB3"/>
    <w:rsid w:val="00C81EC8"/>
    <w:rsid w:val="00C82134"/>
    <w:rsid w:val="00C824B2"/>
    <w:rsid w:val="00C82601"/>
    <w:rsid w:val="00C82A39"/>
    <w:rsid w:val="00C82C50"/>
    <w:rsid w:val="00C82E55"/>
    <w:rsid w:val="00C83645"/>
    <w:rsid w:val="00C839C9"/>
    <w:rsid w:val="00C83D6D"/>
    <w:rsid w:val="00C83F1B"/>
    <w:rsid w:val="00C84335"/>
    <w:rsid w:val="00C847B0"/>
    <w:rsid w:val="00C84910"/>
    <w:rsid w:val="00C84B50"/>
    <w:rsid w:val="00C84F61"/>
    <w:rsid w:val="00C85405"/>
    <w:rsid w:val="00C8550F"/>
    <w:rsid w:val="00C85771"/>
    <w:rsid w:val="00C85C48"/>
    <w:rsid w:val="00C863F4"/>
    <w:rsid w:val="00C8648D"/>
    <w:rsid w:val="00C8676C"/>
    <w:rsid w:val="00C86773"/>
    <w:rsid w:val="00C86CA2"/>
    <w:rsid w:val="00C87492"/>
    <w:rsid w:val="00C87CCC"/>
    <w:rsid w:val="00C90693"/>
    <w:rsid w:val="00C90977"/>
    <w:rsid w:val="00C90CEA"/>
    <w:rsid w:val="00C90E57"/>
    <w:rsid w:val="00C90EE6"/>
    <w:rsid w:val="00C915F4"/>
    <w:rsid w:val="00C919A3"/>
    <w:rsid w:val="00C919C5"/>
    <w:rsid w:val="00C919F9"/>
    <w:rsid w:val="00C91AF4"/>
    <w:rsid w:val="00C91DBA"/>
    <w:rsid w:val="00C924BA"/>
    <w:rsid w:val="00C92AC5"/>
    <w:rsid w:val="00C92B35"/>
    <w:rsid w:val="00C92EAE"/>
    <w:rsid w:val="00C93113"/>
    <w:rsid w:val="00C935C3"/>
    <w:rsid w:val="00C9382A"/>
    <w:rsid w:val="00C93B7B"/>
    <w:rsid w:val="00C93CB9"/>
    <w:rsid w:val="00C93CBC"/>
    <w:rsid w:val="00C94393"/>
    <w:rsid w:val="00C943AA"/>
    <w:rsid w:val="00C9440E"/>
    <w:rsid w:val="00C94B5B"/>
    <w:rsid w:val="00C94C35"/>
    <w:rsid w:val="00C94D6A"/>
    <w:rsid w:val="00C94DFE"/>
    <w:rsid w:val="00C94E84"/>
    <w:rsid w:val="00C94F88"/>
    <w:rsid w:val="00C957E0"/>
    <w:rsid w:val="00C95881"/>
    <w:rsid w:val="00C96359"/>
    <w:rsid w:val="00C96A2C"/>
    <w:rsid w:val="00C96B6E"/>
    <w:rsid w:val="00C96FC9"/>
    <w:rsid w:val="00C97923"/>
    <w:rsid w:val="00C97B0F"/>
    <w:rsid w:val="00C97DA3"/>
    <w:rsid w:val="00C97F6B"/>
    <w:rsid w:val="00CA0DDB"/>
    <w:rsid w:val="00CA0E70"/>
    <w:rsid w:val="00CA140E"/>
    <w:rsid w:val="00CA1BEA"/>
    <w:rsid w:val="00CA1DAC"/>
    <w:rsid w:val="00CA2427"/>
    <w:rsid w:val="00CA2749"/>
    <w:rsid w:val="00CA3336"/>
    <w:rsid w:val="00CA3A8D"/>
    <w:rsid w:val="00CA4713"/>
    <w:rsid w:val="00CA4A2C"/>
    <w:rsid w:val="00CA4E8B"/>
    <w:rsid w:val="00CA51A7"/>
    <w:rsid w:val="00CA535B"/>
    <w:rsid w:val="00CA5EB9"/>
    <w:rsid w:val="00CA6907"/>
    <w:rsid w:val="00CA69C5"/>
    <w:rsid w:val="00CA6A4B"/>
    <w:rsid w:val="00CA6B16"/>
    <w:rsid w:val="00CA6BD8"/>
    <w:rsid w:val="00CA75E1"/>
    <w:rsid w:val="00CA7719"/>
    <w:rsid w:val="00CA793A"/>
    <w:rsid w:val="00CB00F2"/>
    <w:rsid w:val="00CB0DB9"/>
    <w:rsid w:val="00CB1263"/>
    <w:rsid w:val="00CB16BA"/>
    <w:rsid w:val="00CB1753"/>
    <w:rsid w:val="00CB1771"/>
    <w:rsid w:val="00CB1C2D"/>
    <w:rsid w:val="00CB1E8B"/>
    <w:rsid w:val="00CB294A"/>
    <w:rsid w:val="00CB2FA1"/>
    <w:rsid w:val="00CB3411"/>
    <w:rsid w:val="00CB34F5"/>
    <w:rsid w:val="00CB3599"/>
    <w:rsid w:val="00CB3685"/>
    <w:rsid w:val="00CB3CE8"/>
    <w:rsid w:val="00CB43AA"/>
    <w:rsid w:val="00CB4931"/>
    <w:rsid w:val="00CB501D"/>
    <w:rsid w:val="00CB50FE"/>
    <w:rsid w:val="00CB59AB"/>
    <w:rsid w:val="00CB5A0E"/>
    <w:rsid w:val="00CB5E3F"/>
    <w:rsid w:val="00CB5FCE"/>
    <w:rsid w:val="00CB671D"/>
    <w:rsid w:val="00CB7338"/>
    <w:rsid w:val="00CB780C"/>
    <w:rsid w:val="00CB7A3B"/>
    <w:rsid w:val="00CB7AA8"/>
    <w:rsid w:val="00CC04E9"/>
    <w:rsid w:val="00CC05FD"/>
    <w:rsid w:val="00CC0C10"/>
    <w:rsid w:val="00CC0D2C"/>
    <w:rsid w:val="00CC0E0E"/>
    <w:rsid w:val="00CC0E8E"/>
    <w:rsid w:val="00CC1007"/>
    <w:rsid w:val="00CC13B8"/>
    <w:rsid w:val="00CC1625"/>
    <w:rsid w:val="00CC16E3"/>
    <w:rsid w:val="00CC1F56"/>
    <w:rsid w:val="00CC210D"/>
    <w:rsid w:val="00CC28D7"/>
    <w:rsid w:val="00CC2FD8"/>
    <w:rsid w:val="00CC383A"/>
    <w:rsid w:val="00CC39BE"/>
    <w:rsid w:val="00CC3B08"/>
    <w:rsid w:val="00CC3C49"/>
    <w:rsid w:val="00CC42E0"/>
    <w:rsid w:val="00CC53D6"/>
    <w:rsid w:val="00CC53D7"/>
    <w:rsid w:val="00CC5414"/>
    <w:rsid w:val="00CC5A4B"/>
    <w:rsid w:val="00CC5C16"/>
    <w:rsid w:val="00CC5CC5"/>
    <w:rsid w:val="00CC6102"/>
    <w:rsid w:val="00CC63CE"/>
    <w:rsid w:val="00CC646C"/>
    <w:rsid w:val="00CC6A49"/>
    <w:rsid w:val="00CC6E71"/>
    <w:rsid w:val="00CC70C7"/>
    <w:rsid w:val="00CC7487"/>
    <w:rsid w:val="00CC78D9"/>
    <w:rsid w:val="00CC78DC"/>
    <w:rsid w:val="00CC7CAA"/>
    <w:rsid w:val="00CC7D1C"/>
    <w:rsid w:val="00CC7E47"/>
    <w:rsid w:val="00CC7E6E"/>
    <w:rsid w:val="00CD01F9"/>
    <w:rsid w:val="00CD071B"/>
    <w:rsid w:val="00CD0E78"/>
    <w:rsid w:val="00CD11E5"/>
    <w:rsid w:val="00CD1454"/>
    <w:rsid w:val="00CD1662"/>
    <w:rsid w:val="00CD1AB9"/>
    <w:rsid w:val="00CD1BEF"/>
    <w:rsid w:val="00CD21B7"/>
    <w:rsid w:val="00CD21BB"/>
    <w:rsid w:val="00CD3030"/>
    <w:rsid w:val="00CD3521"/>
    <w:rsid w:val="00CD3E32"/>
    <w:rsid w:val="00CD3F03"/>
    <w:rsid w:val="00CD4243"/>
    <w:rsid w:val="00CD4246"/>
    <w:rsid w:val="00CD44A7"/>
    <w:rsid w:val="00CD4560"/>
    <w:rsid w:val="00CD519D"/>
    <w:rsid w:val="00CD51BA"/>
    <w:rsid w:val="00CD51E0"/>
    <w:rsid w:val="00CD5224"/>
    <w:rsid w:val="00CD5B18"/>
    <w:rsid w:val="00CD5BC7"/>
    <w:rsid w:val="00CD5D13"/>
    <w:rsid w:val="00CD5E28"/>
    <w:rsid w:val="00CD5E9D"/>
    <w:rsid w:val="00CD5FF1"/>
    <w:rsid w:val="00CD61D3"/>
    <w:rsid w:val="00CD6320"/>
    <w:rsid w:val="00CD662A"/>
    <w:rsid w:val="00CD6AB4"/>
    <w:rsid w:val="00CD6C70"/>
    <w:rsid w:val="00CD731F"/>
    <w:rsid w:val="00CD73AD"/>
    <w:rsid w:val="00CD7835"/>
    <w:rsid w:val="00CD7863"/>
    <w:rsid w:val="00CD7C5F"/>
    <w:rsid w:val="00CD7D2F"/>
    <w:rsid w:val="00CE057D"/>
    <w:rsid w:val="00CE0753"/>
    <w:rsid w:val="00CE0972"/>
    <w:rsid w:val="00CE0BCC"/>
    <w:rsid w:val="00CE1572"/>
    <w:rsid w:val="00CE158F"/>
    <w:rsid w:val="00CE1799"/>
    <w:rsid w:val="00CE1A8A"/>
    <w:rsid w:val="00CE1D86"/>
    <w:rsid w:val="00CE1DC0"/>
    <w:rsid w:val="00CE207A"/>
    <w:rsid w:val="00CE28C3"/>
    <w:rsid w:val="00CE2B54"/>
    <w:rsid w:val="00CE2EEE"/>
    <w:rsid w:val="00CE2F11"/>
    <w:rsid w:val="00CE30DE"/>
    <w:rsid w:val="00CE3823"/>
    <w:rsid w:val="00CE3F8B"/>
    <w:rsid w:val="00CE4184"/>
    <w:rsid w:val="00CE4546"/>
    <w:rsid w:val="00CE457B"/>
    <w:rsid w:val="00CE4D2F"/>
    <w:rsid w:val="00CE51B0"/>
    <w:rsid w:val="00CE5521"/>
    <w:rsid w:val="00CE575F"/>
    <w:rsid w:val="00CE5AAD"/>
    <w:rsid w:val="00CE5B43"/>
    <w:rsid w:val="00CE5DAA"/>
    <w:rsid w:val="00CE61E1"/>
    <w:rsid w:val="00CE63BA"/>
    <w:rsid w:val="00CE685A"/>
    <w:rsid w:val="00CE694E"/>
    <w:rsid w:val="00CE6EC4"/>
    <w:rsid w:val="00CE6F06"/>
    <w:rsid w:val="00CE71C0"/>
    <w:rsid w:val="00CE75A4"/>
    <w:rsid w:val="00CE7771"/>
    <w:rsid w:val="00CE7BC0"/>
    <w:rsid w:val="00CE7E9D"/>
    <w:rsid w:val="00CF03F0"/>
    <w:rsid w:val="00CF0497"/>
    <w:rsid w:val="00CF052B"/>
    <w:rsid w:val="00CF055D"/>
    <w:rsid w:val="00CF0661"/>
    <w:rsid w:val="00CF071D"/>
    <w:rsid w:val="00CF0B3C"/>
    <w:rsid w:val="00CF0EE3"/>
    <w:rsid w:val="00CF15BF"/>
    <w:rsid w:val="00CF1704"/>
    <w:rsid w:val="00CF1819"/>
    <w:rsid w:val="00CF1A53"/>
    <w:rsid w:val="00CF1D24"/>
    <w:rsid w:val="00CF1FFB"/>
    <w:rsid w:val="00CF262A"/>
    <w:rsid w:val="00CF2AD5"/>
    <w:rsid w:val="00CF2E62"/>
    <w:rsid w:val="00CF3134"/>
    <w:rsid w:val="00CF37B7"/>
    <w:rsid w:val="00CF3B0D"/>
    <w:rsid w:val="00CF3EC3"/>
    <w:rsid w:val="00CF3F83"/>
    <w:rsid w:val="00CF41C9"/>
    <w:rsid w:val="00CF44CC"/>
    <w:rsid w:val="00CF453C"/>
    <w:rsid w:val="00CF4599"/>
    <w:rsid w:val="00CF466B"/>
    <w:rsid w:val="00CF4698"/>
    <w:rsid w:val="00CF4BC2"/>
    <w:rsid w:val="00CF5085"/>
    <w:rsid w:val="00CF5717"/>
    <w:rsid w:val="00CF5CCE"/>
    <w:rsid w:val="00CF5DA9"/>
    <w:rsid w:val="00CF5E0D"/>
    <w:rsid w:val="00CF60B0"/>
    <w:rsid w:val="00CF6D0D"/>
    <w:rsid w:val="00CF7386"/>
    <w:rsid w:val="00CF7453"/>
    <w:rsid w:val="00CF79A0"/>
    <w:rsid w:val="00CF79DE"/>
    <w:rsid w:val="00CF7A40"/>
    <w:rsid w:val="00CF7F6D"/>
    <w:rsid w:val="00D00835"/>
    <w:rsid w:val="00D00D45"/>
    <w:rsid w:val="00D00D6B"/>
    <w:rsid w:val="00D00DFB"/>
    <w:rsid w:val="00D00F7F"/>
    <w:rsid w:val="00D012DC"/>
    <w:rsid w:val="00D01342"/>
    <w:rsid w:val="00D01AFE"/>
    <w:rsid w:val="00D01E51"/>
    <w:rsid w:val="00D02DE7"/>
    <w:rsid w:val="00D031BE"/>
    <w:rsid w:val="00D0323B"/>
    <w:rsid w:val="00D032D0"/>
    <w:rsid w:val="00D033EE"/>
    <w:rsid w:val="00D035A2"/>
    <w:rsid w:val="00D03615"/>
    <w:rsid w:val="00D036FC"/>
    <w:rsid w:val="00D03A3B"/>
    <w:rsid w:val="00D03A51"/>
    <w:rsid w:val="00D03B78"/>
    <w:rsid w:val="00D03ECF"/>
    <w:rsid w:val="00D04087"/>
    <w:rsid w:val="00D042AD"/>
    <w:rsid w:val="00D04990"/>
    <w:rsid w:val="00D05568"/>
    <w:rsid w:val="00D058B2"/>
    <w:rsid w:val="00D0635D"/>
    <w:rsid w:val="00D06C1C"/>
    <w:rsid w:val="00D07724"/>
    <w:rsid w:val="00D07BEB"/>
    <w:rsid w:val="00D1043F"/>
    <w:rsid w:val="00D10C72"/>
    <w:rsid w:val="00D10CE8"/>
    <w:rsid w:val="00D10D0B"/>
    <w:rsid w:val="00D10F9C"/>
    <w:rsid w:val="00D11239"/>
    <w:rsid w:val="00D11769"/>
    <w:rsid w:val="00D11911"/>
    <w:rsid w:val="00D11B12"/>
    <w:rsid w:val="00D1214C"/>
    <w:rsid w:val="00D129CC"/>
    <w:rsid w:val="00D12EB4"/>
    <w:rsid w:val="00D1373B"/>
    <w:rsid w:val="00D13A0F"/>
    <w:rsid w:val="00D13B1F"/>
    <w:rsid w:val="00D14120"/>
    <w:rsid w:val="00D14511"/>
    <w:rsid w:val="00D14991"/>
    <w:rsid w:val="00D14A1A"/>
    <w:rsid w:val="00D151C5"/>
    <w:rsid w:val="00D153C8"/>
    <w:rsid w:val="00D1560F"/>
    <w:rsid w:val="00D1595F"/>
    <w:rsid w:val="00D15AC4"/>
    <w:rsid w:val="00D15FCC"/>
    <w:rsid w:val="00D16337"/>
    <w:rsid w:val="00D163C5"/>
    <w:rsid w:val="00D16433"/>
    <w:rsid w:val="00D168B2"/>
    <w:rsid w:val="00D16C93"/>
    <w:rsid w:val="00D16FFA"/>
    <w:rsid w:val="00D171B0"/>
    <w:rsid w:val="00D17B01"/>
    <w:rsid w:val="00D17CF2"/>
    <w:rsid w:val="00D20073"/>
    <w:rsid w:val="00D203DD"/>
    <w:rsid w:val="00D204AB"/>
    <w:rsid w:val="00D2094A"/>
    <w:rsid w:val="00D20DD1"/>
    <w:rsid w:val="00D211F5"/>
    <w:rsid w:val="00D21737"/>
    <w:rsid w:val="00D21866"/>
    <w:rsid w:val="00D21A87"/>
    <w:rsid w:val="00D22222"/>
    <w:rsid w:val="00D22A24"/>
    <w:rsid w:val="00D22B3C"/>
    <w:rsid w:val="00D22B4E"/>
    <w:rsid w:val="00D22E06"/>
    <w:rsid w:val="00D23112"/>
    <w:rsid w:val="00D232DB"/>
    <w:rsid w:val="00D23C70"/>
    <w:rsid w:val="00D23F60"/>
    <w:rsid w:val="00D24055"/>
    <w:rsid w:val="00D2466F"/>
    <w:rsid w:val="00D2480C"/>
    <w:rsid w:val="00D24D94"/>
    <w:rsid w:val="00D25938"/>
    <w:rsid w:val="00D25D31"/>
    <w:rsid w:val="00D25E3C"/>
    <w:rsid w:val="00D260CC"/>
    <w:rsid w:val="00D26C34"/>
    <w:rsid w:val="00D272FF"/>
    <w:rsid w:val="00D27734"/>
    <w:rsid w:val="00D2776E"/>
    <w:rsid w:val="00D27ABE"/>
    <w:rsid w:val="00D27C82"/>
    <w:rsid w:val="00D27F88"/>
    <w:rsid w:val="00D30431"/>
    <w:rsid w:val="00D30BC5"/>
    <w:rsid w:val="00D30D75"/>
    <w:rsid w:val="00D313FE"/>
    <w:rsid w:val="00D31689"/>
    <w:rsid w:val="00D317B0"/>
    <w:rsid w:val="00D32057"/>
    <w:rsid w:val="00D329DC"/>
    <w:rsid w:val="00D32BF2"/>
    <w:rsid w:val="00D32CAC"/>
    <w:rsid w:val="00D32DB8"/>
    <w:rsid w:val="00D333B4"/>
    <w:rsid w:val="00D33CDB"/>
    <w:rsid w:val="00D33D45"/>
    <w:rsid w:val="00D3428F"/>
    <w:rsid w:val="00D3429E"/>
    <w:rsid w:val="00D34569"/>
    <w:rsid w:val="00D34F12"/>
    <w:rsid w:val="00D34FD9"/>
    <w:rsid w:val="00D351EB"/>
    <w:rsid w:val="00D35274"/>
    <w:rsid w:val="00D35289"/>
    <w:rsid w:val="00D357BE"/>
    <w:rsid w:val="00D35837"/>
    <w:rsid w:val="00D3586C"/>
    <w:rsid w:val="00D3597B"/>
    <w:rsid w:val="00D35BED"/>
    <w:rsid w:val="00D35D14"/>
    <w:rsid w:val="00D363BB"/>
    <w:rsid w:val="00D369D7"/>
    <w:rsid w:val="00D36B7E"/>
    <w:rsid w:val="00D36BCB"/>
    <w:rsid w:val="00D376D5"/>
    <w:rsid w:val="00D37BF0"/>
    <w:rsid w:val="00D401DB"/>
    <w:rsid w:val="00D40330"/>
    <w:rsid w:val="00D40355"/>
    <w:rsid w:val="00D405E6"/>
    <w:rsid w:val="00D405EB"/>
    <w:rsid w:val="00D406E8"/>
    <w:rsid w:val="00D40AAA"/>
    <w:rsid w:val="00D40C7D"/>
    <w:rsid w:val="00D41896"/>
    <w:rsid w:val="00D41D82"/>
    <w:rsid w:val="00D41FC1"/>
    <w:rsid w:val="00D421B2"/>
    <w:rsid w:val="00D42673"/>
    <w:rsid w:val="00D426F3"/>
    <w:rsid w:val="00D42896"/>
    <w:rsid w:val="00D42B44"/>
    <w:rsid w:val="00D42DB7"/>
    <w:rsid w:val="00D42F52"/>
    <w:rsid w:val="00D42F80"/>
    <w:rsid w:val="00D434E0"/>
    <w:rsid w:val="00D4360C"/>
    <w:rsid w:val="00D43739"/>
    <w:rsid w:val="00D438B7"/>
    <w:rsid w:val="00D43C55"/>
    <w:rsid w:val="00D43E7C"/>
    <w:rsid w:val="00D4466B"/>
    <w:rsid w:val="00D448F6"/>
    <w:rsid w:val="00D44BC6"/>
    <w:rsid w:val="00D44D50"/>
    <w:rsid w:val="00D44F6C"/>
    <w:rsid w:val="00D45028"/>
    <w:rsid w:val="00D4527B"/>
    <w:rsid w:val="00D45397"/>
    <w:rsid w:val="00D45683"/>
    <w:rsid w:val="00D45789"/>
    <w:rsid w:val="00D459D3"/>
    <w:rsid w:val="00D45DE0"/>
    <w:rsid w:val="00D46708"/>
    <w:rsid w:val="00D46C0B"/>
    <w:rsid w:val="00D46F89"/>
    <w:rsid w:val="00D47018"/>
    <w:rsid w:val="00D4719F"/>
    <w:rsid w:val="00D47502"/>
    <w:rsid w:val="00D4770D"/>
    <w:rsid w:val="00D47968"/>
    <w:rsid w:val="00D47B99"/>
    <w:rsid w:val="00D47E12"/>
    <w:rsid w:val="00D47EE3"/>
    <w:rsid w:val="00D501E0"/>
    <w:rsid w:val="00D50547"/>
    <w:rsid w:val="00D5064E"/>
    <w:rsid w:val="00D5085C"/>
    <w:rsid w:val="00D509B1"/>
    <w:rsid w:val="00D517E2"/>
    <w:rsid w:val="00D51FAC"/>
    <w:rsid w:val="00D5213A"/>
    <w:rsid w:val="00D52471"/>
    <w:rsid w:val="00D526D3"/>
    <w:rsid w:val="00D528D9"/>
    <w:rsid w:val="00D52FFC"/>
    <w:rsid w:val="00D53183"/>
    <w:rsid w:val="00D537B6"/>
    <w:rsid w:val="00D53831"/>
    <w:rsid w:val="00D53961"/>
    <w:rsid w:val="00D53994"/>
    <w:rsid w:val="00D53D24"/>
    <w:rsid w:val="00D54085"/>
    <w:rsid w:val="00D54417"/>
    <w:rsid w:val="00D55085"/>
    <w:rsid w:val="00D5527A"/>
    <w:rsid w:val="00D5550C"/>
    <w:rsid w:val="00D56299"/>
    <w:rsid w:val="00D564C5"/>
    <w:rsid w:val="00D57147"/>
    <w:rsid w:val="00D57320"/>
    <w:rsid w:val="00D57737"/>
    <w:rsid w:val="00D577BC"/>
    <w:rsid w:val="00D577E3"/>
    <w:rsid w:val="00D57B4D"/>
    <w:rsid w:val="00D57B76"/>
    <w:rsid w:val="00D57E46"/>
    <w:rsid w:val="00D60417"/>
    <w:rsid w:val="00D60D71"/>
    <w:rsid w:val="00D61B25"/>
    <w:rsid w:val="00D61FD7"/>
    <w:rsid w:val="00D6224A"/>
    <w:rsid w:val="00D6246B"/>
    <w:rsid w:val="00D6262E"/>
    <w:rsid w:val="00D6277B"/>
    <w:rsid w:val="00D628E8"/>
    <w:rsid w:val="00D62AEB"/>
    <w:rsid w:val="00D63C01"/>
    <w:rsid w:val="00D63E27"/>
    <w:rsid w:val="00D64274"/>
    <w:rsid w:val="00D642BA"/>
    <w:rsid w:val="00D645BE"/>
    <w:rsid w:val="00D645D9"/>
    <w:rsid w:val="00D64968"/>
    <w:rsid w:val="00D64EB3"/>
    <w:rsid w:val="00D65644"/>
    <w:rsid w:val="00D659F0"/>
    <w:rsid w:val="00D65E86"/>
    <w:rsid w:val="00D666EC"/>
    <w:rsid w:val="00D6676A"/>
    <w:rsid w:val="00D667D3"/>
    <w:rsid w:val="00D67418"/>
    <w:rsid w:val="00D677AB"/>
    <w:rsid w:val="00D67BB0"/>
    <w:rsid w:val="00D67D21"/>
    <w:rsid w:val="00D67F64"/>
    <w:rsid w:val="00D67FD8"/>
    <w:rsid w:val="00D70212"/>
    <w:rsid w:val="00D706B9"/>
    <w:rsid w:val="00D7104B"/>
    <w:rsid w:val="00D71147"/>
    <w:rsid w:val="00D71DEB"/>
    <w:rsid w:val="00D7236E"/>
    <w:rsid w:val="00D72AAF"/>
    <w:rsid w:val="00D7308C"/>
    <w:rsid w:val="00D7360F"/>
    <w:rsid w:val="00D73A9D"/>
    <w:rsid w:val="00D73C11"/>
    <w:rsid w:val="00D73CBE"/>
    <w:rsid w:val="00D73CC3"/>
    <w:rsid w:val="00D74588"/>
    <w:rsid w:val="00D745E5"/>
    <w:rsid w:val="00D75386"/>
    <w:rsid w:val="00D75880"/>
    <w:rsid w:val="00D758CE"/>
    <w:rsid w:val="00D75AD2"/>
    <w:rsid w:val="00D76EA4"/>
    <w:rsid w:val="00D77079"/>
    <w:rsid w:val="00D77340"/>
    <w:rsid w:val="00D77547"/>
    <w:rsid w:val="00D77735"/>
    <w:rsid w:val="00D80182"/>
    <w:rsid w:val="00D8033C"/>
    <w:rsid w:val="00D8054B"/>
    <w:rsid w:val="00D80DC2"/>
    <w:rsid w:val="00D8179E"/>
    <w:rsid w:val="00D81908"/>
    <w:rsid w:val="00D81C12"/>
    <w:rsid w:val="00D81E44"/>
    <w:rsid w:val="00D81F88"/>
    <w:rsid w:val="00D82062"/>
    <w:rsid w:val="00D82117"/>
    <w:rsid w:val="00D825E5"/>
    <w:rsid w:val="00D829A2"/>
    <w:rsid w:val="00D8327E"/>
    <w:rsid w:val="00D8385E"/>
    <w:rsid w:val="00D83907"/>
    <w:rsid w:val="00D8449A"/>
    <w:rsid w:val="00D8460D"/>
    <w:rsid w:val="00D84B39"/>
    <w:rsid w:val="00D85104"/>
    <w:rsid w:val="00D85C89"/>
    <w:rsid w:val="00D85DFF"/>
    <w:rsid w:val="00D85E39"/>
    <w:rsid w:val="00D85EB6"/>
    <w:rsid w:val="00D867D8"/>
    <w:rsid w:val="00D86993"/>
    <w:rsid w:val="00D86C3D"/>
    <w:rsid w:val="00D87351"/>
    <w:rsid w:val="00D87379"/>
    <w:rsid w:val="00D8746F"/>
    <w:rsid w:val="00D875CF"/>
    <w:rsid w:val="00D875FB"/>
    <w:rsid w:val="00D87D7C"/>
    <w:rsid w:val="00D87F8B"/>
    <w:rsid w:val="00D90188"/>
    <w:rsid w:val="00D90930"/>
    <w:rsid w:val="00D90F7B"/>
    <w:rsid w:val="00D91C74"/>
    <w:rsid w:val="00D9212D"/>
    <w:rsid w:val="00D92393"/>
    <w:rsid w:val="00D92AB5"/>
    <w:rsid w:val="00D92D8A"/>
    <w:rsid w:val="00D92F7D"/>
    <w:rsid w:val="00D932D0"/>
    <w:rsid w:val="00D935C9"/>
    <w:rsid w:val="00D93834"/>
    <w:rsid w:val="00D938B0"/>
    <w:rsid w:val="00D93AAE"/>
    <w:rsid w:val="00D942A2"/>
    <w:rsid w:val="00D9499B"/>
    <w:rsid w:val="00D94B7A"/>
    <w:rsid w:val="00D94BD0"/>
    <w:rsid w:val="00D94C17"/>
    <w:rsid w:val="00D95DE4"/>
    <w:rsid w:val="00D95DEB"/>
    <w:rsid w:val="00D964B2"/>
    <w:rsid w:val="00D96993"/>
    <w:rsid w:val="00D96B37"/>
    <w:rsid w:val="00D96FAE"/>
    <w:rsid w:val="00D971C9"/>
    <w:rsid w:val="00D97841"/>
    <w:rsid w:val="00DA0153"/>
    <w:rsid w:val="00DA0591"/>
    <w:rsid w:val="00DA0607"/>
    <w:rsid w:val="00DA06D5"/>
    <w:rsid w:val="00DA0894"/>
    <w:rsid w:val="00DA0950"/>
    <w:rsid w:val="00DA0E62"/>
    <w:rsid w:val="00DA15E1"/>
    <w:rsid w:val="00DA1A3B"/>
    <w:rsid w:val="00DA1D17"/>
    <w:rsid w:val="00DA2284"/>
    <w:rsid w:val="00DA239D"/>
    <w:rsid w:val="00DA2674"/>
    <w:rsid w:val="00DA2F89"/>
    <w:rsid w:val="00DA3034"/>
    <w:rsid w:val="00DA3D25"/>
    <w:rsid w:val="00DA3DE6"/>
    <w:rsid w:val="00DA3FB1"/>
    <w:rsid w:val="00DA4577"/>
    <w:rsid w:val="00DA4AEB"/>
    <w:rsid w:val="00DA4DC8"/>
    <w:rsid w:val="00DA5277"/>
    <w:rsid w:val="00DA546D"/>
    <w:rsid w:val="00DA5474"/>
    <w:rsid w:val="00DA54E1"/>
    <w:rsid w:val="00DA5759"/>
    <w:rsid w:val="00DA5D07"/>
    <w:rsid w:val="00DA5ECE"/>
    <w:rsid w:val="00DA60A2"/>
    <w:rsid w:val="00DA63F9"/>
    <w:rsid w:val="00DA65A1"/>
    <w:rsid w:val="00DA6610"/>
    <w:rsid w:val="00DA6A9C"/>
    <w:rsid w:val="00DA6B1B"/>
    <w:rsid w:val="00DA6C20"/>
    <w:rsid w:val="00DA6FAD"/>
    <w:rsid w:val="00DA7248"/>
    <w:rsid w:val="00DA756E"/>
    <w:rsid w:val="00DA77A5"/>
    <w:rsid w:val="00DA7A65"/>
    <w:rsid w:val="00DA7B01"/>
    <w:rsid w:val="00DA7E2A"/>
    <w:rsid w:val="00DA7EC0"/>
    <w:rsid w:val="00DB02F4"/>
    <w:rsid w:val="00DB0406"/>
    <w:rsid w:val="00DB04AD"/>
    <w:rsid w:val="00DB0582"/>
    <w:rsid w:val="00DB09CA"/>
    <w:rsid w:val="00DB0A19"/>
    <w:rsid w:val="00DB0E37"/>
    <w:rsid w:val="00DB0FB6"/>
    <w:rsid w:val="00DB2034"/>
    <w:rsid w:val="00DB224E"/>
    <w:rsid w:val="00DB2494"/>
    <w:rsid w:val="00DB26E6"/>
    <w:rsid w:val="00DB31AD"/>
    <w:rsid w:val="00DB4056"/>
    <w:rsid w:val="00DB4458"/>
    <w:rsid w:val="00DB4AC4"/>
    <w:rsid w:val="00DB52B5"/>
    <w:rsid w:val="00DB5C0E"/>
    <w:rsid w:val="00DB6138"/>
    <w:rsid w:val="00DB6175"/>
    <w:rsid w:val="00DB66AA"/>
    <w:rsid w:val="00DB66CC"/>
    <w:rsid w:val="00DB69E8"/>
    <w:rsid w:val="00DB6F84"/>
    <w:rsid w:val="00DB774C"/>
    <w:rsid w:val="00DB779C"/>
    <w:rsid w:val="00DB7B2B"/>
    <w:rsid w:val="00DB7CA8"/>
    <w:rsid w:val="00DC05DE"/>
    <w:rsid w:val="00DC070A"/>
    <w:rsid w:val="00DC1250"/>
    <w:rsid w:val="00DC128D"/>
    <w:rsid w:val="00DC12E0"/>
    <w:rsid w:val="00DC1A11"/>
    <w:rsid w:val="00DC20B0"/>
    <w:rsid w:val="00DC315A"/>
    <w:rsid w:val="00DC3420"/>
    <w:rsid w:val="00DC4365"/>
    <w:rsid w:val="00DC4508"/>
    <w:rsid w:val="00DC49E6"/>
    <w:rsid w:val="00DC4F76"/>
    <w:rsid w:val="00DC524A"/>
    <w:rsid w:val="00DC5357"/>
    <w:rsid w:val="00DC6292"/>
    <w:rsid w:val="00DC638A"/>
    <w:rsid w:val="00DC6969"/>
    <w:rsid w:val="00DC6A8D"/>
    <w:rsid w:val="00DC6B2C"/>
    <w:rsid w:val="00DC6DEE"/>
    <w:rsid w:val="00DC6FD9"/>
    <w:rsid w:val="00DC734B"/>
    <w:rsid w:val="00DC7490"/>
    <w:rsid w:val="00DC78BB"/>
    <w:rsid w:val="00DC7A6A"/>
    <w:rsid w:val="00DD04E5"/>
    <w:rsid w:val="00DD051D"/>
    <w:rsid w:val="00DD0A3E"/>
    <w:rsid w:val="00DD0E3D"/>
    <w:rsid w:val="00DD1090"/>
    <w:rsid w:val="00DD146F"/>
    <w:rsid w:val="00DD1A4D"/>
    <w:rsid w:val="00DD1A82"/>
    <w:rsid w:val="00DD1F39"/>
    <w:rsid w:val="00DD1F3A"/>
    <w:rsid w:val="00DD1FC9"/>
    <w:rsid w:val="00DD20FB"/>
    <w:rsid w:val="00DD21B9"/>
    <w:rsid w:val="00DD2381"/>
    <w:rsid w:val="00DD25C3"/>
    <w:rsid w:val="00DD27D4"/>
    <w:rsid w:val="00DD27FD"/>
    <w:rsid w:val="00DD295E"/>
    <w:rsid w:val="00DD31D2"/>
    <w:rsid w:val="00DD39C7"/>
    <w:rsid w:val="00DD3A93"/>
    <w:rsid w:val="00DD3E55"/>
    <w:rsid w:val="00DD3EE7"/>
    <w:rsid w:val="00DD4063"/>
    <w:rsid w:val="00DD460B"/>
    <w:rsid w:val="00DD4A2E"/>
    <w:rsid w:val="00DD4B13"/>
    <w:rsid w:val="00DD51B6"/>
    <w:rsid w:val="00DD546C"/>
    <w:rsid w:val="00DD5588"/>
    <w:rsid w:val="00DD5708"/>
    <w:rsid w:val="00DD5993"/>
    <w:rsid w:val="00DD5B8A"/>
    <w:rsid w:val="00DD5D17"/>
    <w:rsid w:val="00DD5D89"/>
    <w:rsid w:val="00DD646B"/>
    <w:rsid w:val="00DD6612"/>
    <w:rsid w:val="00DD68A0"/>
    <w:rsid w:val="00DD6BD3"/>
    <w:rsid w:val="00DD6CAC"/>
    <w:rsid w:val="00DD700C"/>
    <w:rsid w:val="00DD71A6"/>
    <w:rsid w:val="00DD7963"/>
    <w:rsid w:val="00DD79AA"/>
    <w:rsid w:val="00DD7A04"/>
    <w:rsid w:val="00DD7E0F"/>
    <w:rsid w:val="00DE0160"/>
    <w:rsid w:val="00DE0243"/>
    <w:rsid w:val="00DE04A4"/>
    <w:rsid w:val="00DE066C"/>
    <w:rsid w:val="00DE097B"/>
    <w:rsid w:val="00DE0FA4"/>
    <w:rsid w:val="00DE1686"/>
    <w:rsid w:val="00DE18CE"/>
    <w:rsid w:val="00DE19FE"/>
    <w:rsid w:val="00DE1AD9"/>
    <w:rsid w:val="00DE1DF2"/>
    <w:rsid w:val="00DE2C1B"/>
    <w:rsid w:val="00DE2F85"/>
    <w:rsid w:val="00DE2F9B"/>
    <w:rsid w:val="00DE30CA"/>
    <w:rsid w:val="00DE386A"/>
    <w:rsid w:val="00DE3D07"/>
    <w:rsid w:val="00DE3E86"/>
    <w:rsid w:val="00DE4095"/>
    <w:rsid w:val="00DE4599"/>
    <w:rsid w:val="00DE45C8"/>
    <w:rsid w:val="00DE472D"/>
    <w:rsid w:val="00DE489B"/>
    <w:rsid w:val="00DE4994"/>
    <w:rsid w:val="00DE4EAF"/>
    <w:rsid w:val="00DE572E"/>
    <w:rsid w:val="00DE5A73"/>
    <w:rsid w:val="00DE60EC"/>
    <w:rsid w:val="00DE65E5"/>
    <w:rsid w:val="00DE670A"/>
    <w:rsid w:val="00DE67A9"/>
    <w:rsid w:val="00DE69A8"/>
    <w:rsid w:val="00DE6AA1"/>
    <w:rsid w:val="00DE6C27"/>
    <w:rsid w:val="00DE6DA2"/>
    <w:rsid w:val="00DE73F8"/>
    <w:rsid w:val="00DE773E"/>
    <w:rsid w:val="00DE7A50"/>
    <w:rsid w:val="00DE7B8C"/>
    <w:rsid w:val="00DE7EE0"/>
    <w:rsid w:val="00DF0084"/>
    <w:rsid w:val="00DF0303"/>
    <w:rsid w:val="00DF0801"/>
    <w:rsid w:val="00DF084F"/>
    <w:rsid w:val="00DF0BEC"/>
    <w:rsid w:val="00DF168A"/>
    <w:rsid w:val="00DF2145"/>
    <w:rsid w:val="00DF22FB"/>
    <w:rsid w:val="00DF2725"/>
    <w:rsid w:val="00DF2895"/>
    <w:rsid w:val="00DF2C91"/>
    <w:rsid w:val="00DF3338"/>
    <w:rsid w:val="00DF3541"/>
    <w:rsid w:val="00DF3A24"/>
    <w:rsid w:val="00DF4490"/>
    <w:rsid w:val="00DF4755"/>
    <w:rsid w:val="00DF485C"/>
    <w:rsid w:val="00DF504D"/>
    <w:rsid w:val="00DF5821"/>
    <w:rsid w:val="00DF611C"/>
    <w:rsid w:val="00DF63EA"/>
    <w:rsid w:val="00DF653C"/>
    <w:rsid w:val="00DF688A"/>
    <w:rsid w:val="00DF6909"/>
    <w:rsid w:val="00DF70B8"/>
    <w:rsid w:val="00DF70F2"/>
    <w:rsid w:val="00DF7BA0"/>
    <w:rsid w:val="00DF7CD5"/>
    <w:rsid w:val="00DF7F3F"/>
    <w:rsid w:val="00E00393"/>
    <w:rsid w:val="00E007D1"/>
    <w:rsid w:val="00E00966"/>
    <w:rsid w:val="00E00B56"/>
    <w:rsid w:val="00E00DEC"/>
    <w:rsid w:val="00E010FD"/>
    <w:rsid w:val="00E018F2"/>
    <w:rsid w:val="00E01B41"/>
    <w:rsid w:val="00E01F54"/>
    <w:rsid w:val="00E01FDF"/>
    <w:rsid w:val="00E021FD"/>
    <w:rsid w:val="00E02381"/>
    <w:rsid w:val="00E02875"/>
    <w:rsid w:val="00E02EA2"/>
    <w:rsid w:val="00E03152"/>
    <w:rsid w:val="00E03289"/>
    <w:rsid w:val="00E034D2"/>
    <w:rsid w:val="00E037A1"/>
    <w:rsid w:val="00E03A15"/>
    <w:rsid w:val="00E03C8F"/>
    <w:rsid w:val="00E03E48"/>
    <w:rsid w:val="00E04C96"/>
    <w:rsid w:val="00E04CD2"/>
    <w:rsid w:val="00E05270"/>
    <w:rsid w:val="00E0570D"/>
    <w:rsid w:val="00E05CE5"/>
    <w:rsid w:val="00E05E0F"/>
    <w:rsid w:val="00E07151"/>
    <w:rsid w:val="00E10340"/>
    <w:rsid w:val="00E10561"/>
    <w:rsid w:val="00E116BF"/>
    <w:rsid w:val="00E11A67"/>
    <w:rsid w:val="00E11A97"/>
    <w:rsid w:val="00E11C69"/>
    <w:rsid w:val="00E11DAC"/>
    <w:rsid w:val="00E12543"/>
    <w:rsid w:val="00E12575"/>
    <w:rsid w:val="00E12650"/>
    <w:rsid w:val="00E12B43"/>
    <w:rsid w:val="00E13406"/>
    <w:rsid w:val="00E13686"/>
    <w:rsid w:val="00E13C2F"/>
    <w:rsid w:val="00E13F13"/>
    <w:rsid w:val="00E13F94"/>
    <w:rsid w:val="00E150DE"/>
    <w:rsid w:val="00E156FF"/>
    <w:rsid w:val="00E157EB"/>
    <w:rsid w:val="00E157EC"/>
    <w:rsid w:val="00E15962"/>
    <w:rsid w:val="00E15995"/>
    <w:rsid w:val="00E15A8E"/>
    <w:rsid w:val="00E161E6"/>
    <w:rsid w:val="00E1628D"/>
    <w:rsid w:val="00E16361"/>
    <w:rsid w:val="00E171D7"/>
    <w:rsid w:val="00E1722E"/>
    <w:rsid w:val="00E17793"/>
    <w:rsid w:val="00E204E2"/>
    <w:rsid w:val="00E2061C"/>
    <w:rsid w:val="00E20756"/>
    <w:rsid w:val="00E20AA4"/>
    <w:rsid w:val="00E20B5B"/>
    <w:rsid w:val="00E20F94"/>
    <w:rsid w:val="00E21328"/>
    <w:rsid w:val="00E213F3"/>
    <w:rsid w:val="00E214DF"/>
    <w:rsid w:val="00E214EF"/>
    <w:rsid w:val="00E21E46"/>
    <w:rsid w:val="00E21EAA"/>
    <w:rsid w:val="00E22058"/>
    <w:rsid w:val="00E22D12"/>
    <w:rsid w:val="00E22D47"/>
    <w:rsid w:val="00E22E36"/>
    <w:rsid w:val="00E22E55"/>
    <w:rsid w:val="00E2355C"/>
    <w:rsid w:val="00E23567"/>
    <w:rsid w:val="00E2430A"/>
    <w:rsid w:val="00E245C9"/>
    <w:rsid w:val="00E24A42"/>
    <w:rsid w:val="00E24A88"/>
    <w:rsid w:val="00E24CB1"/>
    <w:rsid w:val="00E24E7F"/>
    <w:rsid w:val="00E24EB0"/>
    <w:rsid w:val="00E25506"/>
    <w:rsid w:val="00E26222"/>
    <w:rsid w:val="00E26586"/>
    <w:rsid w:val="00E2695F"/>
    <w:rsid w:val="00E269D0"/>
    <w:rsid w:val="00E26F2D"/>
    <w:rsid w:val="00E26F8D"/>
    <w:rsid w:val="00E2716B"/>
    <w:rsid w:val="00E27C36"/>
    <w:rsid w:val="00E27CD8"/>
    <w:rsid w:val="00E27FB4"/>
    <w:rsid w:val="00E30210"/>
    <w:rsid w:val="00E3123F"/>
    <w:rsid w:val="00E3158A"/>
    <w:rsid w:val="00E31600"/>
    <w:rsid w:val="00E31E3E"/>
    <w:rsid w:val="00E320FC"/>
    <w:rsid w:val="00E32BE7"/>
    <w:rsid w:val="00E32FF1"/>
    <w:rsid w:val="00E33A4B"/>
    <w:rsid w:val="00E33EF9"/>
    <w:rsid w:val="00E34034"/>
    <w:rsid w:val="00E34265"/>
    <w:rsid w:val="00E342F8"/>
    <w:rsid w:val="00E3488D"/>
    <w:rsid w:val="00E34A92"/>
    <w:rsid w:val="00E34FBA"/>
    <w:rsid w:val="00E3500F"/>
    <w:rsid w:val="00E35647"/>
    <w:rsid w:val="00E35896"/>
    <w:rsid w:val="00E359DE"/>
    <w:rsid w:val="00E362CB"/>
    <w:rsid w:val="00E363F9"/>
    <w:rsid w:val="00E364D1"/>
    <w:rsid w:val="00E367B3"/>
    <w:rsid w:val="00E36A60"/>
    <w:rsid w:val="00E36B2F"/>
    <w:rsid w:val="00E37C26"/>
    <w:rsid w:val="00E37EBD"/>
    <w:rsid w:val="00E37FAC"/>
    <w:rsid w:val="00E404D6"/>
    <w:rsid w:val="00E40AE8"/>
    <w:rsid w:val="00E40BC7"/>
    <w:rsid w:val="00E411D1"/>
    <w:rsid w:val="00E41E56"/>
    <w:rsid w:val="00E4205F"/>
    <w:rsid w:val="00E42901"/>
    <w:rsid w:val="00E42AA3"/>
    <w:rsid w:val="00E42DE0"/>
    <w:rsid w:val="00E42EE7"/>
    <w:rsid w:val="00E42FAE"/>
    <w:rsid w:val="00E4356D"/>
    <w:rsid w:val="00E4372E"/>
    <w:rsid w:val="00E43B29"/>
    <w:rsid w:val="00E43BFF"/>
    <w:rsid w:val="00E44013"/>
    <w:rsid w:val="00E441D5"/>
    <w:rsid w:val="00E44D10"/>
    <w:rsid w:val="00E44E13"/>
    <w:rsid w:val="00E44FD2"/>
    <w:rsid w:val="00E451B0"/>
    <w:rsid w:val="00E45306"/>
    <w:rsid w:val="00E455F5"/>
    <w:rsid w:val="00E45BA7"/>
    <w:rsid w:val="00E45F9D"/>
    <w:rsid w:val="00E4607B"/>
    <w:rsid w:val="00E46512"/>
    <w:rsid w:val="00E465DC"/>
    <w:rsid w:val="00E4696A"/>
    <w:rsid w:val="00E46C35"/>
    <w:rsid w:val="00E46F25"/>
    <w:rsid w:val="00E47270"/>
    <w:rsid w:val="00E47817"/>
    <w:rsid w:val="00E47953"/>
    <w:rsid w:val="00E47AFF"/>
    <w:rsid w:val="00E47F31"/>
    <w:rsid w:val="00E47FA2"/>
    <w:rsid w:val="00E500E9"/>
    <w:rsid w:val="00E50D59"/>
    <w:rsid w:val="00E51278"/>
    <w:rsid w:val="00E51831"/>
    <w:rsid w:val="00E51FB4"/>
    <w:rsid w:val="00E52453"/>
    <w:rsid w:val="00E52546"/>
    <w:rsid w:val="00E52723"/>
    <w:rsid w:val="00E52748"/>
    <w:rsid w:val="00E530FC"/>
    <w:rsid w:val="00E53407"/>
    <w:rsid w:val="00E53584"/>
    <w:rsid w:val="00E53645"/>
    <w:rsid w:val="00E53A93"/>
    <w:rsid w:val="00E53D90"/>
    <w:rsid w:val="00E5436A"/>
    <w:rsid w:val="00E546BD"/>
    <w:rsid w:val="00E54F42"/>
    <w:rsid w:val="00E54FDB"/>
    <w:rsid w:val="00E5649B"/>
    <w:rsid w:val="00E5682C"/>
    <w:rsid w:val="00E56B09"/>
    <w:rsid w:val="00E56BDD"/>
    <w:rsid w:val="00E574F9"/>
    <w:rsid w:val="00E57616"/>
    <w:rsid w:val="00E57961"/>
    <w:rsid w:val="00E57CF6"/>
    <w:rsid w:val="00E57E87"/>
    <w:rsid w:val="00E57FDD"/>
    <w:rsid w:val="00E6013D"/>
    <w:rsid w:val="00E60259"/>
    <w:rsid w:val="00E6046C"/>
    <w:rsid w:val="00E604BC"/>
    <w:rsid w:val="00E60879"/>
    <w:rsid w:val="00E60B0D"/>
    <w:rsid w:val="00E60E28"/>
    <w:rsid w:val="00E60F4A"/>
    <w:rsid w:val="00E60F4B"/>
    <w:rsid w:val="00E614D2"/>
    <w:rsid w:val="00E61979"/>
    <w:rsid w:val="00E61B11"/>
    <w:rsid w:val="00E61FF5"/>
    <w:rsid w:val="00E6240A"/>
    <w:rsid w:val="00E6259E"/>
    <w:rsid w:val="00E62839"/>
    <w:rsid w:val="00E628E9"/>
    <w:rsid w:val="00E63950"/>
    <w:rsid w:val="00E6454B"/>
    <w:rsid w:val="00E649F7"/>
    <w:rsid w:val="00E64FDA"/>
    <w:rsid w:val="00E65CC6"/>
    <w:rsid w:val="00E667B4"/>
    <w:rsid w:val="00E66D14"/>
    <w:rsid w:val="00E66FC1"/>
    <w:rsid w:val="00E67118"/>
    <w:rsid w:val="00E67566"/>
    <w:rsid w:val="00E67E22"/>
    <w:rsid w:val="00E7071A"/>
    <w:rsid w:val="00E70EC0"/>
    <w:rsid w:val="00E71152"/>
    <w:rsid w:val="00E7116B"/>
    <w:rsid w:val="00E712E7"/>
    <w:rsid w:val="00E713EF"/>
    <w:rsid w:val="00E72067"/>
    <w:rsid w:val="00E7220C"/>
    <w:rsid w:val="00E723C2"/>
    <w:rsid w:val="00E723FA"/>
    <w:rsid w:val="00E72873"/>
    <w:rsid w:val="00E7291D"/>
    <w:rsid w:val="00E732B1"/>
    <w:rsid w:val="00E734C8"/>
    <w:rsid w:val="00E73574"/>
    <w:rsid w:val="00E73709"/>
    <w:rsid w:val="00E738AA"/>
    <w:rsid w:val="00E73B6A"/>
    <w:rsid w:val="00E740F7"/>
    <w:rsid w:val="00E74925"/>
    <w:rsid w:val="00E74EB6"/>
    <w:rsid w:val="00E75303"/>
    <w:rsid w:val="00E75394"/>
    <w:rsid w:val="00E75DD0"/>
    <w:rsid w:val="00E7663C"/>
    <w:rsid w:val="00E76791"/>
    <w:rsid w:val="00E76F6C"/>
    <w:rsid w:val="00E772E1"/>
    <w:rsid w:val="00E77A16"/>
    <w:rsid w:val="00E77D92"/>
    <w:rsid w:val="00E8003A"/>
    <w:rsid w:val="00E80E71"/>
    <w:rsid w:val="00E80EDD"/>
    <w:rsid w:val="00E812BD"/>
    <w:rsid w:val="00E8165A"/>
    <w:rsid w:val="00E817BB"/>
    <w:rsid w:val="00E81BC8"/>
    <w:rsid w:val="00E81BD1"/>
    <w:rsid w:val="00E81FF4"/>
    <w:rsid w:val="00E824E7"/>
    <w:rsid w:val="00E82631"/>
    <w:rsid w:val="00E82789"/>
    <w:rsid w:val="00E82790"/>
    <w:rsid w:val="00E82910"/>
    <w:rsid w:val="00E82F5C"/>
    <w:rsid w:val="00E82FF3"/>
    <w:rsid w:val="00E83E5D"/>
    <w:rsid w:val="00E83F3F"/>
    <w:rsid w:val="00E84189"/>
    <w:rsid w:val="00E8435C"/>
    <w:rsid w:val="00E8439B"/>
    <w:rsid w:val="00E849A2"/>
    <w:rsid w:val="00E84BE8"/>
    <w:rsid w:val="00E84DF8"/>
    <w:rsid w:val="00E84FBC"/>
    <w:rsid w:val="00E850ED"/>
    <w:rsid w:val="00E8570C"/>
    <w:rsid w:val="00E85D37"/>
    <w:rsid w:val="00E8629A"/>
    <w:rsid w:val="00E8642D"/>
    <w:rsid w:val="00E86772"/>
    <w:rsid w:val="00E86A39"/>
    <w:rsid w:val="00E86E9C"/>
    <w:rsid w:val="00E878A2"/>
    <w:rsid w:val="00E87EEB"/>
    <w:rsid w:val="00E905EE"/>
    <w:rsid w:val="00E90B78"/>
    <w:rsid w:val="00E90E8C"/>
    <w:rsid w:val="00E91020"/>
    <w:rsid w:val="00E910F3"/>
    <w:rsid w:val="00E919E6"/>
    <w:rsid w:val="00E9244D"/>
    <w:rsid w:val="00E925D9"/>
    <w:rsid w:val="00E9288C"/>
    <w:rsid w:val="00E928C6"/>
    <w:rsid w:val="00E92CF0"/>
    <w:rsid w:val="00E93145"/>
    <w:rsid w:val="00E938C7"/>
    <w:rsid w:val="00E93B0A"/>
    <w:rsid w:val="00E93B58"/>
    <w:rsid w:val="00E944B6"/>
    <w:rsid w:val="00E94792"/>
    <w:rsid w:val="00E94A4F"/>
    <w:rsid w:val="00E95158"/>
    <w:rsid w:val="00E954E8"/>
    <w:rsid w:val="00E9627B"/>
    <w:rsid w:val="00E96787"/>
    <w:rsid w:val="00E96AD2"/>
    <w:rsid w:val="00E96C99"/>
    <w:rsid w:val="00E972BE"/>
    <w:rsid w:val="00E972E1"/>
    <w:rsid w:val="00E974F7"/>
    <w:rsid w:val="00E97EA7"/>
    <w:rsid w:val="00E97F98"/>
    <w:rsid w:val="00EA01AE"/>
    <w:rsid w:val="00EA040F"/>
    <w:rsid w:val="00EA06E5"/>
    <w:rsid w:val="00EA0AE2"/>
    <w:rsid w:val="00EA0CB4"/>
    <w:rsid w:val="00EA0D24"/>
    <w:rsid w:val="00EA1094"/>
    <w:rsid w:val="00EA1096"/>
    <w:rsid w:val="00EA1B19"/>
    <w:rsid w:val="00EA1BFD"/>
    <w:rsid w:val="00EA1F86"/>
    <w:rsid w:val="00EA20B8"/>
    <w:rsid w:val="00EA25CC"/>
    <w:rsid w:val="00EA25F2"/>
    <w:rsid w:val="00EA2714"/>
    <w:rsid w:val="00EA283C"/>
    <w:rsid w:val="00EA2BF9"/>
    <w:rsid w:val="00EA3216"/>
    <w:rsid w:val="00EA33CE"/>
    <w:rsid w:val="00EA3819"/>
    <w:rsid w:val="00EA3C24"/>
    <w:rsid w:val="00EA43EF"/>
    <w:rsid w:val="00EA4838"/>
    <w:rsid w:val="00EA4BF4"/>
    <w:rsid w:val="00EA4E65"/>
    <w:rsid w:val="00EA51F9"/>
    <w:rsid w:val="00EA5396"/>
    <w:rsid w:val="00EA5872"/>
    <w:rsid w:val="00EA60EB"/>
    <w:rsid w:val="00EA623A"/>
    <w:rsid w:val="00EA6252"/>
    <w:rsid w:val="00EA644B"/>
    <w:rsid w:val="00EA6682"/>
    <w:rsid w:val="00EA675A"/>
    <w:rsid w:val="00EA6844"/>
    <w:rsid w:val="00EA6AF7"/>
    <w:rsid w:val="00EA6B72"/>
    <w:rsid w:val="00EA6D4C"/>
    <w:rsid w:val="00EA6D52"/>
    <w:rsid w:val="00EA7189"/>
    <w:rsid w:val="00EA753A"/>
    <w:rsid w:val="00EA75C6"/>
    <w:rsid w:val="00EA765C"/>
    <w:rsid w:val="00EA7BFA"/>
    <w:rsid w:val="00EB0600"/>
    <w:rsid w:val="00EB0A8E"/>
    <w:rsid w:val="00EB0B39"/>
    <w:rsid w:val="00EB1085"/>
    <w:rsid w:val="00EB120A"/>
    <w:rsid w:val="00EB129D"/>
    <w:rsid w:val="00EB1406"/>
    <w:rsid w:val="00EB1A15"/>
    <w:rsid w:val="00EB1DEA"/>
    <w:rsid w:val="00EB236E"/>
    <w:rsid w:val="00EB27BD"/>
    <w:rsid w:val="00EB2EDF"/>
    <w:rsid w:val="00EB3773"/>
    <w:rsid w:val="00EB3A62"/>
    <w:rsid w:val="00EB41AA"/>
    <w:rsid w:val="00EB442C"/>
    <w:rsid w:val="00EB45A1"/>
    <w:rsid w:val="00EB473F"/>
    <w:rsid w:val="00EB4879"/>
    <w:rsid w:val="00EB4B3D"/>
    <w:rsid w:val="00EB4BD5"/>
    <w:rsid w:val="00EB5045"/>
    <w:rsid w:val="00EB5414"/>
    <w:rsid w:val="00EB5B61"/>
    <w:rsid w:val="00EB5DB9"/>
    <w:rsid w:val="00EB65E3"/>
    <w:rsid w:val="00EB6E2F"/>
    <w:rsid w:val="00EB7125"/>
    <w:rsid w:val="00EB713F"/>
    <w:rsid w:val="00EB7352"/>
    <w:rsid w:val="00EB748F"/>
    <w:rsid w:val="00EB7A3D"/>
    <w:rsid w:val="00EB7DE9"/>
    <w:rsid w:val="00EC0BEE"/>
    <w:rsid w:val="00EC0C8E"/>
    <w:rsid w:val="00EC0EC3"/>
    <w:rsid w:val="00EC0F16"/>
    <w:rsid w:val="00EC117D"/>
    <w:rsid w:val="00EC15EB"/>
    <w:rsid w:val="00EC183E"/>
    <w:rsid w:val="00EC1862"/>
    <w:rsid w:val="00EC1BDE"/>
    <w:rsid w:val="00EC1D28"/>
    <w:rsid w:val="00EC1DC5"/>
    <w:rsid w:val="00EC1F43"/>
    <w:rsid w:val="00EC1FD1"/>
    <w:rsid w:val="00EC2079"/>
    <w:rsid w:val="00EC233B"/>
    <w:rsid w:val="00EC250C"/>
    <w:rsid w:val="00EC28F5"/>
    <w:rsid w:val="00EC2C19"/>
    <w:rsid w:val="00EC3240"/>
    <w:rsid w:val="00EC3503"/>
    <w:rsid w:val="00EC367B"/>
    <w:rsid w:val="00EC3B35"/>
    <w:rsid w:val="00EC3EA5"/>
    <w:rsid w:val="00EC4818"/>
    <w:rsid w:val="00EC4E4C"/>
    <w:rsid w:val="00EC5237"/>
    <w:rsid w:val="00EC5540"/>
    <w:rsid w:val="00EC5775"/>
    <w:rsid w:val="00EC5A20"/>
    <w:rsid w:val="00EC5A3B"/>
    <w:rsid w:val="00EC5AFF"/>
    <w:rsid w:val="00EC6045"/>
    <w:rsid w:val="00EC632A"/>
    <w:rsid w:val="00EC65AE"/>
    <w:rsid w:val="00EC69E1"/>
    <w:rsid w:val="00EC6AB0"/>
    <w:rsid w:val="00EC6C8C"/>
    <w:rsid w:val="00EC73B3"/>
    <w:rsid w:val="00EC7854"/>
    <w:rsid w:val="00EC7906"/>
    <w:rsid w:val="00EC7BD2"/>
    <w:rsid w:val="00EC7C21"/>
    <w:rsid w:val="00EC7E1E"/>
    <w:rsid w:val="00ED0030"/>
    <w:rsid w:val="00ED0247"/>
    <w:rsid w:val="00ED174F"/>
    <w:rsid w:val="00ED1A61"/>
    <w:rsid w:val="00ED21AC"/>
    <w:rsid w:val="00ED23C2"/>
    <w:rsid w:val="00ED2438"/>
    <w:rsid w:val="00ED247C"/>
    <w:rsid w:val="00ED2DAE"/>
    <w:rsid w:val="00ED2E47"/>
    <w:rsid w:val="00ED33A4"/>
    <w:rsid w:val="00ED3529"/>
    <w:rsid w:val="00ED36D7"/>
    <w:rsid w:val="00ED4177"/>
    <w:rsid w:val="00ED432F"/>
    <w:rsid w:val="00ED4906"/>
    <w:rsid w:val="00ED4F69"/>
    <w:rsid w:val="00ED54A0"/>
    <w:rsid w:val="00ED554B"/>
    <w:rsid w:val="00ED5550"/>
    <w:rsid w:val="00ED5FD4"/>
    <w:rsid w:val="00ED615A"/>
    <w:rsid w:val="00ED63CC"/>
    <w:rsid w:val="00ED6765"/>
    <w:rsid w:val="00ED759C"/>
    <w:rsid w:val="00ED77B7"/>
    <w:rsid w:val="00ED7F09"/>
    <w:rsid w:val="00EE029F"/>
    <w:rsid w:val="00EE0316"/>
    <w:rsid w:val="00EE0F01"/>
    <w:rsid w:val="00EE0FE7"/>
    <w:rsid w:val="00EE1784"/>
    <w:rsid w:val="00EE1D09"/>
    <w:rsid w:val="00EE1EE0"/>
    <w:rsid w:val="00EE1F08"/>
    <w:rsid w:val="00EE2261"/>
    <w:rsid w:val="00EE2D14"/>
    <w:rsid w:val="00EE3053"/>
    <w:rsid w:val="00EE36C2"/>
    <w:rsid w:val="00EE3CDF"/>
    <w:rsid w:val="00EE3D5E"/>
    <w:rsid w:val="00EE3EEE"/>
    <w:rsid w:val="00EE4244"/>
    <w:rsid w:val="00EE4264"/>
    <w:rsid w:val="00EE42E8"/>
    <w:rsid w:val="00EE455C"/>
    <w:rsid w:val="00EE45B7"/>
    <w:rsid w:val="00EE460C"/>
    <w:rsid w:val="00EE4A94"/>
    <w:rsid w:val="00EE513D"/>
    <w:rsid w:val="00EE55BF"/>
    <w:rsid w:val="00EE5972"/>
    <w:rsid w:val="00EE5A24"/>
    <w:rsid w:val="00EE5B14"/>
    <w:rsid w:val="00EE5B15"/>
    <w:rsid w:val="00EE5F62"/>
    <w:rsid w:val="00EE6114"/>
    <w:rsid w:val="00EE67B3"/>
    <w:rsid w:val="00EE681E"/>
    <w:rsid w:val="00EE6B87"/>
    <w:rsid w:val="00EE6F50"/>
    <w:rsid w:val="00EE77FB"/>
    <w:rsid w:val="00EE7852"/>
    <w:rsid w:val="00EE793F"/>
    <w:rsid w:val="00EE7FA8"/>
    <w:rsid w:val="00EF0200"/>
    <w:rsid w:val="00EF06E6"/>
    <w:rsid w:val="00EF0875"/>
    <w:rsid w:val="00EF0EC3"/>
    <w:rsid w:val="00EF0ECC"/>
    <w:rsid w:val="00EF0FD7"/>
    <w:rsid w:val="00EF1342"/>
    <w:rsid w:val="00EF1AAC"/>
    <w:rsid w:val="00EF206C"/>
    <w:rsid w:val="00EF2376"/>
    <w:rsid w:val="00EF2730"/>
    <w:rsid w:val="00EF2EFF"/>
    <w:rsid w:val="00EF37E7"/>
    <w:rsid w:val="00EF4390"/>
    <w:rsid w:val="00EF4AAC"/>
    <w:rsid w:val="00EF4C9E"/>
    <w:rsid w:val="00EF5024"/>
    <w:rsid w:val="00EF56C0"/>
    <w:rsid w:val="00EF577E"/>
    <w:rsid w:val="00EF5923"/>
    <w:rsid w:val="00EF598F"/>
    <w:rsid w:val="00EF6379"/>
    <w:rsid w:val="00EF6769"/>
    <w:rsid w:val="00EF67BB"/>
    <w:rsid w:val="00EF691F"/>
    <w:rsid w:val="00EF693B"/>
    <w:rsid w:val="00EF6BA2"/>
    <w:rsid w:val="00EF78AF"/>
    <w:rsid w:val="00EF78F0"/>
    <w:rsid w:val="00EF7AC4"/>
    <w:rsid w:val="00EF7B4C"/>
    <w:rsid w:val="00EF7BB4"/>
    <w:rsid w:val="00F0026E"/>
    <w:rsid w:val="00F004FA"/>
    <w:rsid w:val="00F0058E"/>
    <w:rsid w:val="00F009FE"/>
    <w:rsid w:val="00F00D8F"/>
    <w:rsid w:val="00F00DE3"/>
    <w:rsid w:val="00F00EF9"/>
    <w:rsid w:val="00F016E8"/>
    <w:rsid w:val="00F01A15"/>
    <w:rsid w:val="00F01B2F"/>
    <w:rsid w:val="00F01FE1"/>
    <w:rsid w:val="00F0249F"/>
    <w:rsid w:val="00F027F0"/>
    <w:rsid w:val="00F02BF6"/>
    <w:rsid w:val="00F02C5D"/>
    <w:rsid w:val="00F02E18"/>
    <w:rsid w:val="00F02E3E"/>
    <w:rsid w:val="00F02E9F"/>
    <w:rsid w:val="00F032E3"/>
    <w:rsid w:val="00F03416"/>
    <w:rsid w:val="00F03D67"/>
    <w:rsid w:val="00F03E94"/>
    <w:rsid w:val="00F04187"/>
    <w:rsid w:val="00F044A9"/>
    <w:rsid w:val="00F04661"/>
    <w:rsid w:val="00F04805"/>
    <w:rsid w:val="00F04E13"/>
    <w:rsid w:val="00F050D0"/>
    <w:rsid w:val="00F051E7"/>
    <w:rsid w:val="00F052BA"/>
    <w:rsid w:val="00F05379"/>
    <w:rsid w:val="00F0552B"/>
    <w:rsid w:val="00F0572E"/>
    <w:rsid w:val="00F05B0F"/>
    <w:rsid w:val="00F05D65"/>
    <w:rsid w:val="00F06747"/>
    <w:rsid w:val="00F06AF6"/>
    <w:rsid w:val="00F07126"/>
    <w:rsid w:val="00F07AE9"/>
    <w:rsid w:val="00F07D08"/>
    <w:rsid w:val="00F07E90"/>
    <w:rsid w:val="00F1043D"/>
    <w:rsid w:val="00F106FE"/>
    <w:rsid w:val="00F10732"/>
    <w:rsid w:val="00F1078F"/>
    <w:rsid w:val="00F111E9"/>
    <w:rsid w:val="00F1164C"/>
    <w:rsid w:val="00F11CF4"/>
    <w:rsid w:val="00F12154"/>
    <w:rsid w:val="00F12A1E"/>
    <w:rsid w:val="00F12B23"/>
    <w:rsid w:val="00F12C47"/>
    <w:rsid w:val="00F12D44"/>
    <w:rsid w:val="00F12DDC"/>
    <w:rsid w:val="00F12DE6"/>
    <w:rsid w:val="00F131CA"/>
    <w:rsid w:val="00F13287"/>
    <w:rsid w:val="00F13A1D"/>
    <w:rsid w:val="00F13A74"/>
    <w:rsid w:val="00F13B1E"/>
    <w:rsid w:val="00F13C35"/>
    <w:rsid w:val="00F14238"/>
    <w:rsid w:val="00F146B3"/>
    <w:rsid w:val="00F14850"/>
    <w:rsid w:val="00F14979"/>
    <w:rsid w:val="00F14B36"/>
    <w:rsid w:val="00F15275"/>
    <w:rsid w:val="00F1579D"/>
    <w:rsid w:val="00F15940"/>
    <w:rsid w:val="00F15A35"/>
    <w:rsid w:val="00F16697"/>
    <w:rsid w:val="00F166C7"/>
    <w:rsid w:val="00F16BB1"/>
    <w:rsid w:val="00F16CC6"/>
    <w:rsid w:val="00F17132"/>
    <w:rsid w:val="00F17192"/>
    <w:rsid w:val="00F174FA"/>
    <w:rsid w:val="00F17A6F"/>
    <w:rsid w:val="00F17A8C"/>
    <w:rsid w:val="00F17B8E"/>
    <w:rsid w:val="00F17CE5"/>
    <w:rsid w:val="00F17DF8"/>
    <w:rsid w:val="00F17E99"/>
    <w:rsid w:val="00F17FF9"/>
    <w:rsid w:val="00F20124"/>
    <w:rsid w:val="00F20400"/>
    <w:rsid w:val="00F2055C"/>
    <w:rsid w:val="00F20C72"/>
    <w:rsid w:val="00F20CEA"/>
    <w:rsid w:val="00F21355"/>
    <w:rsid w:val="00F21519"/>
    <w:rsid w:val="00F21826"/>
    <w:rsid w:val="00F218D4"/>
    <w:rsid w:val="00F21D12"/>
    <w:rsid w:val="00F21DF2"/>
    <w:rsid w:val="00F22403"/>
    <w:rsid w:val="00F22D79"/>
    <w:rsid w:val="00F22DA2"/>
    <w:rsid w:val="00F22F8E"/>
    <w:rsid w:val="00F2336E"/>
    <w:rsid w:val="00F23A16"/>
    <w:rsid w:val="00F23E39"/>
    <w:rsid w:val="00F241B7"/>
    <w:rsid w:val="00F241E2"/>
    <w:rsid w:val="00F244E7"/>
    <w:rsid w:val="00F249CB"/>
    <w:rsid w:val="00F25180"/>
    <w:rsid w:val="00F25202"/>
    <w:rsid w:val="00F2533C"/>
    <w:rsid w:val="00F25C51"/>
    <w:rsid w:val="00F25DFB"/>
    <w:rsid w:val="00F2601E"/>
    <w:rsid w:val="00F26B35"/>
    <w:rsid w:val="00F26E13"/>
    <w:rsid w:val="00F2735B"/>
    <w:rsid w:val="00F273AE"/>
    <w:rsid w:val="00F277A8"/>
    <w:rsid w:val="00F27C5B"/>
    <w:rsid w:val="00F27FA0"/>
    <w:rsid w:val="00F30AE0"/>
    <w:rsid w:val="00F30E43"/>
    <w:rsid w:val="00F311AA"/>
    <w:rsid w:val="00F31653"/>
    <w:rsid w:val="00F316E8"/>
    <w:rsid w:val="00F31831"/>
    <w:rsid w:val="00F31BA7"/>
    <w:rsid w:val="00F31CBE"/>
    <w:rsid w:val="00F31DD2"/>
    <w:rsid w:val="00F32092"/>
    <w:rsid w:val="00F320CE"/>
    <w:rsid w:val="00F3242C"/>
    <w:rsid w:val="00F3296D"/>
    <w:rsid w:val="00F32C15"/>
    <w:rsid w:val="00F32E83"/>
    <w:rsid w:val="00F33567"/>
    <w:rsid w:val="00F33594"/>
    <w:rsid w:val="00F33601"/>
    <w:rsid w:val="00F33741"/>
    <w:rsid w:val="00F338C1"/>
    <w:rsid w:val="00F33B34"/>
    <w:rsid w:val="00F33D3A"/>
    <w:rsid w:val="00F33EB9"/>
    <w:rsid w:val="00F34226"/>
    <w:rsid w:val="00F34461"/>
    <w:rsid w:val="00F3450D"/>
    <w:rsid w:val="00F34D16"/>
    <w:rsid w:val="00F3536C"/>
    <w:rsid w:val="00F356A5"/>
    <w:rsid w:val="00F358D2"/>
    <w:rsid w:val="00F35B08"/>
    <w:rsid w:val="00F35F1F"/>
    <w:rsid w:val="00F3650F"/>
    <w:rsid w:val="00F365A7"/>
    <w:rsid w:val="00F36965"/>
    <w:rsid w:val="00F37617"/>
    <w:rsid w:val="00F376A7"/>
    <w:rsid w:val="00F37E97"/>
    <w:rsid w:val="00F40078"/>
    <w:rsid w:val="00F40C74"/>
    <w:rsid w:val="00F4128E"/>
    <w:rsid w:val="00F419BF"/>
    <w:rsid w:val="00F41A71"/>
    <w:rsid w:val="00F42521"/>
    <w:rsid w:val="00F42674"/>
    <w:rsid w:val="00F42675"/>
    <w:rsid w:val="00F42C6A"/>
    <w:rsid w:val="00F43225"/>
    <w:rsid w:val="00F43626"/>
    <w:rsid w:val="00F436A5"/>
    <w:rsid w:val="00F4440A"/>
    <w:rsid w:val="00F44C15"/>
    <w:rsid w:val="00F45D35"/>
    <w:rsid w:val="00F45E4E"/>
    <w:rsid w:val="00F45E75"/>
    <w:rsid w:val="00F463F0"/>
    <w:rsid w:val="00F46645"/>
    <w:rsid w:val="00F46F08"/>
    <w:rsid w:val="00F47229"/>
    <w:rsid w:val="00F47A90"/>
    <w:rsid w:val="00F50028"/>
    <w:rsid w:val="00F502C7"/>
    <w:rsid w:val="00F50E49"/>
    <w:rsid w:val="00F50EEC"/>
    <w:rsid w:val="00F5194F"/>
    <w:rsid w:val="00F51A5F"/>
    <w:rsid w:val="00F521B1"/>
    <w:rsid w:val="00F52349"/>
    <w:rsid w:val="00F52811"/>
    <w:rsid w:val="00F52847"/>
    <w:rsid w:val="00F52999"/>
    <w:rsid w:val="00F529C5"/>
    <w:rsid w:val="00F52A39"/>
    <w:rsid w:val="00F52B72"/>
    <w:rsid w:val="00F52BAB"/>
    <w:rsid w:val="00F52CEF"/>
    <w:rsid w:val="00F52E7D"/>
    <w:rsid w:val="00F52ED3"/>
    <w:rsid w:val="00F531A1"/>
    <w:rsid w:val="00F537A4"/>
    <w:rsid w:val="00F53B00"/>
    <w:rsid w:val="00F5439D"/>
    <w:rsid w:val="00F5465E"/>
    <w:rsid w:val="00F549C7"/>
    <w:rsid w:val="00F54B0D"/>
    <w:rsid w:val="00F55311"/>
    <w:rsid w:val="00F55552"/>
    <w:rsid w:val="00F55615"/>
    <w:rsid w:val="00F55AA9"/>
    <w:rsid w:val="00F55B8B"/>
    <w:rsid w:val="00F55B98"/>
    <w:rsid w:val="00F55D7F"/>
    <w:rsid w:val="00F55E48"/>
    <w:rsid w:val="00F55E72"/>
    <w:rsid w:val="00F56293"/>
    <w:rsid w:val="00F56551"/>
    <w:rsid w:val="00F56609"/>
    <w:rsid w:val="00F56B80"/>
    <w:rsid w:val="00F56E5C"/>
    <w:rsid w:val="00F57098"/>
    <w:rsid w:val="00F5710E"/>
    <w:rsid w:val="00F5736F"/>
    <w:rsid w:val="00F5783E"/>
    <w:rsid w:val="00F6011D"/>
    <w:rsid w:val="00F6018A"/>
    <w:rsid w:val="00F6062A"/>
    <w:rsid w:val="00F60ACD"/>
    <w:rsid w:val="00F60F9A"/>
    <w:rsid w:val="00F6145C"/>
    <w:rsid w:val="00F61543"/>
    <w:rsid w:val="00F615D0"/>
    <w:rsid w:val="00F618B2"/>
    <w:rsid w:val="00F619BD"/>
    <w:rsid w:val="00F61AE4"/>
    <w:rsid w:val="00F61BBF"/>
    <w:rsid w:val="00F61CBF"/>
    <w:rsid w:val="00F61DEC"/>
    <w:rsid w:val="00F63355"/>
    <w:rsid w:val="00F63421"/>
    <w:rsid w:val="00F63F39"/>
    <w:rsid w:val="00F6419E"/>
    <w:rsid w:val="00F64401"/>
    <w:rsid w:val="00F644BD"/>
    <w:rsid w:val="00F64C35"/>
    <w:rsid w:val="00F6531F"/>
    <w:rsid w:val="00F654A7"/>
    <w:rsid w:val="00F65BD0"/>
    <w:rsid w:val="00F65F3B"/>
    <w:rsid w:val="00F66057"/>
    <w:rsid w:val="00F660A3"/>
    <w:rsid w:val="00F66B3C"/>
    <w:rsid w:val="00F6719D"/>
    <w:rsid w:val="00F674BC"/>
    <w:rsid w:val="00F675C7"/>
    <w:rsid w:val="00F67A4B"/>
    <w:rsid w:val="00F67A62"/>
    <w:rsid w:val="00F67F69"/>
    <w:rsid w:val="00F700EF"/>
    <w:rsid w:val="00F7032D"/>
    <w:rsid w:val="00F704EB"/>
    <w:rsid w:val="00F705A9"/>
    <w:rsid w:val="00F7135B"/>
    <w:rsid w:val="00F71566"/>
    <w:rsid w:val="00F715FC"/>
    <w:rsid w:val="00F71D09"/>
    <w:rsid w:val="00F71E96"/>
    <w:rsid w:val="00F7207E"/>
    <w:rsid w:val="00F722F8"/>
    <w:rsid w:val="00F72678"/>
    <w:rsid w:val="00F72824"/>
    <w:rsid w:val="00F72A6A"/>
    <w:rsid w:val="00F72B00"/>
    <w:rsid w:val="00F72C4C"/>
    <w:rsid w:val="00F72F7F"/>
    <w:rsid w:val="00F73203"/>
    <w:rsid w:val="00F733C8"/>
    <w:rsid w:val="00F738A8"/>
    <w:rsid w:val="00F73AD8"/>
    <w:rsid w:val="00F73C18"/>
    <w:rsid w:val="00F73D23"/>
    <w:rsid w:val="00F73E01"/>
    <w:rsid w:val="00F73F8F"/>
    <w:rsid w:val="00F7434F"/>
    <w:rsid w:val="00F743C5"/>
    <w:rsid w:val="00F743E0"/>
    <w:rsid w:val="00F745F3"/>
    <w:rsid w:val="00F74B0F"/>
    <w:rsid w:val="00F754C4"/>
    <w:rsid w:val="00F75842"/>
    <w:rsid w:val="00F760EA"/>
    <w:rsid w:val="00F764FF"/>
    <w:rsid w:val="00F76813"/>
    <w:rsid w:val="00F768A6"/>
    <w:rsid w:val="00F76BA1"/>
    <w:rsid w:val="00F76D5E"/>
    <w:rsid w:val="00F76D67"/>
    <w:rsid w:val="00F76E81"/>
    <w:rsid w:val="00F76EE5"/>
    <w:rsid w:val="00F77136"/>
    <w:rsid w:val="00F7714F"/>
    <w:rsid w:val="00F77212"/>
    <w:rsid w:val="00F773C6"/>
    <w:rsid w:val="00F77450"/>
    <w:rsid w:val="00F774DA"/>
    <w:rsid w:val="00F779DB"/>
    <w:rsid w:val="00F77A18"/>
    <w:rsid w:val="00F800A8"/>
    <w:rsid w:val="00F80216"/>
    <w:rsid w:val="00F80472"/>
    <w:rsid w:val="00F8064A"/>
    <w:rsid w:val="00F80742"/>
    <w:rsid w:val="00F80C0C"/>
    <w:rsid w:val="00F80C41"/>
    <w:rsid w:val="00F80E0D"/>
    <w:rsid w:val="00F80EE2"/>
    <w:rsid w:val="00F8147A"/>
    <w:rsid w:val="00F818DE"/>
    <w:rsid w:val="00F819E4"/>
    <w:rsid w:val="00F81EFF"/>
    <w:rsid w:val="00F8245A"/>
    <w:rsid w:val="00F82D54"/>
    <w:rsid w:val="00F8308C"/>
    <w:rsid w:val="00F83916"/>
    <w:rsid w:val="00F8392C"/>
    <w:rsid w:val="00F83B6C"/>
    <w:rsid w:val="00F83D36"/>
    <w:rsid w:val="00F843F6"/>
    <w:rsid w:val="00F84707"/>
    <w:rsid w:val="00F8477C"/>
    <w:rsid w:val="00F85074"/>
    <w:rsid w:val="00F852FE"/>
    <w:rsid w:val="00F8569A"/>
    <w:rsid w:val="00F85797"/>
    <w:rsid w:val="00F857D1"/>
    <w:rsid w:val="00F8588A"/>
    <w:rsid w:val="00F86052"/>
    <w:rsid w:val="00F86416"/>
    <w:rsid w:val="00F8679D"/>
    <w:rsid w:val="00F86D39"/>
    <w:rsid w:val="00F86FD7"/>
    <w:rsid w:val="00F87004"/>
    <w:rsid w:val="00F87EA6"/>
    <w:rsid w:val="00F87EF8"/>
    <w:rsid w:val="00F87F75"/>
    <w:rsid w:val="00F902A8"/>
    <w:rsid w:val="00F90866"/>
    <w:rsid w:val="00F910BF"/>
    <w:rsid w:val="00F91DEC"/>
    <w:rsid w:val="00F91EA5"/>
    <w:rsid w:val="00F91FD6"/>
    <w:rsid w:val="00F9243E"/>
    <w:rsid w:val="00F92AD2"/>
    <w:rsid w:val="00F92D98"/>
    <w:rsid w:val="00F92FA7"/>
    <w:rsid w:val="00F936CE"/>
    <w:rsid w:val="00F93CEB"/>
    <w:rsid w:val="00F93D01"/>
    <w:rsid w:val="00F93E4D"/>
    <w:rsid w:val="00F93E7C"/>
    <w:rsid w:val="00F940DC"/>
    <w:rsid w:val="00F945AB"/>
    <w:rsid w:val="00F94617"/>
    <w:rsid w:val="00F94ACD"/>
    <w:rsid w:val="00F94B27"/>
    <w:rsid w:val="00F94FB6"/>
    <w:rsid w:val="00F955C3"/>
    <w:rsid w:val="00F956CA"/>
    <w:rsid w:val="00F95D4A"/>
    <w:rsid w:val="00F95D96"/>
    <w:rsid w:val="00F969BF"/>
    <w:rsid w:val="00F96CF5"/>
    <w:rsid w:val="00F96D2D"/>
    <w:rsid w:val="00F976E1"/>
    <w:rsid w:val="00F97AB3"/>
    <w:rsid w:val="00F97F26"/>
    <w:rsid w:val="00FA01D4"/>
    <w:rsid w:val="00FA04B5"/>
    <w:rsid w:val="00FA0595"/>
    <w:rsid w:val="00FA0ADA"/>
    <w:rsid w:val="00FA0B1F"/>
    <w:rsid w:val="00FA0D8E"/>
    <w:rsid w:val="00FA0F05"/>
    <w:rsid w:val="00FA143A"/>
    <w:rsid w:val="00FA1976"/>
    <w:rsid w:val="00FA1C3D"/>
    <w:rsid w:val="00FA1E70"/>
    <w:rsid w:val="00FA2806"/>
    <w:rsid w:val="00FA2A91"/>
    <w:rsid w:val="00FA2EB2"/>
    <w:rsid w:val="00FA2FE3"/>
    <w:rsid w:val="00FA3016"/>
    <w:rsid w:val="00FA3338"/>
    <w:rsid w:val="00FA3654"/>
    <w:rsid w:val="00FA38C6"/>
    <w:rsid w:val="00FA3CE0"/>
    <w:rsid w:val="00FA3D13"/>
    <w:rsid w:val="00FA3DBD"/>
    <w:rsid w:val="00FA42CF"/>
    <w:rsid w:val="00FA4A0F"/>
    <w:rsid w:val="00FA4C47"/>
    <w:rsid w:val="00FA4D02"/>
    <w:rsid w:val="00FA56AC"/>
    <w:rsid w:val="00FA5D0A"/>
    <w:rsid w:val="00FA6117"/>
    <w:rsid w:val="00FA6347"/>
    <w:rsid w:val="00FA75F7"/>
    <w:rsid w:val="00FA7A98"/>
    <w:rsid w:val="00FA7AEC"/>
    <w:rsid w:val="00FA7C28"/>
    <w:rsid w:val="00FA7C5A"/>
    <w:rsid w:val="00FA7DAC"/>
    <w:rsid w:val="00FB0072"/>
    <w:rsid w:val="00FB039A"/>
    <w:rsid w:val="00FB0626"/>
    <w:rsid w:val="00FB0FDD"/>
    <w:rsid w:val="00FB13DB"/>
    <w:rsid w:val="00FB2010"/>
    <w:rsid w:val="00FB26DE"/>
    <w:rsid w:val="00FB285F"/>
    <w:rsid w:val="00FB2993"/>
    <w:rsid w:val="00FB29ED"/>
    <w:rsid w:val="00FB2B0B"/>
    <w:rsid w:val="00FB2D67"/>
    <w:rsid w:val="00FB3329"/>
    <w:rsid w:val="00FB3B47"/>
    <w:rsid w:val="00FB42A9"/>
    <w:rsid w:val="00FB434A"/>
    <w:rsid w:val="00FB494A"/>
    <w:rsid w:val="00FB5295"/>
    <w:rsid w:val="00FB5920"/>
    <w:rsid w:val="00FB59BE"/>
    <w:rsid w:val="00FB5B93"/>
    <w:rsid w:val="00FB5C97"/>
    <w:rsid w:val="00FB5FAC"/>
    <w:rsid w:val="00FB6200"/>
    <w:rsid w:val="00FB636E"/>
    <w:rsid w:val="00FB66B9"/>
    <w:rsid w:val="00FB6911"/>
    <w:rsid w:val="00FB722C"/>
    <w:rsid w:val="00FB7238"/>
    <w:rsid w:val="00FB743E"/>
    <w:rsid w:val="00FB7619"/>
    <w:rsid w:val="00FC0382"/>
    <w:rsid w:val="00FC03AC"/>
    <w:rsid w:val="00FC0658"/>
    <w:rsid w:val="00FC0662"/>
    <w:rsid w:val="00FC0682"/>
    <w:rsid w:val="00FC1604"/>
    <w:rsid w:val="00FC1A46"/>
    <w:rsid w:val="00FC1BE7"/>
    <w:rsid w:val="00FC20F2"/>
    <w:rsid w:val="00FC2419"/>
    <w:rsid w:val="00FC2870"/>
    <w:rsid w:val="00FC2A27"/>
    <w:rsid w:val="00FC2EEA"/>
    <w:rsid w:val="00FC360C"/>
    <w:rsid w:val="00FC3A76"/>
    <w:rsid w:val="00FC3CF8"/>
    <w:rsid w:val="00FC4174"/>
    <w:rsid w:val="00FC484F"/>
    <w:rsid w:val="00FC49CB"/>
    <w:rsid w:val="00FC4CA5"/>
    <w:rsid w:val="00FC4D9F"/>
    <w:rsid w:val="00FC512C"/>
    <w:rsid w:val="00FC52BF"/>
    <w:rsid w:val="00FC55AB"/>
    <w:rsid w:val="00FC5755"/>
    <w:rsid w:val="00FC5791"/>
    <w:rsid w:val="00FC58E8"/>
    <w:rsid w:val="00FC5CD2"/>
    <w:rsid w:val="00FC5E58"/>
    <w:rsid w:val="00FC6744"/>
    <w:rsid w:val="00FC694A"/>
    <w:rsid w:val="00FC6C55"/>
    <w:rsid w:val="00FC731B"/>
    <w:rsid w:val="00FC7370"/>
    <w:rsid w:val="00FC75A4"/>
    <w:rsid w:val="00FC799C"/>
    <w:rsid w:val="00FC7CD4"/>
    <w:rsid w:val="00FC7EFA"/>
    <w:rsid w:val="00FD02F2"/>
    <w:rsid w:val="00FD077C"/>
    <w:rsid w:val="00FD0AE0"/>
    <w:rsid w:val="00FD0F56"/>
    <w:rsid w:val="00FD1562"/>
    <w:rsid w:val="00FD15B2"/>
    <w:rsid w:val="00FD1AC3"/>
    <w:rsid w:val="00FD1C01"/>
    <w:rsid w:val="00FD2173"/>
    <w:rsid w:val="00FD2854"/>
    <w:rsid w:val="00FD2F89"/>
    <w:rsid w:val="00FD3263"/>
    <w:rsid w:val="00FD3271"/>
    <w:rsid w:val="00FD3493"/>
    <w:rsid w:val="00FD3508"/>
    <w:rsid w:val="00FD3925"/>
    <w:rsid w:val="00FD3E18"/>
    <w:rsid w:val="00FD4E44"/>
    <w:rsid w:val="00FD5748"/>
    <w:rsid w:val="00FD59DD"/>
    <w:rsid w:val="00FD5CF8"/>
    <w:rsid w:val="00FD5D92"/>
    <w:rsid w:val="00FD6414"/>
    <w:rsid w:val="00FD6EED"/>
    <w:rsid w:val="00FD6FBC"/>
    <w:rsid w:val="00FD700B"/>
    <w:rsid w:val="00FD7142"/>
    <w:rsid w:val="00FD75F3"/>
    <w:rsid w:val="00FE016D"/>
    <w:rsid w:val="00FE03EA"/>
    <w:rsid w:val="00FE0528"/>
    <w:rsid w:val="00FE095C"/>
    <w:rsid w:val="00FE09D1"/>
    <w:rsid w:val="00FE09F1"/>
    <w:rsid w:val="00FE0A41"/>
    <w:rsid w:val="00FE1414"/>
    <w:rsid w:val="00FE1778"/>
    <w:rsid w:val="00FE19E3"/>
    <w:rsid w:val="00FE1FD9"/>
    <w:rsid w:val="00FE2842"/>
    <w:rsid w:val="00FE2E98"/>
    <w:rsid w:val="00FE3685"/>
    <w:rsid w:val="00FE3AB7"/>
    <w:rsid w:val="00FE3CFB"/>
    <w:rsid w:val="00FE3F97"/>
    <w:rsid w:val="00FE4118"/>
    <w:rsid w:val="00FE4529"/>
    <w:rsid w:val="00FE474D"/>
    <w:rsid w:val="00FE4A02"/>
    <w:rsid w:val="00FE51AE"/>
    <w:rsid w:val="00FE51E0"/>
    <w:rsid w:val="00FE56E6"/>
    <w:rsid w:val="00FE5786"/>
    <w:rsid w:val="00FE5B97"/>
    <w:rsid w:val="00FE65F1"/>
    <w:rsid w:val="00FE6792"/>
    <w:rsid w:val="00FE6B9E"/>
    <w:rsid w:val="00FE71DC"/>
    <w:rsid w:val="00FE7BB7"/>
    <w:rsid w:val="00FE7C72"/>
    <w:rsid w:val="00FF0E16"/>
    <w:rsid w:val="00FF0F55"/>
    <w:rsid w:val="00FF1669"/>
    <w:rsid w:val="00FF1918"/>
    <w:rsid w:val="00FF1940"/>
    <w:rsid w:val="00FF1E2E"/>
    <w:rsid w:val="00FF1FDD"/>
    <w:rsid w:val="00FF255E"/>
    <w:rsid w:val="00FF26F1"/>
    <w:rsid w:val="00FF2968"/>
    <w:rsid w:val="00FF2B63"/>
    <w:rsid w:val="00FF2D3D"/>
    <w:rsid w:val="00FF2E13"/>
    <w:rsid w:val="00FF30D9"/>
    <w:rsid w:val="00FF392A"/>
    <w:rsid w:val="00FF3948"/>
    <w:rsid w:val="00FF3A3F"/>
    <w:rsid w:val="00FF4314"/>
    <w:rsid w:val="00FF433B"/>
    <w:rsid w:val="00FF44F0"/>
    <w:rsid w:val="00FF4513"/>
    <w:rsid w:val="00FF4807"/>
    <w:rsid w:val="00FF4A66"/>
    <w:rsid w:val="00FF4F4F"/>
    <w:rsid w:val="00FF51E5"/>
    <w:rsid w:val="00FF5384"/>
    <w:rsid w:val="00FF59F4"/>
    <w:rsid w:val="00FF6508"/>
    <w:rsid w:val="00FF685A"/>
    <w:rsid w:val="00FF6DF0"/>
    <w:rsid w:val="00FF7081"/>
    <w:rsid w:val="00FF79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1741"/>
  <w15:docId w15:val="{A1C97E0D-E76D-844B-B866-21705053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 w:eastAsia="en-CA"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4D"/>
    <w:pPr>
      <w:pBdr>
        <w:top w:val="none" w:sz="0" w:space="0" w:color="auto"/>
        <w:left w:val="none" w:sz="0" w:space="0" w:color="auto"/>
        <w:bottom w:val="none" w:sz="0" w:space="0" w:color="auto"/>
        <w:right w:val="none" w:sz="0" w:space="0" w:color="auto"/>
        <w:between w:val="none" w:sz="0" w:space="0" w:color="auto"/>
      </w:pBdr>
      <w:spacing w:after="0"/>
    </w:pPr>
    <w:rPr>
      <w:rFonts w:ascii="Times New Roman" w:eastAsia="Times New Roman" w:hAnsi="Times New Roman" w:cs="Times New Roman"/>
      <w:color w:val="auto"/>
      <w:sz w:val="24"/>
      <w:szCs w:val="24"/>
      <w:lang w:val="en-CA" w:eastAsia="en-US"/>
    </w:rPr>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240"/>
      <w:outlineLvl w:val="0"/>
    </w:pPr>
    <w:rPr>
      <w:rFonts w:ascii="Calibri" w:eastAsia="Calibri" w:hAnsi="Calibri" w:cs="Calibri"/>
      <w:smallCaps/>
      <w:color w:val="A6A6A6"/>
      <w:sz w:val="22"/>
      <w:szCs w:val="22"/>
      <w:lang w:val="en" w:eastAsia="en-CA"/>
    </w:rPr>
  </w:style>
  <w:style w:type="paragraph" w:styleId="Heading2">
    <w:name w:val="heading 2"/>
    <w:basedOn w:val="Normal"/>
    <w:next w:val="Normal"/>
    <w:link w:val="Heading2Char"/>
    <w:uiPriority w:val="9"/>
    <w:qFormat/>
    <w:pPr>
      <w:keepNext/>
      <w:keepLines/>
      <w:pBdr>
        <w:top w:val="nil"/>
        <w:left w:val="nil"/>
        <w:bottom w:val="nil"/>
        <w:right w:val="nil"/>
        <w:between w:val="nil"/>
      </w:pBdr>
      <w:spacing w:before="200" w:after="240"/>
      <w:outlineLvl w:val="1"/>
    </w:pPr>
    <w:rPr>
      <w:rFonts w:ascii="Calibri" w:eastAsia="Calibri" w:hAnsi="Calibri" w:cs="Calibri"/>
      <w:color w:val="A6A6A6"/>
      <w:sz w:val="22"/>
      <w:szCs w:val="22"/>
      <w:lang w:val="en" w:eastAsia="en-CA"/>
    </w:rPr>
  </w:style>
  <w:style w:type="paragraph" w:styleId="Heading3">
    <w:name w:val="heading 3"/>
    <w:basedOn w:val="Normal"/>
    <w:next w:val="Normal"/>
    <w:link w:val="Heading3Char"/>
    <w:qFormat/>
    <w:pPr>
      <w:keepNext/>
      <w:keepLines/>
      <w:pBdr>
        <w:top w:val="nil"/>
        <w:left w:val="nil"/>
        <w:bottom w:val="nil"/>
        <w:right w:val="nil"/>
        <w:between w:val="nil"/>
      </w:pBdr>
      <w:spacing w:before="200" w:after="240"/>
      <w:outlineLvl w:val="2"/>
    </w:pPr>
    <w:rPr>
      <w:rFonts w:ascii="Calibri" w:eastAsia="Calibri" w:hAnsi="Calibri" w:cs="Calibri"/>
      <w:color w:val="A6A6A6"/>
      <w:sz w:val="22"/>
      <w:szCs w:val="22"/>
      <w:lang w:val="en" w:eastAsia="en-CA"/>
    </w:rPr>
  </w:style>
  <w:style w:type="paragraph" w:styleId="Heading4">
    <w:name w:val="heading 4"/>
    <w:basedOn w:val="Normal"/>
    <w:next w:val="Normal"/>
    <w:link w:val="Heading4Char"/>
    <w:qFormat/>
    <w:pPr>
      <w:keepNext/>
      <w:keepLines/>
      <w:pBdr>
        <w:top w:val="nil"/>
        <w:left w:val="nil"/>
        <w:bottom w:val="nil"/>
        <w:right w:val="nil"/>
        <w:between w:val="nil"/>
      </w:pBdr>
      <w:spacing w:before="200"/>
      <w:outlineLvl w:val="3"/>
    </w:pPr>
    <w:rPr>
      <w:rFonts w:ascii="Calibri" w:eastAsia="Calibri" w:hAnsi="Calibri" w:cs="Calibri"/>
      <w:b/>
      <w:i/>
      <w:color w:val="4F81BD"/>
      <w:sz w:val="22"/>
      <w:szCs w:val="22"/>
      <w:lang w:val="en" w:eastAsia="en-CA"/>
    </w:rPr>
  </w:style>
  <w:style w:type="paragraph" w:styleId="Heading5">
    <w:name w:val="heading 5"/>
    <w:basedOn w:val="Normal"/>
    <w:next w:val="Normal"/>
    <w:link w:val="Heading5Char"/>
    <w:qFormat/>
    <w:pPr>
      <w:keepNext/>
      <w:keepLines/>
      <w:pBdr>
        <w:top w:val="nil"/>
        <w:left w:val="nil"/>
        <w:bottom w:val="nil"/>
        <w:right w:val="nil"/>
        <w:between w:val="nil"/>
      </w:pBdr>
      <w:spacing w:before="40"/>
      <w:outlineLvl w:val="4"/>
    </w:pPr>
    <w:rPr>
      <w:rFonts w:ascii="Calibri" w:eastAsia="Calibri" w:hAnsi="Calibri" w:cs="Calibri"/>
      <w:color w:val="366091"/>
      <w:sz w:val="22"/>
      <w:szCs w:val="22"/>
      <w:lang w:val="en" w:eastAsia="en-CA"/>
    </w:rPr>
  </w:style>
  <w:style w:type="paragraph" w:styleId="Heading6">
    <w:name w:val="heading 6"/>
    <w:basedOn w:val="Normal"/>
    <w:next w:val="Normal"/>
    <w:link w:val="Heading6Char"/>
    <w:qFormat/>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pBdr>
        <w:top w:val="nil"/>
        <w:left w:val="nil"/>
        <w:bottom w:val="nil"/>
        <w:right w:val="nil"/>
        <w:between w:val="nil"/>
      </w:pBdr>
      <w:spacing w:before="480" w:after="120"/>
    </w:pPr>
    <w:rPr>
      <w:rFonts w:ascii="Calibri" w:eastAsia="Calibri" w:hAnsi="Calibri" w:cs="Calibri"/>
      <w:b/>
      <w:color w:val="000000"/>
      <w:sz w:val="72"/>
      <w:szCs w:val="72"/>
      <w:lang w:val="en" w:eastAsia="en-CA"/>
    </w:rPr>
  </w:style>
  <w:style w:type="paragraph" w:styleId="Subtitle">
    <w:name w:val="Subtitle"/>
    <w:basedOn w:val="Normal"/>
    <w:next w:val="Normal"/>
    <w:link w:val="SubtitleChar"/>
    <w:uiPriority w:val="99"/>
    <w:qFormat/>
    <w:pPr>
      <w:keepNext/>
      <w:keepLines/>
      <w:pBdr>
        <w:top w:val="nil"/>
        <w:left w:val="nil"/>
        <w:bottom w:val="nil"/>
        <w:right w:val="nil"/>
        <w:between w:val="nil"/>
      </w:pBdr>
      <w:spacing w:before="360" w:after="80"/>
    </w:pPr>
    <w:rPr>
      <w:rFonts w:ascii="Georgia" w:eastAsia="Georgia" w:hAnsi="Georgia" w:cs="Georgia"/>
      <w:i/>
      <w:color w:val="666666"/>
      <w:sz w:val="48"/>
      <w:szCs w:val="48"/>
      <w:lang w:val="en" w:eastAsia="en-CA"/>
    </w:rPr>
  </w:style>
  <w:style w:type="paragraph" w:styleId="TOC1">
    <w:name w:val="toc 1"/>
    <w:basedOn w:val="Normal"/>
    <w:next w:val="Normal"/>
    <w:autoRedefine/>
    <w:uiPriority w:val="39"/>
    <w:unhideWhenUsed/>
    <w:rsid w:val="00A56066"/>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877CB8"/>
    <w:pPr>
      <w:tabs>
        <w:tab w:val="right" w:leader="hyphen" w:pos="9350"/>
      </w:tabs>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A56066"/>
    <w:pPr>
      <w:ind w:left="240"/>
    </w:pPr>
    <w:rPr>
      <w:rFonts w:asciiTheme="minorHAnsi" w:hAnsiTheme="minorHAnsi" w:cstheme="minorHAnsi"/>
      <w:sz w:val="20"/>
      <w:szCs w:val="20"/>
    </w:rPr>
  </w:style>
  <w:style w:type="character" w:styleId="Hyperlink">
    <w:name w:val="Hyperlink"/>
    <w:basedOn w:val="DefaultParagraphFont"/>
    <w:uiPriority w:val="99"/>
    <w:unhideWhenUsed/>
    <w:qFormat/>
    <w:rsid w:val="00A56066"/>
    <w:rPr>
      <w:color w:val="0563C1" w:themeColor="hyperlink"/>
      <w:u w:val="single"/>
    </w:rPr>
  </w:style>
  <w:style w:type="paragraph" w:styleId="ListParagraph">
    <w:name w:val="List Paragraph"/>
    <w:basedOn w:val="Normal"/>
    <w:link w:val="ListParagraphChar"/>
    <w:uiPriority w:val="34"/>
    <w:qFormat/>
    <w:rsid w:val="00F8477C"/>
    <w:pPr>
      <w:pBdr>
        <w:top w:val="nil"/>
        <w:left w:val="nil"/>
        <w:bottom w:val="nil"/>
        <w:right w:val="nil"/>
        <w:between w:val="nil"/>
      </w:pBdr>
      <w:spacing w:after="200"/>
      <w:ind w:left="720"/>
      <w:contextualSpacing/>
    </w:pPr>
    <w:rPr>
      <w:rFonts w:ascii="Calibri" w:eastAsia="Calibri" w:hAnsi="Calibri" w:cs="Calibri"/>
      <w:color w:val="000000"/>
      <w:sz w:val="22"/>
      <w:szCs w:val="22"/>
      <w:lang w:val="en" w:eastAsia="en-CA"/>
    </w:rPr>
  </w:style>
  <w:style w:type="character" w:customStyle="1" w:styleId="Heading1Char">
    <w:name w:val="Heading 1 Char"/>
    <w:basedOn w:val="DefaultParagraphFont"/>
    <w:link w:val="Heading1"/>
    <w:uiPriority w:val="9"/>
    <w:rsid w:val="00755B67"/>
    <w:rPr>
      <w:smallCaps/>
      <w:color w:val="A6A6A6"/>
    </w:rPr>
  </w:style>
  <w:style w:type="character" w:customStyle="1" w:styleId="Heading2Char">
    <w:name w:val="Heading 2 Char"/>
    <w:basedOn w:val="DefaultParagraphFont"/>
    <w:link w:val="Heading2"/>
    <w:uiPriority w:val="9"/>
    <w:qFormat/>
    <w:rsid w:val="00755B67"/>
    <w:rPr>
      <w:color w:val="A6A6A6"/>
    </w:rPr>
  </w:style>
  <w:style w:type="character" w:customStyle="1" w:styleId="Heading3Char">
    <w:name w:val="Heading 3 Char"/>
    <w:basedOn w:val="DefaultParagraphFont"/>
    <w:link w:val="Heading3"/>
    <w:rsid w:val="00755B67"/>
    <w:rPr>
      <w:color w:val="A6A6A6"/>
    </w:rPr>
  </w:style>
  <w:style w:type="character" w:customStyle="1" w:styleId="Heading4Char">
    <w:name w:val="Heading 4 Char"/>
    <w:basedOn w:val="DefaultParagraphFont"/>
    <w:link w:val="Heading4"/>
    <w:rsid w:val="00755B67"/>
    <w:rPr>
      <w:b/>
      <w:i/>
      <w:color w:val="4F81BD"/>
    </w:rPr>
  </w:style>
  <w:style w:type="character" w:customStyle="1" w:styleId="Heading5Char">
    <w:name w:val="Heading 5 Char"/>
    <w:basedOn w:val="DefaultParagraphFont"/>
    <w:link w:val="Heading5"/>
    <w:rsid w:val="00755B67"/>
    <w:rPr>
      <w:color w:val="366091"/>
    </w:rPr>
  </w:style>
  <w:style w:type="character" w:customStyle="1" w:styleId="Heading6Char">
    <w:name w:val="Heading 6 Char"/>
    <w:basedOn w:val="DefaultParagraphFont"/>
    <w:link w:val="Heading6"/>
    <w:rsid w:val="00755B67"/>
    <w:rPr>
      <w:b/>
      <w:sz w:val="20"/>
      <w:szCs w:val="20"/>
    </w:rPr>
  </w:style>
  <w:style w:type="character" w:styleId="FollowedHyperlink">
    <w:name w:val="FollowedHyperlink"/>
    <w:basedOn w:val="DefaultParagraphFont"/>
    <w:uiPriority w:val="99"/>
    <w:semiHidden/>
    <w:unhideWhenUsed/>
    <w:rsid w:val="00755B67"/>
    <w:rPr>
      <w:color w:val="954F72" w:themeColor="followedHyperlink"/>
      <w:u w:val="single"/>
    </w:rPr>
  </w:style>
  <w:style w:type="paragraph" w:customStyle="1" w:styleId="msonormal0">
    <w:name w:val="msonormal"/>
    <w:basedOn w:val="Normal"/>
    <w:uiPriority w:val="99"/>
    <w:rsid w:val="00755B67"/>
    <w:pPr>
      <w:spacing w:before="100" w:beforeAutospacing="1" w:after="100" w:afterAutospacing="1"/>
    </w:pPr>
    <w:rPr>
      <w:lang w:eastAsia="en-CA"/>
    </w:rPr>
  </w:style>
  <w:style w:type="paragraph" w:styleId="NormalWeb">
    <w:name w:val="Normal (Web)"/>
    <w:basedOn w:val="Normal"/>
    <w:uiPriority w:val="99"/>
    <w:unhideWhenUsed/>
    <w:rsid w:val="00755B67"/>
    <w:pPr>
      <w:spacing w:before="100" w:beforeAutospacing="1" w:after="100" w:afterAutospacing="1"/>
    </w:pPr>
    <w:rPr>
      <w:lang w:eastAsia="en-CA"/>
    </w:rPr>
  </w:style>
  <w:style w:type="paragraph" w:styleId="TOC4">
    <w:name w:val="toc 4"/>
    <w:basedOn w:val="Normal"/>
    <w:next w:val="Normal"/>
    <w:autoRedefine/>
    <w:uiPriority w:val="39"/>
    <w:unhideWhenUsed/>
    <w:rsid w:val="00755B6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755B6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755B6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755B6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755B6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755B67"/>
    <w:pPr>
      <w:ind w:left="1680"/>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sid w:val="00755B67"/>
    <w:pPr>
      <w:spacing w:after="20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uiPriority w:val="99"/>
    <w:semiHidden/>
    <w:rsid w:val="00755B67"/>
    <w:rPr>
      <w:sz w:val="20"/>
      <w:szCs w:val="20"/>
      <w:lang w:val="en-CA"/>
    </w:rPr>
  </w:style>
  <w:style w:type="paragraph" w:styleId="Header">
    <w:name w:val="header"/>
    <w:basedOn w:val="Normal"/>
    <w:link w:val="HeaderChar"/>
    <w:uiPriority w:val="99"/>
    <w:unhideWhenUsed/>
    <w:rsid w:val="00755B67"/>
    <w:pPr>
      <w:tabs>
        <w:tab w:val="center" w:pos="4680"/>
        <w:tab w:val="right" w:pos="9360"/>
      </w:tabs>
    </w:pPr>
    <w:rPr>
      <w:rFonts w:ascii="Calibri" w:eastAsia="Calibri" w:hAnsi="Calibri" w:cs="Calibri"/>
      <w:color w:val="000000"/>
      <w:sz w:val="22"/>
      <w:szCs w:val="22"/>
      <w:lang w:eastAsia="en-CA"/>
    </w:rPr>
  </w:style>
  <w:style w:type="character" w:customStyle="1" w:styleId="HeaderChar">
    <w:name w:val="Header Char"/>
    <w:basedOn w:val="DefaultParagraphFont"/>
    <w:link w:val="Header"/>
    <w:uiPriority w:val="99"/>
    <w:rsid w:val="00755B67"/>
    <w:rPr>
      <w:lang w:val="en-CA"/>
    </w:rPr>
  </w:style>
  <w:style w:type="paragraph" w:styleId="Footer">
    <w:name w:val="footer"/>
    <w:basedOn w:val="Normal"/>
    <w:link w:val="FooterChar"/>
    <w:uiPriority w:val="99"/>
    <w:unhideWhenUsed/>
    <w:rsid w:val="00755B67"/>
    <w:pPr>
      <w:tabs>
        <w:tab w:val="center" w:pos="4680"/>
        <w:tab w:val="right" w:pos="9360"/>
      </w:tabs>
    </w:pPr>
    <w:rPr>
      <w:rFonts w:ascii="Calibri" w:eastAsia="Calibri" w:hAnsi="Calibri" w:cs="Calibri"/>
      <w:color w:val="000000"/>
      <w:sz w:val="22"/>
      <w:szCs w:val="22"/>
      <w:lang w:eastAsia="en-CA"/>
    </w:rPr>
  </w:style>
  <w:style w:type="character" w:customStyle="1" w:styleId="FooterChar">
    <w:name w:val="Footer Char"/>
    <w:basedOn w:val="DefaultParagraphFont"/>
    <w:link w:val="Footer"/>
    <w:uiPriority w:val="99"/>
    <w:rsid w:val="00755B67"/>
    <w:rPr>
      <w:lang w:val="en-CA"/>
    </w:rPr>
  </w:style>
  <w:style w:type="character" w:customStyle="1" w:styleId="TitleChar">
    <w:name w:val="Title Char"/>
    <w:basedOn w:val="DefaultParagraphFont"/>
    <w:link w:val="Title"/>
    <w:uiPriority w:val="99"/>
    <w:rsid w:val="00755B67"/>
    <w:rPr>
      <w:b/>
      <w:sz w:val="72"/>
      <w:szCs w:val="72"/>
    </w:rPr>
  </w:style>
  <w:style w:type="character" w:customStyle="1" w:styleId="SubtitleChar">
    <w:name w:val="Subtitle Char"/>
    <w:basedOn w:val="DefaultParagraphFont"/>
    <w:link w:val="Subtitle"/>
    <w:uiPriority w:val="99"/>
    <w:rsid w:val="00755B67"/>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755B67"/>
    <w:rPr>
      <w:b/>
      <w:bCs/>
    </w:rPr>
  </w:style>
  <w:style w:type="character" w:customStyle="1" w:styleId="CommentSubjectChar">
    <w:name w:val="Comment Subject Char"/>
    <w:basedOn w:val="CommentTextChar"/>
    <w:link w:val="CommentSubject"/>
    <w:uiPriority w:val="99"/>
    <w:semiHidden/>
    <w:rsid w:val="00755B67"/>
    <w:rPr>
      <w:b/>
      <w:bCs/>
      <w:sz w:val="20"/>
      <w:szCs w:val="20"/>
      <w:lang w:val="en-CA"/>
    </w:rPr>
  </w:style>
  <w:style w:type="paragraph" w:styleId="BalloonText">
    <w:name w:val="Balloon Text"/>
    <w:basedOn w:val="Normal"/>
    <w:link w:val="BalloonTextChar"/>
    <w:uiPriority w:val="99"/>
    <w:semiHidden/>
    <w:unhideWhenUsed/>
    <w:rsid w:val="00755B67"/>
    <w:rPr>
      <w:rFonts w:ascii="Segoe UI" w:eastAsia="Calibri" w:hAnsi="Segoe UI" w:cs="Segoe UI"/>
      <w:color w:val="000000"/>
      <w:sz w:val="18"/>
      <w:szCs w:val="18"/>
      <w:lang w:eastAsia="en-CA"/>
    </w:rPr>
  </w:style>
  <w:style w:type="character" w:customStyle="1" w:styleId="BalloonTextChar">
    <w:name w:val="Balloon Text Char"/>
    <w:basedOn w:val="DefaultParagraphFont"/>
    <w:link w:val="BalloonText"/>
    <w:uiPriority w:val="99"/>
    <w:semiHidden/>
    <w:rsid w:val="00755B67"/>
    <w:rPr>
      <w:rFonts w:ascii="Segoe UI" w:hAnsi="Segoe UI" w:cs="Segoe UI"/>
      <w:sz w:val="18"/>
      <w:szCs w:val="18"/>
      <w:lang w:val="en-CA"/>
    </w:rPr>
  </w:style>
  <w:style w:type="paragraph" w:styleId="NoSpacing">
    <w:name w:val="No Spacing"/>
    <w:uiPriority w:val="1"/>
    <w:qFormat/>
    <w:rsid w:val="00755B67"/>
    <w:pPr>
      <w:pBdr>
        <w:top w:val="none" w:sz="0" w:space="0" w:color="auto"/>
        <w:left w:val="none" w:sz="0" w:space="0" w:color="auto"/>
        <w:bottom w:val="none" w:sz="0" w:space="0" w:color="auto"/>
        <w:right w:val="none" w:sz="0" w:space="0" w:color="auto"/>
        <w:between w:val="none" w:sz="0" w:space="0" w:color="auto"/>
      </w:pBdr>
      <w:spacing w:after="0"/>
    </w:pPr>
    <w:rPr>
      <w:lang w:val="en-CA"/>
    </w:rPr>
  </w:style>
  <w:style w:type="character" w:customStyle="1" w:styleId="GrantNameChar">
    <w:name w:val="Grant Name Char"/>
    <w:basedOn w:val="Heading3Char"/>
    <w:link w:val="GrantName"/>
    <w:qFormat/>
    <w:locked/>
    <w:rsid w:val="002E60A4"/>
    <w:rPr>
      <w:rFonts w:asciiTheme="minorHAnsi" w:hAnsiTheme="minorHAnsi" w:cstheme="minorHAnsi"/>
      <w:color w:val="A6A6A6"/>
      <w:lang w:val="en-CA"/>
    </w:rPr>
  </w:style>
  <w:style w:type="paragraph" w:customStyle="1" w:styleId="GrantName">
    <w:name w:val="Grant Name"/>
    <w:basedOn w:val="Heading3"/>
    <w:link w:val="GrantNameChar"/>
    <w:autoRedefine/>
    <w:qFormat/>
    <w:rsid w:val="002E60A4"/>
    <w:pPr>
      <w:pBdr>
        <w:top w:val="none" w:sz="0" w:space="0" w:color="auto"/>
        <w:left w:val="none" w:sz="0" w:space="0" w:color="auto"/>
        <w:bottom w:val="none" w:sz="0" w:space="0" w:color="auto"/>
        <w:right w:val="none" w:sz="0" w:space="0" w:color="auto"/>
        <w:between w:val="none" w:sz="0" w:space="0" w:color="auto"/>
      </w:pBdr>
      <w:spacing w:after="200"/>
    </w:pPr>
    <w:rPr>
      <w:rFonts w:asciiTheme="minorHAnsi" w:hAnsiTheme="minorHAnsi" w:cstheme="minorHAnsi"/>
      <w:lang w:val="en-CA"/>
    </w:rPr>
  </w:style>
  <w:style w:type="character" w:customStyle="1" w:styleId="BulletTextChar">
    <w:name w:val="Bullet Text Char"/>
    <w:basedOn w:val="DefaultParagraphFont"/>
    <w:link w:val="BulletText"/>
    <w:locked/>
    <w:rsid w:val="00755B67"/>
  </w:style>
  <w:style w:type="paragraph" w:customStyle="1" w:styleId="BulletText">
    <w:name w:val="Bullet Text"/>
    <w:basedOn w:val="Normal"/>
    <w:link w:val="BulletTextChar"/>
    <w:qFormat/>
    <w:rsid w:val="00755B67"/>
    <w:pPr>
      <w:ind w:right="75"/>
    </w:pPr>
    <w:rPr>
      <w:rFonts w:ascii="Calibri" w:eastAsia="Calibri" w:hAnsi="Calibri" w:cs="Calibri"/>
      <w:color w:val="000000"/>
      <w:sz w:val="22"/>
      <w:szCs w:val="22"/>
      <w:lang w:val="en" w:eastAsia="en-CA"/>
    </w:rPr>
  </w:style>
  <w:style w:type="character" w:customStyle="1" w:styleId="NormalTextChar">
    <w:name w:val="Normal Text Char"/>
    <w:basedOn w:val="DefaultParagraphFont"/>
    <w:link w:val="NormalText"/>
    <w:locked/>
    <w:rsid w:val="00755B67"/>
  </w:style>
  <w:style w:type="paragraph" w:customStyle="1" w:styleId="NormalText">
    <w:name w:val="Normal Text"/>
    <w:basedOn w:val="Normal"/>
    <w:link w:val="NormalTextChar"/>
    <w:qFormat/>
    <w:rsid w:val="00755B67"/>
    <w:pPr>
      <w:spacing w:after="200"/>
    </w:pPr>
    <w:rPr>
      <w:rFonts w:ascii="Calibri" w:eastAsia="Calibri" w:hAnsi="Calibri" w:cs="Calibri"/>
      <w:color w:val="000000"/>
      <w:sz w:val="22"/>
      <w:szCs w:val="22"/>
      <w:lang w:val="en" w:eastAsia="en-CA"/>
    </w:rPr>
  </w:style>
  <w:style w:type="paragraph" w:customStyle="1" w:styleId="contact-1">
    <w:name w:val="contact-1"/>
    <w:basedOn w:val="Normal"/>
    <w:rsid w:val="00755B67"/>
    <w:pPr>
      <w:spacing w:before="100" w:beforeAutospacing="1" w:after="100" w:afterAutospacing="1"/>
    </w:pPr>
    <w:rPr>
      <w:lang w:eastAsia="en-CA"/>
    </w:rPr>
  </w:style>
  <w:style w:type="paragraph" w:customStyle="1" w:styleId="amount">
    <w:name w:val="amount"/>
    <w:basedOn w:val="Normal"/>
    <w:uiPriority w:val="99"/>
    <w:rsid w:val="00755B67"/>
    <w:pPr>
      <w:spacing w:before="100" w:beforeAutospacing="1" w:after="100" w:afterAutospacing="1"/>
    </w:pPr>
    <w:rPr>
      <w:lang w:eastAsia="en-CA"/>
    </w:rPr>
  </w:style>
  <w:style w:type="character" w:customStyle="1" w:styleId="bulletlistChar">
    <w:name w:val="bullet list Char"/>
    <w:basedOn w:val="DefaultParagraphFont"/>
    <w:link w:val="bulletlist"/>
    <w:locked/>
    <w:rsid w:val="00755B67"/>
  </w:style>
  <w:style w:type="paragraph" w:customStyle="1" w:styleId="bulletlist">
    <w:name w:val="bullet list"/>
    <w:basedOn w:val="Normal"/>
    <w:link w:val="bulletlistChar"/>
    <w:qFormat/>
    <w:rsid w:val="00755B67"/>
    <w:pPr>
      <w:ind w:left="360" w:right="75" w:hanging="360"/>
    </w:pPr>
    <w:rPr>
      <w:rFonts w:ascii="Calibri" w:eastAsia="Calibri" w:hAnsi="Calibri" w:cs="Calibri"/>
      <w:color w:val="000000"/>
      <w:sz w:val="22"/>
      <w:szCs w:val="22"/>
      <w:lang w:val="en" w:eastAsia="en-CA"/>
    </w:rPr>
  </w:style>
  <w:style w:type="character" w:customStyle="1" w:styleId="grantnameChar0">
    <w:name w:val="grant name Char"/>
    <w:basedOn w:val="Heading3Char"/>
    <w:link w:val="grantname0"/>
    <w:locked/>
    <w:rsid w:val="00755B67"/>
    <w:rPr>
      <w:color w:val="A6A6A6"/>
    </w:rPr>
  </w:style>
  <w:style w:type="paragraph" w:customStyle="1" w:styleId="grantname0">
    <w:name w:val="grant name"/>
    <w:basedOn w:val="Heading3"/>
    <w:link w:val="grantnameChar0"/>
    <w:qFormat/>
    <w:rsid w:val="00755B67"/>
    <w:pPr>
      <w:pBdr>
        <w:top w:val="none" w:sz="0" w:space="0" w:color="auto"/>
        <w:left w:val="none" w:sz="0" w:space="0" w:color="auto"/>
        <w:bottom w:val="none" w:sz="0" w:space="0" w:color="auto"/>
        <w:right w:val="none" w:sz="0" w:space="0" w:color="auto"/>
        <w:between w:val="none" w:sz="0" w:space="0" w:color="auto"/>
      </w:pBdr>
      <w:spacing w:before="0"/>
    </w:pPr>
  </w:style>
  <w:style w:type="character" w:customStyle="1" w:styleId="normaltextChar0">
    <w:name w:val="normal text Char"/>
    <w:basedOn w:val="DefaultParagraphFont"/>
    <w:link w:val="normaltext0"/>
    <w:locked/>
    <w:rsid w:val="00755B67"/>
  </w:style>
  <w:style w:type="paragraph" w:customStyle="1" w:styleId="normaltext0">
    <w:name w:val="normal text"/>
    <w:basedOn w:val="Normal"/>
    <w:link w:val="normaltextChar0"/>
    <w:qFormat/>
    <w:rsid w:val="00755B67"/>
    <w:pPr>
      <w:spacing w:after="200"/>
    </w:pPr>
    <w:rPr>
      <w:rFonts w:ascii="Calibri" w:eastAsia="Calibri" w:hAnsi="Calibri" w:cs="Calibri"/>
      <w:color w:val="000000"/>
      <w:sz w:val="22"/>
      <w:szCs w:val="22"/>
      <w:lang w:val="en" w:eastAsia="en-CA"/>
    </w:rPr>
  </w:style>
  <w:style w:type="character" w:styleId="CommentReference">
    <w:name w:val="annotation reference"/>
    <w:basedOn w:val="DefaultParagraphFont"/>
    <w:uiPriority w:val="99"/>
    <w:semiHidden/>
    <w:unhideWhenUsed/>
    <w:rsid w:val="00755B67"/>
    <w:rPr>
      <w:sz w:val="16"/>
      <w:szCs w:val="16"/>
    </w:rPr>
  </w:style>
  <w:style w:type="character" w:customStyle="1" w:styleId="dropcap1">
    <w:name w:val="dropcap1"/>
    <w:basedOn w:val="DefaultParagraphFont"/>
    <w:rsid w:val="00755B67"/>
  </w:style>
  <w:style w:type="character" w:customStyle="1" w:styleId="baec5a81-e4d6-4674-97f3-e9220f0136c1">
    <w:name w:val="baec5a81-e4d6-4674-97f3-e9220f0136c1"/>
    <w:basedOn w:val="DefaultParagraphFont"/>
    <w:rsid w:val="00755B67"/>
  </w:style>
  <w:style w:type="character" w:customStyle="1" w:styleId="50f4">
    <w:name w:val="_50f4"/>
    <w:basedOn w:val="DefaultParagraphFont"/>
    <w:rsid w:val="00755B67"/>
  </w:style>
  <w:style w:type="character" w:customStyle="1" w:styleId="icon-external-link">
    <w:name w:val="icon-external-link"/>
    <w:basedOn w:val="DefaultParagraphFont"/>
    <w:rsid w:val="00755B67"/>
  </w:style>
  <w:style w:type="character" w:customStyle="1" w:styleId="filesize">
    <w:name w:val="filesize"/>
    <w:basedOn w:val="DefaultParagraphFont"/>
    <w:rsid w:val="00755B67"/>
  </w:style>
  <w:style w:type="character" w:customStyle="1" w:styleId="wb-inv">
    <w:name w:val="wb-inv"/>
    <w:basedOn w:val="DefaultParagraphFont"/>
    <w:rsid w:val="00755B67"/>
  </w:style>
  <w:style w:type="character" w:customStyle="1" w:styleId="s1">
    <w:name w:val="s1"/>
    <w:basedOn w:val="DefaultParagraphFont"/>
    <w:rsid w:val="00755B67"/>
  </w:style>
  <w:style w:type="character" w:customStyle="1" w:styleId="apple-converted-space">
    <w:name w:val="apple-converted-space"/>
    <w:basedOn w:val="DefaultParagraphFont"/>
    <w:rsid w:val="00755B67"/>
  </w:style>
  <w:style w:type="character" w:styleId="Strong">
    <w:name w:val="Strong"/>
    <w:basedOn w:val="DefaultParagraphFont"/>
    <w:uiPriority w:val="22"/>
    <w:qFormat/>
    <w:rsid w:val="00755B67"/>
    <w:rPr>
      <w:b/>
      <w:bCs/>
    </w:rPr>
  </w:style>
  <w:style w:type="character" w:styleId="UnresolvedMention">
    <w:name w:val="Unresolved Mention"/>
    <w:basedOn w:val="DefaultParagraphFont"/>
    <w:uiPriority w:val="99"/>
    <w:semiHidden/>
    <w:unhideWhenUsed/>
    <w:rsid w:val="00B83D09"/>
    <w:rPr>
      <w:color w:val="808080"/>
      <w:shd w:val="clear" w:color="auto" w:fill="E6E6E6"/>
    </w:rPr>
  </w:style>
  <w:style w:type="paragraph" w:customStyle="1" w:styleId="mrgn-bttm-lg">
    <w:name w:val="mrgn-bttm-lg"/>
    <w:basedOn w:val="Normal"/>
    <w:rsid w:val="00294870"/>
    <w:pPr>
      <w:spacing w:before="100" w:beforeAutospacing="1" w:after="100" w:afterAutospacing="1"/>
    </w:pPr>
    <w:rPr>
      <w:lang w:eastAsia="en-CA"/>
    </w:rPr>
  </w:style>
  <w:style w:type="paragraph" w:customStyle="1" w:styleId="bullet">
    <w:name w:val="bullet"/>
    <w:basedOn w:val="Normal"/>
    <w:link w:val="bulletChar"/>
    <w:qFormat/>
    <w:rsid w:val="00797730"/>
    <w:pPr>
      <w:ind w:left="360" w:right="75" w:hanging="360"/>
    </w:pPr>
    <w:rPr>
      <w:lang w:val="en"/>
    </w:rPr>
  </w:style>
  <w:style w:type="character" w:customStyle="1" w:styleId="bulletChar">
    <w:name w:val="bullet Char"/>
    <w:basedOn w:val="DefaultParagraphFont"/>
    <w:link w:val="bullet"/>
    <w:rsid w:val="00797730"/>
    <w:rPr>
      <w:rFonts w:ascii="Times New Roman" w:eastAsia="Times New Roman" w:hAnsi="Times New Roman" w:cs="Times New Roman"/>
      <w:color w:val="auto"/>
      <w:sz w:val="24"/>
      <w:szCs w:val="24"/>
      <w:lang w:eastAsia="en-US"/>
    </w:rPr>
  </w:style>
  <w:style w:type="paragraph" w:styleId="TOCHeading">
    <w:name w:val="TOC Heading"/>
    <w:basedOn w:val="Heading1"/>
    <w:next w:val="Normal"/>
    <w:uiPriority w:val="39"/>
    <w:unhideWhenUsed/>
    <w:qFormat/>
    <w:rsid w:val="006C5244"/>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
      <w:bCs/>
      <w:smallCaps w:val="0"/>
      <w:color w:val="2F5496" w:themeColor="accent1" w:themeShade="BF"/>
      <w:sz w:val="28"/>
      <w:szCs w:val="28"/>
      <w:lang w:val="en-US" w:eastAsia="en-US"/>
    </w:rPr>
  </w:style>
  <w:style w:type="character" w:styleId="Emphasis">
    <w:name w:val="Emphasis"/>
    <w:basedOn w:val="DefaultParagraphFont"/>
    <w:uiPriority w:val="20"/>
    <w:qFormat/>
    <w:rsid w:val="00DC6FD9"/>
    <w:rPr>
      <w:i/>
      <w:iCs/>
    </w:rPr>
  </w:style>
  <w:style w:type="character" w:customStyle="1" w:styleId="ListParagraphChar">
    <w:name w:val="List Paragraph Char"/>
    <w:basedOn w:val="DefaultParagraphFont"/>
    <w:link w:val="ListParagraph"/>
    <w:uiPriority w:val="34"/>
    <w:locked/>
    <w:rsid w:val="0055260A"/>
  </w:style>
  <w:style w:type="paragraph" w:customStyle="1" w:styleId="RegularText">
    <w:name w:val="Regular Text"/>
    <w:basedOn w:val="Normal"/>
    <w:link w:val="RegularTextChar"/>
    <w:qFormat/>
    <w:rsid w:val="00FD15B2"/>
    <w:pPr>
      <w:widowControl w:val="0"/>
      <w:spacing w:after="240" w:line="259" w:lineRule="auto"/>
    </w:pPr>
    <w:rPr>
      <w:rFonts w:ascii="Calibri" w:eastAsia="Calibri" w:hAnsi="Calibri" w:cs="Calibri"/>
      <w:color w:val="000000"/>
      <w:sz w:val="22"/>
      <w:szCs w:val="22"/>
      <w:lang w:val="en" w:eastAsia="en-CA"/>
    </w:rPr>
  </w:style>
  <w:style w:type="character" w:customStyle="1" w:styleId="RegularTextChar">
    <w:name w:val="Regular Text Char"/>
    <w:basedOn w:val="DefaultParagraphFont"/>
    <w:link w:val="RegularText"/>
    <w:rsid w:val="00FD15B2"/>
  </w:style>
  <w:style w:type="paragraph" w:customStyle="1" w:styleId="first-child">
    <w:name w:val="first-child"/>
    <w:basedOn w:val="Normal"/>
    <w:rsid w:val="00877193"/>
    <w:pPr>
      <w:spacing w:before="100" w:beforeAutospacing="1" w:after="100" w:afterAutospacing="1"/>
    </w:pPr>
  </w:style>
  <w:style w:type="character" w:styleId="HTMLCite">
    <w:name w:val="HTML Cite"/>
    <w:basedOn w:val="DefaultParagraphFont"/>
    <w:uiPriority w:val="99"/>
    <w:semiHidden/>
    <w:unhideWhenUsed/>
    <w:rsid w:val="00595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032">
      <w:bodyDiv w:val="1"/>
      <w:marLeft w:val="0"/>
      <w:marRight w:val="0"/>
      <w:marTop w:val="0"/>
      <w:marBottom w:val="0"/>
      <w:divBdr>
        <w:top w:val="none" w:sz="0" w:space="0" w:color="auto"/>
        <w:left w:val="none" w:sz="0" w:space="0" w:color="auto"/>
        <w:bottom w:val="none" w:sz="0" w:space="0" w:color="auto"/>
        <w:right w:val="none" w:sz="0" w:space="0" w:color="auto"/>
      </w:divBdr>
      <w:divsChild>
        <w:div w:id="25641832">
          <w:marLeft w:val="0"/>
          <w:marRight w:val="0"/>
          <w:marTop w:val="0"/>
          <w:marBottom w:val="0"/>
          <w:divBdr>
            <w:top w:val="none" w:sz="0" w:space="0" w:color="auto"/>
            <w:left w:val="none" w:sz="0" w:space="0" w:color="auto"/>
            <w:bottom w:val="none" w:sz="0" w:space="0" w:color="auto"/>
            <w:right w:val="none" w:sz="0" w:space="0" w:color="auto"/>
          </w:divBdr>
          <w:divsChild>
            <w:div w:id="27025123">
              <w:marLeft w:val="0"/>
              <w:marRight w:val="0"/>
              <w:marTop w:val="0"/>
              <w:marBottom w:val="600"/>
              <w:divBdr>
                <w:top w:val="none" w:sz="0" w:space="0" w:color="auto"/>
                <w:left w:val="none" w:sz="0" w:space="0" w:color="auto"/>
                <w:bottom w:val="none" w:sz="0" w:space="0" w:color="auto"/>
                <w:right w:val="none" w:sz="0" w:space="0" w:color="auto"/>
              </w:divBdr>
            </w:div>
            <w:div w:id="233977175">
              <w:marLeft w:val="0"/>
              <w:marRight w:val="0"/>
              <w:marTop w:val="0"/>
              <w:marBottom w:val="600"/>
              <w:divBdr>
                <w:top w:val="none" w:sz="0" w:space="0" w:color="auto"/>
                <w:left w:val="none" w:sz="0" w:space="0" w:color="auto"/>
                <w:bottom w:val="none" w:sz="0" w:space="0" w:color="auto"/>
                <w:right w:val="none" w:sz="0" w:space="0" w:color="auto"/>
              </w:divBdr>
            </w:div>
            <w:div w:id="352996582">
              <w:marLeft w:val="0"/>
              <w:marRight w:val="0"/>
              <w:marTop w:val="0"/>
              <w:marBottom w:val="600"/>
              <w:divBdr>
                <w:top w:val="none" w:sz="0" w:space="0" w:color="auto"/>
                <w:left w:val="none" w:sz="0" w:space="0" w:color="auto"/>
                <w:bottom w:val="none" w:sz="0" w:space="0" w:color="auto"/>
                <w:right w:val="none" w:sz="0" w:space="0" w:color="auto"/>
              </w:divBdr>
            </w:div>
            <w:div w:id="432825745">
              <w:marLeft w:val="0"/>
              <w:marRight w:val="0"/>
              <w:marTop w:val="0"/>
              <w:marBottom w:val="600"/>
              <w:divBdr>
                <w:top w:val="none" w:sz="0" w:space="0" w:color="auto"/>
                <w:left w:val="none" w:sz="0" w:space="0" w:color="auto"/>
                <w:bottom w:val="none" w:sz="0" w:space="0" w:color="auto"/>
                <w:right w:val="none" w:sz="0" w:space="0" w:color="auto"/>
              </w:divBdr>
            </w:div>
            <w:div w:id="901674400">
              <w:marLeft w:val="0"/>
              <w:marRight w:val="0"/>
              <w:marTop w:val="0"/>
              <w:marBottom w:val="600"/>
              <w:divBdr>
                <w:top w:val="none" w:sz="0" w:space="0" w:color="auto"/>
                <w:left w:val="none" w:sz="0" w:space="0" w:color="auto"/>
                <w:bottom w:val="none" w:sz="0" w:space="0" w:color="auto"/>
                <w:right w:val="none" w:sz="0" w:space="0" w:color="auto"/>
              </w:divBdr>
            </w:div>
            <w:div w:id="1056661808">
              <w:marLeft w:val="0"/>
              <w:marRight w:val="0"/>
              <w:marTop w:val="0"/>
              <w:marBottom w:val="600"/>
              <w:divBdr>
                <w:top w:val="none" w:sz="0" w:space="0" w:color="auto"/>
                <w:left w:val="none" w:sz="0" w:space="0" w:color="auto"/>
                <w:bottom w:val="none" w:sz="0" w:space="0" w:color="auto"/>
                <w:right w:val="none" w:sz="0" w:space="0" w:color="auto"/>
              </w:divBdr>
            </w:div>
          </w:divsChild>
        </w:div>
        <w:div w:id="780760329">
          <w:marLeft w:val="0"/>
          <w:marRight w:val="0"/>
          <w:marTop w:val="0"/>
          <w:marBottom w:val="0"/>
          <w:divBdr>
            <w:top w:val="none" w:sz="0" w:space="0" w:color="auto"/>
            <w:left w:val="none" w:sz="0" w:space="0" w:color="auto"/>
            <w:bottom w:val="none" w:sz="0" w:space="0" w:color="auto"/>
            <w:right w:val="none" w:sz="0" w:space="0" w:color="auto"/>
          </w:divBdr>
          <w:divsChild>
            <w:div w:id="842282629">
              <w:marLeft w:val="0"/>
              <w:marRight w:val="0"/>
              <w:marTop w:val="0"/>
              <w:marBottom w:val="0"/>
              <w:divBdr>
                <w:top w:val="none" w:sz="0" w:space="0" w:color="auto"/>
                <w:left w:val="none" w:sz="0" w:space="0" w:color="auto"/>
                <w:bottom w:val="none" w:sz="0" w:space="0" w:color="auto"/>
                <w:right w:val="none" w:sz="0" w:space="0" w:color="auto"/>
              </w:divBdr>
              <w:divsChild>
                <w:div w:id="314920349">
                  <w:marLeft w:val="0"/>
                  <w:marRight w:val="0"/>
                  <w:marTop w:val="0"/>
                  <w:marBottom w:val="0"/>
                  <w:divBdr>
                    <w:top w:val="none" w:sz="0" w:space="0" w:color="auto"/>
                    <w:left w:val="none" w:sz="0" w:space="0" w:color="auto"/>
                    <w:bottom w:val="none" w:sz="0" w:space="0" w:color="auto"/>
                    <w:right w:val="none" w:sz="0" w:space="0" w:color="auto"/>
                  </w:divBdr>
                  <w:divsChild>
                    <w:div w:id="21349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178">
      <w:bodyDiv w:val="1"/>
      <w:marLeft w:val="0"/>
      <w:marRight w:val="0"/>
      <w:marTop w:val="0"/>
      <w:marBottom w:val="0"/>
      <w:divBdr>
        <w:top w:val="none" w:sz="0" w:space="0" w:color="auto"/>
        <w:left w:val="none" w:sz="0" w:space="0" w:color="auto"/>
        <w:bottom w:val="none" w:sz="0" w:space="0" w:color="auto"/>
        <w:right w:val="none" w:sz="0" w:space="0" w:color="auto"/>
      </w:divBdr>
      <w:divsChild>
        <w:div w:id="366150727">
          <w:marLeft w:val="0"/>
          <w:marRight w:val="0"/>
          <w:marTop w:val="0"/>
          <w:marBottom w:val="0"/>
          <w:divBdr>
            <w:top w:val="none" w:sz="0" w:space="0" w:color="auto"/>
            <w:left w:val="none" w:sz="0" w:space="0" w:color="auto"/>
            <w:bottom w:val="none" w:sz="0" w:space="0" w:color="auto"/>
            <w:right w:val="none" w:sz="0" w:space="0" w:color="auto"/>
          </w:divBdr>
          <w:divsChild>
            <w:div w:id="865556964">
              <w:marLeft w:val="0"/>
              <w:marRight w:val="0"/>
              <w:marTop w:val="0"/>
              <w:marBottom w:val="0"/>
              <w:divBdr>
                <w:top w:val="none" w:sz="0" w:space="0" w:color="auto"/>
                <w:left w:val="none" w:sz="0" w:space="0" w:color="auto"/>
                <w:bottom w:val="none" w:sz="0" w:space="0" w:color="auto"/>
                <w:right w:val="none" w:sz="0" w:space="0" w:color="auto"/>
              </w:divBdr>
              <w:divsChild>
                <w:div w:id="1875144643">
                  <w:marLeft w:val="0"/>
                  <w:marRight w:val="0"/>
                  <w:marTop w:val="0"/>
                  <w:marBottom w:val="0"/>
                  <w:divBdr>
                    <w:top w:val="none" w:sz="0" w:space="0" w:color="auto"/>
                    <w:left w:val="none" w:sz="0" w:space="0" w:color="auto"/>
                    <w:bottom w:val="none" w:sz="0" w:space="0" w:color="auto"/>
                    <w:right w:val="none" w:sz="0" w:space="0" w:color="auto"/>
                  </w:divBdr>
                  <w:divsChild>
                    <w:div w:id="978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6708">
          <w:marLeft w:val="0"/>
          <w:marRight w:val="0"/>
          <w:marTop w:val="0"/>
          <w:marBottom w:val="0"/>
          <w:divBdr>
            <w:top w:val="none" w:sz="0" w:space="0" w:color="auto"/>
            <w:left w:val="none" w:sz="0" w:space="0" w:color="auto"/>
            <w:bottom w:val="none" w:sz="0" w:space="0" w:color="auto"/>
            <w:right w:val="none" w:sz="0" w:space="0" w:color="auto"/>
          </w:divBdr>
          <w:divsChild>
            <w:div w:id="119034547">
              <w:marLeft w:val="0"/>
              <w:marRight w:val="0"/>
              <w:marTop w:val="0"/>
              <w:marBottom w:val="600"/>
              <w:divBdr>
                <w:top w:val="none" w:sz="0" w:space="0" w:color="auto"/>
                <w:left w:val="none" w:sz="0" w:space="0" w:color="auto"/>
                <w:bottom w:val="none" w:sz="0" w:space="0" w:color="auto"/>
                <w:right w:val="none" w:sz="0" w:space="0" w:color="auto"/>
              </w:divBdr>
            </w:div>
            <w:div w:id="614756004">
              <w:marLeft w:val="0"/>
              <w:marRight w:val="0"/>
              <w:marTop w:val="0"/>
              <w:marBottom w:val="600"/>
              <w:divBdr>
                <w:top w:val="none" w:sz="0" w:space="0" w:color="auto"/>
                <w:left w:val="none" w:sz="0" w:space="0" w:color="auto"/>
                <w:bottom w:val="none" w:sz="0" w:space="0" w:color="auto"/>
                <w:right w:val="none" w:sz="0" w:space="0" w:color="auto"/>
              </w:divBdr>
            </w:div>
            <w:div w:id="727728288">
              <w:marLeft w:val="0"/>
              <w:marRight w:val="0"/>
              <w:marTop w:val="0"/>
              <w:marBottom w:val="600"/>
              <w:divBdr>
                <w:top w:val="none" w:sz="0" w:space="0" w:color="auto"/>
                <w:left w:val="none" w:sz="0" w:space="0" w:color="auto"/>
                <w:bottom w:val="none" w:sz="0" w:space="0" w:color="auto"/>
                <w:right w:val="none" w:sz="0" w:space="0" w:color="auto"/>
              </w:divBdr>
            </w:div>
            <w:div w:id="861165555">
              <w:marLeft w:val="0"/>
              <w:marRight w:val="0"/>
              <w:marTop w:val="0"/>
              <w:marBottom w:val="600"/>
              <w:divBdr>
                <w:top w:val="none" w:sz="0" w:space="0" w:color="auto"/>
                <w:left w:val="none" w:sz="0" w:space="0" w:color="auto"/>
                <w:bottom w:val="none" w:sz="0" w:space="0" w:color="auto"/>
                <w:right w:val="none" w:sz="0" w:space="0" w:color="auto"/>
              </w:divBdr>
            </w:div>
            <w:div w:id="1079788320">
              <w:marLeft w:val="0"/>
              <w:marRight w:val="0"/>
              <w:marTop w:val="0"/>
              <w:marBottom w:val="600"/>
              <w:divBdr>
                <w:top w:val="none" w:sz="0" w:space="0" w:color="auto"/>
                <w:left w:val="none" w:sz="0" w:space="0" w:color="auto"/>
                <w:bottom w:val="none" w:sz="0" w:space="0" w:color="auto"/>
                <w:right w:val="none" w:sz="0" w:space="0" w:color="auto"/>
              </w:divBdr>
            </w:div>
            <w:div w:id="1355228588">
              <w:marLeft w:val="0"/>
              <w:marRight w:val="0"/>
              <w:marTop w:val="0"/>
              <w:marBottom w:val="600"/>
              <w:divBdr>
                <w:top w:val="none" w:sz="0" w:space="0" w:color="auto"/>
                <w:left w:val="none" w:sz="0" w:space="0" w:color="auto"/>
                <w:bottom w:val="none" w:sz="0" w:space="0" w:color="auto"/>
                <w:right w:val="none" w:sz="0" w:space="0" w:color="auto"/>
              </w:divBdr>
              <w:divsChild>
                <w:div w:id="398944035">
                  <w:marLeft w:val="0"/>
                  <w:marRight w:val="0"/>
                  <w:marTop w:val="0"/>
                  <w:marBottom w:val="0"/>
                  <w:divBdr>
                    <w:top w:val="none" w:sz="0" w:space="0" w:color="auto"/>
                    <w:left w:val="none" w:sz="0" w:space="0" w:color="auto"/>
                    <w:bottom w:val="none" w:sz="0" w:space="0" w:color="auto"/>
                    <w:right w:val="none" w:sz="0" w:space="0" w:color="auto"/>
                  </w:divBdr>
                  <w:divsChild>
                    <w:div w:id="144011269">
                      <w:marLeft w:val="0"/>
                      <w:marRight w:val="0"/>
                      <w:marTop w:val="0"/>
                      <w:marBottom w:val="0"/>
                      <w:divBdr>
                        <w:top w:val="none" w:sz="0" w:space="0" w:color="auto"/>
                        <w:left w:val="none" w:sz="0" w:space="0" w:color="auto"/>
                        <w:bottom w:val="none" w:sz="0" w:space="0" w:color="auto"/>
                        <w:right w:val="none" w:sz="0" w:space="0" w:color="auto"/>
                      </w:divBdr>
                      <w:divsChild>
                        <w:div w:id="615603870">
                          <w:marLeft w:val="0"/>
                          <w:marRight w:val="0"/>
                          <w:marTop w:val="0"/>
                          <w:marBottom w:val="0"/>
                          <w:divBdr>
                            <w:top w:val="none" w:sz="0" w:space="0" w:color="auto"/>
                            <w:left w:val="none" w:sz="0" w:space="0" w:color="auto"/>
                            <w:bottom w:val="none" w:sz="0" w:space="0" w:color="auto"/>
                            <w:right w:val="none" w:sz="0" w:space="0" w:color="auto"/>
                          </w:divBdr>
                          <w:divsChild>
                            <w:div w:id="1137185617">
                              <w:marLeft w:val="0"/>
                              <w:marRight w:val="0"/>
                              <w:marTop w:val="0"/>
                              <w:marBottom w:val="0"/>
                              <w:divBdr>
                                <w:top w:val="none" w:sz="0" w:space="0" w:color="auto"/>
                                <w:left w:val="none" w:sz="0" w:space="0" w:color="auto"/>
                                <w:bottom w:val="none" w:sz="0" w:space="0" w:color="auto"/>
                                <w:right w:val="none" w:sz="0" w:space="0" w:color="auto"/>
                              </w:divBdr>
                              <w:divsChild>
                                <w:div w:id="1782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70042">
                  <w:marLeft w:val="0"/>
                  <w:marRight w:val="0"/>
                  <w:marTop w:val="0"/>
                  <w:marBottom w:val="0"/>
                  <w:divBdr>
                    <w:top w:val="none" w:sz="0" w:space="0" w:color="auto"/>
                    <w:left w:val="none" w:sz="0" w:space="0" w:color="auto"/>
                    <w:bottom w:val="none" w:sz="0" w:space="0" w:color="auto"/>
                    <w:right w:val="none" w:sz="0" w:space="0" w:color="auto"/>
                  </w:divBdr>
                  <w:divsChild>
                    <w:div w:id="1740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9499">
      <w:bodyDiv w:val="1"/>
      <w:marLeft w:val="0"/>
      <w:marRight w:val="0"/>
      <w:marTop w:val="0"/>
      <w:marBottom w:val="0"/>
      <w:divBdr>
        <w:top w:val="none" w:sz="0" w:space="0" w:color="auto"/>
        <w:left w:val="none" w:sz="0" w:space="0" w:color="auto"/>
        <w:bottom w:val="none" w:sz="0" w:space="0" w:color="auto"/>
        <w:right w:val="none" w:sz="0" w:space="0" w:color="auto"/>
      </w:divBdr>
    </w:div>
    <w:div w:id="25764487">
      <w:bodyDiv w:val="1"/>
      <w:marLeft w:val="0"/>
      <w:marRight w:val="0"/>
      <w:marTop w:val="0"/>
      <w:marBottom w:val="0"/>
      <w:divBdr>
        <w:top w:val="none" w:sz="0" w:space="0" w:color="auto"/>
        <w:left w:val="none" w:sz="0" w:space="0" w:color="auto"/>
        <w:bottom w:val="none" w:sz="0" w:space="0" w:color="auto"/>
        <w:right w:val="none" w:sz="0" w:space="0" w:color="auto"/>
      </w:divBdr>
    </w:div>
    <w:div w:id="26175972">
      <w:bodyDiv w:val="1"/>
      <w:marLeft w:val="0"/>
      <w:marRight w:val="0"/>
      <w:marTop w:val="0"/>
      <w:marBottom w:val="0"/>
      <w:divBdr>
        <w:top w:val="none" w:sz="0" w:space="0" w:color="auto"/>
        <w:left w:val="none" w:sz="0" w:space="0" w:color="auto"/>
        <w:bottom w:val="none" w:sz="0" w:space="0" w:color="auto"/>
        <w:right w:val="none" w:sz="0" w:space="0" w:color="auto"/>
      </w:divBdr>
    </w:div>
    <w:div w:id="27226559">
      <w:bodyDiv w:val="1"/>
      <w:marLeft w:val="0"/>
      <w:marRight w:val="0"/>
      <w:marTop w:val="0"/>
      <w:marBottom w:val="0"/>
      <w:divBdr>
        <w:top w:val="none" w:sz="0" w:space="0" w:color="auto"/>
        <w:left w:val="none" w:sz="0" w:space="0" w:color="auto"/>
        <w:bottom w:val="none" w:sz="0" w:space="0" w:color="auto"/>
        <w:right w:val="none" w:sz="0" w:space="0" w:color="auto"/>
      </w:divBdr>
    </w:div>
    <w:div w:id="27922877">
      <w:bodyDiv w:val="1"/>
      <w:marLeft w:val="0"/>
      <w:marRight w:val="0"/>
      <w:marTop w:val="0"/>
      <w:marBottom w:val="0"/>
      <w:divBdr>
        <w:top w:val="none" w:sz="0" w:space="0" w:color="auto"/>
        <w:left w:val="none" w:sz="0" w:space="0" w:color="auto"/>
        <w:bottom w:val="none" w:sz="0" w:space="0" w:color="auto"/>
        <w:right w:val="none" w:sz="0" w:space="0" w:color="auto"/>
      </w:divBdr>
    </w:div>
    <w:div w:id="30499332">
      <w:bodyDiv w:val="1"/>
      <w:marLeft w:val="0"/>
      <w:marRight w:val="0"/>
      <w:marTop w:val="0"/>
      <w:marBottom w:val="0"/>
      <w:divBdr>
        <w:top w:val="none" w:sz="0" w:space="0" w:color="auto"/>
        <w:left w:val="none" w:sz="0" w:space="0" w:color="auto"/>
        <w:bottom w:val="none" w:sz="0" w:space="0" w:color="auto"/>
        <w:right w:val="none" w:sz="0" w:space="0" w:color="auto"/>
      </w:divBdr>
    </w:div>
    <w:div w:id="30540664">
      <w:bodyDiv w:val="1"/>
      <w:marLeft w:val="0"/>
      <w:marRight w:val="0"/>
      <w:marTop w:val="0"/>
      <w:marBottom w:val="0"/>
      <w:divBdr>
        <w:top w:val="none" w:sz="0" w:space="0" w:color="auto"/>
        <w:left w:val="none" w:sz="0" w:space="0" w:color="auto"/>
        <w:bottom w:val="none" w:sz="0" w:space="0" w:color="auto"/>
        <w:right w:val="none" w:sz="0" w:space="0" w:color="auto"/>
      </w:divBdr>
      <w:divsChild>
        <w:div w:id="490024489">
          <w:marLeft w:val="0"/>
          <w:marRight w:val="0"/>
          <w:marTop w:val="0"/>
          <w:marBottom w:val="0"/>
          <w:divBdr>
            <w:top w:val="none" w:sz="0" w:space="0" w:color="auto"/>
            <w:left w:val="none" w:sz="0" w:space="0" w:color="auto"/>
            <w:bottom w:val="none" w:sz="0" w:space="0" w:color="auto"/>
            <w:right w:val="none" w:sz="0" w:space="0" w:color="auto"/>
          </w:divBdr>
          <w:divsChild>
            <w:div w:id="870874135">
              <w:marLeft w:val="0"/>
              <w:marRight w:val="0"/>
              <w:marTop w:val="0"/>
              <w:marBottom w:val="0"/>
              <w:divBdr>
                <w:top w:val="none" w:sz="0" w:space="0" w:color="auto"/>
                <w:left w:val="none" w:sz="0" w:space="0" w:color="auto"/>
                <w:bottom w:val="none" w:sz="0" w:space="0" w:color="auto"/>
                <w:right w:val="none" w:sz="0" w:space="0" w:color="auto"/>
              </w:divBdr>
              <w:divsChild>
                <w:div w:id="1204974838">
                  <w:marLeft w:val="0"/>
                  <w:marRight w:val="0"/>
                  <w:marTop w:val="0"/>
                  <w:marBottom w:val="0"/>
                  <w:divBdr>
                    <w:top w:val="none" w:sz="0" w:space="0" w:color="auto"/>
                    <w:left w:val="none" w:sz="0" w:space="0" w:color="auto"/>
                    <w:bottom w:val="none" w:sz="0" w:space="0" w:color="auto"/>
                    <w:right w:val="none" w:sz="0" w:space="0" w:color="auto"/>
                  </w:divBdr>
                  <w:divsChild>
                    <w:div w:id="54205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941">
          <w:marLeft w:val="0"/>
          <w:marRight w:val="0"/>
          <w:marTop w:val="0"/>
          <w:marBottom w:val="0"/>
          <w:divBdr>
            <w:top w:val="none" w:sz="0" w:space="0" w:color="auto"/>
            <w:left w:val="none" w:sz="0" w:space="0" w:color="auto"/>
            <w:bottom w:val="none" w:sz="0" w:space="0" w:color="auto"/>
            <w:right w:val="none" w:sz="0" w:space="0" w:color="auto"/>
          </w:divBdr>
          <w:divsChild>
            <w:div w:id="46533838">
              <w:marLeft w:val="0"/>
              <w:marRight w:val="0"/>
              <w:marTop w:val="0"/>
              <w:marBottom w:val="600"/>
              <w:divBdr>
                <w:top w:val="none" w:sz="0" w:space="0" w:color="auto"/>
                <w:left w:val="none" w:sz="0" w:space="0" w:color="auto"/>
                <w:bottom w:val="none" w:sz="0" w:space="0" w:color="auto"/>
                <w:right w:val="none" w:sz="0" w:space="0" w:color="auto"/>
              </w:divBdr>
            </w:div>
            <w:div w:id="327907879">
              <w:marLeft w:val="0"/>
              <w:marRight w:val="0"/>
              <w:marTop w:val="0"/>
              <w:marBottom w:val="600"/>
              <w:divBdr>
                <w:top w:val="none" w:sz="0" w:space="0" w:color="auto"/>
                <w:left w:val="none" w:sz="0" w:space="0" w:color="auto"/>
                <w:bottom w:val="none" w:sz="0" w:space="0" w:color="auto"/>
                <w:right w:val="none" w:sz="0" w:space="0" w:color="auto"/>
              </w:divBdr>
            </w:div>
            <w:div w:id="1095055097">
              <w:marLeft w:val="0"/>
              <w:marRight w:val="0"/>
              <w:marTop w:val="0"/>
              <w:marBottom w:val="600"/>
              <w:divBdr>
                <w:top w:val="none" w:sz="0" w:space="0" w:color="auto"/>
                <w:left w:val="none" w:sz="0" w:space="0" w:color="auto"/>
                <w:bottom w:val="none" w:sz="0" w:space="0" w:color="auto"/>
                <w:right w:val="none" w:sz="0" w:space="0" w:color="auto"/>
              </w:divBdr>
            </w:div>
            <w:div w:id="1194732323">
              <w:marLeft w:val="0"/>
              <w:marRight w:val="0"/>
              <w:marTop w:val="0"/>
              <w:marBottom w:val="600"/>
              <w:divBdr>
                <w:top w:val="none" w:sz="0" w:space="0" w:color="auto"/>
                <w:left w:val="none" w:sz="0" w:space="0" w:color="auto"/>
                <w:bottom w:val="none" w:sz="0" w:space="0" w:color="auto"/>
                <w:right w:val="none" w:sz="0" w:space="0" w:color="auto"/>
              </w:divBdr>
            </w:div>
            <w:div w:id="1605461106">
              <w:marLeft w:val="0"/>
              <w:marRight w:val="0"/>
              <w:marTop w:val="0"/>
              <w:marBottom w:val="600"/>
              <w:divBdr>
                <w:top w:val="none" w:sz="0" w:space="0" w:color="auto"/>
                <w:left w:val="none" w:sz="0" w:space="0" w:color="auto"/>
                <w:bottom w:val="none" w:sz="0" w:space="0" w:color="auto"/>
                <w:right w:val="none" w:sz="0" w:space="0" w:color="auto"/>
              </w:divBdr>
            </w:div>
            <w:div w:id="180291640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921135">
      <w:bodyDiv w:val="1"/>
      <w:marLeft w:val="0"/>
      <w:marRight w:val="0"/>
      <w:marTop w:val="0"/>
      <w:marBottom w:val="0"/>
      <w:divBdr>
        <w:top w:val="none" w:sz="0" w:space="0" w:color="auto"/>
        <w:left w:val="none" w:sz="0" w:space="0" w:color="auto"/>
        <w:bottom w:val="none" w:sz="0" w:space="0" w:color="auto"/>
        <w:right w:val="none" w:sz="0" w:space="0" w:color="auto"/>
      </w:divBdr>
    </w:div>
    <w:div w:id="38826059">
      <w:bodyDiv w:val="1"/>
      <w:marLeft w:val="0"/>
      <w:marRight w:val="0"/>
      <w:marTop w:val="0"/>
      <w:marBottom w:val="0"/>
      <w:divBdr>
        <w:top w:val="none" w:sz="0" w:space="0" w:color="auto"/>
        <w:left w:val="none" w:sz="0" w:space="0" w:color="auto"/>
        <w:bottom w:val="none" w:sz="0" w:space="0" w:color="auto"/>
        <w:right w:val="none" w:sz="0" w:space="0" w:color="auto"/>
      </w:divBdr>
    </w:div>
    <w:div w:id="42870911">
      <w:bodyDiv w:val="1"/>
      <w:marLeft w:val="0"/>
      <w:marRight w:val="0"/>
      <w:marTop w:val="0"/>
      <w:marBottom w:val="0"/>
      <w:divBdr>
        <w:top w:val="none" w:sz="0" w:space="0" w:color="auto"/>
        <w:left w:val="none" w:sz="0" w:space="0" w:color="auto"/>
        <w:bottom w:val="none" w:sz="0" w:space="0" w:color="auto"/>
        <w:right w:val="none" w:sz="0" w:space="0" w:color="auto"/>
      </w:divBdr>
    </w:div>
    <w:div w:id="44183563">
      <w:bodyDiv w:val="1"/>
      <w:marLeft w:val="0"/>
      <w:marRight w:val="0"/>
      <w:marTop w:val="0"/>
      <w:marBottom w:val="0"/>
      <w:divBdr>
        <w:top w:val="none" w:sz="0" w:space="0" w:color="auto"/>
        <w:left w:val="none" w:sz="0" w:space="0" w:color="auto"/>
        <w:bottom w:val="none" w:sz="0" w:space="0" w:color="auto"/>
        <w:right w:val="none" w:sz="0" w:space="0" w:color="auto"/>
      </w:divBdr>
    </w:div>
    <w:div w:id="46149818">
      <w:bodyDiv w:val="1"/>
      <w:marLeft w:val="0"/>
      <w:marRight w:val="0"/>
      <w:marTop w:val="0"/>
      <w:marBottom w:val="0"/>
      <w:divBdr>
        <w:top w:val="none" w:sz="0" w:space="0" w:color="auto"/>
        <w:left w:val="none" w:sz="0" w:space="0" w:color="auto"/>
        <w:bottom w:val="none" w:sz="0" w:space="0" w:color="auto"/>
        <w:right w:val="none" w:sz="0" w:space="0" w:color="auto"/>
      </w:divBdr>
    </w:div>
    <w:div w:id="51002971">
      <w:bodyDiv w:val="1"/>
      <w:marLeft w:val="0"/>
      <w:marRight w:val="0"/>
      <w:marTop w:val="0"/>
      <w:marBottom w:val="0"/>
      <w:divBdr>
        <w:top w:val="none" w:sz="0" w:space="0" w:color="auto"/>
        <w:left w:val="none" w:sz="0" w:space="0" w:color="auto"/>
        <w:bottom w:val="none" w:sz="0" w:space="0" w:color="auto"/>
        <w:right w:val="none" w:sz="0" w:space="0" w:color="auto"/>
      </w:divBdr>
    </w:div>
    <w:div w:id="62991612">
      <w:bodyDiv w:val="1"/>
      <w:marLeft w:val="0"/>
      <w:marRight w:val="0"/>
      <w:marTop w:val="0"/>
      <w:marBottom w:val="0"/>
      <w:divBdr>
        <w:top w:val="none" w:sz="0" w:space="0" w:color="auto"/>
        <w:left w:val="none" w:sz="0" w:space="0" w:color="auto"/>
        <w:bottom w:val="none" w:sz="0" w:space="0" w:color="auto"/>
        <w:right w:val="none" w:sz="0" w:space="0" w:color="auto"/>
      </w:divBdr>
    </w:div>
    <w:div w:id="69157405">
      <w:bodyDiv w:val="1"/>
      <w:marLeft w:val="0"/>
      <w:marRight w:val="0"/>
      <w:marTop w:val="0"/>
      <w:marBottom w:val="0"/>
      <w:divBdr>
        <w:top w:val="none" w:sz="0" w:space="0" w:color="auto"/>
        <w:left w:val="none" w:sz="0" w:space="0" w:color="auto"/>
        <w:bottom w:val="none" w:sz="0" w:space="0" w:color="auto"/>
        <w:right w:val="none" w:sz="0" w:space="0" w:color="auto"/>
      </w:divBdr>
    </w:div>
    <w:div w:id="90205614">
      <w:bodyDiv w:val="1"/>
      <w:marLeft w:val="0"/>
      <w:marRight w:val="0"/>
      <w:marTop w:val="0"/>
      <w:marBottom w:val="0"/>
      <w:divBdr>
        <w:top w:val="none" w:sz="0" w:space="0" w:color="auto"/>
        <w:left w:val="none" w:sz="0" w:space="0" w:color="auto"/>
        <w:bottom w:val="none" w:sz="0" w:space="0" w:color="auto"/>
        <w:right w:val="none" w:sz="0" w:space="0" w:color="auto"/>
      </w:divBdr>
    </w:div>
    <w:div w:id="92019278">
      <w:bodyDiv w:val="1"/>
      <w:marLeft w:val="0"/>
      <w:marRight w:val="0"/>
      <w:marTop w:val="0"/>
      <w:marBottom w:val="0"/>
      <w:divBdr>
        <w:top w:val="none" w:sz="0" w:space="0" w:color="auto"/>
        <w:left w:val="none" w:sz="0" w:space="0" w:color="auto"/>
        <w:bottom w:val="none" w:sz="0" w:space="0" w:color="auto"/>
        <w:right w:val="none" w:sz="0" w:space="0" w:color="auto"/>
      </w:divBdr>
    </w:div>
    <w:div w:id="93290257">
      <w:bodyDiv w:val="1"/>
      <w:marLeft w:val="0"/>
      <w:marRight w:val="0"/>
      <w:marTop w:val="0"/>
      <w:marBottom w:val="0"/>
      <w:divBdr>
        <w:top w:val="none" w:sz="0" w:space="0" w:color="auto"/>
        <w:left w:val="none" w:sz="0" w:space="0" w:color="auto"/>
        <w:bottom w:val="none" w:sz="0" w:space="0" w:color="auto"/>
        <w:right w:val="none" w:sz="0" w:space="0" w:color="auto"/>
      </w:divBdr>
    </w:div>
    <w:div w:id="95712566">
      <w:bodyDiv w:val="1"/>
      <w:marLeft w:val="0"/>
      <w:marRight w:val="0"/>
      <w:marTop w:val="0"/>
      <w:marBottom w:val="0"/>
      <w:divBdr>
        <w:top w:val="none" w:sz="0" w:space="0" w:color="auto"/>
        <w:left w:val="none" w:sz="0" w:space="0" w:color="auto"/>
        <w:bottom w:val="none" w:sz="0" w:space="0" w:color="auto"/>
        <w:right w:val="none" w:sz="0" w:space="0" w:color="auto"/>
      </w:divBdr>
    </w:div>
    <w:div w:id="99304902">
      <w:bodyDiv w:val="1"/>
      <w:marLeft w:val="0"/>
      <w:marRight w:val="0"/>
      <w:marTop w:val="0"/>
      <w:marBottom w:val="0"/>
      <w:divBdr>
        <w:top w:val="none" w:sz="0" w:space="0" w:color="auto"/>
        <w:left w:val="none" w:sz="0" w:space="0" w:color="auto"/>
        <w:bottom w:val="none" w:sz="0" w:space="0" w:color="auto"/>
        <w:right w:val="none" w:sz="0" w:space="0" w:color="auto"/>
      </w:divBdr>
    </w:div>
    <w:div w:id="108743561">
      <w:bodyDiv w:val="1"/>
      <w:marLeft w:val="0"/>
      <w:marRight w:val="0"/>
      <w:marTop w:val="0"/>
      <w:marBottom w:val="0"/>
      <w:divBdr>
        <w:top w:val="none" w:sz="0" w:space="0" w:color="auto"/>
        <w:left w:val="none" w:sz="0" w:space="0" w:color="auto"/>
        <w:bottom w:val="none" w:sz="0" w:space="0" w:color="auto"/>
        <w:right w:val="none" w:sz="0" w:space="0" w:color="auto"/>
      </w:divBdr>
    </w:div>
    <w:div w:id="114520309">
      <w:bodyDiv w:val="1"/>
      <w:marLeft w:val="0"/>
      <w:marRight w:val="0"/>
      <w:marTop w:val="0"/>
      <w:marBottom w:val="0"/>
      <w:divBdr>
        <w:top w:val="none" w:sz="0" w:space="0" w:color="auto"/>
        <w:left w:val="none" w:sz="0" w:space="0" w:color="auto"/>
        <w:bottom w:val="none" w:sz="0" w:space="0" w:color="auto"/>
        <w:right w:val="none" w:sz="0" w:space="0" w:color="auto"/>
      </w:divBdr>
    </w:div>
    <w:div w:id="122310705">
      <w:bodyDiv w:val="1"/>
      <w:marLeft w:val="0"/>
      <w:marRight w:val="0"/>
      <w:marTop w:val="0"/>
      <w:marBottom w:val="0"/>
      <w:divBdr>
        <w:top w:val="none" w:sz="0" w:space="0" w:color="auto"/>
        <w:left w:val="none" w:sz="0" w:space="0" w:color="auto"/>
        <w:bottom w:val="none" w:sz="0" w:space="0" w:color="auto"/>
        <w:right w:val="none" w:sz="0" w:space="0" w:color="auto"/>
      </w:divBdr>
    </w:div>
    <w:div w:id="137233658">
      <w:bodyDiv w:val="1"/>
      <w:marLeft w:val="0"/>
      <w:marRight w:val="0"/>
      <w:marTop w:val="0"/>
      <w:marBottom w:val="0"/>
      <w:divBdr>
        <w:top w:val="none" w:sz="0" w:space="0" w:color="auto"/>
        <w:left w:val="none" w:sz="0" w:space="0" w:color="auto"/>
        <w:bottom w:val="none" w:sz="0" w:space="0" w:color="auto"/>
        <w:right w:val="none" w:sz="0" w:space="0" w:color="auto"/>
      </w:divBdr>
    </w:div>
    <w:div w:id="151221093">
      <w:bodyDiv w:val="1"/>
      <w:marLeft w:val="0"/>
      <w:marRight w:val="0"/>
      <w:marTop w:val="0"/>
      <w:marBottom w:val="0"/>
      <w:divBdr>
        <w:top w:val="none" w:sz="0" w:space="0" w:color="auto"/>
        <w:left w:val="none" w:sz="0" w:space="0" w:color="auto"/>
        <w:bottom w:val="none" w:sz="0" w:space="0" w:color="auto"/>
        <w:right w:val="none" w:sz="0" w:space="0" w:color="auto"/>
      </w:divBdr>
    </w:div>
    <w:div w:id="155190999">
      <w:bodyDiv w:val="1"/>
      <w:marLeft w:val="0"/>
      <w:marRight w:val="0"/>
      <w:marTop w:val="0"/>
      <w:marBottom w:val="0"/>
      <w:divBdr>
        <w:top w:val="none" w:sz="0" w:space="0" w:color="auto"/>
        <w:left w:val="none" w:sz="0" w:space="0" w:color="auto"/>
        <w:bottom w:val="none" w:sz="0" w:space="0" w:color="auto"/>
        <w:right w:val="none" w:sz="0" w:space="0" w:color="auto"/>
      </w:divBdr>
    </w:div>
    <w:div w:id="155457808">
      <w:bodyDiv w:val="1"/>
      <w:marLeft w:val="0"/>
      <w:marRight w:val="0"/>
      <w:marTop w:val="0"/>
      <w:marBottom w:val="0"/>
      <w:divBdr>
        <w:top w:val="none" w:sz="0" w:space="0" w:color="auto"/>
        <w:left w:val="none" w:sz="0" w:space="0" w:color="auto"/>
        <w:bottom w:val="none" w:sz="0" w:space="0" w:color="auto"/>
        <w:right w:val="none" w:sz="0" w:space="0" w:color="auto"/>
      </w:divBdr>
    </w:div>
    <w:div w:id="159779450">
      <w:bodyDiv w:val="1"/>
      <w:marLeft w:val="0"/>
      <w:marRight w:val="0"/>
      <w:marTop w:val="0"/>
      <w:marBottom w:val="0"/>
      <w:divBdr>
        <w:top w:val="none" w:sz="0" w:space="0" w:color="auto"/>
        <w:left w:val="none" w:sz="0" w:space="0" w:color="auto"/>
        <w:bottom w:val="none" w:sz="0" w:space="0" w:color="auto"/>
        <w:right w:val="none" w:sz="0" w:space="0" w:color="auto"/>
      </w:divBdr>
    </w:div>
    <w:div w:id="162548268">
      <w:bodyDiv w:val="1"/>
      <w:marLeft w:val="0"/>
      <w:marRight w:val="0"/>
      <w:marTop w:val="0"/>
      <w:marBottom w:val="0"/>
      <w:divBdr>
        <w:top w:val="none" w:sz="0" w:space="0" w:color="auto"/>
        <w:left w:val="none" w:sz="0" w:space="0" w:color="auto"/>
        <w:bottom w:val="none" w:sz="0" w:space="0" w:color="auto"/>
        <w:right w:val="none" w:sz="0" w:space="0" w:color="auto"/>
      </w:divBdr>
    </w:div>
    <w:div w:id="170949007">
      <w:bodyDiv w:val="1"/>
      <w:marLeft w:val="0"/>
      <w:marRight w:val="0"/>
      <w:marTop w:val="0"/>
      <w:marBottom w:val="0"/>
      <w:divBdr>
        <w:top w:val="none" w:sz="0" w:space="0" w:color="auto"/>
        <w:left w:val="none" w:sz="0" w:space="0" w:color="auto"/>
        <w:bottom w:val="none" w:sz="0" w:space="0" w:color="auto"/>
        <w:right w:val="none" w:sz="0" w:space="0" w:color="auto"/>
      </w:divBdr>
    </w:div>
    <w:div w:id="172955505">
      <w:bodyDiv w:val="1"/>
      <w:marLeft w:val="0"/>
      <w:marRight w:val="0"/>
      <w:marTop w:val="0"/>
      <w:marBottom w:val="0"/>
      <w:divBdr>
        <w:top w:val="none" w:sz="0" w:space="0" w:color="auto"/>
        <w:left w:val="none" w:sz="0" w:space="0" w:color="auto"/>
        <w:bottom w:val="none" w:sz="0" w:space="0" w:color="auto"/>
        <w:right w:val="none" w:sz="0" w:space="0" w:color="auto"/>
      </w:divBdr>
    </w:div>
    <w:div w:id="175702230">
      <w:bodyDiv w:val="1"/>
      <w:marLeft w:val="0"/>
      <w:marRight w:val="0"/>
      <w:marTop w:val="0"/>
      <w:marBottom w:val="0"/>
      <w:divBdr>
        <w:top w:val="none" w:sz="0" w:space="0" w:color="auto"/>
        <w:left w:val="none" w:sz="0" w:space="0" w:color="auto"/>
        <w:bottom w:val="none" w:sz="0" w:space="0" w:color="auto"/>
        <w:right w:val="none" w:sz="0" w:space="0" w:color="auto"/>
      </w:divBdr>
    </w:div>
    <w:div w:id="177279892">
      <w:bodyDiv w:val="1"/>
      <w:marLeft w:val="0"/>
      <w:marRight w:val="0"/>
      <w:marTop w:val="0"/>
      <w:marBottom w:val="0"/>
      <w:divBdr>
        <w:top w:val="none" w:sz="0" w:space="0" w:color="auto"/>
        <w:left w:val="none" w:sz="0" w:space="0" w:color="auto"/>
        <w:bottom w:val="none" w:sz="0" w:space="0" w:color="auto"/>
        <w:right w:val="none" w:sz="0" w:space="0" w:color="auto"/>
      </w:divBdr>
    </w:div>
    <w:div w:id="206307851">
      <w:bodyDiv w:val="1"/>
      <w:marLeft w:val="0"/>
      <w:marRight w:val="0"/>
      <w:marTop w:val="0"/>
      <w:marBottom w:val="0"/>
      <w:divBdr>
        <w:top w:val="none" w:sz="0" w:space="0" w:color="auto"/>
        <w:left w:val="none" w:sz="0" w:space="0" w:color="auto"/>
        <w:bottom w:val="none" w:sz="0" w:space="0" w:color="auto"/>
        <w:right w:val="none" w:sz="0" w:space="0" w:color="auto"/>
      </w:divBdr>
    </w:div>
    <w:div w:id="208107402">
      <w:bodyDiv w:val="1"/>
      <w:marLeft w:val="0"/>
      <w:marRight w:val="0"/>
      <w:marTop w:val="0"/>
      <w:marBottom w:val="0"/>
      <w:divBdr>
        <w:top w:val="none" w:sz="0" w:space="0" w:color="auto"/>
        <w:left w:val="none" w:sz="0" w:space="0" w:color="auto"/>
        <w:bottom w:val="none" w:sz="0" w:space="0" w:color="auto"/>
        <w:right w:val="none" w:sz="0" w:space="0" w:color="auto"/>
      </w:divBdr>
    </w:div>
    <w:div w:id="211969576">
      <w:bodyDiv w:val="1"/>
      <w:marLeft w:val="0"/>
      <w:marRight w:val="0"/>
      <w:marTop w:val="0"/>
      <w:marBottom w:val="0"/>
      <w:divBdr>
        <w:top w:val="none" w:sz="0" w:space="0" w:color="auto"/>
        <w:left w:val="none" w:sz="0" w:space="0" w:color="auto"/>
        <w:bottom w:val="none" w:sz="0" w:space="0" w:color="auto"/>
        <w:right w:val="none" w:sz="0" w:space="0" w:color="auto"/>
      </w:divBdr>
    </w:div>
    <w:div w:id="214200183">
      <w:bodyDiv w:val="1"/>
      <w:marLeft w:val="0"/>
      <w:marRight w:val="0"/>
      <w:marTop w:val="0"/>
      <w:marBottom w:val="0"/>
      <w:divBdr>
        <w:top w:val="none" w:sz="0" w:space="0" w:color="auto"/>
        <w:left w:val="none" w:sz="0" w:space="0" w:color="auto"/>
        <w:bottom w:val="none" w:sz="0" w:space="0" w:color="auto"/>
        <w:right w:val="none" w:sz="0" w:space="0" w:color="auto"/>
      </w:divBdr>
    </w:div>
    <w:div w:id="219483247">
      <w:bodyDiv w:val="1"/>
      <w:marLeft w:val="0"/>
      <w:marRight w:val="0"/>
      <w:marTop w:val="0"/>
      <w:marBottom w:val="0"/>
      <w:divBdr>
        <w:top w:val="none" w:sz="0" w:space="0" w:color="auto"/>
        <w:left w:val="none" w:sz="0" w:space="0" w:color="auto"/>
        <w:bottom w:val="none" w:sz="0" w:space="0" w:color="auto"/>
        <w:right w:val="none" w:sz="0" w:space="0" w:color="auto"/>
      </w:divBdr>
    </w:div>
    <w:div w:id="229079041">
      <w:bodyDiv w:val="1"/>
      <w:marLeft w:val="0"/>
      <w:marRight w:val="0"/>
      <w:marTop w:val="0"/>
      <w:marBottom w:val="0"/>
      <w:divBdr>
        <w:top w:val="none" w:sz="0" w:space="0" w:color="auto"/>
        <w:left w:val="none" w:sz="0" w:space="0" w:color="auto"/>
        <w:bottom w:val="none" w:sz="0" w:space="0" w:color="auto"/>
        <w:right w:val="none" w:sz="0" w:space="0" w:color="auto"/>
      </w:divBdr>
    </w:div>
    <w:div w:id="233469861">
      <w:bodyDiv w:val="1"/>
      <w:marLeft w:val="0"/>
      <w:marRight w:val="0"/>
      <w:marTop w:val="0"/>
      <w:marBottom w:val="0"/>
      <w:divBdr>
        <w:top w:val="none" w:sz="0" w:space="0" w:color="auto"/>
        <w:left w:val="none" w:sz="0" w:space="0" w:color="auto"/>
        <w:bottom w:val="none" w:sz="0" w:space="0" w:color="auto"/>
        <w:right w:val="none" w:sz="0" w:space="0" w:color="auto"/>
      </w:divBdr>
    </w:div>
    <w:div w:id="234516478">
      <w:bodyDiv w:val="1"/>
      <w:marLeft w:val="0"/>
      <w:marRight w:val="0"/>
      <w:marTop w:val="0"/>
      <w:marBottom w:val="0"/>
      <w:divBdr>
        <w:top w:val="none" w:sz="0" w:space="0" w:color="auto"/>
        <w:left w:val="none" w:sz="0" w:space="0" w:color="auto"/>
        <w:bottom w:val="none" w:sz="0" w:space="0" w:color="auto"/>
        <w:right w:val="none" w:sz="0" w:space="0" w:color="auto"/>
      </w:divBdr>
    </w:div>
    <w:div w:id="236132295">
      <w:bodyDiv w:val="1"/>
      <w:marLeft w:val="0"/>
      <w:marRight w:val="0"/>
      <w:marTop w:val="0"/>
      <w:marBottom w:val="0"/>
      <w:divBdr>
        <w:top w:val="none" w:sz="0" w:space="0" w:color="auto"/>
        <w:left w:val="none" w:sz="0" w:space="0" w:color="auto"/>
        <w:bottom w:val="none" w:sz="0" w:space="0" w:color="auto"/>
        <w:right w:val="none" w:sz="0" w:space="0" w:color="auto"/>
      </w:divBdr>
    </w:div>
    <w:div w:id="243997157">
      <w:bodyDiv w:val="1"/>
      <w:marLeft w:val="0"/>
      <w:marRight w:val="0"/>
      <w:marTop w:val="0"/>
      <w:marBottom w:val="0"/>
      <w:divBdr>
        <w:top w:val="none" w:sz="0" w:space="0" w:color="auto"/>
        <w:left w:val="none" w:sz="0" w:space="0" w:color="auto"/>
        <w:bottom w:val="none" w:sz="0" w:space="0" w:color="auto"/>
        <w:right w:val="none" w:sz="0" w:space="0" w:color="auto"/>
      </w:divBdr>
    </w:div>
    <w:div w:id="244075355">
      <w:bodyDiv w:val="1"/>
      <w:marLeft w:val="0"/>
      <w:marRight w:val="0"/>
      <w:marTop w:val="0"/>
      <w:marBottom w:val="0"/>
      <w:divBdr>
        <w:top w:val="none" w:sz="0" w:space="0" w:color="auto"/>
        <w:left w:val="none" w:sz="0" w:space="0" w:color="auto"/>
        <w:bottom w:val="none" w:sz="0" w:space="0" w:color="auto"/>
        <w:right w:val="none" w:sz="0" w:space="0" w:color="auto"/>
      </w:divBdr>
    </w:div>
    <w:div w:id="245110780">
      <w:bodyDiv w:val="1"/>
      <w:marLeft w:val="0"/>
      <w:marRight w:val="0"/>
      <w:marTop w:val="0"/>
      <w:marBottom w:val="0"/>
      <w:divBdr>
        <w:top w:val="none" w:sz="0" w:space="0" w:color="auto"/>
        <w:left w:val="none" w:sz="0" w:space="0" w:color="auto"/>
        <w:bottom w:val="none" w:sz="0" w:space="0" w:color="auto"/>
        <w:right w:val="none" w:sz="0" w:space="0" w:color="auto"/>
      </w:divBdr>
    </w:div>
    <w:div w:id="247153018">
      <w:bodyDiv w:val="1"/>
      <w:marLeft w:val="0"/>
      <w:marRight w:val="0"/>
      <w:marTop w:val="0"/>
      <w:marBottom w:val="0"/>
      <w:divBdr>
        <w:top w:val="none" w:sz="0" w:space="0" w:color="auto"/>
        <w:left w:val="none" w:sz="0" w:space="0" w:color="auto"/>
        <w:bottom w:val="none" w:sz="0" w:space="0" w:color="auto"/>
        <w:right w:val="none" w:sz="0" w:space="0" w:color="auto"/>
      </w:divBdr>
    </w:div>
    <w:div w:id="247202167">
      <w:bodyDiv w:val="1"/>
      <w:marLeft w:val="0"/>
      <w:marRight w:val="0"/>
      <w:marTop w:val="0"/>
      <w:marBottom w:val="0"/>
      <w:divBdr>
        <w:top w:val="none" w:sz="0" w:space="0" w:color="auto"/>
        <w:left w:val="none" w:sz="0" w:space="0" w:color="auto"/>
        <w:bottom w:val="none" w:sz="0" w:space="0" w:color="auto"/>
        <w:right w:val="none" w:sz="0" w:space="0" w:color="auto"/>
      </w:divBdr>
    </w:div>
    <w:div w:id="253130135">
      <w:bodyDiv w:val="1"/>
      <w:marLeft w:val="0"/>
      <w:marRight w:val="0"/>
      <w:marTop w:val="0"/>
      <w:marBottom w:val="0"/>
      <w:divBdr>
        <w:top w:val="none" w:sz="0" w:space="0" w:color="auto"/>
        <w:left w:val="none" w:sz="0" w:space="0" w:color="auto"/>
        <w:bottom w:val="none" w:sz="0" w:space="0" w:color="auto"/>
        <w:right w:val="none" w:sz="0" w:space="0" w:color="auto"/>
      </w:divBdr>
    </w:div>
    <w:div w:id="256790221">
      <w:bodyDiv w:val="1"/>
      <w:marLeft w:val="0"/>
      <w:marRight w:val="0"/>
      <w:marTop w:val="0"/>
      <w:marBottom w:val="0"/>
      <w:divBdr>
        <w:top w:val="none" w:sz="0" w:space="0" w:color="auto"/>
        <w:left w:val="none" w:sz="0" w:space="0" w:color="auto"/>
        <w:bottom w:val="none" w:sz="0" w:space="0" w:color="auto"/>
        <w:right w:val="none" w:sz="0" w:space="0" w:color="auto"/>
      </w:divBdr>
    </w:div>
    <w:div w:id="258753600">
      <w:bodyDiv w:val="1"/>
      <w:marLeft w:val="0"/>
      <w:marRight w:val="0"/>
      <w:marTop w:val="0"/>
      <w:marBottom w:val="0"/>
      <w:divBdr>
        <w:top w:val="none" w:sz="0" w:space="0" w:color="auto"/>
        <w:left w:val="none" w:sz="0" w:space="0" w:color="auto"/>
        <w:bottom w:val="none" w:sz="0" w:space="0" w:color="auto"/>
        <w:right w:val="none" w:sz="0" w:space="0" w:color="auto"/>
      </w:divBdr>
      <w:divsChild>
        <w:div w:id="42684312">
          <w:marLeft w:val="0"/>
          <w:marRight w:val="0"/>
          <w:marTop w:val="0"/>
          <w:marBottom w:val="0"/>
          <w:divBdr>
            <w:top w:val="none" w:sz="0" w:space="0" w:color="auto"/>
            <w:left w:val="none" w:sz="0" w:space="0" w:color="auto"/>
            <w:bottom w:val="none" w:sz="0" w:space="0" w:color="auto"/>
            <w:right w:val="none" w:sz="0" w:space="0" w:color="auto"/>
          </w:divBdr>
        </w:div>
      </w:divsChild>
    </w:div>
    <w:div w:id="263615073">
      <w:bodyDiv w:val="1"/>
      <w:marLeft w:val="0"/>
      <w:marRight w:val="0"/>
      <w:marTop w:val="0"/>
      <w:marBottom w:val="0"/>
      <w:divBdr>
        <w:top w:val="none" w:sz="0" w:space="0" w:color="auto"/>
        <w:left w:val="none" w:sz="0" w:space="0" w:color="auto"/>
        <w:bottom w:val="none" w:sz="0" w:space="0" w:color="auto"/>
        <w:right w:val="none" w:sz="0" w:space="0" w:color="auto"/>
      </w:divBdr>
    </w:div>
    <w:div w:id="265238831">
      <w:bodyDiv w:val="1"/>
      <w:marLeft w:val="0"/>
      <w:marRight w:val="0"/>
      <w:marTop w:val="0"/>
      <w:marBottom w:val="0"/>
      <w:divBdr>
        <w:top w:val="none" w:sz="0" w:space="0" w:color="auto"/>
        <w:left w:val="none" w:sz="0" w:space="0" w:color="auto"/>
        <w:bottom w:val="none" w:sz="0" w:space="0" w:color="auto"/>
        <w:right w:val="none" w:sz="0" w:space="0" w:color="auto"/>
      </w:divBdr>
    </w:div>
    <w:div w:id="273094268">
      <w:bodyDiv w:val="1"/>
      <w:marLeft w:val="0"/>
      <w:marRight w:val="0"/>
      <w:marTop w:val="0"/>
      <w:marBottom w:val="0"/>
      <w:divBdr>
        <w:top w:val="none" w:sz="0" w:space="0" w:color="auto"/>
        <w:left w:val="none" w:sz="0" w:space="0" w:color="auto"/>
        <w:bottom w:val="none" w:sz="0" w:space="0" w:color="auto"/>
        <w:right w:val="none" w:sz="0" w:space="0" w:color="auto"/>
      </w:divBdr>
    </w:div>
    <w:div w:id="274026612">
      <w:bodyDiv w:val="1"/>
      <w:marLeft w:val="0"/>
      <w:marRight w:val="0"/>
      <w:marTop w:val="0"/>
      <w:marBottom w:val="0"/>
      <w:divBdr>
        <w:top w:val="none" w:sz="0" w:space="0" w:color="auto"/>
        <w:left w:val="none" w:sz="0" w:space="0" w:color="auto"/>
        <w:bottom w:val="none" w:sz="0" w:space="0" w:color="auto"/>
        <w:right w:val="none" w:sz="0" w:space="0" w:color="auto"/>
      </w:divBdr>
    </w:div>
    <w:div w:id="278337046">
      <w:bodyDiv w:val="1"/>
      <w:marLeft w:val="0"/>
      <w:marRight w:val="0"/>
      <w:marTop w:val="0"/>
      <w:marBottom w:val="0"/>
      <w:divBdr>
        <w:top w:val="none" w:sz="0" w:space="0" w:color="auto"/>
        <w:left w:val="none" w:sz="0" w:space="0" w:color="auto"/>
        <w:bottom w:val="none" w:sz="0" w:space="0" w:color="auto"/>
        <w:right w:val="none" w:sz="0" w:space="0" w:color="auto"/>
      </w:divBdr>
      <w:divsChild>
        <w:div w:id="742992235">
          <w:marLeft w:val="0"/>
          <w:marRight w:val="0"/>
          <w:marTop w:val="0"/>
          <w:marBottom w:val="0"/>
          <w:divBdr>
            <w:top w:val="none" w:sz="0" w:space="0" w:color="auto"/>
            <w:left w:val="none" w:sz="0" w:space="0" w:color="auto"/>
            <w:bottom w:val="none" w:sz="0" w:space="0" w:color="auto"/>
            <w:right w:val="none" w:sz="0" w:space="0" w:color="auto"/>
          </w:divBdr>
          <w:divsChild>
            <w:div w:id="365443978">
              <w:marLeft w:val="0"/>
              <w:marRight w:val="0"/>
              <w:marTop w:val="0"/>
              <w:marBottom w:val="0"/>
              <w:divBdr>
                <w:top w:val="none" w:sz="0" w:space="0" w:color="auto"/>
                <w:left w:val="none" w:sz="0" w:space="0" w:color="auto"/>
                <w:bottom w:val="none" w:sz="0" w:space="0" w:color="auto"/>
                <w:right w:val="none" w:sz="0" w:space="0" w:color="auto"/>
              </w:divBdr>
              <w:divsChild>
                <w:div w:id="1667592751">
                  <w:marLeft w:val="0"/>
                  <w:marRight w:val="0"/>
                  <w:marTop w:val="0"/>
                  <w:marBottom w:val="0"/>
                  <w:divBdr>
                    <w:top w:val="none" w:sz="0" w:space="0" w:color="auto"/>
                    <w:left w:val="none" w:sz="0" w:space="0" w:color="auto"/>
                    <w:bottom w:val="none" w:sz="0" w:space="0" w:color="auto"/>
                    <w:right w:val="none" w:sz="0" w:space="0" w:color="auto"/>
                  </w:divBdr>
                  <w:divsChild>
                    <w:div w:id="15150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13461">
          <w:marLeft w:val="0"/>
          <w:marRight w:val="0"/>
          <w:marTop w:val="0"/>
          <w:marBottom w:val="0"/>
          <w:divBdr>
            <w:top w:val="none" w:sz="0" w:space="0" w:color="auto"/>
            <w:left w:val="none" w:sz="0" w:space="0" w:color="auto"/>
            <w:bottom w:val="none" w:sz="0" w:space="0" w:color="auto"/>
            <w:right w:val="none" w:sz="0" w:space="0" w:color="auto"/>
          </w:divBdr>
          <w:divsChild>
            <w:div w:id="2037584189">
              <w:marLeft w:val="0"/>
              <w:marRight w:val="0"/>
              <w:marTop w:val="0"/>
              <w:marBottom w:val="600"/>
              <w:divBdr>
                <w:top w:val="none" w:sz="0" w:space="0" w:color="auto"/>
                <w:left w:val="none" w:sz="0" w:space="0" w:color="auto"/>
                <w:bottom w:val="none" w:sz="0" w:space="0" w:color="auto"/>
                <w:right w:val="none" w:sz="0" w:space="0" w:color="auto"/>
              </w:divBdr>
            </w:div>
            <w:div w:id="418252896">
              <w:marLeft w:val="0"/>
              <w:marRight w:val="0"/>
              <w:marTop w:val="0"/>
              <w:marBottom w:val="600"/>
              <w:divBdr>
                <w:top w:val="none" w:sz="0" w:space="0" w:color="auto"/>
                <w:left w:val="none" w:sz="0" w:space="0" w:color="auto"/>
                <w:bottom w:val="none" w:sz="0" w:space="0" w:color="auto"/>
                <w:right w:val="none" w:sz="0" w:space="0" w:color="auto"/>
              </w:divBdr>
            </w:div>
            <w:div w:id="1692146493">
              <w:marLeft w:val="0"/>
              <w:marRight w:val="0"/>
              <w:marTop w:val="0"/>
              <w:marBottom w:val="600"/>
              <w:divBdr>
                <w:top w:val="none" w:sz="0" w:space="0" w:color="auto"/>
                <w:left w:val="none" w:sz="0" w:space="0" w:color="auto"/>
                <w:bottom w:val="none" w:sz="0" w:space="0" w:color="auto"/>
                <w:right w:val="none" w:sz="0" w:space="0" w:color="auto"/>
              </w:divBdr>
            </w:div>
            <w:div w:id="1527134870">
              <w:marLeft w:val="0"/>
              <w:marRight w:val="0"/>
              <w:marTop w:val="0"/>
              <w:marBottom w:val="600"/>
              <w:divBdr>
                <w:top w:val="none" w:sz="0" w:space="0" w:color="auto"/>
                <w:left w:val="none" w:sz="0" w:space="0" w:color="auto"/>
                <w:bottom w:val="none" w:sz="0" w:space="0" w:color="auto"/>
                <w:right w:val="none" w:sz="0" w:space="0" w:color="auto"/>
              </w:divBdr>
            </w:div>
            <w:div w:id="709570129">
              <w:marLeft w:val="0"/>
              <w:marRight w:val="0"/>
              <w:marTop w:val="0"/>
              <w:marBottom w:val="600"/>
              <w:divBdr>
                <w:top w:val="none" w:sz="0" w:space="0" w:color="auto"/>
                <w:left w:val="none" w:sz="0" w:space="0" w:color="auto"/>
                <w:bottom w:val="none" w:sz="0" w:space="0" w:color="auto"/>
                <w:right w:val="none" w:sz="0" w:space="0" w:color="auto"/>
              </w:divBdr>
            </w:div>
            <w:div w:id="21062634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83579967">
      <w:bodyDiv w:val="1"/>
      <w:marLeft w:val="0"/>
      <w:marRight w:val="0"/>
      <w:marTop w:val="0"/>
      <w:marBottom w:val="0"/>
      <w:divBdr>
        <w:top w:val="none" w:sz="0" w:space="0" w:color="auto"/>
        <w:left w:val="none" w:sz="0" w:space="0" w:color="auto"/>
        <w:bottom w:val="none" w:sz="0" w:space="0" w:color="auto"/>
        <w:right w:val="none" w:sz="0" w:space="0" w:color="auto"/>
      </w:divBdr>
    </w:div>
    <w:div w:id="283971567">
      <w:bodyDiv w:val="1"/>
      <w:marLeft w:val="0"/>
      <w:marRight w:val="0"/>
      <w:marTop w:val="0"/>
      <w:marBottom w:val="0"/>
      <w:divBdr>
        <w:top w:val="none" w:sz="0" w:space="0" w:color="auto"/>
        <w:left w:val="none" w:sz="0" w:space="0" w:color="auto"/>
        <w:bottom w:val="none" w:sz="0" w:space="0" w:color="auto"/>
        <w:right w:val="none" w:sz="0" w:space="0" w:color="auto"/>
      </w:divBdr>
    </w:div>
    <w:div w:id="291054631">
      <w:bodyDiv w:val="1"/>
      <w:marLeft w:val="0"/>
      <w:marRight w:val="0"/>
      <w:marTop w:val="0"/>
      <w:marBottom w:val="0"/>
      <w:divBdr>
        <w:top w:val="none" w:sz="0" w:space="0" w:color="auto"/>
        <w:left w:val="none" w:sz="0" w:space="0" w:color="auto"/>
        <w:bottom w:val="none" w:sz="0" w:space="0" w:color="auto"/>
        <w:right w:val="none" w:sz="0" w:space="0" w:color="auto"/>
      </w:divBdr>
    </w:div>
    <w:div w:id="301421874">
      <w:bodyDiv w:val="1"/>
      <w:marLeft w:val="0"/>
      <w:marRight w:val="0"/>
      <w:marTop w:val="0"/>
      <w:marBottom w:val="0"/>
      <w:divBdr>
        <w:top w:val="none" w:sz="0" w:space="0" w:color="auto"/>
        <w:left w:val="none" w:sz="0" w:space="0" w:color="auto"/>
        <w:bottom w:val="none" w:sz="0" w:space="0" w:color="auto"/>
        <w:right w:val="none" w:sz="0" w:space="0" w:color="auto"/>
      </w:divBdr>
    </w:div>
    <w:div w:id="322974065">
      <w:bodyDiv w:val="1"/>
      <w:marLeft w:val="0"/>
      <w:marRight w:val="0"/>
      <w:marTop w:val="0"/>
      <w:marBottom w:val="0"/>
      <w:divBdr>
        <w:top w:val="none" w:sz="0" w:space="0" w:color="auto"/>
        <w:left w:val="none" w:sz="0" w:space="0" w:color="auto"/>
        <w:bottom w:val="none" w:sz="0" w:space="0" w:color="auto"/>
        <w:right w:val="none" w:sz="0" w:space="0" w:color="auto"/>
      </w:divBdr>
    </w:div>
    <w:div w:id="327753431">
      <w:bodyDiv w:val="1"/>
      <w:marLeft w:val="0"/>
      <w:marRight w:val="0"/>
      <w:marTop w:val="0"/>
      <w:marBottom w:val="0"/>
      <w:divBdr>
        <w:top w:val="none" w:sz="0" w:space="0" w:color="auto"/>
        <w:left w:val="none" w:sz="0" w:space="0" w:color="auto"/>
        <w:bottom w:val="none" w:sz="0" w:space="0" w:color="auto"/>
        <w:right w:val="none" w:sz="0" w:space="0" w:color="auto"/>
      </w:divBdr>
    </w:div>
    <w:div w:id="332341506">
      <w:bodyDiv w:val="1"/>
      <w:marLeft w:val="0"/>
      <w:marRight w:val="0"/>
      <w:marTop w:val="0"/>
      <w:marBottom w:val="0"/>
      <w:divBdr>
        <w:top w:val="none" w:sz="0" w:space="0" w:color="auto"/>
        <w:left w:val="none" w:sz="0" w:space="0" w:color="auto"/>
        <w:bottom w:val="none" w:sz="0" w:space="0" w:color="auto"/>
        <w:right w:val="none" w:sz="0" w:space="0" w:color="auto"/>
      </w:divBdr>
    </w:div>
    <w:div w:id="338850557">
      <w:bodyDiv w:val="1"/>
      <w:marLeft w:val="0"/>
      <w:marRight w:val="0"/>
      <w:marTop w:val="0"/>
      <w:marBottom w:val="0"/>
      <w:divBdr>
        <w:top w:val="none" w:sz="0" w:space="0" w:color="auto"/>
        <w:left w:val="none" w:sz="0" w:space="0" w:color="auto"/>
        <w:bottom w:val="none" w:sz="0" w:space="0" w:color="auto"/>
        <w:right w:val="none" w:sz="0" w:space="0" w:color="auto"/>
      </w:divBdr>
    </w:div>
    <w:div w:id="350567952">
      <w:bodyDiv w:val="1"/>
      <w:marLeft w:val="0"/>
      <w:marRight w:val="0"/>
      <w:marTop w:val="0"/>
      <w:marBottom w:val="0"/>
      <w:divBdr>
        <w:top w:val="none" w:sz="0" w:space="0" w:color="auto"/>
        <w:left w:val="none" w:sz="0" w:space="0" w:color="auto"/>
        <w:bottom w:val="none" w:sz="0" w:space="0" w:color="auto"/>
        <w:right w:val="none" w:sz="0" w:space="0" w:color="auto"/>
      </w:divBdr>
    </w:div>
    <w:div w:id="351490215">
      <w:bodyDiv w:val="1"/>
      <w:marLeft w:val="0"/>
      <w:marRight w:val="0"/>
      <w:marTop w:val="0"/>
      <w:marBottom w:val="0"/>
      <w:divBdr>
        <w:top w:val="none" w:sz="0" w:space="0" w:color="auto"/>
        <w:left w:val="none" w:sz="0" w:space="0" w:color="auto"/>
        <w:bottom w:val="none" w:sz="0" w:space="0" w:color="auto"/>
        <w:right w:val="none" w:sz="0" w:space="0" w:color="auto"/>
      </w:divBdr>
    </w:div>
    <w:div w:id="353507478">
      <w:bodyDiv w:val="1"/>
      <w:marLeft w:val="0"/>
      <w:marRight w:val="0"/>
      <w:marTop w:val="0"/>
      <w:marBottom w:val="0"/>
      <w:divBdr>
        <w:top w:val="none" w:sz="0" w:space="0" w:color="auto"/>
        <w:left w:val="none" w:sz="0" w:space="0" w:color="auto"/>
        <w:bottom w:val="none" w:sz="0" w:space="0" w:color="auto"/>
        <w:right w:val="none" w:sz="0" w:space="0" w:color="auto"/>
      </w:divBdr>
    </w:div>
    <w:div w:id="355735359">
      <w:bodyDiv w:val="1"/>
      <w:marLeft w:val="0"/>
      <w:marRight w:val="0"/>
      <w:marTop w:val="0"/>
      <w:marBottom w:val="0"/>
      <w:divBdr>
        <w:top w:val="none" w:sz="0" w:space="0" w:color="auto"/>
        <w:left w:val="none" w:sz="0" w:space="0" w:color="auto"/>
        <w:bottom w:val="none" w:sz="0" w:space="0" w:color="auto"/>
        <w:right w:val="none" w:sz="0" w:space="0" w:color="auto"/>
      </w:divBdr>
    </w:div>
    <w:div w:id="365832294">
      <w:bodyDiv w:val="1"/>
      <w:marLeft w:val="0"/>
      <w:marRight w:val="0"/>
      <w:marTop w:val="0"/>
      <w:marBottom w:val="0"/>
      <w:divBdr>
        <w:top w:val="none" w:sz="0" w:space="0" w:color="auto"/>
        <w:left w:val="none" w:sz="0" w:space="0" w:color="auto"/>
        <w:bottom w:val="none" w:sz="0" w:space="0" w:color="auto"/>
        <w:right w:val="none" w:sz="0" w:space="0" w:color="auto"/>
      </w:divBdr>
    </w:div>
    <w:div w:id="366953366">
      <w:bodyDiv w:val="1"/>
      <w:marLeft w:val="0"/>
      <w:marRight w:val="0"/>
      <w:marTop w:val="0"/>
      <w:marBottom w:val="0"/>
      <w:divBdr>
        <w:top w:val="none" w:sz="0" w:space="0" w:color="auto"/>
        <w:left w:val="none" w:sz="0" w:space="0" w:color="auto"/>
        <w:bottom w:val="none" w:sz="0" w:space="0" w:color="auto"/>
        <w:right w:val="none" w:sz="0" w:space="0" w:color="auto"/>
      </w:divBdr>
    </w:div>
    <w:div w:id="368190262">
      <w:bodyDiv w:val="1"/>
      <w:marLeft w:val="0"/>
      <w:marRight w:val="0"/>
      <w:marTop w:val="0"/>
      <w:marBottom w:val="0"/>
      <w:divBdr>
        <w:top w:val="none" w:sz="0" w:space="0" w:color="auto"/>
        <w:left w:val="none" w:sz="0" w:space="0" w:color="auto"/>
        <w:bottom w:val="none" w:sz="0" w:space="0" w:color="auto"/>
        <w:right w:val="none" w:sz="0" w:space="0" w:color="auto"/>
      </w:divBdr>
    </w:div>
    <w:div w:id="370611740">
      <w:bodyDiv w:val="1"/>
      <w:marLeft w:val="0"/>
      <w:marRight w:val="0"/>
      <w:marTop w:val="0"/>
      <w:marBottom w:val="0"/>
      <w:divBdr>
        <w:top w:val="none" w:sz="0" w:space="0" w:color="auto"/>
        <w:left w:val="none" w:sz="0" w:space="0" w:color="auto"/>
        <w:bottom w:val="none" w:sz="0" w:space="0" w:color="auto"/>
        <w:right w:val="none" w:sz="0" w:space="0" w:color="auto"/>
      </w:divBdr>
    </w:div>
    <w:div w:id="372656480">
      <w:bodyDiv w:val="1"/>
      <w:marLeft w:val="0"/>
      <w:marRight w:val="0"/>
      <w:marTop w:val="0"/>
      <w:marBottom w:val="0"/>
      <w:divBdr>
        <w:top w:val="none" w:sz="0" w:space="0" w:color="auto"/>
        <w:left w:val="none" w:sz="0" w:space="0" w:color="auto"/>
        <w:bottom w:val="none" w:sz="0" w:space="0" w:color="auto"/>
        <w:right w:val="none" w:sz="0" w:space="0" w:color="auto"/>
      </w:divBdr>
    </w:div>
    <w:div w:id="378087696">
      <w:bodyDiv w:val="1"/>
      <w:marLeft w:val="0"/>
      <w:marRight w:val="0"/>
      <w:marTop w:val="0"/>
      <w:marBottom w:val="0"/>
      <w:divBdr>
        <w:top w:val="none" w:sz="0" w:space="0" w:color="auto"/>
        <w:left w:val="none" w:sz="0" w:space="0" w:color="auto"/>
        <w:bottom w:val="none" w:sz="0" w:space="0" w:color="auto"/>
        <w:right w:val="none" w:sz="0" w:space="0" w:color="auto"/>
      </w:divBdr>
    </w:div>
    <w:div w:id="380983258">
      <w:bodyDiv w:val="1"/>
      <w:marLeft w:val="0"/>
      <w:marRight w:val="0"/>
      <w:marTop w:val="0"/>
      <w:marBottom w:val="0"/>
      <w:divBdr>
        <w:top w:val="none" w:sz="0" w:space="0" w:color="auto"/>
        <w:left w:val="none" w:sz="0" w:space="0" w:color="auto"/>
        <w:bottom w:val="none" w:sz="0" w:space="0" w:color="auto"/>
        <w:right w:val="none" w:sz="0" w:space="0" w:color="auto"/>
      </w:divBdr>
    </w:div>
    <w:div w:id="390538724">
      <w:bodyDiv w:val="1"/>
      <w:marLeft w:val="0"/>
      <w:marRight w:val="0"/>
      <w:marTop w:val="0"/>
      <w:marBottom w:val="0"/>
      <w:divBdr>
        <w:top w:val="none" w:sz="0" w:space="0" w:color="auto"/>
        <w:left w:val="none" w:sz="0" w:space="0" w:color="auto"/>
        <w:bottom w:val="none" w:sz="0" w:space="0" w:color="auto"/>
        <w:right w:val="none" w:sz="0" w:space="0" w:color="auto"/>
      </w:divBdr>
    </w:div>
    <w:div w:id="392776264">
      <w:bodyDiv w:val="1"/>
      <w:marLeft w:val="0"/>
      <w:marRight w:val="0"/>
      <w:marTop w:val="0"/>
      <w:marBottom w:val="0"/>
      <w:divBdr>
        <w:top w:val="none" w:sz="0" w:space="0" w:color="auto"/>
        <w:left w:val="none" w:sz="0" w:space="0" w:color="auto"/>
        <w:bottom w:val="none" w:sz="0" w:space="0" w:color="auto"/>
        <w:right w:val="none" w:sz="0" w:space="0" w:color="auto"/>
      </w:divBdr>
    </w:div>
    <w:div w:id="398940698">
      <w:bodyDiv w:val="1"/>
      <w:marLeft w:val="0"/>
      <w:marRight w:val="0"/>
      <w:marTop w:val="0"/>
      <w:marBottom w:val="0"/>
      <w:divBdr>
        <w:top w:val="none" w:sz="0" w:space="0" w:color="auto"/>
        <w:left w:val="none" w:sz="0" w:space="0" w:color="auto"/>
        <w:bottom w:val="none" w:sz="0" w:space="0" w:color="auto"/>
        <w:right w:val="none" w:sz="0" w:space="0" w:color="auto"/>
      </w:divBdr>
    </w:div>
    <w:div w:id="402027070">
      <w:bodyDiv w:val="1"/>
      <w:marLeft w:val="0"/>
      <w:marRight w:val="0"/>
      <w:marTop w:val="0"/>
      <w:marBottom w:val="0"/>
      <w:divBdr>
        <w:top w:val="none" w:sz="0" w:space="0" w:color="auto"/>
        <w:left w:val="none" w:sz="0" w:space="0" w:color="auto"/>
        <w:bottom w:val="none" w:sz="0" w:space="0" w:color="auto"/>
        <w:right w:val="none" w:sz="0" w:space="0" w:color="auto"/>
      </w:divBdr>
    </w:div>
    <w:div w:id="404765659">
      <w:bodyDiv w:val="1"/>
      <w:marLeft w:val="0"/>
      <w:marRight w:val="0"/>
      <w:marTop w:val="0"/>
      <w:marBottom w:val="0"/>
      <w:divBdr>
        <w:top w:val="none" w:sz="0" w:space="0" w:color="auto"/>
        <w:left w:val="none" w:sz="0" w:space="0" w:color="auto"/>
        <w:bottom w:val="none" w:sz="0" w:space="0" w:color="auto"/>
        <w:right w:val="none" w:sz="0" w:space="0" w:color="auto"/>
      </w:divBdr>
    </w:div>
    <w:div w:id="412094936">
      <w:bodyDiv w:val="1"/>
      <w:marLeft w:val="0"/>
      <w:marRight w:val="0"/>
      <w:marTop w:val="0"/>
      <w:marBottom w:val="0"/>
      <w:divBdr>
        <w:top w:val="none" w:sz="0" w:space="0" w:color="auto"/>
        <w:left w:val="none" w:sz="0" w:space="0" w:color="auto"/>
        <w:bottom w:val="none" w:sz="0" w:space="0" w:color="auto"/>
        <w:right w:val="none" w:sz="0" w:space="0" w:color="auto"/>
      </w:divBdr>
    </w:div>
    <w:div w:id="416484127">
      <w:bodyDiv w:val="1"/>
      <w:marLeft w:val="0"/>
      <w:marRight w:val="0"/>
      <w:marTop w:val="0"/>
      <w:marBottom w:val="0"/>
      <w:divBdr>
        <w:top w:val="none" w:sz="0" w:space="0" w:color="auto"/>
        <w:left w:val="none" w:sz="0" w:space="0" w:color="auto"/>
        <w:bottom w:val="none" w:sz="0" w:space="0" w:color="auto"/>
        <w:right w:val="none" w:sz="0" w:space="0" w:color="auto"/>
      </w:divBdr>
    </w:div>
    <w:div w:id="420835317">
      <w:bodyDiv w:val="1"/>
      <w:marLeft w:val="0"/>
      <w:marRight w:val="0"/>
      <w:marTop w:val="0"/>
      <w:marBottom w:val="0"/>
      <w:divBdr>
        <w:top w:val="none" w:sz="0" w:space="0" w:color="auto"/>
        <w:left w:val="none" w:sz="0" w:space="0" w:color="auto"/>
        <w:bottom w:val="none" w:sz="0" w:space="0" w:color="auto"/>
        <w:right w:val="none" w:sz="0" w:space="0" w:color="auto"/>
      </w:divBdr>
    </w:div>
    <w:div w:id="421613517">
      <w:bodyDiv w:val="1"/>
      <w:marLeft w:val="0"/>
      <w:marRight w:val="0"/>
      <w:marTop w:val="0"/>
      <w:marBottom w:val="0"/>
      <w:divBdr>
        <w:top w:val="none" w:sz="0" w:space="0" w:color="auto"/>
        <w:left w:val="none" w:sz="0" w:space="0" w:color="auto"/>
        <w:bottom w:val="none" w:sz="0" w:space="0" w:color="auto"/>
        <w:right w:val="none" w:sz="0" w:space="0" w:color="auto"/>
      </w:divBdr>
    </w:div>
    <w:div w:id="427123161">
      <w:bodyDiv w:val="1"/>
      <w:marLeft w:val="0"/>
      <w:marRight w:val="0"/>
      <w:marTop w:val="0"/>
      <w:marBottom w:val="0"/>
      <w:divBdr>
        <w:top w:val="none" w:sz="0" w:space="0" w:color="auto"/>
        <w:left w:val="none" w:sz="0" w:space="0" w:color="auto"/>
        <w:bottom w:val="none" w:sz="0" w:space="0" w:color="auto"/>
        <w:right w:val="none" w:sz="0" w:space="0" w:color="auto"/>
      </w:divBdr>
    </w:div>
    <w:div w:id="442843799">
      <w:bodyDiv w:val="1"/>
      <w:marLeft w:val="0"/>
      <w:marRight w:val="0"/>
      <w:marTop w:val="0"/>
      <w:marBottom w:val="0"/>
      <w:divBdr>
        <w:top w:val="none" w:sz="0" w:space="0" w:color="auto"/>
        <w:left w:val="none" w:sz="0" w:space="0" w:color="auto"/>
        <w:bottom w:val="none" w:sz="0" w:space="0" w:color="auto"/>
        <w:right w:val="none" w:sz="0" w:space="0" w:color="auto"/>
      </w:divBdr>
    </w:div>
    <w:div w:id="452409344">
      <w:bodyDiv w:val="1"/>
      <w:marLeft w:val="0"/>
      <w:marRight w:val="0"/>
      <w:marTop w:val="0"/>
      <w:marBottom w:val="0"/>
      <w:divBdr>
        <w:top w:val="none" w:sz="0" w:space="0" w:color="auto"/>
        <w:left w:val="none" w:sz="0" w:space="0" w:color="auto"/>
        <w:bottom w:val="none" w:sz="0" w:space="0" w:color="auto"/>
        <w:right w:val="none" w:sz="0" w:space="0" w:color="auto"/>
      </w:divBdr>
    </w:div>
    <w:div w:id="456224517">
      <w:bodyDiv w:val="1"/>
      <w:marLeft w:val="0"/>
      <w:marRight w:val="0"/>
      <w:marTop w:val="0"/>
      <w:marBottom w:val="0"/>
      <w:divBdr>
        <w:top w:val="none" w:sz="0" w:space="0" w:color="auto"/>
        <w:left w:val="none" w:sz="0" w:space="0" w:color="auto"/>
        <w:bottom w:val="none" w:sz="0" w:space="0" w:color="auto"/>
        <w:right w:val="none" w:sz="0" w:space="0" w:color="auto"/>
      </w:divBdr>
    </w:div>
    <w:div w:id="456723004">
      <w:bodyDiv w:val="1"/>
      <w:marLeft w:val="0"/>
      <w:marRight w:val="0"/>
      <w:marTop w:val="0"/>
      <w:marBottom w:val="0"/>
      <w:divBdr>
        <w:top w:val="none" w:sz="0" w:space="0" w:color="auto"/>
        <w:left w:val="none" w:sz="0" w:space="0" w:color="auto"/>
        <w:bottom w:val="none" w:sz="0" w:space="0" w:color="auto"/>
        <w:right w:val="none" w:sz="0" w:space="0" w:color="auto"/>
      </w:divBdr>
    </w:div>
    <w:div w:id="475218458">
      <w:bodyDiv w:val="1"/>
      <w:marLeft w:val="0"/>
      <w:marRight w:val="0"/>
      <w:marTop w:val="0"/>
      <w:marBottom w:val="0"/>
      <w:divBdr>
        <w:top w:val="none" w:sz="0" w:space="0" w:color="auto"/>
        <w:left w:val="none" w:sz="0" w:space="0" w:color="auto"/>
        <w:bottom w:val="none" w:sz="0" w:space="0" w:color="auto"/>
        <w:right w:val="none" w:sz="0" w:space="0" w:color="auto"/>
      </w:divBdr>
    </w:div>
    <w:div w:id="480191556">
      <w:bodyDiv w:val="1"/>
      <w:marLeft w:val="0"/>
      <w:marRight w:val="0"/>
      <w:marTop w:val="0"/>
      <w:marBottom w:val="0"/>
      <w:divBdr>
        <w:top w:val="none" w:sz="0" w:space="0" w:color="auto"/>
        <w:left w:val="none" w:sz="0" w:space="0" w:color="auto"/>
        <w:bottom w:val="none" w:sz="0" w:space="0" w:color="auto"/>
        <w:right w:val="none" w:sz="0" w:space="0" w:color="auto"/>
      </w:divBdr>
    </w:div>
    <w:div w:id="481236578">
      <w:bodyDiv w:val="1"/>
      <w:marLeft w:val="0"/>
      <w:marRight w:val="0"/>
      <w:marTop w:val="0"/>
      <w:marBottom w:val="0"/>
      <w:divBdr>
        <w:top w:val="none" w:sz="0" w:space="0" w:color="auto"/>
        <w:left w:val="none" w:sz="0" w:space="0" w:color="auto"/>
        <w:bottom w:val="none" w:sz="0" w:space="0" w:color="auto"/>
        <w:right w:val="none" w:sz="0" w:space="0" w:color="auto"/>
      </w:divBdr>
    </w:div>
    <w:div w:id="483858741">
      <w:bodyDiv w:val="1"/>
      <w:marLeft w:val="0"/>
      <w:marRight w:val="0"/>
      <w:marTop w:val="0"/>
      <w:marBottom w:val="0"/>
      <w:divBdr>
        <w:top w:val="none" w:sz="0" w:space="0" w:color="auto"/>
        <w:left w:val="none" w:sz="0" w:space="0" w:color="auto"/>
        <w:bottom w:val="none" w:sz="0" w:space="0" w:color="auto"/>
        <w:right w:val="none" w:sz="0" w:space="0" w:color="auto"/>
      </w:divBdr>
    </w:div>
    <w:div w:id="491215078">
      <w:bodyDiv w:val="1"/>
      <w:marLeft w:val="0"/>
      <w:marRight w:val="0"/>
      <w:marTop w:val="0"/>
      <w:marBottom w:val="0"/>
      <w:divBdr>
        <w:top w:val="none" w:sz="0" w:space="0" w:color="auto"/>
        <w:left w:val="none" w:sz="0" w:space="0" w:color="auto"/>
        <w:bottom w:val="none" w:sz="0" w:space="0" w:color="auto"/>
        <w:right w:val="none" w:sz="0" w:space="0" w:color="auto"/>
      </w:divBdr>
    </w:div>
    <w:div w:id="495918371">
      <w:bodyDiv w:val="1"/>
      <w:marLeft w:val="0"/>
      <w:marRight w:val="0"/>
      <w:marTop w:val="0"/>
      <w:marBottom w:val="0"/>
      <w:divBdr>
        <w:top w:val="none" w:sz="0" w:space="0" w:color="auto"/>
        <w:left w:val="none" w:sz="0" w:space="0" w:color="auto"/>
        <w:bottom w:val="none" w:sz="0" w:space="0" w:color="auto"/>
        <w:right w:val="none" w:sz="0" w:space="0" w:color="auto"/>
      </w:divBdr>
    </w:div>
    <w:div w:id="507597428">
      <w:bodyDiv w:val="1"/>
      <w:marLeft w:val="0"/>
      <w:marRight w:val="0"/>
      <w:marTop w:val="0"/>
      <w:marBottom w:val="0"/>
      <w:divBdr>
        <w:top w:val="none" w:sz="0" w:space="0" w:color="auto"/>
        <w:left w:val="none" w:sz="0" w:space="0" w:color="auto"/>
        <w:bottom w:val="none" w:sz="0" w:space="0" w:color="auto"/>
        <w:right w:val="none" w:sz="0" w:space="0" w:color="auto"/>
      </w:divBdr>
    </w:div>
    <w:div w:id="508568477">
      <w:bodyDiv w:val="1"/>
      <w:marLeft w:val="0"/>
      <w:marRight w:val="0"/>
      <w:marTop w:val="0"/>
      <w:marBottom w:val="0"/>
      <w:divBdr>
        <w:top w:val="none" w:sz="0" w:space="0" w:color="auto"/>
        <w:left w:val="none" w:sz="0" w:space="0" w:color="auto"/>
        <w:bottom w:val="none" w:sz="0" w:space="0" w:color="auto"/>
        <w:right w:val="none" w:sz="0" w:space="0" w:color="auto"/>
      </w:divBdr>
    </w:div>
    <w:div w:id="513958474">
      <w:bodyDiv w:val="1"/>
      <w:marLeft w:val="0"/>
      <w:marRight w:val="0"/>
      <w:marTop w:val="0"/>
      <w:marBottom w:val="0"/>
      <w:divBdr>
        <w:top w:val="none" w:sz="0" w:space="0" w:color="auto"/>
        <w:left w:val="none" w:sz="0" w:space="0" w:color="auto"/>
        <w:bottom w:val="none" w:sz="0" w:space="0" w:color="auto"/>
        <w:right w:val="none" w:sz="0" w:space="0" w:color="auto"/>
      </w:divBdr>
    </w:div>
    <w:div w:id="514223435">
      <w:bodyDiv w:val="1"/>
      <w:marLeft w:val="0"/>
      <w:marRight w:val="0"/>
      <w:marTop w:val="0"/>
      <w:marBottom w:val="0"/>
      <w:divBdr>
        <w:top w:val="none" w:sz="0" w:space="0" w:color="auto"/>
        <w:left w:val="none" w:sz="0" w:space="0" w:color="auto"/>
        <w:bottom w:val="none" w:sz="0" w:space="0" w:color="auto"/>
        <w:right w:val="none" w:sz="0" w:space="0" w:color="auto"/>
      </w:divBdr>
    </w:div>
    <w:div w:id="520364668">
      <w:bodyDiv w:val="1"/>
      <w:marLeft w:val="0"/>
      <w:marRight w:val="0"/>
      <w:marTop w:val="0"/>
      <w:marBottom w:val="0"/>
      <w:divBdr>
        <w:top w:val="none" w:sz="0" w:space="0" w:color="auto"/>
        <w:left w:val="none" w:sz="0" w:space="0" w:color="auto"/>
        <w:bottom w:val="none" w:sz="0" w:space="0" w:color="auto"/>
        <w:right w:val="none" w:sz="0" w:space="0" w:color="auto"/>
      </w:divBdr>
    </w:div>
    <w:div w:id="521936718">
      <w:bodyDiv w:val="1"/>
      <w:marLeft w:val="0"/>
      <w:marRight w:val="0"/>
      <w:marTop w:val="0"/>
      <w:marBottom w:val="0"/>
      <w:divBdr>
        <w:top w:val="none" w:sz="0" w:space="0" w:color="auto"/>
        <w:left w:val="none" w:sz="0" w:space="0" w:color="auto"/>
        <w:bottom w:val="none" w:sz="0" w:space="0" w:color="auto"/>
        <w:right w:val="none" w:sz="0" w:space="0" w:color="auto"/>
      </w:divBdr>
    </w:div>
    <w:div w:id="537619898">
      <w:bodyDiv w:val="1"/>
      <w:marLeft w:val="0"/>
      <w:marRight w:val="0"/>
      <w:marTop w:val="0"/>
      <w:marBottom w:val="0"/>
      <w:divBdr>
        <w:top w:val="none" w:sz="0" w:space="0" w:color="auto"/>
        <w:left w:val="none" w:sz="0" w:space="0" w:color="auto"/>
        <w:bottom w:val="none" w:sz="0" w:space="0" w:color="auto"/>
        <w:right w:val="none" w:sz="0" w:space="0" w:color="auto"/>
      </w:divBdr>
    </w:div>
    <w:div w:id="539173760">
      <w:bodyDiv w:val="1"/>
      <w:marLeft w:val="0"/>
      <w:marRight w:val="0"/>
      <w:marTop w:val="0"/>
      <w:marBottom w:val="0"/>
      <w:divBdr>
        <w:top w:val="none" w:sz="0" w:space="0" w:color="auto"/>
        <w:left w:val="none" w:sz="0" w:space="0" w:color="auto"/>
        <w:bottom w:val="none" w:sz="0" w:space="0" w:color="auto"/>
        <w:right w:val="none" w:sz="0" w:space="0" w:color="auto"/>
      </w:divBdr>
    </w:div>
    <w:div w:id="552426796">
      <w:bodyDiv w:val="1"/>
      <w:marLeft w:val="0"/>
      <w:marRight w:val="0"/>
      <w:marTop w:val="0"/>
      <w:marBottom w:val="0"/>
      <w:divBdr>
        <w:top w:val="none" w:sz="0" w:space="0" w:color="auto"/>
        <w:left w:val="none" w:sz="0" w:space="0" w:color="auto"/>
        <w:bottom w:val="none" w:sz="0" w:space="0" w:color="auto"/>
        <w:right w:val="none" w:sz="0" w:space="0" w:color="auto"/>
      </w:divBdr>
    </w:div>
    <w:div w:id="557253281">
      <w:bodyDiv w:val="1"/>
      <w:marLeft w:val="0"/>
      <w:marRight w:val="0"/>
      <w:marTop w:val="0"/>
      <w:marBottom w:val="0"/>
      <w:divBdr>
        <w:top w:val="none" w:sz="0" w:space="0" w:color="auto"/>
        <w:left w:val="none" w:sz="0" w:space="0" w:color="auto"/>
        <w:bottom w:val="none" w:sz="0" w:space="0" w:color="auto"/>
        <w:right w:val="none" w:sz="0" w:space="0" w:color="auto"/>
      </w:divBdr>
    </w:div>
    <w:div w:id="558636554">
      <w:bodyDiv w:val="1"/>
      <w:marLeft w:val="0"/>
      <w:marRight w:val="0"/>
      <w:marTop w:val="0"/>
      <w:marBottom w:val="0"/>
      <w:divBdr>
        <w:top w:val="none" w:sz="0" w:space="0" w:color="auto"/>
        <w:left w:val="none" w:sz="0" w:space="0" w:color="auto"/>
        <w:bottom w:val="none" w:sz="0" w:space="0" w:color="auto"/>
        <w:right w:val="none" w:sz="0" w:space="0" w:color="auto"/>
      </w:divBdr>
    </w:div>
    <w:div w:id="559679433">
      <w:bodyDiv w:val="1"/>
      <w:marLeft w:val="0"/>
      <w:marRight w:val="0"/>
      <w:marTop w:val="0"/>
      <w:marBottom w:val="0"/>
      <w:divBdr>
        <w:top w:val="none" w:sz="0" w:space="0" w:color="auto"/>
        <w:left w:val="none" w:sz="0" w:space="0" w:color="auto"/>
        <w:bottom w:val="none" w:sz="0" w:space="0" w:color="auto"/>
        <w:right w:val="none" w:sz="0" w:space="0" w:color="auto"/>
      </w:divBdr>
      <w:divsChild>
        <w:div w:id="131755848">
          <w:marLeft w:val="0"/>
          <w:marRight w:val="0"/>
          <w:marTop w:val="0"/>
          <w:marBottom w:val="0"/>
          <w:divBdr>
            <w:top w:val="none" w:sz="0" w:space="0" w:color="auto"/>
            <w:left w:val="none" w:sz="0" w:space="0" w:color="auto"/>
            <w:bottom w:val="none" w:sz="0" w:space="0" w:color="auto"/>
            <w:right w:val="none" w:sz="0" w:space="0" w:color="auto"/>
          </w:divBdr>
        </w:div>
        <w:div w:id="159974334">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sChild>
    </w:div>
    <w:div w:id="566455332">
      <w:bodyDiv w:val="1"/>
      <w:marLeft w:val="0"/>
      <w:marRight w:val="0"/>
      <w:marTop w:val="0"/>
      <w:marBottom w:val="0"/>
      <w:divBdr>
        <w:top w:val="none" w:sz="0" w:space="0" w:color="auto"/>
        <w:left w:val="none" w:sz="0" w:space="0" w:color="auto"/>
        <w:bottom w:val="none" w:sz="0" w:space="0" w:color="auto"/>
        <w:right w:val="none" w:sz="0" w:space="0" w:color="auto"/>
      </w:divBdr>
    </w:div>
    <w:div w:id="569313771">
      <w:bodyDiv w:val="1"/>
      <w:marLeft w:val="0"/>
      <w:marRight w:val="0"/>
      <w:marTop w:val="0"/>
      <w:marBottom w:val="0"/>
      <w:divBdr>
        <w:top w:val="none" w:sz="0" w:space="0" w:color="auto"/>
        <w:left w:val="none" w:sz="0" w:space="0" w:color="auto"/>
        <w:bottom w:val="none" w:sz="0" w:space="0" w:color="auto"/>
        <w:right w:val="none" w:sz="0" w:space="0" w:color="auto"/>
      </w:divBdr>
    </w:div>
    <w:div w:id="575627488">
      <w:bodyDiv w:val="1"/>
      <w:marLeft w:val="0"/>
      <w:marRight w:val="0"/>
      <w:marTop w:val="0"/>
      <w:marBottom w:val="0"/>
      <w:divBdr>
        <w:top w:val="none" w:sz="0" w:space="0" w:color="auto"/>
        <w:left w:val="none" w:sz="0" w:space="0" w:color="auto"/>
        <w:bottom w:val="none" w:sz="0" w:space="0" w:color="auto"/>
        <w:right w:val="none" w:sz="0" w:space="0" w:color="auto"/>
      </w:divBdr>
    </w:div>
    <w:div w:id="581377305">
      <w:bodyDiv w:val="1"/>
      <w:marLeft w:val="0"/>
      <w:marRight w:val="0"/>
      <w:marTop w:val="0"/>
      <w:marBottom w:val="0"/>
      <w:divBdr>
        <w:top w:val="none" w:sz="0" w:space="0" w:color="auto"/>
        <w:left w:val="none" w:sz="0" w:space="0" w:color="auto"/>
        <w:bottom w:val="none" w:sz="0" w:space="0" w:color="auto"/>
        <w:right w:val="none" w:sz="0" w:space="0" w:color="auto"/>
      </w:divBdr>
    </w:div>
    <w:div w:id="581381053">
      <w:bodyDiv w:val="1"/>
      <w:marLeft w:val="0"/>
      <w:marRight w:val="0"/>
      <w:marTop w:val="0"/>
      <w:marBottom w:val="0"/>
      <w:divBdr>
        <w:top w:val="none" w:sz="0" w:space="0" w:color="auto"/>
        <w:left w:val="none" w:sz="0" w:space="0" w:color="auto"/>
        <w:bottom w:val="none" w:sz="0" w:space="0" w:color="auto"/>
        <w:right w:val="none" w:sz="0" w:space="0" w:color="auto"/>
      </w:divBdr>
    </w:div>
    <w:div w:id="581529217">
      <w:bodyDiv w:val="1"/>
      <w:marLeft w:val="0"/>
      <w:marRight w:val="0"/>
      <w:marTop w:val="0"/>
      <w:marBottom w:val="0"/>
      <w:divBdr>
        <w:top w:val="none" w:sz="0" w:space="0" w:color="auto"/>
        <w:left w:val="none" w:sz="0" w:space="0" w:color="auto"/>
        <w:bottom w:val="none" w:sz="0" w:space="0" w:color="auto"/>
        <w:right w:val="none" w:sz="0" w:space="0" w:color="auto"/>
      </w:divBdr>
    </w:div>
    <w:div w:id="596449850">
      <w:bodyDiv w:val="1"/>
      <w:marLeft w:val="0"/>
      <w:marRight w:val="0"/>
      <w:marTop w:val="0"/>
      <w:marBottom w:val="0"/>
      <w:divBdr>
        <w:top w:val="none" w:sz="0" w:space="0" w:color="auto"/>
        <w:left w:val="none" w:sz="0" w:space="0" w:color="auto"/>
        <w:bottom w:val="none" w:sz="0" w:space="0" w:color="auto"/>
        <w:right w:val="none" w:sz="0" w:space="0" w:color="auto"/>
      </w:divBdr>
    </w:div>
    <w:div w:id="606231863">
      <w:bodyDiv w:val="1"/>
      <w:marLeft w:val="0"/>
      <w:marRight w:val="0"/>
      <w:marTop w:val="0"/>
      <w:marBottom w:val="0"/>
      <w:divBdr>
        <w:top w:val="none" w:sz="0" w:space="0" w:color="auto"/>
        <w:left w:val="none" w:sz="0" w:space="0" w:color="auto"/>
        <w:bottom w:val="none" w:sz="0" w:space="0" w:color="auto"/>
        <w:right w:val="none" w:sz="0" w:space="0" w:color="auto"/>
      </w:divBdr>
    </w:div>
    <w:div w:id="613556682">
      <w:bodyDiv w:val="1"/>
      <w:marLeft w:val="0"/>
      <w:marRight w:val="0"/>
      <w:marTop w:val="0"/>
      <w:marBottom w:val="0"/>
      <w:divBdr>
        <w:top w:val="none" w:sz="0" w:space="0" w:color="auto"/>
        <w:left w:val="none" w:sz="0" w:space="0" w:color="auto"/>
        <w:bottom w:val="none" w:sz="0" w:space="0" w:color="auto"/>
        <w:right w:val="none" w:sz="0" w:space="0" w:color="auto"/>
      </w:divBdr>
    </w:div>
    <w:div w:id="616449526">
      <w:bodyDiv w:val="1"/>
      <w:marLeft w:val="0"/>
      <w:marRight w:val="0"/>
      <w:marTop w:val="0"/>
      <w:marBottom w:val="0"/>
      <w:divBdr>
        <w:top w:val="none" w:sz="0" w:space="0" w:color="auto"/>
        <w:left w:val="none" w:sz="0" w:space="0" w:color="auto"/>
        <w:bottom w:val="none" w:sz="0" w:space="0" w:color="auto"/>
        <w:right w:val="none" w:sz="0" w:space="0" w:color="auto"/>
      </w:divBdr>
    </w:div>
    <w:div w:id="628435364">
      <w:bodyDiv w:val="1"/>
      <w:marLeft w:val="0"/>
      <w:marRight w:val="0"/>
      <w:marTop w:val="0"/>
      <w:marBottom w:val="0"/>
      <w:divBdr>
        <w:top w:val="none" w:sz="0" w:space="0" w:color="auto"/>
        <w:left w:val="none" w:sz="0" w:space="0" w:color="auto"/>
        <w:bottom w:val="none" w:sz="0" w:space="0" w:color="auto"/>
        <w:right w:val="none" w:sz="0" w:space="0" w:color="auto"/>
      </w:divBdr>
    </w:div>
    <w:div w:id="637224413">
      <w:bodyDiv w:val="1"/>
      <w:marLeft w:val="0"/>
      <w:marRight w:val="0"/>
      <w:marTop w:val="0"/>
      <w:marBottom w:val="0"/>
      <w:divBdr>
        <w:top w:val="none" w:sz="0" w:space="0" w:color="auto"/>
        <w:left w:val="none" w:sz="0" w:space="0" w:color="auto"/>
        <w:bottom w:val="none" w:sz="0" w:space="0" w:color="auto"/>
        <w:right w:val="none" w:sz="0" w:space="0" w:color="auto"/>
      </w:divBdr>
    </w:div>
    <w:div w:id="648217372">
      <w:bodyDiv w:val="1"/>
      <w:marLeft w:val="0"/>
      <w:marRight w:val="0"/>
      <w:marTop w:val="0"/>
      <w:marBottom w:val="0"/>
      <w:divBdr>
        <w:top w:val="none" w:sz="0" w:space="0" w:color="auto"/>
        <w:left w:val="none" w:sz="0" w:space="0" w:color="auto"/>
        <w:bottom w:val="none" w:sz="0" w:space="0" w:color="auto"/>
        <w:right w:val="none" w:sz="0" w:space="0" w:color="auto"/>
      </w:divBdr>
    </w:div>
    <w:div w:id="653264244">
      <w:bodyDiv w:val="1"/>
      <w:marLeft w:val="0"/>
      <w:marRight w:val="0"/>
      <w:marTop w:val="0"/>
      <w:marBottom w:val="0"/>
      <w:divBdr>
        <w:top w:val="none" w:sz="0" w:space="0" w:color="auto"/>
        <w:left w:val="none" w:sz="0" w:space="0" w:color="auto"/>
        <w:bottom w:val="none" w:sz="0" w:space="0" w:color="auto"/>
        <w:right w:val="none" w:sz="0" w:space="0" w:color="auto"/>
      </w:divBdr>
    </w:div>
    <w:div w:id="655035712">
      <w:bodyDiv w:val="1"/>
      <w:marLeft w:val="0"/>
      <w:marRight w:val="0"/>
      <w:marTop w:val="0"/>
      <w:marBottom w:val="0"/>
      <w:divBdr>
        <w:top w:val="none" w:sz="0" w:space="0" w:color="auto"/>
        <w:left w:val="none" w:sz="0" w:space="0" w:color="auto"/>
        <w:bottom w:val="none" w:sz="0" w:space="0" w:color="auto"/>
        <w:right w:val="none" w:sz="0" w:space="0" w:color="auto"/>
      </w:divBdr>
    </w:div>
    <w:div w:id="664167898">
      <w:bodyDiv w:val="1"/>
      <w:marLeft w:val="0"/>
      <w:marRight w:val="0"/>
      <w:marTop w:val="0"/>
      <w:marBottom w:val="0"/>
      <w:divBdr>
        <w:top w:val="none" w:sz="0" w:space="0" w:color="auto"/>
        <w:left w:val="none" w:sz="0" w:space="0" w:color="auto"/>
        <w:bottom w:val="none" w:sz="0" w:space="0" w:color="auto"/>
        <w:right w:val="none" w:sz="0" w:space="0" w:color="auto"/>
      </w:divBdr>
    </w:div>
    <w:div w:id="666707462">
      <w:bodyDiv w:val="1"/>
      <w:marLeft w:val="0"/>
      <w:marRight w:val="0"/>
      <w:marTop w:val="0"/>
      <w:marBottom w:val="0"/>
      <w:divBdr>
        <w:top w:val="none" w:sz="0" w:space="0" w:color="auto"/>
        <w:left w:val="none" w:sz="0" w:space="0" w:color="auto"/>
        <w:bottom w:val="none" w:sz="0" w:space="0" w:color="auto"/>
        <w:right w:val="none" w:sz="0" w:space="0" w:color="auto"/>
      </w:divBdr>
    </w:div>
    <w:div w:id="669527124">
      <w:bodyDiv w:val="1"/>
      <w:marLeft w:val="0"/>
      <w:marRight w:val="0"/>
      <w:marTop w:val="0"/>
      <w:marBottom w:val="0"/>
      <w:divBdr>
        <w:top w:val="none" w:sz="0" w:space="0" w:color="auto"/>
        <w:left w:val="none" w:sz="0" w:space="0" w:color="auto"/>
        <w:bottom w:val="none" w:sz="0" w:space="0" w:color="auto"/>
        <w:right w:val="none" w:sz="0" w:space="0" w:color="auto"/>
      </w:divBdr>
    </w:div>
    <w:div w:id="671953613">
      <w:bodyDiv w:val="1"/>
      <w:marLeft w:val="0"/>
      <w:marRight w:val="0"/>
      <w:marTop w:val="0"/>
      <w:marBottom w:val="0"/>
      <w:divBdr>
        <w:top w:val="none" w:sz="0" w:space="0" w:color="auto"/>
        <w:left w:val="none" w:sz="0" w:space="0" w:color="auto"/>
        <w:bottom w:val="none" w:sz="0" w:space="0" w:color="auto"/>
        <w:right w:val="none" w:sz="0" w:space="0" w:color="auto"/>
      </w:divBdr>
    </w:div>
    <w:div w:id="676687662">
      <w:bodyDiv w:val="1"/>
      <w:marLeft w:val="0"/>
      <w:marRight w:val="0"/>
      <w:marTop w:val="0"/>
      <w:marBottom w:val="0"/>
      <w:divBdr>
        <w:top w:val="none" w:sz="0" w:space="0" w:color="auto"/>
        <w:left w:val="none" w:sz="0" w:space="0" w:color="auto"/>
        <w:bottom w:val="none" w:sz="0" w:space="0" w:color="auto"/>
        <w:right w:val="none" w:sz="0" w:space="0" w:color="auto"/>
      </w:divBdr>
    </w:div>
    <w:div w:id="679047622">
      <w:bodyDiv w:val="1"/>
      <w:marLeft w:val="0"/>
      <w:marRight w:val="0"/>
      <w:marTop w:val="0"/>
      <w:marBottom w:val="0"/>
      <w:divBdr>
        <w:top w:val="none" w:sz="0" w:space="0" w:color="auto"/>
        <w:left w:val="none" w:sz="0" w:space="0" w:color="auto"/>
        <w:bottom w:val="none" w:sz="0" w:space="0" w:color="auto"/>
        <w:right w:val="none" w:sz="0" w:space="0" w:color="auto"/>
      </w:divBdr>
    </w:div>
    <w:div w:id="679822222">
      <w:bodyDiv w:val="1"/>
      <w:marLeft w:val="0"/>
      <w:marRight w:val="0"/>
      <w:marTop w:val="0"/>
      <w:marBottom w:val="0"/>
      <w:divBdr>
        <w:top w:val="none" w:sz="0" w:space="0" w:color="auto"/>
        <w:left w:val="none" w:sz="0" w:space="0" w:color="auto"/>
        <w:bottom w:val="none" w:sz="0" w:space="0" w:color="auto"/>
        <w:right w:val="none" w:sz="0" w:space="0" w:color="auto"/>
      </w:divBdr>
    </w:div>
    <w:div w:id="679966964">
      <w:bodyDiv w:val="1"/>
      <w:marLeft w:val="0"/>
      <w:marRight w:val="0"/>
      <w:marTop w:val="0"/>
      <w:marBottom w:val="0"/>
      <w:divBdr>
        <w:top w:val="none" w:sz="0" w:space="0" w:color="auto"/>
        <w:left w:val="none" w:sz="0" w:space="0" w:color="auto"/>
        <w:bottom w:val="none" w:sz="0" w:space="0" w:color="auto"/>
        <w:right w:val="none" w:sz="0" w:space="0" w:color="auto"/>
      </w:divBdr>
    </w:div>
    <w:div w:id="693111748">
      <w:bodyDiv w:val="1"/>
      <w:marLeft w:val="0"/>
      <w:marRight w:val="0"/>
      <w:marTop w:val="0"/>
      <w:marBottom w:val="0"/>
      <w:divBdr>
        <w:top w:val="none" w:sz="0" w:space="0" w:color="auto"/>
        <w:left w:val="none" w:sz="0" w:space="0" w:color="auto"/>
        <w:bottom w:val="none" w:sz="0" w:space="0" w:color="auto"/>
        <w:right w:val="none" w:sz="0" w:space="0" w:color="auto"/>
      </w:divBdr>
    </w:div>
    <w:div w:id="695932895">
      <w:bodyDiv w:val="1"/>
      <w:marLeft w:val="0"/>
      <w:marRight w:val="0"/>
      <w:marTop w:val="0"/>
      <w:marBottom w:val="0"/>
      <w:divBdr>
        <w:top w:val="none" w:sz="0" w:space="0" w:color="auto"/>
        <w:left w:val="none" w:sz="0" w:space="0" w:color="auto"/>
        <w:bottom w:val="none" w:sz="0" w:space="0" w:color="auto"/>
        <w:right w:val="none" w:sz="0" w:space="0" w:color="auto"/>
      </w:divBdr>
    </w:div>
    <w:div w:id="695958379">
      <w:bodyDiv w:val="1"/>
      <w:marLeft w:val="0"/>
      <w:marRight w:val="0"/>
      <w:marTop w:val="0"/>
      <w:marBottom w:val="0"/>
      <w:divBdr>
        <w:top w:val="none" w:sz="0" w:space="0" w:color="auto"/>
        <w:left w:val="none" w:sz="0" w:space="0" w:color="auto"/>
        <w:bottom w:val="none" w:sz="0" w:space="0" w:color="auto"/>
        <w:right w:val="none" w:sz="0" w:space="0" w:color="auto"/>
      </w:divBdr>
    </w:div>
    <w:div w:id="708722181">
      <w:bodyDiv w:val="1"/>
      <w:marLeft w:val="0"/>
      <w:marRight w:val="0"/>
      <w:marTop w:val="0"/>
      <w:marBottom w:val="0"/>
      <w:divBdr>
        <w:top w:val="none" w:sz="0" w:space="0" w:color="auto"/>
        <w:left w:val="none" w:sz="0" w:space="0" w:color="auto"/>
        <w:bottom w:val="none" w:sz="0" w:space="0" w:color="auto"/>
        <w:right w:val="none" w:sz="0" w:space="0" w:color="auto"/>
      </w:divBdr>
      <w:divsChild>
        <w:div w:id="93679287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600"/>
              <w:divBdr>
                <w:top w:val="none" w:sz="0" w:space="0" w:color="auto"/>
                <w:left w:val="none" w:sz="0" w:space="0" w:color="auto"/>
                <w:bottom w:val="none" w:sz="0" w:space="0" w:color="auto"/>
                <w:right w:val="none" w:sz="0" w:space="0" w:color="auto"/>
              </w:divBdr>
            </w:div>
            <w:div w:id="255283890">
              <w:marLeft w:val="0"/>
              <w:marRight w:val="0"/>
              <w:marTop w:val="0"/>
              <w:marBottom w:val="600"/>
              <w:divBdr>
                <w:top w:val="none" w:sz="0" w:space="0" w:color="auto"/>
                <w:left w:val="none" w:sz="0" w:space="0" w:color="auto"/>
                <w:bottom w:val="none" w:sz="0" w:space="0" w:color="auto"/>
                <w:right w:val="none" w:sz="0" w:space="0" w:color="auto"/>
              </w:divBdr>
            </w:div>
            <w:div w:id="354574604">
              <w:marLeft w:val="0"/>
              <w:marRight w:val="0"/>
              <w:marTop w:val="0"/>
              <w:marBottom w:val="600"/>
              <w:divBdr>
                <w:top w:val="none" w:sz="0" w:space="0" w:color="auto"/>
                <w:left w:val="none" w:sz="0" w:space="0" w:color="auto"/>
                <w:bottom w:val="none" w:sz="0" w:space="0" w:color="auto"/>
                <w:right w:val="none" w:sz="0" w:space="0" w:color="auto"/>
              </w:divBdr>
            </w:div>
            <w:div w:id="759838752">
              <w:marLeft w:val="0"/>
              <w:marRight w:val="0"/>
              <w:marTop w:val="0"/>
              <w:marBottom w:val="600"/>
              <w:divBdr>
                <w:top w:val="none" w:sz="0" w:space="0" w:color="auto"/>
                <w:left w:val="none" w:sz="0" w:space="0" w:color="auto"/>
                <w:bottom w:val="none" w:sz="0" w:space="0" w:color="auto"/>
                <w:right w:val="none" w:sz="0" w:space="0" w:color="auto"/>
              </w:divBdr>
            </w:div>
            <w:div w:id="959531964">
              <w:marLeft w:val="0"/>
              <w:marRight w:val="0"/>
              <w:marTop w:val="0"/>
              <w:marBottom w:val="600"/>
              <w:divBdr>
                <w:top w:val="none" w:sz="0" w:space="0" w:color="auto"/>
                <w:left w:val="none" w:sz="0" w:space="0" w:color="auto"/>
                <w:bottom w:val="none" w:sz="0" w:space="0" w:color="auto"/>
                <w:right w:val="none" w:sz="0" w:space="0" w:color="auto"/>
              </w:divBdr>
            </w:div>
            <w:div w:id="1672374260">
              <w:marLeft w:val="0"/>
              <w:marRight w:val="0"/>
              <w:marTop w:val="0"/>
              <w:marBottom w:val="600"/>
              <w:divBdr>
                <w:top w:val="none" w:sz="0" w:space="0" w:color="auto"/>
                <w:left w:val="none" w:sz="0" w:space="0" w:color="auto"/>
                <w:bottom w:val="none" w:sz="0" w:space="0" w:color="auto"/>
                <w:right w:val="none" w:sz="0" w:space="0" w:color="auto"/>
              </w:divBdr>
            </w:div>
          </w:divsChild>
        </w:div>
        <w:div w:id="1269967359">
          <w:marLeft w:val="0"/>
          <w:marRight w:val="0"/>
          <w:marTop w:val="0"/>
          <w:marBottom w:val="0"/>
          <w:divBdr>
            <w:top w:val="none" w:sz="0" w:space="0" w:color="auto"/>
            <w:left w:val="none" w:sz="0" w:space="0" w:color="auto"/>
            <w:bottom w:val="none" w:sz="0" w:space="0" w:color="auto"/>
            <w:right w:val="none" w:sz="0" w:space="0" w:color="auto"/>
          </w:divBdr>
          <w:divsChild>
            <w:div w:id="1528715702">
              <w:marLeft w:val="0"/>
              <w:marRight w:val="0"/>
              <w:marTop w:val="0"/>
              <w:marBottom w:val="0"/>
              <w:divBdr>
                <w:top w:val="none" w:sz="0" w:space="0" w:color="auto"/>
                <w:left w:val="none" w:sz="0" w:space="0" w:color="auto"/>
                <w:bottom w:val="none" w:sz="0" w:space="0" w:color="auto"/>
                <w:right w:val="none" w:sz="0" w:space="0" w:color="auto"/>
              </w:divBdr>
              <w:divsChild>
                <w:div w:id="55324524">
                  <w:marLeft w:val="0"/>
                  <w:marRight w:val="0"/>
                  <w:marTop w:val="0"/>
                  <w:marBottom w:val="0"/>
                  <w:divBdr>
                    <w:top w:val="none" w:sz="0" w:space="0" w:color="auto"/>
                    <w:left w:val="none" w:sz="0" w:space="0" w:color="auto"/>
                    <w:bottom w:val="none" w:sz="0" w:space="0" w:color="auto"/>
                    <w:right w:val="none" w:sz="0" w:space="0" w:color="auto"/>
                  </w:divBdr>
                  <w:divsChild>
                    <w:div w:id="2295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1093">
      <w:bodyDiv w:val="1"/>
      <w:marLeft w:val="0"/>
      <w:marRight w:val="0"/>
      <w:marTop w:val="0"/>
      <w:marBottom w:val="0"/>
      <w:divBdr>
        <w:top w:val="none" w:sz="0" w:space="0" w:color="auto"/>
        <w:left w:val="none" w:sz="0" w:space="0" w:color="auto"/>
        <w:bottom w:val="none" w:sz="0" w:space="0" w:color="auto"/>
        <w:right w:val="none" w:sz="0" w:space="0" w:color="auto"/>
      </w:divBdr>
    </w:div>
    <w:div w:id="714696576">
      <w:bodyDiv w:val="1"/>
      <w:marLeft w:val="0"/>
      <w:marRight w:val="0"/>
      <w:marTop w:val="0"/>
      <w:marBottom w:val="0"/>
      <w:divBdr>
        <w:top w:val="none" w:sz="0" w:space="0" w:color="auto"/>
        <w:left w:val="none" w:sz="0" w:space="0" w:color="auto"/>
        <w:bottom w:val="none" w:sz="0" w:space="0" w:color="auto"/>
        <w:right w:val="none" w:sz="0" w:space="0" w:color="auto"/>
      </w:divBdr>
    </w:div>
    <w:div w:id="716048875">
      <w:bodyDiv w:val="1"/>
      <w:marLeft w:val="0"/>
      <w:marRight w:val="0"/>
      <w:marTop w:val="0"/>
      <w:marBottom w:val="0"/>
      <w:divBdr>
        <w:top w:val="none" w:sz="0" w:space="0" w:color="auto"/>
        <w:left w:val="none" w:sz="0" w:space="0" w:color="auto"/>
        <w:bottom w:val="none" w:sz="0" w:space="0" w:color="auto"/>
        <w:right w:val="none" w:sz="0" w:space="0" w:color="auto"/>
      </w:divBdr>
      <w:divsChild>
        <w:div w:id="1322663962">
          <w:marLeft w:val="0"/>
          <w:marRight w:val="0"/>
          <w:marTop w:val="0"/>
          <w:marBottom w:val="0"/>
          <w:divBdr>
            <w:top w:val="none" w:sz="0" w:space="0" w:color="auto"/>
            <w:left w:val="none" w:sz="0" w:space="0" w:color="auto"/>
            <w:bottom w:val="none" w:sz="0" w:space="0" w:color="auto"/>
            <w:right w:val="none" w:sz="0" w:space="0" w:color="auto"/>
          </w:divBdr>
          <w:divsChild>
            <w:div w:id="2130126232">
              <w:marLeft w:val="0"/>
              <w:marRight w:val="0"/>
              <w:marTop w:val="0"/>
              <w:marBottom w:val="0"/>
              <w:divBdr>
                <w:top w:val="none" w:sz="0" w:space="0" w:color="auto"/>
                <w:left w:val="none" w:sz="0" w:space="0" w:color="auto"/>
                <w:bottom w:val="none" w:sz="0" w:space="0" w:color="auto"/>
                <w:right w:val="none" w:sz="0" w:space="0" w:color="auto"/>
              </w:divBdr>
              <w:divsChild>
                <w:div w:id="870648723">
                  <w:marLeft w:val="0"/>
                  <w:marRight w:val="0"/>
                  <w:marTop w:val="0"/>
                  <w:marBottom w:val="0"/>
                  <w:divBdr>
                    <w:top w:val="none" w:sz="0" w:space="0" w:color="auto"/>
                    <w:left w:val="none" w:sz="0" w:space="0" w:color="auto"/>
                    <w:bottom w:val="none" w:sz="0" w:space="0" w:color="auto"/>
                    <w:right w:val="none" w:sz="0" w:space="0" w:color="auto"/>
                  </w:divBdr>
                  <w:divsChild>
                    <w:div w:id="9578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7485">
          <w:marLeft w:val="0"/>
          <w:marRight w:val="0"/>
          <w:marTop w:val="0"/>
          <w:marBottom w:val="0"/>
          <w:divBdr>
            <w:top w:val="none" w:sz="0" w:space="0" w:color="auto"/>
            <w:left w:val="none" w:sz="0" w:space="0" w:color="auto"/>
            <w:bottom w:val="none" w:sz="0" w:space="0" w:color="auto"/>
            <w:right w:val="none" w:sz="0" w:space="0" w:color="auto"/>
          </w:divBdr>
          <w:divsChild>
            <w:div w:id="991447176">
              <w:marLeft w:val="0"/>
              <w:marRight w:val="0"/>
              <w:marTop w:val="0"/>
              <w:marBottom w:val="600"/>
              <w:divBdr>
                <w:top w:val="none" w:sz="0" w:space="0" w:color="auto"/>
                <w:left w:val="none" w:sz="0" w:space="0" w:color="auto"/>
                <w:bottom w:val="none" w:sz="0" w:space="0" w:color="auto"/>
                <w:right w:val="none" w:sz="0" w:space="0" w:color="auto"/>
              </w:divBdr>
            </w:div>
            <w:div w:id="428543839">
              <w:marLeft w:val="0"/>
              <w:marRight w:val="0"/>
              <w:marTop w:val="0"/>
              <w:marBottom w:val="600"/>
              <w:divBdr>
                <w:top w:val="none" w:sz="0" w:space="0" w:color="auto"/>
                <w:left w:val="none" w:sz="0" w:space="0" w:color="auto"/>
                <w:bottom w:val="none" w:sz="0" w:space="0" w:color="auto"/>
                <w:right w:val="none" w:sz="0" w:space="0" w:color="auto"/>
              </w:divBdr>
            </w:div>
            <w:div w:id="1287466112">
              <w:marLeft w:val="0"/>
              <w:marRight w:val="0"/>
              <w:marTop w:val="0"/>
              <w:marBottom w:val="600"/>
              <w:divBdr>
                <w:top w:val="none" w:sz="0" w:space="0" w:color="auto"/>
                <w:left w:val="none" w:sz="0" w:space="0" w:color="auto"/>
                <w:bottom w:val="none" w:sz="0" w:space="0" w:color="auto"/>
                <w:right w:val="none" w:sz="0" w:space="0" w:color="auto"/>
              </w:divBdr>
            </w:div>
            <w:div w:id="2019892724">
              <w:marLeft w:val="0"/>
              <w:marRight w:val="0"/>
              <w:marTop w:val="0"/>
              <w:marBottom w:val="600"/>
              <w:divBdr>
                <w:top w:val="none" w:sz="0" w:space="0" w:color="auto"/>
                <w:left w:val="none" w:sz="0" w:space="0" w:color="auto"/>
                <w:bottom w:val="none" w:sz="0" w:space="0" w:color="auto"/>
                <w:right w:val="none" w:sz="0" w:space="0" w:color="auto"/>
              </w:divBdr>
            </w:div>
            <w:div w:id="918977974">
              <w:marLeft w:val="0"/>
              <w:marRight w:val="0"/>
              <w:marTop w:val="0"/>
              <w:marBottom w:val="600"/>
              <w:divBdr>
                <w:top w:val="none" w:sz="0" w:space="0" w:color="auto"/>
                <w:left w:val="none" w:sz="0" w:space="0" w:color="auto"/>
                <w:bottom w:val="none" w:sz="0" w:space="0" w:color="auto"/>
                <w:right w:val="none" w:sz="0" w:space="0" w:color="auto"/>
              </w:divBdr>
            </w:div>
            <w:div w:id="159481976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33161113">
      <w:bodyDiv w:val="1"/>
      <w:marLeft w:val="0"/>
      <w:marRight w:val="0"/>
      <w:marTop w:val="0"/>
      <w:marBottom w:val="0"/>
      <w:divBdr>
        <w:top w:val="none" w:sz="0" w:space="0" w:color="auto"/>
        <w:left w:val="none" w:sz="0" w:space="0" w:color="auto"/>
        <w:bottom w:val="none" w:sz="0" w:space="0" w:color="auto"/>
        <w:right w:val="none" w:sz="0" w:space="0" w:color="auto"/>
      </w:divBdr>
    </w:div>
    <w:div w:id="735905549">
      <w:bodyDiv w:val="1"/>
      <w:marLeft w:val="0"/>
      <w:marRight w:val="0"/>
      <w:marTop w:val="0"/>
      <w:marBottom w:val="0"/>
      <w:divBdr>
        <w:top w:val="none" w:sz="0" w:space="0" w:color="auto"/>
        <w:left w:val="none" w:sz="0" w:space="0" w:color="auto"/>
        <w:bottom w:val="none" w:sz="0" w:space="0" w:color="auto"/>
        <w:right w:val="none" w:sz="0" w:space="0" w:color="auto"/>
      </w:divBdr>
    </w:div>
    <w:div w:id="752626770">
      <w:bodyDiv w:val="1"/>
      <w:marLeft w:val="0"/>
      <w:marRight w:val="0"/>
      <w:marTop w:val="0"/>
      <w:marBottom w:val="0"/>
      <w:divBdr>
        <w:top w:val="none" w:sz="0" w:space="0" w:color="auto"/>
        <w:left w:val="none" w:sz="0" w:space="0" w:color="auto"/>
        <w:bottom w:val="none" w:sz="0" w:space="0" w:color="auto"/>
        <w:right w:val="none" w:sz="0" w:space="0" w:color="auto"/>
      </w:divBdr>
    </w:div>
    <w:div w:id="759450944">
      <w:bodyDiv w:val="1"/>
      <w:marLeft w:val="0"/>
      <w:marRight w:val="0"/>
      <w:marTop w:val="0"/>
      <w:marBottom w:val="0"/>
      <w:divBdr>
        <w:top w:val="none" w:sz="0" w:space="0" w:color="auto"/>
        <w:left w:val="none" w:sz="0" w:space="0" w:color="auto"/>
        <w:bottom w:val="none" w:sz="0" w:space="0" w:color="auto"/>
        <w:right w:val="none" w:sz="0" w:space="0" w:color="auto"/>
      </w:divBdr>
    </w:div>
    <w:div w:id="760369346">
      <w:bodyDiv w:val="1"/>
      <w:marLeft w:val="0"/>
      <w:marRight w:val="0"/>
      <w:marTop w:val="0"/>
      <w:marBottom w:val="0"/>
      <w:divBdr>
        <w:top w:val="none" w:sz="0" w:space="0" w:color="auto"/>
        <w:left w:val="none" w:sz="0" w:space="0" w:color="auto"/>
        <w:bottom w:val="none" w:sz="0" w:space="0" w:color="auto"/>
        <w:right w:val="none" w:sz="0" w:space="0" w:color="auto"/>
      </w:divBdr>
    </w:div>
    <w:div w:id="762533567">
      <w:bodyDiv w:val="1"/>
      <w:marLeft w:val="0"/>
      <w:marRight w:val="0"/>
      <w:marTop w:val="0"/>
      <w:marBottom w:val="0"/>
      <w:divBdr>
        <w:top w:val="none" w:sz="0" w:space="0" w:color="auto"/>
        <w:left w:val="none" w:sz="0" w:space="0" w:color="auto"/>
        <w:bottom w:val="none" w:sz="0" w:space="0" w:color="auto"/>
        <w:right w:val="none" w:sz="0" w:space="0" w:color="auto"/>
      </w:divBdr>
    </w:div>
    <w:div w:id="772552668">
      <w:bodyDiv w:val="1"/>
      <w:marLeft w:val="0"/>
      <w:marRight w:val="0"/>
      <w:marTop w:val="0"/>
      <w:marBottom w:val="0"/>
      <w:divBdr>
        <w:top w:val="none" w:sz="0" w:space="0" w:color="auto"/>
        <w:left w:val="none" w:sz="0" w:space="0" w:color="auto"/>
        <w:bottom w:val="none" w:sz="0" w:space="0" w:color="auto"/>
        <w:right w:val="none" w:sz="0" w:space="0" w:color="auto"/>
      </w:divBdr>
    </w:div>
    <w:div w:id="793712800">
      <w:bodyDiv w:val="1"/>
      <w:marLeft w:val="0"/>
      <w:marRight w:val="0"/>
      <w:marTop w:val="0"/>
      <w:marBottom w:val="0"/>
      <w:divBdr>
        <w:top w:val="none" w:sz="0" w:space="0" w:color="auto"/>
        <w:left w:val="none" w:sz="0" w:space="0" w:color="auto"/>
        <w:bottom w:val="none" w:sz="0" w:space="0" w:color="auto"/>
        <w:right w:val="none" w:sz="0" w:space="0" w:color="auto"/>
      </w:divBdr>
    </w:div>
    <w:div w:id="801534781">
      <w:bodyDiv w:val="1"/>
      <w:marLeft w:val="0"/>
      <w:marRight w:val="0"/>
      <w:marTop w:val="0"/>
      <w:marBottom w:val="0"/>
      <w:divBdr>
        <w:top w:val="none" w:sz="0" w:space="0" w:color="auto"/>
        <w:left w:val="none" w:sz="0" w:space="0" w:color="auto"/>
        <w:bottom w:val="none" w:sz="0" w:space="0" w:color="auto"/>
        <w:right w:val="none" w:sz="0" w:space="0" w:color="auto"/>
      </w:divBdr>
    </w:div>
    <w:div w:id="804813594">
      <w:bodyDiv w:val="1"/>
      <w:marLeft w:val="0"/>
      <w:marRight w:val="0"/>
      <w:marTop w:val="0"/>
      <w:marBottom w:val="0"/>
      <w:divBdr>
        <w:top w:val="none" w:sz="0" w:space="0" w:color="auto"/>
        <w:left w:val="none" w:sz="0" w:space="0" w:color="auto"/>
        <w:bottom w:val="none" w:sz="0" w:space="0" w:color="auto"/>
        <w:right w:val="none" w:sz="0" w:space="0" w:color="auto"/>
      </w:divBdr>
    </w:div>
    <w:div w:id="808014433">
      <w:bodyDiv w:val="1"/>
      <w:marLeft w:val="0"/>
      <w:marRight w:val="0"/>
      <w:marTop w:val="0"/>
      <w:marBottom w:val="0"/>
      <w:divBdr>
        <w:top w:val="none" w:sz="0" w:space="0" w:color="auto"/>
        <w:left w:val="none" w:sz="0" w:space="0" w:color="auto"/>
        <w:bottom w:val="none" w:sz="0" w:space="0" w:color="auto"/>
        <w:right w:val="none" w:sz="0" w:space="0" w:color="auto"/>
      </w:divBdr>
    </w:div>
    <w:div w:id="815296325">
      <w:bodyDiv w:val="1"/>
      <w:marLeft w:val="0"/>
      <w:marRight w:val="0"/>
      <w:marTop w:val="0"/>
      <w:marBottom w:val="0"/>
      <w:divBdr>
        <w:top w:val="none" w:sz="0" w:space="0" w:color="auto"/>
        <w:left w:val="none" w:sz="0" w:space="0" w:color="auto"/>
        <w:bottom w:val="none" w:sz="0" w:space="0" w:color="auto"/>
        <w:right w:val="none" w:sz="0" w:space="0" w:color="auto"/>
      </w:divBdr>
    </w:div>
    <w:div w:id="830412509">
      <w:bodyDiv w:val="1"/>
      <w:marLeft w:val="0"/>
      <w:marRight w:val="0"/>
      <w:marTop w:val="0"/>
      <w:marBottom w:val="0"/>
      <w:divBdr>
        <w:top w:val="none" w:sz="0" w:space="0" w:color="auto"/>
        <w:left w:val="none" w:sz="0" w:space="0" w:color="auto"/>
        <w:bottom w:val="none" w:sz="0" w:space="0" w:color="auto"/>
        <w:right w:val="none" w:sz="0" w:space="0" w:color="auto"/>
      </w:divBdr>
    </w:div>
    <w:div w:id="831406930">
      <w:bodyDiv w:val="1"/>
      <w:marLeft w:val="0"/>
      <w:marRight w:val="0"/>
      <w:marTop w:val="0"/>
      <w:marBottom w:val="0"/>
      <w:divBdr>
        <w:top w:val="none" w:sz="0" w:space="0" w:color="auto"/>
        <w:left w:val="none" w:sz="0" w:space="0" w:color="auto"/>
        <w:bottom w:val="none" w:sz="0" w:space="0" w:color="auto"/>
        <w:right w:val="none" w:sz="0" w:space="0" w:color="auto"/>
      </w:divBdr>
    </w:div>
    <w:div w:id="849372883">
      <w:bodyDiv w:val="1"/>
      <w:marLeft w:val="0"/>
      <w:marRight w:val="0"/>
      <w:marTop w:val="0"/>
      <w:marBottom w:val="0"/>
      <w:divBdr>
        <w:top w:val="none" w:sz="0" w:space="0" w:color="auto"/>
        <w:left w:val="none" w:sz="0" w:space="0" w:color="auto"/>
        <w:bottom w:val="none" w:sz="0" w:space="0" w:color="auto"/>
        <w:right w:val="none" w:sz="0" w:space="0" w:color="auto"/>
      </w:divBdr>
    </w:div>
    <w:div w:id="863784426">
      <w:bodyDiv w:val="1"/>
      <w:marLeft w:val="0"/>
      <w:marRight w:val="0"/>
      <w:marTop w:val="0"/>
      <w:marBottom w:val="0"/>
      <w:divBdr>
        <w:top w:val="none" w:sz="0" w:space="0" w:color="auto"/>
        <w:left w:val="none" w:sz="0" w:space="0" w:color="auto"/>
        <w:bottom w:val="none" w:sz="0" w:space="0" w:color="auto"/>
        <w:right w:val="none" w:sz="0" w:space="0" w:color="auto"/>
      </w:divBdr>
    </w:div>
    <w:div w:id="867135616">
      <w:bodyDiv w:val="1"/>
      <w:marLeft w:val="0"/>
      <w:marRight w:val="0"/>
      <w:marTop w:val="0"/>
      <w:marBottom w:val="0"/>
      <w:divBdr>
        <w:top w:val="none" w:sz="0" w:space="0" w:color="auto"/>
        <w:left w:val="none" w:sz="0" w:space="0" w:color="auto"/>
        <w:bottom w:val="none" w:sz="0" w:space="0" w:color="auto"/>
        <w:right w:val="none" w:sz="0" w:space="0" w:color="auto"/>
      </w:divBdr>
    </w:div>
    <w:div w:id="871652227">
      <w:bodyDiv w:val="1"/>
      <w:marLeft w:val="0"/>
      <w:marRight w:val="0"/>
      <w:marTop w:val="0"/>
      <w:marBottom w:val="0"/>
      <w:divBdr>
        <w:top w:val="none" w:sz="0" w:space="0" w:color="auto"/>
        <w:left w:val="none" w:sz="0" w:space="0" w:color="auto"/>
        <w:bottom w:val="none" w:sz="0" w:space="0" w:color="auto"/>
        <w:right w:val="none" w:sz="0" w:space="0" w:color="auto"/>
      </w:divBdr>
    </w:div>
    <w:div w:id="871653233">
      <w:bodyDiv w:val="1"/>
      <w:marLeft w:val="0"/>
      <w:marRight w:val="0"/>
      <w:marTop w:val="0"/>
      <w:marBottom w:val="0"/>
      <w:divBdr>
        <w:top w:val="none" w:sz="0" w:space="0" w:color="auto"/>
        <w:left w:val="none" w:sz="0" w:space="0" w:color="auto"/>
        <w:bottom w:val="none" w:sz="0" w:space="0" w:color="auto"/>
        <w:right w:val="none" w:sz="0" w:space="0" w:color="auto"/>
      </w:divBdr>
    </w:div>
    <w:div w:id="877474547">
      <w:bodyDiv w:val="1"/>
      <w:marLeft w:val="0"/>
      <w:marRight w:val="0"/>
      <w:marTop w:val="0"/>
      <w:marBottom w:val="0"/>
      <w:divBdr>
        <w:top w:val="none" w:sz="0" w:space="0" w:color="auto"/>
        <w:left w:val="none" w:sz="0" w:space="0" w:color="auto"/>
        <w:bottom w:val="none" w:sz="0" w:space="0" w:color="auto"/>
        <w:right w:val="none" w:sz="0" w:space="0" w:color="auto"/>
      </w:divBdr>
    </w:div>
    <w:div w:id="878126364">
      <w:bodyDiv w:val="1"/>
      <w:marLeft w:val="0"/>
      <w:marRight w:val="0"/>
      <w:marTop w:val="0"/>
      <w:marBottom w:val="0"/>
      <w:divBdr>
        <w:top w:val="none" w:sz="0" w:space="0" w:color="auto"/>
        <w:left w:val="none" w:sz="0" w:space="0" w:color="auto"/>
        <w:bottom w:val="none" w:sz="0" w:space="0" w:color="auto"/>
        <w:right w:val="none" w:sz="0" w:space="0" w:color="auto"/>
      </w:divBdr>
    </w:div>
    <w:div w:id="878275015">
      <w:bodyDiv w:val="1"/>
      <w:marLeft w:val="0"/>
      <w:marRight w:val="0"/>
      <w:marTop w:val="0"/>
      <w:marBottom w:val="0"/>
      <w:divBdr>
        <w:top w:val="none" w:sz="0" w:space="0" w:color="auto"/>
        <w:left w:val="none" w:sz="0" w:space="0" w:color="auto"/>
        <w:bottom w:val="none" w:sz="0" w:space="0" w:color="auto"/>
        <w:right w:val="none" w:sz="0" w:space="0" w:color="auto"/>
      </w:divBdr>
      <w:divsChild>
        <w:div w:id="2101558608">
          <w:marLeft w:val="0"/>
          <w:marRight w:val="0"/>
          <w:marTop w:val="0"/>
          <w:marBottom w:val="0"/>
          <w:divBdr>
            <w:top w:val="none" w:sz="0" w:space="0" w:color="auto"/>
            <w:left w:val="none" w:sz="0" w:space="0" w:color="auto"/>
            <w:bottom w:val="none" w:sz="0" w:space="0" w:color="auto"/>
            <w:right w:val="none" w:sz="0" w:space="0" w:color="auto"/>
          </w:divBdr>
        </w:div>
      </w:divsChild>
    </w:div>
    <w:div w:id="880751357">
      <w:bodyDiv w:val="1"/>
      <w:marLeft w:val="0"/>
      <w:marRight w:val="0"/>
      <w:marTop w:val="0"/>
      <w:marBottom w:val="0"/>
      <w:divBdr>
        <w:top w:val="none" w:sz="0" w:space="0" w:color="auto"/>
        <w:left w:val="none" w:sz="0" w:space="0" w:color="auto"/>
        <w:bottom w:val="none" w:sz="0" w:space="0" w:color="auto"/>
        <w:right w:val="none" w:sz="0" w:space="0" w:color="auto"/>
      </w:divBdr>
    </w:div>
    <w:div w:id="888149267">
      <w:bodyDiv w:val="1"/>
      <w:marLeft w:val="0"/>
      <w:marRight w:val="0"/>
      <w:marTop w:val="0"/>
      <w:marBottom w:val="0"/>
      <w:divBdr>
        <w:top w:val="none" w:sz="0" w:space="0" w:color="auto"/>
        <w:left w:val="none" w:sz="0" w:space="0" w:color="auto"/>
        <w:bottom w:val="none" w:sz="0" w:space="0" w:color="auto"/>
        <w:right w:val="none" w:sz="0" w:space="0" w:color="auto"/>
      </w:divBdr>
    </w:div>
    <w:div w:id="894245113">
      <w:bodyDiv w:val="1"/>
      <w:marLeft w:val="0"/>
      <w:marRight w:val="0"/>
      <w:marTop w:val="0"/>
      <w:marBottom w:val="0"/>
      <w:divBdr>
        <w:top w:val="none" w:sz="0" w:space="0" w:color="auto"/>
        <w:left w:val="none" w:sz="0" w:space="0" w:color="auto"/>
        <w:bottom w:val="none" w:sz="0" w:space="0" w:color="auto"/>
        <w:right w:val="none" w:sz="0" w:space="0" w:color="auto"/>
      </w:divBdr>
    </w:div>
    <w:div w:id="894657208">
      <w:bodyDiv w:val="1"/>
      <w:marLeft w:val="0"/>
      <w:marRight w:val="0"/>
      <w:marTop w:val="0"/>
      <w:marBottom w:val="0"/>
      <w:divBdr>
        <w:top w:val="none" w:sz="0" w:space="0" w:color="auto"/>
        <w:left w:val="none" w:sz="0" w:space="0" w:color="auto"/>
        <w:bottom w:val="none" w:sz="0" w:space="0" w:color="auto"/>
        <w:right w:val="none" w:sz="0" w:space="0" w:color="auto"/>
      </w:divBdr>
    </w:div>
    <w:div w:id="898172008">
      <w:bodyDiv w:val="1"/>
      <w:marLeft w:val="0"/>
      <w:marRight w:val="0"/>
      <w:marTop w:val="0"/>
      <w:marBottom w:val="0"/>
      <w:divBdr>
        <w:top w:val="none" w:sz="0" w:space="0" w:color="auto"/>
        <w:left w:val="none" w:sz="0" w:space="0" w:color="auto"/>
        <w:bottom w:val="none" w:sz="0" w:space="0" w:color="auto"/>
        <w:right w:val="none" w:sz="0" w:space="0" w:color="auto"/>
      </w:divBdr>
      <w:divsChild>
        <w:div w:id="863059977">
          <w:marLeft w:val="0"/>
          <w:marRight w:val="0"/>
          <w:marTop w:val="0"/>
          <w:marBottom w:val="0"/>
          <w:divBdr>
            <w:top w:val="none" w:sz="0" w:space="0" w:color="auto"/>
            <w:left w:val="none" w:sz="0" w:space="0" w:color="auto"/>
            <w:bottom w:val="none" w:sz="0" w:space="0" w:color="auto"/>
            <w:right w:val="none" w:sz="0" w:space="0" w:color="auto"/>
          </w:divBdr>
          <w:divsChild>
            <w:div w:id="184491096">
              <w:marLeft w:val="0"/>
              <w:marRight w:val="0"/>
              <w:marTop w:val="0"/>
              <w:marBottom w:val="600"/>
              <w:divBdr>
                <w:top w:val="none" w:sz="0" w:space="0" w:color="auto"/>
                <w:left w:val="none" w:sz="0" w:space="0" w:color="auto"/>
                <w:bottom w:val="none" w:sz="0" w:space="0" w:color="auto"/>
                <w:right w:val="none" w:sz="0" w:space="0" w:color="auto"/>
              </w:divBdr>
            </w:div>
            <w:div w:id="445469192">
              <w:marLeft w:val="0"/>
              <w:marRight w:val="0"/>
              <w:marTop w:val="0"/>
              <w:marBottom w:val="600"/>
              <w:divBdr>
                <w:top w:val="none" w:sz="0" w:space="0" w:color="auto"/>
                <w:left w:val="none" w:sz="0" w:space="0" w:color="auto"/>
                <w:bottom w:val="none" w:sz="0" w:space="0" w:color="auto"/>
                <w:right w:val="none" w:sz="0" w:space="0" w:color="auto"/>
              </w:divBdr>
            </w:div>
            <w:div w:id="983893866">
              <w:marLeft w:val="0"/>
              <w:marRight w:val="0"/>
              <w:marTop w:val="0"/>
              <w:marBottom w:val="600"/>
              <w:divBdr>
                <w:top w:val="none" w:sz="0" w:space="0" w:color="auto"/>
                <w:left w:val="none" w:sz="0" w:space="0" w:color="auto"/>
                <w:bottom w:val="none" w:sz="0" w:space="0" w:color="auto"/>
                <w:right w:val="none" w:sz="0" w:space="0" w:color="auto"/>
              </w:divBdr>
            </w:div>
            <w:div w:id="1601790482">
              <w:marLeft w:val="0"/>
              <w:marRight w:val="0"/>
              <w:marTop w:val="0"/>
              <w:marBottom w:val="600"/>
              <w:divBdr>
                <w:top w:val="none" w:sz="0" w:space="0" w:color="auto"/>
                <w:left w:val="none" w:sz="0" w:space="0" w:color="auto"/>
                <w:bottom w:val="none" w:sz="0" w:space="0" w:color="auto"/>
                <w:right w:val="none" w:sz="0" w:space="0" w:color="auto"/>
              </w:divBdr>
            </w:div>
            <w:div w:id="1806972806">
              <w:marLeft w:val="0"/>
              <w:marRight w:val="0"/>
              <w:marTop w:val="0"/>
              <w:marBottom w:val="600"/>
              <w:divBdr>
                <w:top w:val="none" w:sz="0" w:space="0" w:color="auto"/>
                <w:left w:val="none" w:sz="0" w:space="0" w:color="auto"/>
                <w:bottom w:val="none" w:sz="0" w:space="0" w:color="auto"/>
                <w:right w:val="none" w:sz="0" w:space="0" w:color="auto"/>
              </w:divBdr>
            </w:div>
            <w:div w:id="2127314016">
              <w:marLeft w:val="0"/>
              <w:marRight w:val="0"/>
              <w:marTop w:val="0"/>
              <w:marBottom w:val="600"/>
              <w:divBdr>
                <w:top w:val="none" w:sz="0" w:space="0" w:color="auto"/>
                <w:left w:val="none" w:sz="0" w:space="0" w:color="auto"/>
                <w:bottom w:val="none" w:sz="0" w:space="0" w:color="auto"/>
                <w:right w:val="none" w:sz="0" w:space="0" w:color="auto"/>
              </w:divBdr>
            </w:div>
          </w:divsChild>
        </w:div>
        <w:div w:id="1525434427">
          <w:marLeft w:val="0"/>
          <w:marRight w:val="0"/>
          <w:marTop w:val="0"/>
          <w:marBottom w:val="0"/>
          <w:divBdr>
            <w:top w:val="none" w:sz="0" w:space="0" w:color="auto"/>
            <w:left w:val="none" w:sz="0" w:space="0" w:color="auto"/>
            <w:bottom w:val="none" w:sz="0" w:space="0" w:color="auto"/>
            <w:right w:val="none" w:sz="0" w:space="0" w:color="auto"/>
          </w:divBdr>
          <w:divsChild>
            <w:div w:id="1737044317">
              <w:marLeft w:val="0"/>
              <w:marRight w:val="0"/>
              <w:marTop w:val="0"/>
              <w:marBottom w:val="0"/>
              <w:divBdr>
                <w:top w:val="none" w:sz="0" w:space="0" w:color="auto"/>
                <w:left w:val="none" w:sz="0" w:space="0" w:color="auto"/>
                <w:bottom w:val="none" w:sz="0" w:space="0" w:color="auto"/>
                <w:right w:val="none" w:sz="0" w:space="0" w:color="auto"/>
              </w:divBdr>
              <w:divsChild>
                <w:div w:id="1721978174">
                  <w:marLeft w:val="0"/>
                  <w:marRight w:val="0"/>
                  <w:marTop w:val="0"/>
                  <w:marBottom w:val="0"/>
                  <w:divBdr>
                    <w:top w:val="none" w:sz="0" w:space="0" w:color="auto"/>
                    <w:left w:val="none" w:sz="0" w:space="0" w:color="auto"/>
                    <w:bottom w:val="none" w:sz="0" w:space="0" w:color="auto"/>
                    <w:right w:val="none" w:sz="0" w:space="0" w:color="auto"/>
                  </w:divBdr>
                  <w:divsChild>
                    <w:div w:id="11546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74085">
      <w:bodyDiv w:val="1"/>
      <w:marLeft w:val="0"/>
      <w:marRight w:val="0"/>
      <w:marTop w:val="0"/>
      <w:marBottom w:val="0"/>
      <w:divBdr>
        <w:top w:val="none" w:sz="0" w:space="0" w:color="auto"/>
        <w:left w:val="none" w:sz="0" w:space="0" w:color="auto"/>
        <w:bottom w:val="none" w:sz="0" w:space="0" w:color="auto"/>
        <w:right w:val="none" w:sz="0" w:space="0" w:color="auto"/>
      </w:divBdr>
    </w:div>
    <w:div w:id="926576444">
      <w:bodyDiv w:val="1"/>
      <w:marLeft w:val="0"/>
      <w:marRight w:val="0"/>
      <w:marTop w:val="0"/>
      <w:marBottom w:val="0"/>
      <w:divBdr>
        <w:top w:val="none" w:sz="0" w:space="0" w:color="auto"/>
        <w:left w:val="none" w:sz="0" w:space="0" w:color="auto"/>
        <w:bottom w:val="none" w:sz="0" w:space="0" w:color="auto"/>
        <w:right w:val="none" w:sz="0" w:space="0" w:color="auto"/>
      </w:divBdr>
    </w:div>
    <w:div w:id="926888571">
      <w:bodyDiv w:val="1"/>
      <w:marLeft w:val="0"/>
      <w:marRight w:val="0"/>
      <w:marTop w:val="0"/>
      <w:marBottom w:val="0"/>
      <w:divBdr>
        <w:top w:val="none" w:sz="0" w:space="0" w:color="auto"/>
        <w:left w:val="none" w:sz="0" w:space="0" w:color="auto"/>
        <w:bottom w:val="none" w:sz="0" w:space="0" w:color="auto"/>
        <w:right w:val="none" w:sz="0" w:space="0" w:color="auto"/>
      </w:divBdr>
    </w:div>
    <w:div w:id="931933358">
      <w:bodyDiv w:val="1"/>
      <w:marLeft w:val="0"/>
      <w:marRight w:val="0"/>
      <w:marTop w:val="0"/>
      <w:marBottom w:val="0"/>
      <w:divBdr>
        <w:top w:val="none" w:sz="0" w:space="0" w:color="auto"/>
        <w:left w:val="none" w:sz="0" w:space="0" w:color="auto"/>
        <w:bottom w:val="none" w:sz="0" w:space="0" w:color="auto"/>
        <w:right w:val="none" w:sz="0" w:space="0" w:color="auto"/>
      </w:divBdr>
    </w:div>
    <w:div w:id="932281663">
      <w:bodyDiv w:val="1"/>
      <w:marLeft w:val="0"/>
      <w:marRight w:val="0"/>
      <w:marTop w:val="0"/>
      <w:marBottom w:val="0"/>
      <w:divBdr>
        <w:top w:val="none" w:sz="0" w:space="0" w:color="auto"/>
        <w:left w:val="none" w:sz="0" w:space="0" w:color="auto"/>
        <w:bottom w:val="none" w:sz="0" w:space="0" w:color="auto"/>
        <w:right w:val="none" w:sz="0" w:space="0" w:color="auto"/>
      </w:divBdr>
    </w:div>
    <w:div w:id="932860271">
      <w:bodyDiv w:val="1"/>
      <w:marLeft w:val="0"/>
      <w:marRight w:val="0"/>
      <w:marTop w:val="0"/>
      <w:marBottom w:val="0"/>
      <w:divBdr>
        <w:top w:val="none" w:sz="0" w:space="0" w:color="auto"/>
        <w:left w:val="none" w:sz="0" w:space="0" w:color="auto"/>
        <w:bottom w:val="none" w:sz="0" w:space="0" w:color="auto"/>
        <w:right w:val="none" w:sz="0" w:space="0" w:color="auto"/>
      </w:divBdr>
    </w:div>
    <w:div w:id="937951488">
      <w:bodyDiv w:val="1"/>
      <w:marLeft w:val="0"/>
      <w:marRight w:val="0"/>
      <w:marTop w:val="0"/>
      <w:marBottom w:val="0"/>
      <w:divBdr>
        <w:top w:val="none" w:sz="0" w:space="0" w:color="auto"/>
        <w:left w:val="none" w:sz="0" w:space="0" w:color="auto"/>
        <w:bottom w:val="none" w:sz="0" w:space="0" w:color="auto"/>
        <w:right w:val="none" w:sz="0" w:space="0" w:color="auto"/>
      </w:divBdr>
    </w:div>
    <w:div w:id="938413207">
      <w:bodyDiv w:val="1"/>
      <w:marLeft w:val="0"/>
      <w:marRight w:val="0"/>
      <w:marTop w:val="0"/>
      <w:marBottom w:val="0"/>
      <w:divBdr>
        <w:top w:val="none" w:sz="0" w:space="0" w:color="auto"/>
        <w:left w:val="none" w:sz="0" w:space="0" w:color="auto"/>
        <w:bottom w:val="none" w:sz="0" w:space="0" w:color="auto"/>
        <w:right w:val="none" w:sz="0" w:space="0" w:color="auto"/>
      </w:divBdr>
    </w:div>
    <w:div w:id="946355507">
      <w:bodyDiv w:val="1"/>
      <w:marLeft w:val="0"/>
      <w:marRight w:val="0"/>
      <w:marTop w:val="0"/>
      <w:marBottom w:val="0"/>
      <w:divBdr>
        <w:top w:val="none" w:sz="0" w:space="0" w:color="auto"/>
        <w:left w:val="none" w:sz="0" w:space="0" w:color="auto"/>
        <w:bottom w:val="none" w:sz="0" w:space="0" w:color="auto"/>
        <w:right w:val="none" w:sz="0" w:space="0" w:color="auto"/>
      </w:divBdr>
    </w:div>
    <w:div w:id="960647764">
      <w:bodyDiv w:val="1"/>
      <w:marLeft w:val="0"/>
      <w:marRight w:val="0"/>
      <w:marTop w:val="0"/>
      <w:marBottom w:val="0"/>
      <w:divBdr>
        <w:top w:val="none" w:sz="0" w:space="0" w:color="auto"/>
        <w:left w:val="none" w:sz="0" w:space="0" w:color="auto"/>
        <w:bottom w:val="none" w:sz="0" w:space="0" w:color="auto"/>
        <w:right w:val="none" w:sz="0" w:space="0" w:color="auto"/>
      </w:divBdr>
    </w:div>
    <w:div w:id="965507886">
      <w:bodyDiv w:val="1"/>
      <w:marLeft w:val="0"/>
      <w:marRight w:val="0"/>
      <w:marTop w:val="0"/>
      <w:marBottom w:val="0"/>
      <w:divBdr>
        <w:top w:val="none" w:sz="0" w:space="0" w:color="auto"/>
        <w:left w:val="none" w:sz="0" w:space="0" w:color="auto"/>
        <w:bottom w:val="none" w:sz="0" w:space="0" w:color="auto"/>
        <w:right w:val="none" w:sz="0" w:space="0" w:color="auto"/>
      </w:divBdr>
    </w:div>
    <w:div w:id="971322854">
      <w:bodyDiv w:val="1"/>
      <w:marLeft w:val="0"/>
      <w:marRight w:val="0"/>
      <w:marTop w:val="0"/>
      <w:marBottom w:val="0"/>
      <w:divBdr>
        <w:top w:val="none" w:sz="0" w:space="0" w:color="auto"/>
        <w:left w:val="none" w:sz="0" w:space="0" w:color="auto"/>
        <w:bottom w:val="none" w:sz="0" w:space="0" w:color="auto"/>
        <w:right w:val="none" w:sz="0" w:space="0" w:color="auto"/>
      </w:divBdr>
    </w:div>
    <w:div w:id="977077100">
      <w:bodyDiv w:val="1"/>
      <w:marLeft w:val="0"/>
      <w:marRight w:val="0"/>
      <w:marTop w:val="0"/>
      <w:marBottom w:val="0"/>
      <w:divBdr>
        <w:top w:val="none" w:sz="0" w:space="0" w:color="auto"/>
        <w:left w:val="none" w:sz="0" w:space="0" w:color="auto"/>
        <w:bottom w:val="none" w:sz="0" w:space="0" w:color="auto"/>
        <w:right w:val="none" w:sz="0" w:space="0" w:color="auto"/>
      </w:divBdr>
    </w:div>
    <w:div w:id="1007364361">
      <w:bodyDiv w:val="1"/>
      <w:marLeft w:val="0"/>
      <w:marRight w:val="0"/>
      <w:marTop w:val="0"/>
      <w:marBottom w:val="0"/>
      <w:divBdr>
        <w:top w:val="none" w:sz="0" w:space="0" w:color="auto"/>
        <w:left w:val="none" w:sz="0" w:space="0" w:color="auto"/>
        <w:bottom w:val="none" w:sz="0" w:space="0" w:color="auto"/>
        <w:right w:val="none" w:sz="0" w:space="0" w:color="auto"/>
      </w:divBdr>
    </w:div>
    <w:div w:id="1008293695">
      <w:bodyDiv w:val="1"/>
      <w:marLeft w:val="0"/>
      <w:marRight w:val="0"/>
      <w:marTop w:val="0"/>
      <w:marBottom w:val="0"/>
      <w:divBdr>
        <w:top w:val="none" w:sz="0" w:space="0" w:color="auto"/>
        <w:left w:val="none" w:sz="0" w:space="0" w:color="auto"/>
        <w:bottom w:val="none" w:sz="0" w:space="0" w:color="auto"/>
        <w:right w:val="none" w:sz="0" w:space="0" w:color="auto"/>
      </w:divBdr>
    </w:div>
    <w:div w:id="1012223925">
      <w:bodyDiv w:val="1"/>
      <w:marLeft w:val="0"/>
      <w:marRight w:val="0"/>
      <w:marTop w:val="0"/>
      <w:marBottom w:val="0"/>
      <w:divBdr>
        <w:top w:val="none" w:sz="0" w:space="0" w:color="auto"/>
        <w:left w:val="none" w:sz="0" w:space="0" w:color="auto"/>
        <w:bottom w:val="none" w:sz="0" w:space="0" w:color="auto"/>
        <w:right w:val="none" w:sz="0" w:space="0" w:color="auto"/>
      </w:divBdr>
    </w:div>
    <w:div w:id="1022585841">
      <w:bodyDiv w:val="1"/>
      <w:marLeft w:val="0"/>
      <w:marRight w:val="0"/>
      <w:marTop w:val="0"/>
      <w:marBottom w:val="0"/>
      <w:divBdr>
        <w:top w:val="none" w:sz="0" w:space="0" w:color="auto"/>
        <w:left w:val="none" w:sz="0" w:space="0" w:color="auto"/>
        <w:bottom w:val="none" w:sz="0" w:space="0" w:color="auto"/>
        <w:right w:val="none" w:sz="0" w:space="0" w:color="auto"/>
      </w:divBdr>
    </w:div>
    <w:div w:id="1022786721">
      <w:bodyDiv w:val="1"/>
      <w:marLeft w:val="0"/>
      <w:marRight w:val="0"/>
      <w:marTop w:val="0"/>
      <w:marBottom w:val="0"/>
      <w:divBdr>
        <w:top w:val="none" w:sz="0" w:space="0" w:color="auto"/>
        <w:left w:val="none" w:sz="0" w:space="0" w:color="auto"/>
        <w:bottom w:val="none" w:sz="0" w:space="0" w:color="auto"/>
        <w:right w:val="none" w:sz="0" w:space="0" w:color="auto"/>
      </w:divBdr>
    </w:div>
    <w:div w:id="1025209089">
      <w:bodyDiv w:val="1"/>
      <w:marLeft w:val="0"/>
      <w:marRight w:val="0"/>
      <w:marTop w:val="0"/>
      <w:marBottom w:val="0"/>
      <w:divBdr>
        <w:top w:val="none" w:sz="0" w:space="0" w:color="auto"/>
        <w:left w:val="none" w:sz="0" w:space="0" w:color="auto"/>
        <w:bottom w:val="none" w:sz="0" w:space="0" w:color="auto"/>
        <w:right w:val="none" w:sz="0" w:space="0" w:color="auto"/>
      </w:divBdr>
    </w:div>
    <w:div w:id="1027098860">
      <w:bodyDiv w:val="1"/>
      <w:marLeft w:val="0"/>
      <w:marRight w:val="0"/>
      <w:marTop w:val="0"/>
      <w:marBottom w:val="0"/>
      <w:divBdr>
        <w:top w:val="none" w:sz="0" w:space="0" w:color="auto"/>
        <w:left w:val="none" w:sz="0" w:space="0" w:color="auto"/>
        <w:bottom w:val="none" w:sz="0" w:space="0" w:color="auto"/>
        <w:right w:val="none" w:sz="0" w:space="0" w:color="auto"/>
      </w:divBdr>
    </w:div>
    <w:div w:id="1037511821">
      <w:bodyDiv w:val="1"/>
      <w:marLeft w:val="0"/>
      <w:marRight w:val="0"/>
      <w:marTop w:val="0"/>
      <w:marBottom w:val="0"/>
      <w:divBdr>
        <w:top w:val="none" w:sz="0" w:space="0" w:color="auto"/>
        <w:left w:val="none" w:sz="0" w:space="0" w:color="auto"/>
        <w:bottom w:val="none" w:sz="0" w:space="0" w:color="auto"/>
        <w:right w:val="none" w:sz="0" w:space="0" w:color="auto"/>
      </w:divBdr>
    </w:div>
    <w:div w:id="1041252270">
      <w:bodyDiv w:val="1"/>
      <w:marLeft w:val="0"/>
      <w:marRight w:val="0"/>
      <w:marTop w:val="0"/>
      <w:marBottom w:val="0"/>
      <w:divBdr>
        <w:top w:val="none" w:sz="0" w:space="0" w:color="auto"/>
        <w:left w:val="none" w:sz="0" w:space="0" w:color="auto"/>
        <w:bottom w:val="none" w:sz="0" w:space="0" w:color="auto"/>
        <w:right w:val="none" w:sz="0" w:space="0" w:color="auto"/>
      </w:divBdr>
    </w:div>
    <w:div w:id="1052728595">
      <w:bodyDiv w:val="1"/>
      <w:marLeft w:val="0"/>
      <w:marRight w:val="0"/>
      <w:marTop w:val="0"/>
      <w:marBottom w:val="0"/>
      <w:divBdr>
        <w:top w:val="none" w:sz="0" w:space="0" w:color="auto"/>
        <w:left w:val="none" w:sz="0" w:space="0" w:color="auto"/>
        <w:bottom w:val="none" w:sz="0" w:space="0" w:color="auto"/>
        <w:right w:val="none" w:sz="0" w:space="0" w:color="auto"/>
      </w:divBdr>
    </w:div>
    <w:div w:id="1058939077">
      <w:bodyDiv w:val="1"/>
      <w:marLeft w:val="0"/>
      <w:marRight w:val="0"/>
      <w:marTop w:val="0"/>
      <w:marBottom w:val="0"/>
      <w:divBdr>
        <w:top w:val="none" w:sz="0" w:space="0" w:color="auto"/>
        <w:left w:val="none" w:sz="0" w:space="0" w:color="auto"/>
        <w:bottom w:val="none" w:sz="0" w:space="0" w:color="auto"/>
        <w:right w:val="none" w:sz="0" w:space="0" w:color="auto"/>
      </w:divBdr>
    </w:div>
    <w:div w:id="1059397260">
      <w:bodyDiv w:val="1"/>
      <w:marLeft w:val="0"/>
      <w:marRight w:val="0"/>
      <w:marTop w:val="0"/>
      <w:marBottom w:val="0"/>
      <w:divBdr>
        <w:top w:val="none" w:sz="0" w:space="0" w:color="auto"/>
        <w:left w:val="none" w:sz="0" w:space="0" w:color="auto"/>
        <w:bottom w:val="none" w:sz="0" w:space="0" w:color="auto"/>
        <w:right w:val="none" w:sz="0" w:space="0" w:color="auto"/>
      </w:divBdr>
    </w:div>
    <w:div w:id="1062020681">
      <w:bodyDiv w:val="1"/>
      <w:marLeft w:val="0"/>
      <w:marRight w:val="0"/>
      <w:marTop w:val="0"/>
      <w:marBottom w:val="0"/>
      <w:divBdr>
        <w:top w:val="none" w:sz="0" w:space="0" w:color="auto"/>
        <w:left w:val="none" w:sz="0" w:space="0" w:color="auto"/>
        <w:bottom w:val="none" w:sz="0" w:space="0" w:color="auto"/>
        <w:right w:val="none" w:sz="0" w:space="0" w:color="auto"/>
      </w:divBdr>
    </w:div>
    <w:div w:id="1065379044">
      <w:bodyDiv w:val="1"/>
      <w:marLeft w:val="0"/>
      <w:marRight w:val="0"/>
      <w:marTop w:val="0"/>
      <w:marBottom w:val="0"/>
      <w:divBdr>
        <w:top w:val="none" w:sz="0" w:space="0" w:color="auto"/>
        <w:left w:val="none" w:sz="0" w:space="0" w:color="auto"/>
        <w:bottom w:val="none" w:sz="0" w:space="0" w:color="auto"/>
        <w:right w:val="none" w:sz="0" w:space="0" w:color="auto"/>
      </w:divBdr>
    </w:div>
    <w:div w:id="1068261890">
      <w:bodyDiv w:val="1"/>
      <w:marLeft w:val="0"/>
      <w:marRight w:val="0"/>
      <w:marTop w:val="0"/>
      <w:marBottom w:val="0"/>
      <w:divBdr>
        <w:top w:val="none" w:sz="0" w:space="0" w:color="auto"/>
        <w:left w:val="none" w:sz="0" w:space="0" w:color="auto"/>
        <w:bottom w:val="none" w:sz="0" w:space="0" w:color="auto"/>
        <w:right w:val="none" w:sz="0" w:space="0" w:color="auto"/>
      </w:divBdr>
    </w:div>
    <w:div w:id="1068653789">
      <w:bodyDiv w:val="1"/>
      <w:marLeft w:val="0"/>
      <w:marRight w:val="0"/>
      <w:marTop w:val="0"/>
      <w:marBottom w:val="0"/>
      <w:divBdr>
        <w:top w:val="none" w:sz="0" w:space="0" w:color="auto"/>
        <w:left w:val="none" w:sz="0" w:space="0" w:color="auto"/>
        <w:bottom w:val="none" w:sz="0" w:space="0" w:color="auto"/>
        <w:right w:val="none" w:sz="0" w:space="0" w:color="auto"/>
      </w:divBdr>
    </w:div>
    <w:div w:id="1082870888">
      <w:bodyDiv w:val="1"/>
      <w:marLeft w:val="0"/>
      <w:marRight w:val="0"/>
      <w:marTop w:val="0"/>
      <w:marBottom w:val="0"/>
      <w:divBdr>
        <w:top w:val="none" w:sz="0" w:space="0" w:color="auto"/>
        <w:left w:val="none" w:sz="0" w:space="0" w:color="auto"/>
        <w:bottom w:val="none" w:sz="0" w:space="0" w:color="auto"/>
        <w:right w:val="none" w:sz="0" w:space="0" w:color="auto"/>
      </w:divBdr>
    </w:div>
    <w:div w:id="1092969211">
      <w:bodyDiv w:val="1"/>
      <w:marLeft w:val="0"/>
      <w:marRight w:val="0"/>
      <w:marTop w:val="0"/>
      <w:marBottom w:val="0"/>
      <w:divBdr>
        <w:top w:val="none" w:sz="0" w:space="0" w:color="auto"/>
        <w:left w:val="none" w:sz="0" w:space="0" w:color="auto"/>
        <w:bottom w:val="none" w:sz="0" w:space="0" w:color="auto"/>
        <w:right w:val="none" w:sz="0" w:space="0" w:color="auto"/>
      </w:divBdr>
    </w:div>
    <w:div w:id="1093740964">
      <w:bodyDiv w:val="1"/>
      <w:marLeft w:val="0"/>
      <w:marRight w:val="0"/>
      <w:marTop w:val="0"/>
      <w:marBottom w:val="0"/>
      <w:divBdr>
        <w:top w:val="none" w:sz="0" w:space="0" w:color="auto"/>
        <w:left w:val="none" w:sz="0" w:space="0" w:color="auto"/>
        <w:bottom w:val="none" w:sz="0" w:space="0" w:color="auto"/>
        <w:right w:val="none" w:sz="0" w:space="0" w:color="auto"/>
      </w:divBdr>
    </w:div>
    <w:div w:id="1094714206">
      <w:bodyDiv w:val="1"/>
      <w:marLeft w:val="0"/>
      <w:marRight w:val="0"/>
      <w:marTop w:val="0"/>
      <w:marBottom w:val="0"/>
      <w:divBdr>
        <w:top w:val="none" w:sz="0" w:space="0" w:color="auto"/>
        <w:left w:val="none" w:sz="0" w:space="0" w:color="auto"/>
        <w:bottom w:val="none" w:sz="0" w:space="0" w:color="auto"/>
        <w:right w:val="none" w:sz="0" w:space="0" w:color="auto"/>
      </w:divBdr>
    </w:div>
    <w:div w:id="1114011320">
      <w:bodyDiv w:val="1"/>
      <w:marLeft w:val="0"/>
      <w:marRight w:val="0"/>
      <w:marTop w:val="0"/>
      <w:marBottom w:val="0"/>
      <w:divBdr>
        <w:top w:val="none" w:sz="0" w:space="0" w:color="auto"/>
        <w:left w:val="none" w:sz="0" w:space="0" w:color="auto"/>
        <w:bottom w:val="none" w:sz="0" w:space="0" w:color="auto"/>
        <w:right w:val="none" w:sz="0" w:space="0" w:color="auto"/>
      </w:divBdr>
    </w:div>
    <w:div w:id="1117875771">
      <w:bodyDiv w:val="1"/>
      <w:marLeft w:val="0"/>
      <w:marRight w:val="0"/>
      <w:marTop w:val="0"/>
      <w:marBottom w:val="0"/>
      <w:divBdr>
        <w:top w:val="none" w:sz="0" w:space="0" w:color="auto"/>
        <w:left w:val="none" w:sz="0" w:space="0" w:color="auto"/>
        <w:bottom w:val="none" w:sz="0" w:space="0" w:color="auto"/>
        <w:right w:val="none" w:sz="0" w:space="0" w:color="auto"/>
      </w:divBdr>
    </w:div>
    <w:div w:id="1119762329">
      <w:bodyDiv w:val="1"/>
      <w:marLeft w:val="0"/>
      <w:marRight w:val="0"/>
      <w:marTop w:val="0"/>
      <w:marBottom w:val="0"/>
      <w:divBdr>
        <w:top w:val="none" w:sz="0" w:space="0" w:color="auto"/>
        <w:left w:val="none" w:sz="0" w:space="0" w:color="auto"/>
        <w:bottom w:val="none" w:sz="0" w:space="0" w:color="auto"/>
        <w:right w:val="none" w:sz="0" w:space="0" w:color="auto"/>
      </w:divBdr>
    </w:div>
    <w:div w:id="1119911497">
      <w:bodyDiv w:val="1"/>
      <w:marLeft w:val="0"/>
      <w:marRight w:val="0"/>
      <w:marTop w:val="0"/>
      <w:marBottom w:val="0"/>
      <w:divBdr>
        <w:top w:val="none" w:sz="0" w:space="0" w:color="auto"/>
        <w:left w:val="none" w:sz="0" w:space="0" w:color="auto"/>
        <w:bottom w:val="none" w:sz="0" w:space="0" w:color="auto"/>
        <w:right w:val="none" w:sz="0" w:space="0" w:color="auto"/>
      </w:divBdr>
    </w:div>
    <w:div w:id="1125078429">
      <w:bodyDiv w:val="1"/>
      <w:marLeft w:val="0"/>
      <w:marRight w:val="0"/>
      <w:marTop w:val="0"/>
      <w:marBottom w:val="0"/>
      <w:divBdr>
        <w:top w:val="none" w:sz="0" w:space="0" w:color="auto"/>
        <w:left w:val="none" w:sz="0" w:space="0" w:color="auto"/>
        <w:bottom w:val="none" w:sz="0" w:space="0" w:color="auto"/>
        <w:right w:val="none" w:sz="0" w:space="0" w:color="auto"/>
      </w:divBdr>
    </w:div>
    <w:div w:id="1128668330">
      <w:bodyDiv w:val="1"/>
      <w:marLeft w:val="0"/>
      <w:marRight w:val="0"/>
      <w:marTop w:val="0"/>
      <w:marBottom w:val="0"/>
      <w:divBdr>
        <w:top w:val="none" w:sz="0" w:space="0" w:color="auto"/>
        <w:left w:val="none" w:sz="0" w:space="0" w:color="auto"/>
        <w:bottom w:val="none" w:sz="0" w:space="0" w:color="auto"/>
        <w:right w:val="none" w:sz="0" w:space="0" w:color="auto"/>
      </w:divBdr>
    </w:div>
    <w:div w:id="1133214778">
      <w:bodyDiv w:val="1"/>
      <w:marLeft w:val="0"/>
      <w:marRight w:val="0"/>
      <w:marTop w:val="0"/>
      <w:marBottom w:val="0"/>
      <w:divBdr>
        <w:top w:val="none" w:sz="0" w:space="0" w:color="auto"/>
        <w:left w:val="none" w:sz="0" w:space="0" w:color="auto"/>
        <w:bottom w:val="none" w:sz="0" w:space="0" w:color="auto"/>
        <w:right w:val="none" w:sz="0" w:space="0" w:color="auto"/>
      </w:divBdr>
    </w:div>
    <w:div w:id="1140539568">
      <w:bodyDiv w:val="1"/>
      <w:marLeft w:val="0"/>
      <w:marRight w:val="0"/>
      <w:marTop w:val="0"/>
      <w:marBottom w:val="0"/>
      <w:divBdr>
        <w:top w:val="none" w:sz="0" w:space="0" w:color="auto"/>
        <w:left w:val="none" w:sz="0" w:space="0" w:color="auto"/>
        <w:bottom w:val="none" w:sz="0" w:space="0" w:color="auto"/>
        <w:right w:val="none" w:sz="0" w:space="0" w:color="auto"/>
      </w:divBdr>
    </w:div>
    <w:div w:id="1140927152">
      <w:bodyDiv w:val="1"/>
      <w:marLeft w:val="0"/>
      <w:marRight w:val="0"/>
      <w:marTop w:val="0"/>
      <w:marBottom w:val="0"/>
      <w:divBdr>
        <w:top w:val="none" w:sz="0" w:space="0" w:color="auto"/>
        <w:left w:val="none" w:sz="0" w:space="0" w:color="auto"/>
        <w:bottom w:val="none" w:sz="0" w:space="0" w:color="auto"/>
        <w:right w:val="none" w:sz="0" w:space="0" w:color="auto"/>
      </w:divBdr>
    </w:div>
    <w:div w:id="1143741347">
      <w:bodyDiv w:val="1"/>
      <w:marLeft w:val="0"/>
      <w:marRight w:val="0"/>
      <w:marTop w:val="0"/>
      <w:marBottom w:val="0"/>
      <w:divBdr>
        <w:top w:val="none" w:sz="0" w:space="0" w:color="auto"/>
        <w:left w:val="none" w:sz="0" w:space="0" w:color="auto"/>
        <w:bottom w:val="none" w:sz="0" w:space="0" w:color="auto"/>
        <w:right w:val="none" w:sz="0" w:space="0" w:color="auto"/>
      </w:divBdr>
    </w:div>
    <w:div w:id="1146894943">
      <w:bodyDiv w:val="1"/>
      <w:marLeft w:val="0"/>
      <w:marRight w:val="0"/>
      <w:marTop w:val="0"/>
      <w:marBottom w:val="0"/>
      <w:divBdr>
        <w:top w:val="none" w:sz="0" w:space="0" w:color="auto"/>
        <w:left w:val="none" w:sz="0" w:space="0" w:color="auto"/>
        <w:bottom w:val="none" w:sz="0" w:space="0" w:color="auto"/>
        <w:right w:val="none" w:sz="0" w:space="0" w:color="auto"/>
      </w:divBdr>
    </w:div>
    <w:div w:id="1149981452">
      <w:bodyDiv w:val="1"/>
      <w:marLeft w:val="0"/>
      <w:marRight w:val="0"/>
      <w:marTop w:val="0"/>
      <w:marBottom w:val="0"/>
      <w:divBdr>
        <w:top w:val="none" w:sz="0" w:space="0" w:color="auto"/>
        <w:left w:val="none" w:sz="0" w:space="0" w:color="auto"/>
        <w:bottom w:val="none" w:sz="0" w:space="0" w:color="auto"/>
        <w:right w:val="none" w:sz="0" w:space="0" w:color="auto"/>
      </w:divBdr>
    </w:div>
    <w:div w:id="1157498234">
      <w:bodyDiv w:val="1"/>
      <w:marLeft w:val="0"/>
      <w:marRight w:val="0"/>
      <w:marTop w:val="0"/>
      <w:marBottom w:val="0"/>
      <w:divBdr>
        <w:top w:val="none" w:sz="0" w:space="0" w:color="auto"/>
        <w:left w:val="none" w:sz="0" w:space="0" w:color="auto"/>
        <w:bottom w:val="none" w:sz="0" w:space="0" w:color="auto"/>
        <w:right w:val="none" w:sz="0" w:space="0" w:color="auto"/>
      </w:divBdr>
    </w:div>
    <w:div w:id="1159535362">
      <w:bodyDiv w:val="1"/>
      <w:marLeft w:val="0"/>
      <w:marRight w:val="0"/>
      <w:marTop w:val="0"/>
      <w:marBottom w:val="0"/>
      <w:divBdr>
        <w:top w:val="none" w:sz="0" w:space="0" w:color="auto"/>
        <w:left w:val="none" w:sz="0" w:space="0" w:color="auto"/>
        <w:bottom w:val="none" w:sz="0" w:space="0" w:color="auto"/>
        <w:right w:val="none" w:sz="0" w:space="0" w:color="auto"/>
      </w:divBdr>
    </w:div>
    <w:div w:id="1163618004">
      <w:bodyDiv w:val="1"/>
      <w:marLeft w:val="0"/>
      <w:marRight w:val="0"/>
      <w:marTop w:val="0"/>
      <w:marBottom w:val="0"/>
      <w:divBdr>
        <w:top w:val="none" w:sz="0" w:space="0" w:color="auto"/>
        <w:left w:val="none" w:sz="0" w:space="0" w:color="auto"/>
        <w:bottom w:val="none" w:sz="0" w:space="0" w:color="auto"/>
        <w:right w:val="none" w:sz="0" w:space="0" w:color="auto"/>
      </w:divBdr>
    </w:div>
    <w:div w:id="1166674004">
      <w:bodyDiv w:val="1"/>
      <w:marLeft w:val="0"/>
      <w:marRight w:val="0"/>
      <w:marTop w:val="0"/>
      <w:marBottom w:val="0"/>
      <w:divBdr>
        <w:top w:val="none" w:sz="0" w:space="0" w:color="auto"/>
        <w:left w:val="none" w:sz="0" w:space="0" w:color="auto"/>
        <w:bottom w:val="none" w:sz="0" w:space="0" w:color="auto"/>
        <w:right w:val="none" w:sz="0" w:space="0" w:color="auto"/>
      </w:divBdr>
      <w:divsChild>
        <w:div w:id="539321573">
          <w:marLeft w:val="0"/>
          <w:marRight w:val="0"/>
          <w:marTop w:val="0"/>
          <w:marBottom w:val="0"/>
          <w:divBdr>
            <w:top w:val="none" w:sz="0" w:space="0" w:color="auto"/>
            <w:left w:val="none" w:sz="0" w:space="0" w:color="auto"/>
            <w:bottom w:val="none" w:sz="0" w:space="0" w:color="auto"/>
            <w:right w:val="none" w:sz="0" w:space="0" w:color="auto"/>
          </w:divBdr>
          <w:divsChild>
            <w:div w:id="338702995">
              <w:marLeft w:val="0"/>
              <w:marRight w:val="0"/>
              <w:marTop w:val="0"/>
              <w:marBottom w:val="600"/>
              <w:divBdr>
                <w:top w:val="none" w:sz="0" w:space="0" w:color="auto"/>
                <w:left w:val="none" w:sz="0" w:space="0" w:color="auto"/>
                <w:bottom w:val="none" w:sz="0" w:space="0" w:color="auto"/>
                <w:right w:val="none" w:sz="0" w:space="0" w:color="auto"/>
              </w:divBdr>
            </w:div>
            <w:div w:id="621419553">
              <w:marLeft w:val="0"/>
              <w:marRight w:val="0"/>
              <w:marTop w:val="0"/>
              <w:marBottom w:val="600"/>
              <w:divBdr>
                <w:top w:val="none" w:sz="0" w:space="0" w:color="auto"/>
                <w:left w:val="none" w:sz="0" w:space="0" w:color="auto"/>
                <w:bottom w:val="none" w:sz="0" w:space="0" w:color="auto"/>
                <w:right w:val="none" w:sz="0" w:space="0" w:color="auto"/>
              </w:divBdr>
            </w:div>
            <w:div w:id="856506650">
              <w:marLeft w:val="0"/>
              <w:marRight w:val="0"/>
              <w:marTop w:val="0"/>
              <w:marBottom w:val="600"/>
              <w:divBdr>
                <w:top w:val="none" w:sz="0" w:space="0" w:color="auto"/>
                <w:left w:val="none" w:sz="0" w:space="0" w:color="auto"/>
                <w:bottom w:val="none" w:sz="0" w:space="0" w:color="auto"/>
                <w:right w:val="none" w:sz="0" w:space="0" w:color="auto"/>
              </w:divBdr>
            </w:div>
            <w:div w:id="875773693">
              <w:marLeft w:val="0"/>
              <w:marRight w:val="0"/>
              <w:marTop w:val="0"/>
              <w:marBottom w:val="600"/>
              <w:divBdr>
                <w:top w:val="none" w:sz="0" w:space="0" w:color="auto"/>
                <w:left w:val="none" w:sz="0" w:space="0" w:color="auto"/>
                <w:bottom w:val="none" w:sz="0" w:space="0" w:color="auto"/>
                <w:right w:val="none" w:sz="0" w:space="0" w:color="auto"/>
              </w:divBdr>
            </w:div>
            <w:div w:id="902981510">
              <w:marLeft w:val="0"/>
              <w:marRight w:val="0"/>
              <w:marTop w:val="0"/>
              <w:marBottom w:val="600"/>
              <w:divBdr>
                <w:top w:val="none" w:sz="0" w:space="0" w:color="auto"/>
                <w:left w:val="none" w:sz="0" w:space="0" w:color="auto"/>
                <w:bottom w:val="none" w:sz="0" w:space="0" w:color="auto"/>
                <w:right w:val="none" w:sz="0" w:space="0" w:color="auto"/>
              </w:divBdr>
            </w:div>
            <w:div w:id="1220441448">
              <w:marLeft w:val="0"/>
              <w:marRight w:val="0"/>
              <w:marTop w:val="0"/>
              <w:marBottom w:val="600"/>
              <w:divBdr>
                <w:top w:val="none" w:sz="0" w:space="0" w:color="auto"/>
                <w:left w:val="none" w:sz="0" w:space="0" w:color="auto"/>
                <w:bottom w:val="none" w:sz="0" w:space="0" w:color="auto"/>
                <w:right w:val="none" w:sz="0" w:space="0" w:color="auto"/>
              </w:divBdr>
            </w:div>
          </w:divsChild>
        </w:div>
        <w:div w:id="919290352">
          <w:marLeft w:val="0"/>
          <w:marRight w:val="0"/>
          <w:marTop w:val="0"/>
          <w:marBottom w:val="0"/>
          <w:divBdr>
            <w:top w:val="none" w:sz="0" w:space="0" w:color="auto"/>
            <w:left w:val="none" w:sz="0" w:space="0" w:color="auto"/>
            <w:bottom w:val="none" w:sz="0" w:space="0" w:color="auto"/>
            <w:right w:val="none" w:sz="0" w:space="0" w:color="auto"/>
          </w:divBdr>
          <w:divsChild>
            <w:div w:id="933436069">
              <w:marLeft w:val="0"/>
              <w:marRight w:val="0"/>
              <w:marTop w:val="0"/>
              <w:marBottom w:val="0"/>
              <w:divBdr>
                <w:top w:val="none" w:sz="0" w:space="0" w:color="auto"/>
                <w:left w:val="none" w:sz="0" w:space="0" w:color="auto"/>
                <w:bottom w:val="none" w:sz="0" w:space="0" w:color="auto"/>
                <w:right w:val="none" w:sz="0" w:space="0" w:color="auto"/>
              </w:divBdr>
              <w:divsChild>
                <w:div w:id="863059607">
                  <w:marLeft w:val="0"/>
                  <w:marRight w:val="0"/>
                  <w:marTop w:val="0"/>
                  <w:marBottom w:val="0"/>
                  <w:divBdr>
                    <w:top w:val="none" w:sz="0" w:space="0" w:color="auto"/>
                    <w:left w:val="none" w:sz="0" w:space="0" w:color="auto"/>
                    <w:bottom w:val="none" w:sz="0" w:space="0" w:color="auto"/>
                    <w:right w:val="none" w:sz="0" w:space="0" w:color="auto"/>
                  </w:divBdr>
                  <w:divsChild>
                    <w:div w:id="335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7424">
      <w:bodyDiv w:val="1"/>
      <w:marLeft w:val="0"/>
      <w:marRight w:val="0"/>
      <w:marTop w:val="0"/>
      <w:marBottom w:val="0"/>
      <w:divBdr>
        <w:top w:val="none" w:sz="0" w:space="0" w:color="auto"/>
        <w:left w:val="none" w:sz="0" w:space="0" w:color="auto"/>
        <w:bottom w:val="none" w:sz="0" w:space="0" w:color="auto"/>
        <w:right w:val="none" w:sz="0" w:space="0" w:color="auto"/>
      </w:divBdr>
    </w:div>
    <w:div w:id="1173178868">
      <w:bodyDiv w:val="1"/>
      <w:marLeft w:val="0"/>
      <w:marRight w:val="0"/>
      <w:marTop w:val="0"/>
      <w:marBottom w:val="0"/>
      <w:divBdr>
        <w:top w:val="none" w:sz="0" w:space="0" w:color="auto"/>
        <w:left w:val="none" w:sz="0" w:space="0" w:color="auto"/>
        <w:bottom w:val="none" w:sz="0" w:space="0" w:color="auto"/>
        <w:right w:val="none" w:sz="0" w:space="0" w:color="auto"/>
      </w:divBdr>
    </w:div>
    <w:div w:id="1173764418">
      <w:bodyDiv w:val="1"/>
      <w:marLeft w:val="0"/>
      <w:marRight w:val="0"/>
      <w:marTop w:val="0"/>
      <w:marBottom w:val="0"/>
      <w:divBdr>
        <w:top w:val="none" w:sz="0" w:space="0" w:color="auto"/>
        <w:left w:val="none" w:sz="0" w:space="0" w:color="auto"/>
        <w:bottom w:val="none" w:sz="0" w:space="0" w:color="auto"/>
        <w:right w:val="none" w:sz="0" w:space="0" w:color="auto"/>
      </w:divBdr>
    </w:div>
    <w:div w:id="1178731409">
      <w:bodyDiv w:val="1"/>
      <w:marLeft w:val="0"/>
      <w:marRight w:val="0"/>
      <w:marTop w:val="0"/>
      <w:marBottom w:val="0"/>
      <w:divBdr>
        <w:top w:val="none" w:sz="0" w:space="0" w:color="auto"/>
        <w:left w:val="none" w:sz="0" w:space="0" w:color="auto"/>
        <w:bottom w:val="none" w:sz="0" w:space="0" w:color="auto"/>
        <w:right w:val="none" w:sz="0" w:space="0" w:color="auto"/>
      </w:divBdr>
    </w:div>
    <w:div w:id="1189374716">
      <w:bodyDiv w:val="1"/>
      <w:marLeft w:val="0"/>
      <w:marRight w:val="0"/>
      <w:marTop w:val="0"/>
      <w:marBottom w:val="0"/>
      <w:divBdr>
        <w:top w:val="none" w:sz="0" w:space="0" w:color="auto"/>
        <w:left w:val="none" w:sz="0" w:space="0" w:color="auto"/>
        <w:bottom w:val="none" w:sz="0" w:space="0" w:color="auto"/>
        <w:right w:val="none" w:sz="0" w:space="0" w:color="auto"/>
      </w:divBdr>
    </w:div>
    <w:div w:id="1208103943">
      <w:bodyDiv w:val="1"/>
      <w:marLeft w:val="0"/>
      <w:marRight w:val="0"/>
      <w:marTop w:val="0"/>
      <w:marBottom w:val="0"/>
      <w:divBdr>
        <w:top w:val="none" w:sz="0" w:space="0" w:color="auto"/>
        <w:left w:val="none" w:sz="0" w:space="0" w:color="auto"/>
        <w:bottom w:val="none" w:sz="0" w:space="0" w:color="auto"/>
        <w:right w:val="none" w:sz="0" w:space="0" w:color="auto"/>
      </w:divBdr>
    </w:div>
    <w:div w:id="1215391854">
      <w:bodyDiv w:val="1"/>
      <w:marLeft w:val="0"/>
      <w:marRight w:val="0"/>
      <w:marTop w:val="0"/>
      <w:marBottom w:val="0"/>
      <w:divBdr>
        <w:top w:val="none" w:sz="0" w:space="0" w:color="auto"/>
        <w:left w:val="none" w:sz="0" w:space="0" w:color="auto"/>
        <w:bottom w:val="none" w:sz="0" w:space="0" w:color="auto"/>
        <w:right w:val="none" w:sz="0" w:space="0" w:color="auto"/>
      </w:divBdr>
    </w:div>
    <w:div w:id="1230655597">
      <w:bodyDiv w:val="1"/>
      <w:marLeft w:val="0"/>
      <w:marRight w:val="0"/>
      <w:marTop w:val="0"/>
      <w:marBottom w:val="0"/>
      <w:divBdr>
        <w:top w:val="none" w:sz="0" w:space="0" w:color="auto"/>
        <w:left w:val="none" w:sz="0" w:space="0" w:color="auto"/>
        <w:bottom w:val="none" w:sz="0" w:space="0" w:color="auto"/>
        <w:right w:val="none" w:sz="0" w:space="0" w:color="auto"/>
      </w:divBdr>
    </w:div>
    <w:div w:id="1231579354">
      <w:bodyDiv w:val="1"/>
      <w:marLeft w:val="0"/>
      <w:marRight w:val="0"/>
      <w:marTop w:val="0"/>
      <w:marBottom w:val="0"/>
      <w:divBdr>
        <w:top w:val="none" w:sz="0" w:space="0" w:color="auto"/>
        <w:left w:val="none" w:sz="0" w:space="0" w:color="auto"/>
        <w:bottom w:val="none" w:sz="0" w:space="0" w:color="auto"/>
        <w:right w:val="none" w:sz="0" w:space="0" w:color="auto"/>
      </w:divBdr>
    </w:div>
    <w:div w:id="1234047163">
      <w:bodyDiv w:val="1"/>
      <w:marLeft w:val="0"/>
      <w:marRight w:val="0"/>
      <w:marTop w:val="0"/>
      <w:marBottom w:val="0"/>
      <w:divBdr>
        <w:top w:val="none" w:sz="0" w:space="0" w:color="auto"/>
        <w:left w:val="none" w:sz="0" w:space="0" w:color="auto"/>
        <w:bottom w:val="none" w:sz="0" w:space="0" w:color="auto"/>
        <w:right w:val="none" w:sz="0" w:space="0" w:color="auto"/>
      </w:divBdr>
    </w:div>
    <w:div w:id="1241065204">
      <w:bodyDiv w:val="1"/>
      <w:marLeft w:val="0"/>
      <w:marRight w:val="0"/>
      <w:marTop w:val="0"/>
      <w:marBottom w:val="0"/>
      <w:divBdr>
        <w:top w:val="none" w:sz="0" w:space="0" w:color="auto"/>
        <w:left w:val="none" w:sz="0" w:space="0" w:color="auto"/>
        <w:bottom w:val="none" w:sz="0" w:space="0" w:color="auto"/>
        <w:right w:val="none" w:sz="0" w:space="0" w:color="auto"/>
      </w:divBdr>
    </w:div>
    <w:div w:id="1245918458">
      <w:bodyDiv w:val="1"/>
      <w:marLeft w:val="0"/>
      <w:marRight w:val="0"/>
      <w:marTop w:val="0"/>
      <w:marBottom w:val="0"/>
      <w:divBdr>
        <w:top w:val="none" w:sz="0" w:space="0" w:color="auto"/>
        <w:left w:val="none" w:sz="0" w:space="0" w:color="auto"/>
        <w:bottom w:val="none" w:sz="0" w:space="0" w:color="auto"/>
        <w:right w:val="none" w:sz="0" w:space="0" w:color="auto"/>
      </w:divBdr>
    </w:div>
    <w:div w:id="1247807674">
      <w:bodyDiv w:val="1"/>
      <w:marLeft w:val="0"/>
      <w:marRight w:val="0"/>
      <w:marTop w:val="0"/>
      <w:marBottom w:val="0"/>
      <w:divBdr>
        <w:top w:val="none" w:sz="0" w:space="0" w:color="auto"/>
        <w:left w:val="none" w:sz="0" w:space="0" w:color="auto"/>
        <w:bottom w:val="none" w:sz="0" w:space="0" w:color="auto"/>
        <w:right w:val="none" w:sz="0" w:space="0" w:color="auto"/>
      </w:divBdr>
    </w:div>
    <w:div w:id="1249584221">
      <w:bodyDiv w:val="1"/>
      <w:marLeft w:val="0"/>
      <w:marRight w:val="0"/>
      <w:marTop w:val="0"/>
      <w:marBottom w:val="0"/>
      <w:divBdr>
        <w:top w:val="none" w:sz="0" w:space="0" w:color="auto"/>
        <w:left w:val="none" w:sz="0" w:space="0" w:color="auto"/>
        <w:bottom w:val="none" w:sz="0" w:space="0" w:color="auto"/>
        <w:right w:val="none" w:sz="0" w:space="0" w:color="auto"/>
      </w:divBdr>
    </w:div>
    <w:div w:id="1251692438">
      <w:bodyDiv w:val="1"/>
      <w:marLeft w:val="0"/>
      <w:marRight w:val="0"/>
      <w:marTop w:val="0"/>
      <w:marBottom w:val="0"/>
      <w:divBdr>
        <w:top w:val="none" w:sz="0" w:space="0" w:color="auto"/>
        <w:left w:val="none" w:sz="0" w:space="0" w:color="auto"/>
        <w:bottom w:val="none" w:sz="0" w:space="0" w:color="auto"/>
        <w:right w:val="none" w:sz="0" w:space="0" w:color="auto"/>
      </w:divBdr>
    </w:div>
    <w:div w:id="1251961429">
      <w:bodyDiv w:val="1"/>
      <w:marLeft w:val="0"/>
      <w:marRight w:val="0"/>
      <w:marTop w:val="0"/>
      <w:marBottom w:val="0"/>
      <w:divBdr>
        <w:top w:val="none" w:sz="0" w:space="0" w:color="auto"/>
        <w:left w:val="none" w:sz="0" w:space="0" w:color="auto"/>
        <w:bottom w:val="none" w:sz="0" w:space="0" w:color="auto"/>
        <w:right w:val="none" w:sz="0" w:space="0" w:color="auto"/>
      </w:divBdr>
    </w:div>
    <w:div w:id="1259630854">
      <w:bodyDiv w:val="1"/>
      <w:marLeft w:val="0"/>
      <w:marRight w:val="0"/>
      <w:marTop w:val="0"/>
      <w:marBottom w:val="0"/>
      <w:divBdr>
        <w:top w:val="none" w:sz="0" w:space="0" w:color="auto"/>
        <w:left w:val="none" w:sz="0" w:space="0" w:color="auto"/>
        <w:bottom w:val="none" w:sz="0" w:space="0" w:color="auto"/>
        <w:right w:val="none" w:sz="0" w:space="0" w:color="auto"/>
      </w:divBdr>
    </w:div>
    <w:div w:id="1260987420">
      <w:bodyDiv w:val="1"/>
      <w:marLeft w:val="0"/>
      <w:marRight w:val="0"/>
      <w:marTop w:val="0"/>
      <w:marBottom w:val="0"/>
      <w:divBdr>
        <w:top w:val="none" w:sz="0" w:space="0" w:color="auto"/>
        <w:left w:val="none" w:sz="0" w:space="0" w:color="auto"/>
        <w:bottom w:val="none" w:sz="0" w:space="0" w:color="auto"/>
        <w:right w:val="none" w:sz="0" w:space="0" w:color="auto"/>
      </w:divBdr>
    </w:div>
    <w:div w:id="1261832899">
      <w:bodyDiv w:val="1"/>
      <w:marLeft w:val="0"/>
      <w:marRight w:val="0"/>
      <w:marTop w:val="0"/>
      <w:marBottom w:val="0"/>
      <w:divBdr>
        <w:top w:val="none" w:sz="0" w:space="0" w:color="auto"/>
        <w:left w:val="none" w:sz="0" w:space="0" w:color="auto"/>
        <w:bottom w:val="none" w:sz="0" w:space="0" w:color="auto"/>
        <w:right w:val="none" w:sz="0" w:space="0" w:color="auto"/>
      </w:divBdr>
    </w:div>
    <w:div w:id="1267537903">
      <w:bodyDiv w:val="1"/>
      <w:marLeft w:val="0"/>
      <w:marRight w:val="0"/>
      <w:marTop w:val="0"/>
      <w:marBottom w:val="0"/>
      <w:divBdr>
        <w:top w:val="none" w:sz="0" w:space="0" w:color="auto"/>
        <w:left w:val="none" w:sz="0" w:space="0" w:color="auto"/>
        <w:bottom w:val="none" w:sz="0" w:space="0" w:color="auto"/>
        <w:right w:val="none" w:sz="0" w:space="0" w:color="auto"/>
      </w:divBdr>
    </w:div>
    <w:div w:id="1272080830">
      <w:bodyDiv w:val="1"/>
      <w:marLeft w:val="0"/>
      <w:marRight w:val="0"/>
      <w:marTop w:val="0"/>
      <w:marBottom w:val="0"/>
      <w:divBdr>
        <w:top w:val="none" w:sz="0" w:space="0" w:color="auto"/>
        <w:left w:val="none" w:sz="0" w:space="0" w:color="auto"/>
        <w:bottom w:val="none" w:sz="0" w:space="0" w:color="auto"/>
        <w:right w:val="none" w:sz="0" w:space="0" w:color="auto"/>
      </w:divBdr>
    </w:div>
    <w:div w:id="1273200231">
      <w:bodyDiv w:val="1"/>
      <w:marLeft w:val="0"/>
      <w:marRight w:val="0"/>
      <w:marTop w:val="0"/>
      <w:marBottom w:val="0"/>
      <w:divBdr>
        <w:top w:val="none" w:sz="0" w:space="0" w:color="auto"/>
        <w:left w:val="none" w:sz="0" w:space="0" w:color="auto"/>
        <w:bottom w:val="none" w:sz="0" w:space="0" w:color="auto"/>
        <w:right w:val="none" w:sz="0" w:space="0" w:color="auto"/>
      </w:divBdr>
    </w:div>
    <w:div w:id="1279870349">
      <w:bodyDiv w:val="1"/>
      <w:marLeft w:val="0"/>
      <w:marRight w:val="0"/>
      <w:marTop w:val="0"/>
      <w:marBottom w:val="0"/>
      <w:divBdr>
        <w:top w:val="none" w:sz="0" w:space="0" w:color="auto"/>
        <w:left w:val="none" w:sz="0" w:space="0" w:color="auto"/>
        <w:bottom w:val="none" w:sz="0" w:space="0" w:color="auto"/>
        <w:right w:val="none" w:sz="0" w:space="0" w:color="auto"/>
      </w:divBdr>
    </w:div>
    <w:div w:id="1283029551">
      <w:bodyDiv w:val="1"/>
      <w:marLeft w:val="0"/>
      <w:marRight w:val="0"/>
      <w:marTop w:val="0"/>
      <w:marBottom w:val="0"/>
      <w:divBdr>
        <w:top w:val="none" w:sz="0" w:space="0" w:color="auto"/>
        <w:left w:val="none" w:sz="0" w:space="0" w:color="auto"/>
        <w:bottom w:val="none" w:sz="0" w:space="0" w:color="auto"/>
        <w:right w:val="none" w:sz="0" w:space="0" w:color="auto"/>
      </w:divBdr>
    </w:div>
    <w:div w:id="1284187170">
      <w:bodyDiv w:val="1"/>
      <w:marLeft w:val="0"/>
      <w:marRight w:val="0"/>
      <w:marTop w:val="0"/>
      <w:marBottom w:val="0"/>
      <w:divBdr>
        <w:top w:val="none" w:sz="0" w:space="0" w:color="auto"/>
        <w:left w:val="none" w:sz="0" w:space="0" w:color="auto"/>
        <w:bottom w:val="none" w:sz="0" w:space="0" w:color="auto"/>
        <w:right w:val="none" w:sz="0" w:space="0" w:color="auto"/>
      </w:divBdr>
    </w:div>
    <w:div w:id="1286503624">
      <w:bodyDiv w:val="1"/>
      <w:marLeft w:val="0"/>
      <w:marRight w:val="0"/>
      <w:marTop w:val="0"/>
      <w:marBottom w:val="0"/>
      <w:divBdr>
        <w:top w:val="none" w:sz="0" w:space="0" w:color="auto"/>
        <w:left w:val="none" w:sz="0" w:space="0" w:color="auto"/>
        <w:bottom w:val="none" w:sz="0" w:space="0" w:color="auto"/>
        <w:right w:val="none" w:sz="0" w:space="0" w:color="auto"/>
      </w:divBdr>
    </w:div>
    <w:div w:id="1290824040">
      <w:bodyDiv w:val="1"/>
      <w:marLeft w:val="0"/>
      <w:marRight w:val="0"/>
      <w:marTop w:val="0"/>
      <w:marBottom w:val="0"/>
      <w:divBdr>
        <w:top w:val="none" w:sz="0" w:space="0" w:color="auto"/>
        <w:left w:val="none" w:sz="0" w:space="0" w:color="auto"/>
        <w:bottom w:val="none" w:sz="0" w:space="0" w:color="auto"/>
        <w:right w:val="none" w:sz="0" w:space="0" w:color="auto"/>
      </w:divBdr>
    </w:div>
    <w:div w:id="1292901045">
      <w:bodyDiv w:val="1"/>
      <w:marLeft w:val="0"/>
      <w:marRight w:val="0"/>
      <w:marTop w:val="0"/>
      <w:marBottom w:val="0"/>
      <w:divBdr>
        <w:top w:val="none" w:sz="0" w:space="0" w:color="auto"/>
        <w:left w:val="none" w:sz="0" w:space="0" w:color="auto"/>
        <w:bottom w:val="none" w:sz="0" w:space="0" w:color="auto"/>
        <w:right w:val="none" w:sz="0" w:space="0" w:color="auto"/>
      </w:divBdr>
    </w:div>
    <w:div w:id="1299457755">
      <w:bodyDiv w:val="1"/>
      <w:marLeft w:val="0"/>
      <w:marRight w:val="0"/>
      <w:marTop w:val="0"/>
      <w:marBottom w:val="0"/>
      <w:divBdr>
        <w:top w:val="none" w:sz="0" w:space="0" w:color="auto"/>
        <w:left w:val="none" w:sz="0" w:space="0" w:color="auto"/>
        <w:bottom w:val="none" w:sz="0" w:space="0" w:color="auto"/>
        <w:right w:val="none" w:sz="0" w:space="0" w:color="auto"/>
      </w:divBdr>
    </w:div>
    <w:div w:id="1302734748">
      <w:bodyDiv w:val="1"/>
      <w:marLeft w:val="0"/>
      <w:marRight w:val="0"/>
      <w:marTop w:val="0"/>
      <w:marBottom w:val="0"/>
      <w:divBdr>
        <w:top w:val="none" w:sz="0" w:space="0" w:color="auto"/>
        <w:left w:val="none" w:sz="0" w:space="0" w:color="auto"/>
        <w:bottom w:val="none" w:sz="0" w:space="0" w:color="auto"/>
        <w:right w:val="none" w:sz="0" w:space="0" w:color="auto"/>
      </w:divBdr>
    </w:div>
    <w:div w:id="1304122905">
      <w:bodyDiv w:val="1"/>
      <w:marLeft w:val="0"/>
      <w:marRight w:val="0"/>
      <w:marTop w:val="0"/>
      <w:marBottom w:val="0"/>
      <w:divBdr>
        <w:top w:val="none" w:sz="0" w:space="0" w:color="auto"/>
        <w:left w:val="none" w:sz="0" w:space="0" w:color="auto"/>
        <w:bottom w:val="none" w:sz="0" w:space="0" w:color="auto"/>
        <w:right w:val="none" w:sz="0" w:space="0" w:color="auto"/>
      </w:divBdr>
    </w:div>
    <w:div w:id="1310863512">
      <w:bodyDiv w:val="1"/>
      <w:marLeft w:val="0"/>
      <w:marRight w:val="0"/>
      <w:marTop w:val="0"/>
      <w:marBottom w:val="0"/>
      <w:divBdr>
        <w:top w:val="none" w:sz="0" w:space="0" w:color="auto"/>
        <w:left w:val="none" w:sz="0" w:space="0" w:color="auto"/>
        <w:bottom w:val="none" w:sz="0" w:space="0" w:color="auto"/>
        <w:right w:val="none" w:sz="0" w:space="0" w:color="auto"/>
      </w:divBdr>
    </w:div>
    <w:div w:id="1313945697">
      <w:bodyDiv w:val="1"/>
      <w:marLeft w:val="0"/>
      <w:marRight w:val="0"/>
      <w:marTop w:val="0"/>
      <w:marBottom w:val="0"/>
      <w:divBdr>
        <w:top w:val="none" w:sz="0" w:space="0" w:color="auto"/>
        <w:left w:val="none" w:sz="0" w:space="0" w:color="auto"/>
        <w:bottom w:val="none" w:sz="0" w:space="0" w:color="auto"/>
        <w:right w:val="none" w:sz="0" w:space="0" w:color="auto"/>
      </w:divBdr>
    </w:div>
    <w:div w:id="1314873942">
      <w:bodyDiv w:val="1"/>
      <w:marLeft w:val="0"/>
      <w:marRight w:val="0"/>
      <w:marTop w:val="0"/>
      <w:marBottom w:val="0"/>
      <w:divBdr>
        <w:top w:val="none" w:sz="0" w:space="0" w:color="auto"/>
        <w:left w:val="none" w:sz="0" w:space="0" w:color="auto"/>
        <w:bottom w:val="none" w:sz="0" w:space="0" w:color="auto"/>
        <w:right w:val="none" w:sz="0" w:space="0" w:color="auto"/>
      </w:divBdr>
    </w:div>
    <w:div w:id="1316951740">
      <w:bodyDiv w:val="1"/>
      <w:marLeft w:val="0"/>
      <w:marRight w:val="0"/>
      <w:marTop w:val="0"/>
      <w:marBottom w:val="0"/>
      <w:divBdr>
        <w:top w:val="none" w:sz="0" w:space="0" w:color="auto"/>
        <w:left w:val="none" w:sz="0" w:space="0" w:color="auto"/>
        <w:bottom w:val="none" w:sz="0" w:space="0" w:color="auto"/>
        <w:right w:val="none" w:sz="0" w:space="0" w:color="auto"/>
      </w:divBdr>
    </w:div>
    <w:div w:id="1329937763">
      <w:bodyDiv w:val="1"/>
      <w:marLeft w:val="0"/>
      <w:marRight w:val="0"/>
      <w:marTop w:val="0"/>
      <w:marBottom w:val="0"/>
      <w:divBdr>
        <w:top w:val="none" w:sz="0" w:space="0" w:color="auto"/>
        <w:left w:val="none" w:sz="0" w:space="0" w:color="auto"/>
        <w:bottom w:val="none" w:sz="0" w:space="0" w:color="auto"/>
        <w:right w:val="none" w:sz="0" w:space="0" w:color="auto"/>
      </w:divBdr>
    </w:div>
    <w:div w:id="1338265662">
      <w:bodyDiv w:val="1"/>
      <w:marLeft w:val="0"/>
      <w:marRight w:val="0"/>
      <w:marTop w:val="0"/>
      <w:marBottom w:val="0"/>
      <w:divBdr>
        <w:top w:val="none" w:sz="0" w:space="0" w:color="auto"/>
        <w:left w:val="none" w:sz="0" w:space="0" w:color="auto"/>
        <w:bottom w:val="none" w:sz="0" w:space="0" w:color="auto"/>
        <w:right w:val="none" w:sz="0" w:space="0" w:color="auto"/>
      </w:divBdr>
    </w:div>
    <w:div w:id="1339767973">
      <w:bodyDiv w:val="1"/>
      <w:marLeft w:val="0"/>
      <w:marRight w:val="0"/>
      <w:marTop w:val="0"/>
      <w:marBottom w:val="0"/>
      <w:divBdr>
        <w:top w:val="none" w:sz="0" w:space="0" w:color="auto"/>
        <w:left w:val="none" w:sz="0" w:space="0" w:color="auto"/>
        <w:bottom w:val="none" w:sz="0" w:space="0" w:color="auto"/>
        <w:right w:val="none" w:sz="0" w:space="0" w:color="auto"/>
      </w:divBdr>
    </w:div>
    <w:div w:id="1349600162">
      <w:bodyDiv w:val="1"/>
      <w:marLeft w:val="0"/>
      <w:marRight w:val="0"/>
      <w:marTop w:val="0"/>
      <w:marBottom w:val="0"/>
      <w:divBdr>
        <w:top w:val="none" w:sz="0" w:space="0" w:color="auto"/>
        <w:left w:val="none" w:sz="0" w:space="0" w:color="auto"/>
        <w:bottom w:val="none" w:sz="0" w:space="0" w:color="auto"/>
        <w:right w:val="none" w:sz="0" w:space="0" w:color="auto"/>
      </w:divBdr>
    </w:div>
    <w:div w:id="1356342294">
      <w:bodyDiv w:val="1"/>
      <w:marLeft w:val="0"/>
      <w:marRight w:val="0"/>
      <w:marTop w:val="0"/>
      <w:marBottom w:val="0"/>
      <w:divBdr>
        <w:top w:val="none" w:sz="0" w:space="0" w:color="auto"/>
        <w:left w:val="none" w:sz="0" w:space="0" w:color="auto"/>
        <w:bottom w:val="none" w:sz="0" w:space="0" w:color="auto"/>
        <w:right w:val="none" w:sz="0" w:space="0" w:color="auto"/>
      </w:divBdr>
    </w:div>
    <w:div w:id="1374577136">
      <w:bodyDiv w:val="1"/>
      <w:marLeft w:val="0"/>
      <w:marRight w:val="0"/>
      <w:marTop w:val="0"/>
      <w:marBottom w:val="0"/>
      <w:divBdr>
        <w:top w:val="none" w:sz="0" w:space="0" w:color="auto"/>
        <w:left w:val="none" w:sz="0" w:space="0" w:color="auto"/>
        <w:bottom w:val="none" w:sz="0" w:space="0" w:color="auto"/>
        <w:right w:val="none" w:sz="0" w:space="0" w:color="auto"/>
      </w:divBdr>
    </w:div>
    <w:div w:id="1375739303">
      <w:bodyDiv w:val="1"/>
      <w:marLeft w:val="0"/>
      <w:marRight w:val="0"/>
      <w:marTop w:val="0"/>
      <w:marBottom w:val="0"/>
      <w:divBdr>
        <w:top w:val="none" w:sz="0" w:space="0" w:color="auto"/>
        <w:left w:val="none" w:sz="0" w:space="0" w:color="auto"/>
        <w:bottom w:val="none" w:sz="0" w:space="0" w:color="auto"/>
        <w:right w:val="none" w:sz="0" w:space="0" w:color="auto"/>
      </w:divBdr>
    </w:div>
    <w:div w:id="1376664569">
      <w:bodyDiv w:val="1"/>
      <w:marLeft w:val="0"/>
      <w:marRight w:val="0"/>
      <w:marTop w:val="0"/>
      <w:marBottom w:val="0"/>
      <w:divBdr>
        <w:top w:val="none" w:sz="0" w:space="0" w:color="auto"/>
        <w:left w:val="none" w:sz="0" w:space="0" w:color="auto"/>
        <w:bottom w:val="none" w:sz="0" w:space="0" w:color="auto"/>
        <w:right w:val="none" w:sz="0" w:space="0" w:color="auto"/>
      </w:divBdr>
    </w:div>
    <w:div w:id="1383099508">
      <w:bodyDiv w:val="1"/>
      <w:marLeft w:val="0"/>
      <w:marRight w:val="0"/>
      <w:marTop w:val="0"/>
      <w:marBottom w:val="0"/>
      <w:divBdr>
        <w:top w:val="none" w:sz="0" w:space="0" w:color="auto"/>
        <w:left w:val="none" w:sz="0" w:space="0" w:color="auto"/>
        <w:bottom w:val="none" w:sz="0" w:space="0" w:color="auto"/>
        <w:right w:val="none" w:sz="0" w:space="0" w:color="auto"/>
      </w:divBdr>
    </w:div>
    <w:div w:id="1384404750">
      <w:bodyDiv w:val="1"/>
      <w:marLeft w:val="0"/>
      <w:marRight w:val="0"/>
      <w:marTop w:val="0"/>
      <w:marBottom w:val="0"/>
      <w:divBdr>
        <w:top w:val="none" w:sz="0" w:space="0" w:color="auto"/>
        <w:left w:val="none" w:sz="0" w:space="0" w:color="auto"/>
        <w:bottom w:val="none" w:sz="0" w:space="0" w:color="auto"/>
        <w:right w:val="none" w:sz="0" w:space="0" w:color="auto"/>
      </w:divBdr>
    </w:div>
    <w:div w:id="1387413072">
      <w:bodyDiv w:val="1"/>
      <w:marLeft w:val="0"/>
      <w:marRight w:val="0"/>
      <w:marTop w:val="0"/>
      <w:marBottom w:val="0"/>
      <w:divBdr>
        <w:top w:val="none" w:sz="0" w:space="0" w:color="auto"/>
        <w:left w:val="none" w:sz="0" w:space="0" w:color="auto"/>
        <w:bottom w:val="none" w:sz="0" w:space="0" w:color="auto"/>
        <w:right w:val="none" w:sz="0" w:space="0" w:color="auto"/>
      </w:divBdr>
    </w:div>
    <w:div w:id="1391272632">
      <w:bodyDiv w:val="1"/>
      <w:marLeft w:val="0"/>
      <w:marRight w:val="0"/>
      <w:marTop w:val="0"/>
      <w:marBottom w:val="0"/>
      <w:divBdr>
        <w:top w:val="none" w:sz="0" w:space="0" w:color="auto"/>
        <w:left w:val="none" w:sz="0" w:space="0" w:color="auto"/>
        <w:bottom w:val="none" w:sz="0" w:space="0" w:color="auto"/>
        <w:right w:val="none" w:sz="0" w:space="0" w:color="auto"/>
      </w:divBdr>
    </w:div>
    <w:div w:id="1394428533">
      <w:bodyDiv w:val="1"/>
      <w:marLeft w:val="0"/>
      <w:marRight w:val="0"/>
      <w:marTop w:val="0"/>
      <w:marBottom w:val="0"/>
      <w:divBdr>
        <w:top w:val="none" w:sz="0" w:space="0" w:color="auto"/>
        <w:left w:val="none" w:sz="0" w:space="0" w:color="auto"/>
        <w:bottom w:val="none" w:sz="0" w:space="0" w:color="auto"/>
        <w:right w:val="none" w:sz="0" w:space="0" w:color="auto"/>
      </w:divBdr>
    </w:div>
    <w:div w:id="1402482033">
      <w:bodyDiv w:val="1"/>
      <w:marLeft w:val="0"/>
      <w:marRight w:val="0"/>
      <w:marTop w:val="0"/>
      <w:marBottom w:val="0"/>
      <w:divBdr>
        <w:top w:val="none" w:sz="0" w:space="0" w:color="auto"/>
        <w:left w:val="none" w:sz="0" w:space="0" w:color="auto"/>
        <w:bottom w:val="none" w:sz="0" w:space="0" w:color="auto"/>
        <w:right w:val="none" w:sz="0" w:space="0" w:color="auto"/>
      </w:divBdr>
    </w:div>
    <w:div w:id="1430197507">
      <w:bodyDiv w:val="1"/>
      <w:marLeft w:val="0"/>
      <w:marRight w:val="0"/>
      <w:marTop w:val="0"/>
      <w:marBottom w:val="0"/>
      <w:divBdr>
        <w:top w:val="none" w:sz="0" w:space="0" w:color="auto"/>
        <w:left w:val="none" w:sz="0" w:space="0" w:color="auto"/>
        <w:bottom w:val="none" w:sz="0" w:space="0" w:color="auto"/>
        <w:right w:val="none" w:sz="0" w:space="0" w:color="auto"/>
      </w:divBdr>
    </w:div>
    <w:div w:id="1441101078">
      <w:bodyDiv w:val="1"/>
      <w:marLeft w:val="0"/>
      <w:marRight w:val="0"/>
      <w:marTop w:val="0"/>
      <w:marBottom w:val="0"/>
      <w:divBdr>
        <w:top w:val="none" w:sz="0" w:space="0" w:color="auto"/>
        <w:left w:val="none" w:sz="0" w:space="0" w:color="auto"/>
        <w:bottom w:val="none" w:sz="0" w:space="0" w:color="auto"/>
        <w:right w:val="none" w:sz="0" w:space="0" w:color="auto"/>
      </w:divBdr>
    </w:div>
    <w:div w:id="1446149262">
      <w:bodyDiv w:val="1"/>
      <w:marLeft w:val="0"/>
      <w:marRight w:val="0"/>
      <w:marTop w:val="0"/>
      <w:marBottom w:val="0"/>
      <w:divBdr>
        <w:top w:val="none" w:sz="0" w:space="0" w:color="auto"/>
        <w:left w:val="none" w:sz="0" w:space="0" w:color="auto"/>
        <w:bottom w:val="none" w:sz="0" w:space="0" w:color="auto"/>
        <w:right w:val="none" w:sz="0" w:space="0" w:color="auto"/>
      </w:divBdr>
    </w:div>
    <w:div w:id="1448548650">
      <w:bodyDiv w:val="1"/>
      <w:marLeft w:val="0"/>
      <w:marRight w:val="0"/>
      <w:marTop w:val="0"/>
      <w:marBottom w:val="0"/>
      <w:divBdr>
        <w:top w:val="none" w:sz="0" w:space="0" w:color="auto"/>
        <w:left w:val="none" w:sz="0" w:space="0" w:color="auto"/>
        <w:bottom w:val="none" w:sz="0" w:space="0" w:color="auto"/>
        <w:right w:val="none" w:sz="0" w:space="0" w:color="auto"/>
      </w:divBdr>
    </w:div>
    <w:div w:id="1453358598">
      <w:bodyDiv w:val="1"/>
      <w:marLeft w:val="0"/>
      <w:marRight w:val="0"/>
      <w:marTop w:val="0"/>
      <w:marBottom w:val="0"/>
      <w:divBdr>
        <w:top w:val="none" w:sz="0" w:space="0" w:color="auto"/>
        <w:left w:val="none" w:sz="0" w:space="0" w:color="auto"/>
        <w:bottom w:val="none" w:sz="0" w:space="0" w:color="auto"/>
        <w:right w:val="none" w:sz="0" w:space="0" w:color="auto"/>
      </w:divBdr>
      <w:divsChild>
        <w:div w:id="1214846793">
          <w:marLeft w:val="0"/>
          <w:marRight w:val="0"/>
          <w:marTop w:val="0"/>
          <w:marBottom w:val="0"/>
          <w:divBdr>
            <w:top w:val="none" w:sz="0" w:space="0" w:color="auto"/>
            <w:left w:val="none" w:sz="0" w:space="0" w:color="auto"/>
            <w:bottom w:val="none" w:sz="0" w:space="0" w:color="auto"/>
            <w:right w:val="none" w:sz="0" w:space="0" w:color="auto"/>
          </w:divBdr>
          <w:divsChild>
            <w:div w:id="638151783">
              <w:marLeft w:val="0"/>
              <w:marRight w:val="0"/>
              <w:marTop w:val="0"/>
              <w:marBottom w:val="600"/>
              <w:divBdr>
                <w:top w:val="none" w:sz="0" w:space="0" w:color="auto"/>
                <w:left w:val="none" w:sz="0" w:space="0" w:color="auto"/>
                <w:bottom w:val="none" w:sz="0" w:space="0" w:color="auto"/>
                <w:right w:val="none" w:sz="0" w:space="0" w:color="auto"/>
              </w:divBdr>
            </w:div>
            <w:div w:id="831260351">
              <w:marLeft w:val="0"/>
              <w:marRight w:val="0"/>
              <w:marTop w:val="0"/>
              <w:marBottom w:val="600"/>
              <w:divBdr>
                <w:top w:val="none" w:sz="0" w:space="0" w:color="auto"/>
                <w:left w:val="none" w:sz="0" w:space="0" w:color="auto"/>
                <w:bottom w:val="none" w:sz="0" w:space="0" w:color="auto"/>
                <w:right w:val="none" w:sz="0" w:space="0" w:color="auto"/>
              </w:divBdr>
            </w:div>
            <w:div w:id="1660692689">
              <w:marLeft w:val="0"/>
              <w:marRight w:val="0"/>
              <w:marTop w:val="0"/>
              <w:marBottom w:val="600"/>
              <w:divBdr>
                <w:top w:val="none" w:sz="0" w:space="0" w:color="auto"/>
                <w:left w:val="none" w:sz="0" w:space="0" w:color="auto"/>
                <w:bottom w:val="none" w:sz="0" w:space="0" w:color="auto"/>
                <w:right w:val="none" w:sz="0" w:space="0" w:color="auto"/>
              </w:divBdr>
            </w:div>
            <w:div w:id="1703898434">
              <w:marLeft w:val="0"/>
              <w:marRight w:val="0"/>
              <w:marTop w:val="0"/>
              <w:marBottom w:val="600"/>
              <w:divBdr>
                <w:top w:val="none" w:sz="0" w:space="0" w:color="auto"/>
                <w:left w:val="none" w:sz="0" w:space="0" w:color="auto"/>
                <w:bottom w:val="none" w:sz="0" w:space="0" w:color="auto"/>
                <w:right w:val="none" w:sz="0" w:space="0" w:color="auto"/>
              </w:divBdr>
            </w:div>
            <w:div w:id="1837186598">
              <w:marLeft w:val="0"/>
              <w:marRight w:val="0"/>
              <w:marTop w:val="0"/>
              <w:marBottom w:val="600"/>
              <w:divBdr>
                <w:top w:val="none" w:sz="0" w:space="0" w:color="auto"/>
                <w:left w:val="none" w:sz="0" w:space="0" w:color="auto"/>
                <w:bottom w:val="none" w:sz="0" w:space="0" w:color="auto"/>
                <w:right w:val="none" w:sz="0" w:space="0" w:color="auto"/>
              </w:divBdr>
            </w:div>
            <w:div w:id="1995448739">
              <w:marLeft w:val="0"/>
              <w:marRight w:val="0"/>
              <w:marTop w:val="0"/>
              <w:marBottom w:val="600"/>
              <w:divBdr>
                <w:top w:val="none" w:sz="0" w:space="0" w:color="auto"/>
                <w:left w:val="none" w:sz="0" w:space="0" w:color="auto"/>
                <w:bottom w:val="none" w:sz="0" w:space="0" w:color="auto"/>
                <w:right w:val="none" w:sz="0" w:space="0" w:color="auto"/>
              </w:divBdr>
            </w:div>
          </w:divsChild>
        </w:div>
        <w:div w:id="2054036928">
          <w:marLeft w:val="0"/>
          <w:marRight w:val="0"/>
          <w:marTop w:val="0"/>
          <w:marBottom w:val="0"/>
          <w:divBdr>
            <w:top w:val="none" w:sz="0" w:space="0" w:color="auto"/>
            <w:left w:val="none" w:sz="0" w:space="0" w:color="auto"/>
            <w:bottom w:val="none" w:sz="0" w:space="0" w:color="auto"/>
            <w:right w:val="none" w:sz="0" w:space="0" w:color="auto"/>
          </w:divBdr>
          <w:divsChild>
            <w:div w:id="195849160">
              <w:marLeft w:val="0"/>
              <w:marRight w:val="0"/>
              <w:marTop w:val="0"/>
              <w:marBottom w:val="0"/>
              <w:divBdr>
                <w:top w:val="none" w:sz="0" w:space="0" w:color="auto"/>
                <w:left w:val="none" w:sz="0" w:space="0" w:color="auto"/>
                <w:bottom w:val="none" w:sz="0" w:space="0" w:color="auto"/>
                <w:right w:val="none" w:sz="0" w:space="0" w:color="auto"/>
              </w:divBdr>
              <w:divsChild>
                <w:div w:id="25524156">
                  <w:marLeft w:val="0"/>
                  <w:marRight w:val="0"/>
                  <w:marTop w:val="0"/>
                  <w:marBottom w:val="0"/>
                  <w:divBdr>
                    <w:top w:val="none" w:sz="0" w:space="0" w:color="auto"/>
                    <w:left w:val="none" w:sz="0" w:space="0" w:color="auto"/>
                    <w:bottom w:val="none" w:sz="0" w:space="0" w:color="auto"/>
                    <w:right w:val="none" w:sz="0" w:space="0" w:color="auto"/>
                  </w:divBdr>
                  <w:divsChild>
                    <w:div w:id="10209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321259">
      <w:bodyDiv w:val="1"/>
      <w:marLeft w:val="0"/>
      <w:marRight w:val="0"/>
      <w:marTop w:val="0"/>
      <w:marBottom w:val="0"/>
      <w:divBdr>
        <w:top w:val="none" w:sz="0" w:space="0" w:color="auto"/>
        <w:left w:val="none" w:sz="0" w:space="0" w:color="auto"/>
        <w:bottom w:val="none" w:sz="0" w:space="0" w:color="auto"/>
        <w:right w:val="none" w:sz="0" w:space="0" w:color="auto"/>
      </w:divBdr>
    </w:div>
    <w:div w:id="1468013448">
      <w:bodyDiv w:val="1"/>
      <w:marLeft w:val="0"/>
      <w:marRight w:val="0"/>
      <w:marTop w:val="0"/>
      <w:marBottom w:val="0"/>
      <w:divBdr>
        <w:top w:val="none" w:sz="0" w:space="0" w:color="auto"/>
        <w:left w:val="none" w:sz="0" w:space="0" w:color="auto"/>
        <w:bottom w:val="none" w:sz="0" w:space="0" w:color="auto"/>
        <w:right w:val="none" w:sz="0" w:space="0" w:color="auto"/>
      </w:divBdr>
    </w:div>
    <w:div w:id="1469199824">
      <w:bodyDiv w:val="1"/>
      <w:marLeft w:val="0"/>
      <w:marRight w:val="0"/>
      <w:marTop w:val="0"/>
      <w:marBottom w:val="0"/>
      <w:divBdr>
        <w:top w:val="none" w:sz="0" w:space="0" w:color="auto"/>
        <w:left w:val="none" w:sz="0" w:space="0" w:color="auto"/>
        <w:bottom w:val="none" w:sz="0" w:space="0" w:color="auto"/>
        <w:right w:val="none" w:sz="0" w:space="0" w:color="auto"/>
      </w:divBdr>
    </w:div>
    <w:div w:id="1470200339">
      <w:bodyDiv w:val="1"/>
      <w:marLeft w:val="0"/>
      <w:marRight w:val="0"/>
      <w:marTop w:val="0"/>
      <w:marBottom w:val="0"/>
      <w:divBdr>
        <w:top w:val="none" w:sz="0" w:space="0" w:color="auto"/>
        <w:left w:val="none" w:sz="0" w:space="0" w:color="auto"/>
        <w:bottom w:val="none" w:sz="0" w:space="0" w:color="auto"/>
        <w:right w:val="none" w:sz="0" w:space="0" w:color="auto"/>
      </w:divBdr>
    </w:div>
    <w:div w:id="1473212880">
      <w:bodyDiv w:val="1"/>
      <w:marLeft w:val="0"/>
      <w:marRight w:val="0"/>
      <w:marTop w:val="0"/>
      <w:marBottom w:val="0"/>
      <w:divBdr>
        <w:top w:val="none" w:sz="0" w:space="0" w:color="auto"/>
        <w:left w:val="none" w:sz="0" w:space="0" w:color="auto"/>
        <w:bottom w:val="none" w:sz="0" w:space="0" w:color="auto"/>
        <w:right w:val="none" w:sz="0" w:space="0" w:color="auto"/>
      </w:divBdr>
    </w:div>
    <w:div w:id="1476994573">
      <w:bodyDiv w:val="1"/>
      <w:marLeft w:val="0"/>
      <w:marRight w:val="0"/>
      <w:marTop w:val="0"/>
      <w:marBottom w:val="0"/>
      <w:divBdr>
        <w:top w:val="none" w:sz="0" w:space="0" w:color="auto"/>
        <w:left w:val="none" w:sz="0" w:space="0" w:color="auto"/>
        <w:bottom w:val="none" w:sz="0" w:space="0" w:color="auto"/>
        <w:right w:val="none" w:sz="0" w:space="0" w:color="auto"/>
      </w:divBdr>
    </w:div>
    <w:div w:id="1477995085">
      <w:bodyDiv w:val="1"/>
      <w:marLeft w:val="0"/>
      <w:marRight w:val="0"/>
      <w:marTop w:val="0"/>
      <w:marBottom w:val="0"/>
      <w:divBdr>
        <w:top w:val="none" w:sz="0" w:space="0" w:color="auto"/>
        <w:left w:val="none" w:sz="0" w:space="0" w:color="auto"/>
        <w:bottom w:val="none" w:sz="0" w:space="0" w:color="auto"/>
        <w:right w:val="none" w:sz="0" w:space="0" w:color="auto"/>
      </w:divBdr>
    </w:div>
    <w:div w:id="1478836281">
      <w:bodyDiv w:val="1"/>
      <w:marLeft w:val="0"/>
      <w:marRight w:val="0"/>
      <w:marTop w:val="0"/>
      <w:marBottom w:val="0"/>
      <w:divBdr>
        <w:top w:val="none" w:sz="0" w:space="0" w:color="auto"/>
        <w:left w:val="none" w:sz="0" w:space="0" w:color="auto"/>
        <w:bottom w:val="none" w:sz="0" w:space="0" w:color="auto"/>
        <w:right w:val="none" w:sz="0" w:space="0" w:color="auto"/>
      </w:divBdr>
    </w:div>
    <w:div w:id="1480152430">
      <w:bodyDiv w:val="1"/>
      <w:marLeft w:val="0"/>
      <w:marRight w:val="0"/>
      <w:marTop w:val="0"/>
      <w:marBottom w:val="0"/>
      <w:divBdr>
        <w:top w:val="none" w:sz="0" w:space="0" w:color="auto"/>
        <w:left w:val="none" w:sz="0" w:space="0" w:color="auto"/>
        <w:bottom w:val="none" w:sz="0" w:space="0" w:color="auto"/>
        <w:right w:val="none" w:sz="0" w:space="0" w:color="auto"/>
      </w:divBdr>
    </w:div>
    <w:div w:id="1487235969">
      <w:bodyDiv w:val="1"/>
      <w:marLeft w:val="0"/>
      <w:marRight w:val="0"/>
      <w:marTop w:val="0"/>
      <w:marBottom w:val="0"/>
      <w:divBdr>
        <w:top w:val="none" w:sz="0" w:space="0" w:color="auto"/>
        <w:left w:val="none" w:sz="0" w:space="0" w:color="auto"/>
        <w:bottom w:val="none" w:sz="0" w:space="0" w:color="auto"/>
        <w:right w:val="none" w:sz="0" w:space="0" w:color="auto"/>
      </w:divBdr>
    </w:div>
    <w:div w:id="1499079697">
      <w:bodyDiv w:val="1"/>
      <w:marLeft w:val="0"/>
      <w:marRight w:val="0"/>
      <w:marTop w:val="0"/>
      <w:marBottom w:val="0"/>
      <w:divBdr>
        <w:top w:val="none" w:sz="0" w:space="0" w:color="auto"/>
        <w:left w:val="none" w:sz="0" w:space="0" w:color="auto"/>
        <w:bottom w:val="none" w:sz="0" w:space="0" w:color="auto"/>
        <w:right w:val="none" w:sz="0" w:space="0" w:color="auto"/>
      </w:divBdr>
    </w:div>
    <w:div w:id="1511480179">
      <w:bodyDiv w:val="1"/>
      <w:marLeft w:val="0"/>
      <w:marRight w:val="0"/>
      <w:marTop w:val="0"/>
      <w:marBottom w:val="0"/>
      <w:divBdr>
        <w:top w:val="none" w:sz="0" w:space="0" w:color="auto"/>
        <w:left w:val="none" w:sz="0" w:space="0" w:color="auto"/>
        <w:bottom w:val="none" w:sz="0" w:space="0" w:color="auto"/>
        <w:right w:val="none" w:sz="0" w:space="0" w:color="auto"/>
      </w:divBdr>
    </w:div>
    <w:div w:id="1522281965">
      <w:bodyDiv w:val="1"/>
      <w:marLeft w:val="0"/>
      <w:marRight w:val="0"/>
      <w:marTop w:val="0"/>
      <w:marBottom w:val="0"/>
      <w:divBdr>
        <w:top w:val="none" w:sz="0" w:space="0" w:color="auto"/>
        <w:left w:val="none" w:sz="0" w:space="0" w:color="auto"/>
        <w:bottom w:val="none" w:sz="0" w:space="0" w:color="auto"/>
        <w:right w:val="none" w:sz="0" w:space="0" w:color="auto"/>
      </w:divBdr>
      <w:divsChild>
        <w:div w:id="258297737">
          <w:marLeft w:val="0"/>
          <w:marRight w:val="0"/>
          <w:marTop w:val="0"/>
          <w:marBottom w:val="0"/>
          <w:divBdr>
            <w:top w:val="none" w:sz="0" w:space="0" w:color="auto"/>
            <w:left w:val="none" w:sz="0" w:space="0" w:color="auto"/>
            <w:bottom w:val="none" w:sz="0" w:space="0" w:color="auto"/>
            <w:right w:val="none" w:sz="0" w:space="0" w:color="auto"/>
          </w:divBdr>
          <w:divsChild>
            <w:div w:id="98792430">
              <w:marLeft w:val="0"/>
              <w:marRight w:val="0"/>
              <w:marTop w:val="0"/>
              <w:marBottom w:val="600"/>
              <w:divBdr>
                <w:top w:val="none" w:sz="0" w:space="0" w:color="auto"/>
                <w:left w:val="none" w:sz="0" w:space="0" w:color="auto"/>
                <w:bottom w:val="none" w:sz="0" w:space="0" w:color="auto"/>
                <w:right w:val="none" w:sz="0" w:space="0" w:color="auto"/>
              </w:divBdr>
            </w:div>
            <w:div w:id="389036594">
              <w:marLeft w:val="0"/>
              <w:marRight w:val="0"/>
              <w:marTop w:val="0"/>
              <w:marBottom w:val="600"/>
              <w:divBdr>
                <w:top w:val="none" w:sz="0" w:space="0" w:color="auto"/>
                <w:left w:val="none" w:sz="0" w:space="0" w:color="auto"/>
                <w:bottom w:val="none" w:sz="0" w:space="0" w:color="auto"/>
                <w:right w:val="none" w:sz="0" w:space="0" w:color="auto"/>
              </w:divBdr>
            </w:div>
            <w:div w:id="411591183">
              <w:marLeft w:val="0"/>
              <w:marRight w:val="0"/>
              <w:marTop w:val="0"/>
              <w:marBottom w:val="600"/>
              <w:divBdr>
                <w:top w:val="none" w:sz="0" w:space="0" w:color="auto"/>
                <w:left w:val="none" w:sz="0" w:space="0" w:color="auto"/>
                <w:bottom w:val="none" w:sz="0" w:space="0" w:color="auto"/>
                <w:right w:val="none" w:sz="0" w:space="0" w:color="auto"/>
              </w:divBdr>
            </w:div>
            <w:div w:id="484516827">
              <w:marLeft w:val="0"/>
              <w:marRight w:val="0"/>
              <w:marTop w:val="0"/>
              <w:marBottom w:val="600"/>
              <w:divBdr>
                <w:top w:val="none" w:sz="0" w:space="0" w:color="auto"/>
                <w:left w:val="none" w:sz="0" w:space="0" w:color="auto"/>
                <w:bottom w:val="none" w:sz="0" w:space="0" w:color="auto"/>
                <w:right w:val="none" w:sz="0" w:space="0" w:color="auto"/>
              </w:divBdr>
            </w:div>
            <w:div w:id="1320423211">
              <w:marLeft w:val="0"/>
              <w:marRight w:val="0"/>
              <w:marTop w:val="0"/>
              <w:marBottom w:val="600"/>
              <w:divBdr>
                <w:top w:val="none" w:sz="0" w:space="0" w:color="auto"/>
                <w:left w:val="none" w:sz="0" w:space="0" w:color="auto"/>
                <w:bottom w:val="none" w:sz="0" w:space="0" w:color="auto"/>
                <w:right w:val="none" w:sz="0" w:space="0" w:color="auto"/>
              </w:divBdr>
            </w:div>
            <w:div w:id="1585647511">
              <w:marLeft w:val="0"/>
              <w:marRight w:val="0"/>
              <w:marTop w:val="0"/>
              <w:marBottom w:val="600"/>
              <w:divBdr>
                <w:top w:val="none" w:sz="0" w:space="0" w:color="auto"/>
                <w:left w:val="none" w:sz="0" w:space="0" w:color="auto"/>
                <w:bottom w:val="none" w:sz="0" w:space="0" w:color="auto"/>
                <w:right w:val="none" w:sz="0" w:space="0" w:color="auto"/>
              </w:divBdr>
            </w:div>
          </w:divsChild>
        </w:div>
        <w:div w:id="672801273">
          <w:marLeft w:val="0"/>
          <w:marRight w:val="0"/>
          <w:marTop w:val="0"/>
          <w:marBottom w:val="0"/>
          <w:divBdr>
            <w:top w:val="none" w:sz="0" w:space="0" w:color="auto"/>
            <w:left w:val="none" w:sz="0" w:space="0" w:color="auto"/>
            <w:bottom w:val="none" w:sz="0" w:space="0" w:color="auto"/>
            <w:right w:val="none" w:sz="0" w:space="0" w:color="auto"/>
          </w:divBdr>
          <w:divsChild>
            <w:div w:id="298656351">
              <w:marLeft w:val="0"/>
              <w:marRight w:val="0"/>
              <w:marTop w:val="0"/>
              <w:marBottom w:val="0"/>
              <w:divBdr>
                <w:top w:val="none" w:sz="0" w:space="0" w:color="auto"/>
                <w:left w:val="none" w:sz="0" w:space="0" w:color="auto"/>
                <w:bottom w:val="none" w:sz="0" w:space="0" w:color="auto"/>
                <w:right w:val="none" w:sz="0" w:space="0" w:color="auto"/>
              </w:divBdr>
              <w:divsChild>
                <w:div w:id="959992708">
                  <w:marLeft w:val="0"/>
                  <w:marRight w:val="0"/>
                  <w:marTop w:val="0"/>
                  <w:marBottom w:val="0"/>
                  <w:divBdr>
                    <w:top w:val="none" w:sz="0" w:space="0" w:color="auto"/>
                    <w:left w:val="none" w:sz="0" w:space="0" w:color="auto"/>
                    <w:bottom w:val="none" w:sz="0" w:space="0" w:color="auto"/>
                    <w:right w:val="none" w:sz="0" w:space="0" w:color="auto"/>
                  </w:divBdr>
                  <w:divsChild>
                    <w:div w:id="1174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744">
      <w:bodyDiv w:val="1"/>
      <w:marLeft w:val="0"/>
      <w:marRight w:val="0"/>
      <w:marTop w:val="0"/>
      <w:marBottom w:val="0"/>
      <w:divBdr>
        <w:top w:val="none" w:sz="0" w:space="0" w:color="auto"/>
        <w:left w:val="none" w:sz="0" w:space="0" w:color="auto"/>
        <w:bottom w:val="none" w:sz="0" w:space="0" w:color="auto"/>
        <w:right w:val="none" w:sz="0" w:space="0" w:color="auto"/>
      </w:divBdr>
    </w:div>
    <w:div w:id="1535921270">
      <w:bodyDiv w:val="1"/>
      <w:marLeft w:val="0"/>
      <w:marRight w:val="0"/>
      <w:marTop w:val="0"/>
      <w:marBottom w:val="0"/>
      <w:divBdr>
        <w:top w:val="none" w:sz="0" w:space="0" w:color="auto"/>
        <w:left w:val="none" w:sz="0" w:space="0" w:color="auto"/>
        <w:bottom w:val="none" w:sz="0" w:space="0" w:color="auto"/>
        <w:right w:val="none" w:sz="0" w:space="0" w:color="auto"/>
      </w:divBdr>
    </w:div>
    <w:div w:id="1535927299">
      <w:bodyDiv w:val="1"/>
      <w:marLeft w:val="0"/>
      <w:marRight w:val="0"/>
      <w:marTop w:val="0"/>
      <w:marBottom w:val="0"/>
      <w:divBdr>
        <w:top w:val="none" w:sz="0" w:space="0" w:color="auto"/>
        <w:left w:val="none" w:sz="0" w:space="0" w:color="auto"/>
        <w:bottom w:val="none" w:sz="0" w:space="0" w:color="auto"/>
        <w:right w:val="none" w:sz="0" w:space="0" w:color="auto"/>
      </w:divBdr>
    </w:div>
    <w:div w:id="1539514765">
      <w:bodyDiv w:val="1"/>
      <w:marLeft w:val="0"/>
      <w:marRight w:val="0"/>
      <w:marTop w:val="0"/>
      <w:marBottom w:val="0"/>
      <w:divBdr>
        <w:top w:val="none" w:sz="0" w:space="0" w:color="auto"/>
        <w:left w:val="none" w:sz="0" w:space="0" w:color="auto"/>
        <w:bottom w:val="none" w:sz="0" w:space="0" w:color="auto"/>
        <w:right w:val="none" w:sz="0" w:space="0" w:color="auto"/>
      </w:divBdr>
    </w:div>
    <w:div w:id="1539900667">
      <w:bodyDiv w:val="1"/>
      <w:marLeft w:val="0"/>
      <w:marRight w:val="0"/>
      <w:marTop w:val="0"/>
      <w:marBottom w:val="0"/>
      <w:divBdr>
        <w:top w:val="none" w:sz="0" w:space="0" w:color="auto"/>
        <w:left w:val="none" w:sz="0" w:space="0" w:color="auto"/>
        <w:bottom w:val="none" w:sz="0" w:space="0" w:color="auto"/>
        <w:right w:val="none" w:sz="0" w:space="0" w:color="auto"/>
      </w:divBdr>
    </w:div>
    <w:div w:id="1540628727">
      <w:bodyDiv w:val="1"/>
      <w:marLeft w:val="0"/>
      <w:marRight w:val="0"/>
      <w:marTop w:val="0"/>
      <w:marBottom w:val="0"/>
      <w:divBdr>
        <w:top w:val="none" w:sz="0" w:space="0" w:color="auto"/>
        <w:left w:val="none" w:sz="0" w:space="0" w:color="auto"/>
        <w:bottom w:val="none" w:sz="0" w:space="0" w:color="auto"/>
        <w:right w:val="none" w:sz="0" w:space="0" w:color="auto"/>
      </w:divBdr>
    </w:div>
    <w:div w:id="1541240037">
      <w:bodyDiv w:val="1"/>
      <w:marLeft w:val="0"/>
      <w:marRight w:val="0"/>
      <w:marTop w:val="0"/>
      <w:marBottom w:val="0"/>
      <w:divBdr>
        <w:top w:val="none" w:sz="0" w:space="0" w:color="auto"/>
        <w:left w:val="none" w:sz="0" w:space="0" w:color="auto"/>
        <w:bottom w:val="none" w:sz="0" w:space="0" w:color="auto"/>
        <w:right w:val="none" w:sz="0" w:space="0" w:color="auto"/>
      </w:divBdr>
    </w:div>
    <w:div w:id="1544322157">
      <w:bodyDiv w:val="1"/>
      <w:marLeft w:val="0"/>
      <w:marRight w:val="0"/>
      <w:marTop w:val="0"/>
      <w:marBottom w:val="0"/>
      <w:divBdr>
        <w:top w:val="none" w:sz="0" w:space="0" w:color="auto"/>
        <w:left w:val="none" w:sz="0" w:space="0" w:color="auto"/>
        <w:bottom w:val="none" w:sz="0" w:space="0" w:color="auto"/>
        <w:right w:val="none" w:sz="0" w:space="0" w:color="auto"/>
      </w:divBdr>
    </w:div>
    <w:div w:id="1545943843">
      <w:bodyDiv w:val="1"/>
      <w:marLeft w:val="0"/>
      <w:marRight w:val="0"/>
      <w:marTop w:val="0"/>
      <w:marBottom w:val="0"/>
      <w:divBdr>
        <w:top w:val="none" w:sz="0" w:space="0" w:color="auto"/>
        <w:left w:val="none" w:sz="0" w:space="0" w:color="auto"/>
        <w:bottom w:val="none" w:sz="0" w:space="0" w:color="auto"/>
        <w:right w:val="none" w:sz="0" w:space="0" w:color="auto"/>
      </w:divBdr>
    </w:div>
    <w:div w:id="1548906215">
      <w:bodyDiv w:val="1"/>
      <w:marLeft w:val="0"/>
      <w:marRight w:val="0"/>
      <w:marTop w:val="0"/>
      <w:marBottom w:val="0"/>
      <w:divBdr>
        <w:top w:val="none" w:sz="0" w:space="0" w:color="auto"/>
        <w:left w:val="none" w:sz="0" w:space="0" w:color="auto"/>
        <w:bottom w:val="none" w:sz="0" w:space="0" w:color="auto"/>
        <w:right w:val="none" w:sz="0" w:space="0" w:color="auto"/>
      </w:divBdr>
    </w:div>
    <w:div w:id="1551456262">
      <w:bodyDiv w:val="1"/>
      <w:marLeft w:val="0"/>
      <w:marRight w:val="0"/>
      <w:marTop w:val="0"/>
      <w:marBottom w:val="0"/>
      <w:divBdr>
        <w:top w:val="none" w:sz="0" w:space="0" w:color="auto"/>
        <w:left w:val="none" w:sz="0" w:space="0" w:color="auto"/>
        <w:bottom w:val="none" w:sz="0" w:space="0" w:color="auto"/>
        <w:right w:val="none" w:sz="0" w:space="0" w:color="auto"/>
      </w:divBdr>
    </w:div>
    <w:div w:id="1562137741">
      <w:bodyDiv w:val="1"/>
      <w:marLeft w:val="0"/>
      <w:marRight w:val="0"/>
      <w:marTop w:val="0"/>
      <w:marBottom w:val="0"/>
      <w:divBdr>
        <w:top w:val="none" w:sz="0" w:space="0" w:color="auto"/>
        <w:left w:val="none" w:sz="0" w:space="0" w:color="auto"/>
        <w:bottom w:val="none" w:sz="0" w:space="0" w:color="auto"/>
        <w:right w:val="none" w:sz="0" w:space="0" w:color="auto"/>
      </w:divBdr>
    </w:div>
    <w:div w:id="1564218797">
      <w:bodyDiv w:val="1"/>
      <w:marLeft w:val="0"/>
      <w:marRight w:val="0"/>
      <w:marTop w:val="0"/>
      <w:marBottom w:val="0"/>
      <w:divBdr>
        <w:top w:val="none" w:sz="0" w:space="0" w:color="auto"/>
        <w:left w:val="none" w:sz="0" w:space="0" w:color="auto"/>
        <w:bottom w:val="none" w:sz="0" w:space="0" w:color="auto"/>
        <w:right w:val="none" w:sz="0" w:space="0" w:color="auto"/>
      </w:divBdr>
    </w:div>
    <w:div w:id="1565799426">
      <w:bodyDiv w:val="1"/>
      <w:marLeft w:val="0"/>
      <w:marRight w:val="0"/>
      <w:marTop w:val="0"/>
      <w:marBottom w:val="0"/>
      <w:divBdr>
        <w:top w:val="none" w:sz="0" w:space="0" w:color="auto"/>
        <w:left w:val="none" w:sz="0" w:space="0" w:color="auto"/>
        <w:bottom w:val="none" w:sz="0" w:space="0" w:color="auto"/>
        <w:right w:val="none" w:sz="0" w:space="0" w:color="auto"/>
      </w:divBdr>
    </w:div>
    <w:div w:id="1567691849">
      <w:bodyDiv w:val="1"/>
      <w:marLeft w:val="0"/>
      <w:marRight w:val="0"/>
      <w:marTop w:val="0"/>
      <w:marBottom w:val="0"/>
      <w:divBdr>
        <w:top w:val="none" w:sz="0" w:space="0" w:color="auto"/>
        <w:left w:val="none" w:sz="0" w:space="0" w:color="auto"/>
        <w:bottom w:val="none" w:sz="0" w:space="0" w:color="auto"/>
        <w:right w:val="none" w:sz="0" w:space="0" w:color="auto"/>
      </w:divBdr>
    </w:div>
    <w:div w:id="1571234754">
      <w:bodyDiv w:val="1"/>
      <w:marLeft w:val="0"/>
      <w:marRight w:val="0"/>
      <w:marTop w:val="0"/>
      <w:marBottom w:val="0"/>
      <w:divBdr>
        <w:top w:val="none" w:sz="0" w:space="0" w:color="auto"/>
        <w:left w:val="none" w:sz="0" w:space="0" w:color="auto"/>
        <w:bottom w:val="none" w:sz="0" w:space="0" w:color="auto"/>
        <w:right w:val="none" w:sz="0" w:space="0" w:color="auto"/>
      </w:divBdr>
    </w:div>
    <w:div w:id="1574925975">
      <w:bodyDiv w:val="1"/>
      <w:marLeft w:val="0"/>
      <w:marRight w:val="0"/>
      <w:marTop w:val="0"/>
      <w:marBottom w:val="0"/>
      <w:divBdr>
        <w:top w:val="none" w:sz="0" w:space="0" w:color="auto"/>
        <w:left w:val="none" w:sz="0" w:space="0" w:color="auto"/>
        <w:bottom w:val="none" w:sz="0" w:space="0" w:color="auto"/>
        <w:right w:val="none" w:sz="0" w:space="0" w:color="auto"/>
      </w:divBdr>
    </w:div>
    <w:div w:id="1577859218">
      <w:bodyDiv w:val="1"/>
      <w:marLeft w:val="0"/>
      <w:marRight w:val="0"/>
      <w:marTop w:val="0"/>
      <w:marBottom w:val="0"/>
      <w:divBdr>
        <w:top w:val="none" w:sz="0" w:space="0" w:color="auto"/>
        <w:left w:val="none" w:sz="0" w:space="0" w:color="auto"/>
        <w:bottom w:val="none" w:sz="0" w:space="0" w:color="auto"/>
        <w:right w:val="none" w:sz="0" w:space="0" w:color="auto"/>
      </w:divBdr>
    </w:div>
    <w:div w:id="1587154965">
      <w:bodyDiv w:val="1"/>
      <w:marLeft w:val="0"/>
      <w:marRight w:val="0"/>
      <w:marTop w:val="0"/>
      <w:marBottom w:val="0"/>
      <w:divBdr>
        <w:top w:val="none" w:sz="0" w:space="0" w:color="auto"/>
        <w:left w:val="none" w:sz="0" w:space="0" w:color="auto"/>
        <w:bottom w:val="none" w:sz="0" w:space="0" w:color="auto"/>
        <w:right w:val="none" w:sz="0" w:space="0" w:color="auto"/>
      </w:divBdr>
    </w:div>
    <w:div w:id="1592156468">
      <w:bodyDiv w:val="1"/>
      <w:marLeft w:val="0"/>
      <w:marRight w:val="0"/>
      <w:marTop w:val="0"/>
      <w:marBottom w:val="0"/>
      <w:divBdr>
        <w:top w:val="none" w:sz="0" w:space="0" w:color="auto"/>
        <w:left w:val="none" w:sz="0" w:space="0" w:color="auto"/>
        <w:bottom w:val="none" w:sz="0" w:space="0" w:color="auto"/>
        <w:right w:val="none" w:sz="0" w:space="0" w:color="auto"/>
      </w:divBdr>
    </w:div>
    <w:div w:id="1593539468">
      <w:bodyDiv w:val="1"/>
      <w:marLeft w:val="0"/>
      <w:marRight w:val="0"/>
      <w:marTop w:val="0"/>
      <w:marBottom w:val="0"/>
      <w:divBdr>
        <w:top w:val="none" w:sz="0" w:space="0" w:color="auto"/>
        <w:left w:val="none" w:sz="0" w:space="0" w:color="auto"/>
        <w:bottom w:val="none" w:sz="0" w:space="0" w:color="auto"/>
        <w:right w:val="none" w:sz="0" w:space="0" w:color="auto"/>
      </w:divBdr>
    </w:div>
    <w:div w:id="1594508583">
      <w:bodyDiv w:val="1"/>
      <w:marLeft w:val="0"/>
      <w:marRight w:val="0"/>
      <w:marTop w:val="0"/>
      <w:marBottom w:val="0"/>
      <w:divBdr>
        <w:top w:val="none" w:sz="0" w:space="0" w:color="auto"/>
        <w:left w:val="none" w:sz="0" w:space="0" w:color="auto"/>
        <w:bottom w:val="none" w:sz="0" w:space="0" w:color="auto"/>
        <w:right w:val="none" w:sz="0" w:space="0" w:color="auto"/>
      </w:divBdr>
    </w:div>
    <w:div w:id="1595824198">
      <w:bodyDiv w:val="1"/>
      <w:marLeft w:val="0"/>
      <w:marRight w:val="0"/>
      <w:marTop w:val="0"/>
      <w:marBottom w:val="0"/>
      <w:divBdr>
        <w:top w:val="none" w:sz="0" w:space="0" w:color="auto"/>
        <w:left w:val="none" w:sz="0" w:space="0" w:color="auto"/>
        <w:bottom w:val="none" w:sz="0" w:space="0" w:color="auto"/>
        <w:right w:val="none" w:sz="0" w:space="0" w:color="auto"/>
      </w:divBdr>
    </w:div>
    <w:div w:id="1599483223">
      <w:bodyDiv w:val="1"/>
      <w:marLeft w:val="0"/>
      <w:marRight w:val="0"/>
      <w:marTop w:val="0"/>
      <w:marBottom w:val="0"/>
      <w:divBdr>
        <w:top w:val="none" w:sz="0" w:space="0" w:color="auto"/>
        <w:left w:val="none" w:sz="0" w:space="0" w:color="auto"/>
        <w:bottom w:val="none" w:sz="0" w:space="0" w:color="auto"/>
        <w:right w:val="none" w:sz="0" w:space="0" w:color="auto"/>
      </w:divBdr>
    </w:div>
    <w:div w:id="1600139566">
      <w:bodyDiv w:val="1"/>
      <w:marLeft w:val="0"/>
      <w:marRight w:val="0"/>
      <w:marTop w:val="0"/>
      <w:marBottom w:val="0"/>
      <w:divBdr>
        <w:top w:val="none" w:sz="0" w:space="0" w:color="auto"/>
        <w:left w:val="none" w:sz="0" w:space="0" w:color="auto"/>
        <w:bottom w:val="none" w:sz="0" w:space="0" w:color="auto"/>
        <w:right w:val="none" w:sz="0" w:space="0" w:color="auto"/>
      </w:divBdr>
    </w:div>
    <w:div w:id="1615333111">
      <w:bodyDiv w:val="1"/>
      <w:marLeft w:val="0"/>
      <w:marRight w:val="0"/>
      <w:marTop w:val="0"/>
      <w:marBottom w:val="0"/>
      <w:divBdr>
        <w:top w:val="none" w:sz="0" w:space="0" w:color="auto"/>
        <w:left w:val="none" w:sz="0" w:space="0" w:color="auto"/>
        <w:bottom w:val="none" w:sz="0" w:space="0" w:color="auto"/>
        <w:right w:val="none" w:sz="0" w:space="0" w:color="auto"/>
      </w:divBdr>
    </w:div>
    <w:div w:id="1616791553">
      <w:bodyDiv w:val="1"/>
      <w:marLeft w:val="0"/>
      <w:marRight w:val="0"/>
      <w:marTop w:val="0"/>
      <w:marBottom w:val="0"/>
      <w:divBdr>
        <w:top w:val="none" w:sz="0" w:space="0" w:color="auto"/>
        <w:left w:val="none" w:sz="0" w:space="0" w:color="auto"/>
        <w:bottom w:val="none" w:sz="0" w:space="0" w:color="auto"/>
        <w:right w:val="none" w:sz="0" w:space="0" w:color="auto"/>
      </w:divBdr>
    </w:div>
    <w:div w:id="1628581377">
      <w:bodyDiv w:val="1"/>
      <w:marLeft w:val="0"/>
      <w:marRight w:val="0"/>
      <w:marTop w:val="0"/>
      <w:marBottom w:val="0"/>
      <w:divBdr>
        <w:top w:val="none" w:sz="0" w:space="0" w:color="auto"/>
        <w:left w:val="none" w:sz="0" w:space="0" w:color="auto"/>
        <w:bottom w:val="none" w:sz="0" w:space="0" w:color="auto"/>
        <w:right w:val="none" w:sz="0" w:space="0" w:color="auto"/>
      </w:divBdr>
    </w:div>
    <w:div w:id="1629893820">
      <w:bodyDiv w:val="1"/>
      <w:marLeft w:val="0"/>
      <w:marRight w:val="0"/>
      <w:marTop w:val="0"/>
      <w:marBottom w:val="0"/>
      <w:divBdr>
        <w:top w:val="none" w:sz="0" w:space="0" w:color="auto"/>
        <w:left w:val="none" w:sz="0" w:space="0" w:color="auto"/>
        <w:bottom w:val="none" w:sz="0" w:space="0" w:color="auto"/>
        <w:right w:val="none" w:sz="0" w:space="0" w:color="auto"/>
      </w:divBdr>
    </w:div>
    <w:div w:id="1635678642">
      <w:bodyDiv w:val="1"/>
      <w:marLeft w:val="0"/>
      <w:marRight w:val="0"/>
      <w:marTop w:val="0"/>
      <w:marBottom w:val="0"/>
      <w:divBdr>
        <w:top w:val="none" w:sz="0" w:space="0" w:color="auto"/>
        <w:left w:val="none" w:sz="0" w:space="0" w:color="auto"/>
        <w:bottom w:val="none" w:sz="0" w:space="0" w:color="auto"/>
        <w:right w:val="none" w:sz="0" w:space="0" w:color="auto"/>
      </w:divBdr>
    </w:div>
    <w:div w:id="1650861646">
      <w:bodyDiv w:val="1"/>
      <w:marLeft w:val="0"/>
      <w:marRight w:val="0"/>
      <w:marTop w:val="0"/>
      <w:marBottom w:val="0"/>
      <w:divBdr>
        <w:top w:val="none" w:sz="0" w:space="0" w:color="auto"/>
        <w:left w:val="none" w:sz="0" w:space="0" w:color="auto"/>
        <w:bottom w:val="none" w:sz="0" w:space="0" w:color="auto"/>
        <w:right w:val="none" w:sz="0" w:space="0" w:color="auto"/>
      </w:divBdr>
    </w:div>
    <w:div w:id="1651708365">
      <w:bodyDiv w:val="1"/>
      <w:marLeft w:val="0"/>
      <w:marRight w:val="0"/>
      <w:marTop w:val="0"/>
      <w:marBottom w:val="0"/>
      <w:divBdr>
        <w:top w:val="none" w:sz="0" w:space="0" w:color="auto"/>
        <w:left w:val="none" w:sz="0" w:space="0" w:color="auto"/>
        <w:bottom w:val="none" w:sz="0" w:space="0" w:color="auto"/>
        <w:right w:val="none" w:sz="0" w:space="0" w:color="auto"/>
      </w:divBdr>
    </w:div>
    <w:div w:id="1653212939">
      <w:bodyDiv w:val="1"/>
      <w:marLeft w:val="0"/>
      <w:marRight w:val="0"/>
      <w:marTop w:val="0"/>
      <w:marBottom w:val="0"/>
      <w:divBdr>
        <w:top w:val="none" w:sz="0" w:space="0" w:color="auto"/>
        <w:left w:val="none" w:sz="0" w:space="0" w:color="auto"/>
        <w:bottom w:val="none" w:sz="0" w:space="0" w:color="auto"/>
        <w:right w:val="none" w:sz="0" w:space="0" w:color="auto"/>
      </w:divBdr>
    </w:div>
    <w:div w:id="1653559069">
      <w:bodyDiv w:val="1"/>
      <w:marLeft w:val="0"/>
      <w:marRight w:val="0"/>
      <w:marTop w:val="0"/>
      <w:marBottom w:val="0"/>
      <w:divBdr>
        <w:top w:val="none" w:sz="0" w:space="0" w:color="auto"/>
        <w:left w:val="none" w:sz="0" w:space="0" w:color="auto"/>
        <w:bottom w:val="none" w:sz="0" w:space="0" w:color="auto"/>
        <w:right w:val="none" w:sz="0" w:space="0" w:color="auto"/>
      </w:divBdr>
    </w:div>
    <w:div w:id="1658996729">
      <w:bodyDiv w:val="1"/>
      <w:marLeft w:val="0"/>
      <w:marRight w:val="0"/>
      <w:marTop w:val="0"/>
      <w:marBottom w:val="0"/>
      <w:divBdr>
        <w:top w:val="none" w:sz="0" w:space="0" w:color="auto"/>
        <w:left w:val="none" w:sz="0" w:space="0" w:color="auto"/>
        <w:bottom w:val="none" w:sz="0" w:space="0" w:color="auto"/>
        <w:right w:val="none" w:sz="0" w:space="0" w:color="auto"/>
      </w:divBdr>
    </w:div>
    <w:div w:id="1661159496">
      <w:bodyDiv w:val="1"/>
      <w:marLeft w:val="0"/>
      <w:marRight w:val="0"/>
      <w:marTop w:val="0"/>
      <w:marBottom w:val="0"/>
      <w:divBdr>
        <w:top w:val="none" w:sz="0" w:space="0" w:color="auto"/>
        <w:left w:val="none" w:sz="0" w:space="0" w:color="auto"/>
        <w:bottom w:val="none" w:sz="0" w:space="0" w:color="auto"/>
        <w:right w:val="none" w:sz="0" w:space="0" w:color="auto"/>
      </w:divBdr>
    </w:div>
    <w:div w:id="1661421835">
      <w:bodyDiv w:val="1"/>
      <w:marLeft w:val="0"/>
      <w:marRight w:val="0"/>
      <w:marTop w:val="0"/>
      <w:marBottom w:val="0"/>
      <w:divBdr>
        <w:top w:val="none" w:sz="0" w:space="0" w:color="auto"/>
        <w:left w:val="none" w:sz="0" w:space="0" w:color="auto"/>
        <w:bottom w:val="none" w:sz="0" w:space="0" w:color="auto"/>
        <w:right w:val="none" w:sz="0" w:space="0" w:color="auto"/>
      </w:divBdr>
    </w:div>
    <w:div w:id="1666938992">
      <w:bodyDiv w:val="1"/>
      <w:marLeft w:val="0"/>
      <w:marRight w:val="0"/>
      <w:marTop w:val="0"/>
      <w:marBottom w:val="0"/>
      <w:divBdr>
        <w:top w:val="none" w:sz="0" w:space="0" w:color="auto"/>
        <w:left w:val="none" w:sz="0" w:space="0" w:color="auto"/>
        <w:bottom w:val="none" w:sz="0" w:space="0" w:color="auto"/>
        <w:right w:val="none" w:sz="0" w:space="0" w:color="auto"/>
      </w:divBdr>
    </w:div>
    <w:div w:id="1670207369">
      <w:bodyDiv w:val="1"/>
      <w:marLeft w:val="0"/>
      <w:marRight w:val="0"/>
      <w:marTop w:val="0"/>
      <w:marBottom w:val="0"/>
      <w:divBdr>
        <w:top w:val="none" w:sz="0" w:space="0" w:color="auto"/>
        <w:left w:val="none" w:sz="0" w:space="0" w:color="auto"/>
        <w:bottom w:val="none" w:sz="0" w:space="0" w:color="auto"/>
        <w:right w:val="none" w:sz="0" w:space="0" w:color="auto"/>
      </w:divBdr>
    </w:div>
    <w:div w:id="1677420255">
      <w:bodyDiv w:val="1"/>
      <w:marLeft w:val="0"/>
      <w:marRight w:val="0"/>
      <w:marTop w:val="0"/>
      <w:marBottom w:val="0"/>
      <w:divBdr>
        <w:top w:val="none" w:sz="0" w:space="0" w:color="auto"/>
        <w:left w:val="none" w:sz="0" w:space="0" w:color="auto"/>
        <w:bottom w:val="none" w:sz="0" w:space="0" w:color="auto"/>
        <w:right w:val="none" w:sz="0" w:space="0" w:color="auto"/>
      </w:divBdr>
    </w:div>
    <w:div w:id="1679455195">
      <w:bodyDiv w:val="1"/>
      <w:marLeft w:val="0"/>
      <w:marRight w:val="0"/>
      <w:marTop w:val="0"/>
      <w:marBottom w:val="0"/>
      <w:divBdr>
        <w:top w:val="none" w:sz="0" w:space="0" w:color="auto"/>
        <w:left w:val="none" w:sz="0" w:space="0" w:color="auto"/>
        <w:bottom w:val="none" w:sz="0" w:space="0" w:color="auto"/>
        <w:right w:val="none" w:sz="0" w:space="0" w:color="auto"/>
      </w:divBdr>
    </w:div>
    <w:div w:id="1680622538">
      <w:bodyDiv w:val="1"/>
      <w:marLeft w:val="0"/>
      <w:marRight w:val="0"/>
      <w:marTop w:val="0"/>
      <w:marBottom w:val="0"/>
      <w:divBdr>
        <w:top w:val="none" w:sz="0" w:space="0" w:color="auto"/>
        <w:left w:val="none" w:sz="0" w:space="0" w:color="auto"/>
        <w:bottom w:val="none" w:sz="0" w:space="0" w:color="auto"/>
        <w:right w:val="none" w:sz="0" w:space="0" w:color="auto"/>
      </w:divBdr>
    </w:div>
    <w:div w:id="1688293079">
      <w:bodyDiv w:val="1"/>
      <w:marLeft w:val="0"/>
      <w:marRight w:val="0"/>
      <w:marTop w:val="0"/>
      <w:marBottom w:val="0"/>
      <w:divBdr>
        <w:top w:val="none" w:sz="0" w:space="0" w:color="auto"/>
        <w:left w:val="none" w:sz="0" w:space="0" w:color="auto"/>
        <w:bottom w:val="none" w:sz="0" w:space="0" w:color="auto"/>
        <w:right w:val="none" w:sz="0" w:space="0" w:color="auto"/>
      </w:divBdr>
    </w:div>
    <w:div w:id="1693266565">
      <w:bodyDiv w:val="1"/>
      <w:marLeft w:val="0"/>
      <w:marRight w:val="0"/>
      <w:marTop w:val="0"/>
      <w:marBottom w:val="0"/>
      <w:divBdr>
        <w:top w:val="none" w:sz="0" w:space="0" w:color="auto"/>
        <w:left w:val="none" w:sz="0" w:space="0" w:color="auto"/>
        <w:bottom w:val="none" w:sz="0" w:space="0" w:color="auto"/>
        <w:right w:val="none" w:sz="0" w:space="0" w:color="auto"/>
      </w:divBdr>
    </w:div>
    <w:div w:id="1698895816">
      <w:bodyDiv w:val="1"/>
      <w:marLeft w:val="0"/>
      <w:marRight w:val="0"/>
      <w:marTop w:val="0"/>
      <w:marBottom w:val="0"/>
      <w:divBdr>
        <w:top w:val="none" w:sz="0" w:space="0" w:color="auto"/>
        <w:left w:val="none" w:sz="0" w:space="0" w:color="auto"/>
        <w:bottom w:val="none" w:sz="0" w:space="0" w:color="auto"/>
        <w:right w:val="none" w:sz="0" w:space="0" w:color="auto"/>
      </w:divBdr>
    </w:div>
    <w:div w:id="1702701803">
      <w:bodyDiv w:val="1"/>
      <w:marLeft w:val="0"/>
      <w:marRight w:val="0"/>
      <w:marTop w:val="0"/>
      <w:marBottom w:val="0"/>
      <w:divBdr>
        <w:top w:val="none" w:sz="0" w:space="0" w:color="auto"/>
        <w:left w:val="none" w:sz="0" w:space="0" w:color="auto"/>
        <w:bottom w:val="none" w:sz="0" w:space="0" w:color="auto"/>
        <w:right w:val="none" w:sz="0" w:space="0" w:color="auto"/>
      </w:divBdr>
    </w:div>
    <w:div w:id="1705131226">
      <w:bodyDiv w:val="1"/>
      <w:marLeft w:val="0"/>
      <w:marRight w:val="0"/>
      <w:marTop w:val="0"/>
      <w:marBottom w:val="0"/>
      <w:divBdr>
        <w:top w:val="none" w:sz="0" w:space="0" w:color="auto"/>
        <w:left w:val="none" w:sz="0" w:space="0" w:color="auto"/>
        <w:bottom w:val="none" w:sz="0" w:space="0" w:color="auto"/>
        <w:right w:val="none" w:sz="0" w:space="0" w:color="auto"/>
      </w:divBdr>
    </w:div>
    <w:div w:id="1706907272">
      <w:bodyDiv w:val="1"/>
      <w:marLeft w:val="0"/>
      <w:marRight w:val="0"/>
      <w:marTop w:val="0"/>
      <w:marBottom w:val="0"/>
      <w:divBdr>
        <w:top w:val="none" w:sz="0" w:space="0" w:color="auto"/>
        <w:left w:val="none" w:sz="0" w:space="0" w:color="auto"/>
        <w:bottom w:val="none" w:sz="0" w:space="0" w:color="auto"/>
        <w:right w:val="none" w:sz="0" w:space="0" w:color="auto"/>
      </w:divBdr>
    </w:div>
    <w:div w:id="1707752659">
      <w:bodyDiv w:val="1"/>
      <w:marLeft w:val="0"/>
      <w:marRight w:val="0"/>
      <w:marTop w:val="0"/>
      <w:marBottom w:val="0"/>
      <w:divBdr>
        <w:top w:val="none" w:sz="0" w:space="0" w:color="auto"/>
        <w:left w:val="none" w:sz="0" w:space="0" w:color="auto"/>
        <w:bottom w:val="none" w:sz="0" w:space="0" w:color="auto"/>
        <w:right w:val="none" w:sz="0" w:space="0" w:color="auto"/>
      </w:divBdr>
    </w:div>
    <w:div w:id="1717777841">
      <w:bodyDiv w:val="1"/>
      <w:marLeft w:val="0"/>
      <w:marRight w:val="0"/>
      <w:marTop w:val="0"/>
      <w:marBottom w:val="0"/>
      <w:divBdr>
        <w:top w:val="none" w:sz="0" w:space="0" w:color="auto"/>
        <w:left w:val="none" w:sz="0" w:space="0" w:color="auto"/>
        <w:bottom w:val="none" w:sz="0" w:space="0" w:color="auto"/>
        <w:right w:val="none" w:sz="0" w:space="0" w:color="auto"/>
      </w:divBdr>
    </w:div>
    <w:div w:id="1719889697">
      <w:bodyDiv w:val="1"/>
      <w:marLeft w:val="0"/>
      <w:marRight w:val="0"/>
      <w:marTop w:val="0"/>
      <w:marBottom w:val="0"/>
      <w:divBdr>
        <w:top w:val="none" w:sz="0" w:space="0" w:color="auto"/>
        <w:left w:val="none" w:sz="0" w:space="0" w:color="auto"/>
        <w:bottom w:val="none" w:sz="0" w:space="0" w:color="auto"/>
        <w:right w:val="none" w:sz="0" w:space="0" w:color="auto"/>
      </w:divBdr>
    </w:div>
    <w:div w:id="1721322177">
      <w:bodyDiv w:val="1"/>
      <w:marLeft w:val="0"/>
      <w:marRight w:val="0"/>
      <w:marTop w:val="0"/>
      <w:marBottom w:val="0"/>
      <w:divBdr>
        <w:top w:val="none" w:sz="0" w:space="0" w:color="auto"/>
        <w:left w:val="none" w:sz="0" w:space="0" w:color="auto"/>
        <w:bottom w:val="none" w:sz="0" w:space="0" w:color="auto"/>
        <w:right w:val="none" w:sz="0" w:space="0" w:color="auto"/>
      </w:divBdr>
    </w:div>
    <w:div w:id="1726640567">
      <w:bodyDiv w:val="1"/>
      <w:marLeft w:val="0"/>
      <w:marRight w:val="0"/>
      <w:marTop w:val="0"/>
      <w:marBottom w:val="0"/>
      <w:divBdr>
        <w:top w:val="none" w:sz="0" w:space="0" w:color="auto"/>
        <w:left w:val="none" w:sz="0" w:space="0" w:color="auto"/>
        <w:bottom w:val="none" w:sz="0" w:space="0" w:color="auto"/>
        <w:right w:val="none" w:sz="0" w:space="0" w:color="auto"/>
      </w:divBdr>
    </w:div>
    <w:div w:id="1733574149">
      <w:bodyDiv w:val="1"/>
      <w:marLeft w:val="0"/>
      <w:marRight w:val="0"/>
      <w:marTop w:val="0"/>
      <w:marBottom w:val="0"/>
      <w:divBdr>
        <w:top w:val="none" w:sz="0" w:space="0" w:color="auto"/>
        <w:left w:val="none" w:sz="0" w:space="0" w:color="auto"/>
        <w:bottom w:val="none" w:sz="0" w:space="0" w:color="auto"/>
        <w:right w:val="none" w:sz="0" w:space="0" w:color="auto"/>
      </w:divBdr>
    </w:div>
    <w:div w:id="1733892176">
      <w:bodyDiv w:val="1"/>
      <w:marLeft w:val="0"/>
      <w:marRight w:val="0"/>
      <w:marTop w:val="0"/>
      <w:marBottom w:val="0"/>
      <w:divBdr>
        <w:top w:val="none" w:sz="0" w:space="0" w:color="auto"/>
        <w:left w:val="none" w:sz="0" w:space="0" w:color="auto"/>
        <w:bottom w:val="none" w:sz="0" w:space="0" w:color="auto"/>
        <w:right w:val="none" w:sz="0" w:space="0" w:color="auto"/>
      </w:divBdr>
    </w:div>
    <w:div w:id="1735159879">
      <w:bodyDiv w:val="1"/>
      <w:marLeft w:val="0"/>
      <w:marRight w:val="0"/>
      <w:marTop w:val="0"/>
      <w:marBottom w:val="0"/>
      <w:divBdr>
        <w:top w:val="none" w:sz="0" w:space="0" w:color="auto"/>
        <w:left w:val="none" w:sz="0" w:space="0" w:color="auto"/>
        <w:bottom w:val="none" w:sz="0" w:space="0" w:color="auto"/>
        <w:right w:val="none" w:sz="0" w:space="0" w:color="auto"/>
      </w:divBdr>
    </w:div>
    <w:div w:id="1739133400">
      <w:bodyDiv w:val="1"/>
      <w:marLeft w:val="0"/>
      <w:marRight w:val="0"/>
      <w:marTop w:val="0"/>
      <w:marBottom w:val="0"/>
      <w:divBdr>
        <w:top w:val="none" w:sz="0" w:space="0" w:color="auto"/>
        <w:left w:val="none" w:sz="0" w:space="0" w:color="auto"/>
        <w:bottom w:val="none" w:sz="0" w:space="0" w:color="auto"/>
        <w:right w:val="none" w:sz="0" w:space="0" w:color="auto"/>
      </w:divBdr>
    </w:div>
    <w:div w:id="1739281063">
      <w:bodyDiv w:val="1"/>
      <w:marLeft w:val="0"/>
      <w:marRight w:val="0"/>
      <w:marTop w:val="0"/>
      <w:marBottom w:val="0"/>
      <w:divBdr>
        <w:top w:val="none" w:sz="0" w:space="0" w:color="auto"/>
        <w:left w:val="none" w:sz="0" w:space="0" w:color="auto"/>
        <w:bottom w:val="none" w:sz="0" w:space="0" w:color="auto"/>
        <w:right w:val="none" w:sz="0" w:space="0" w:color="auto"/>
      </w:divBdr>
    </w:div>
    <w:div w:id="1746800305">
      <w:bodyDiv w:val="1"/>
      <w:marLeft w:val="0"/>
      <w:marRight w:val="0"/>
      <w:marTop w:val="0"/>
      <w:marBottom w:val="0"/>
      <w:divBdr>
        <w:top w:val="none" w:sz="0" w:space="0" w:color="auto"/>
        <w:left w:val="none" w:sz="0" w:space="0" w:color="auto"/>
        <w:bottom w:val="none" w:sz="0" w:space="0" w:color="auto"/>
        <w:right w:val="none" w:sz="0" w:space="0" w:color="auto"/>
      </w:divBdr>
    </w:div>
    <w:div w:id="1749227481">
      <w:bodyDiv w:val="1"/>
      <w:marLeft w:val="0"/>
      <w:marRight w:val="0"/>
      <w:marTop w:val="0"/>
      <w:marBottom w:val="0"/>
      <w:divBdr>
        <w:top w:val="none" w:sz="0" w:space="0" w:color="auto"/>
        <w:left w:val="none" w:sz="0" w:space="0" w:color="auto"/>
        <w:bottom w:val="none" w:sz="0" w:space="0" w:color="auto"/>
        <w:right w:val="none" w:sz="0" w:space="0" w:color="auto"/>
      </w:divBdr>
    </w:div>
    <w:div w:id="1756855210">
      <w:bodyDiv w:val="1"/>
      <w:marLeft w:val="0"/>
      <w:marRight w:val="0"/>
      <w:marTop w:val="0"/>
      <w:marBottom w:val="0"/>
      <w:divBdr>
        <w:top w:val="none" w:sz="0" w:space="0" w:color="auto"/>
        <w:left w:val="none" w:sz="0" w:space="0" w:color="auto"/>
        <w:bottom w:val="none" w:sz="0" w:space="0" w:color="auto"/>
        <w:right w:val="none" w:sz="0" w:space="0" w:color="auto"/>
      </w:divBdr>
    </w:div>
    <w:div w:id="1756973867">
      <w:bodyDiv w:val="1"/>
      <w:marLeft w:val="0"/>
      <w:marRight w:val="0"/>
      <w:marTop w:val="0"/>
      <w:marBottom w:val="0"/>
      <w:divBdr>
        <w:top w:val="none" w:sz="0" w:space="0" w:color="auto"/>
        <w:left w:val="none" w:sz="0" w:space="0" w:color="auto"/>
        <w:bottom w:val="none" w:sz="0" w:space="0" w:color="auto"/>
        <w:right w:val="none" w:sz="0" w:space="0" w:color="auto"/>
      </w:divBdr>
    </w:div>
    <w:div w:id="1760178887">
      <w:bodyDiv w:val="1"/>
      <w:marLeft w:val="0"/>
      <w:marRight w:val="0"/>
      <w:marTop w:val="0"/>
      <w:marBottom w:val="0"/>
      <w:divBdr>
        <w:top w:val="none" w:sz="0" w:space="0" w:color="auto"/>
        <w:left w:val="none" w:sz="0" w:space="0" w:color="auto"/>
        <w:bottom w:val="none" w:sz="0" w:space="0" w:color="auto"/>
        <w:right w:val="none" w:sz="0" w:space="0" w:color="auto"/>
      </w:divBdr>
    </w:div>
    <w:div w:id="1764178900">
      <w:bodyDiv w:val="1"/>
      <w:marLeft w:val="0"/>
      <w:marRight w:val="0"/>
      <w:marTop w:val="0"/>
      <w:marBottom w:val="0"/>
      <w:divBdr>
        <w:top w:val="none" w:sz="0" w:space="0" w:color="auto"/>
        <w:left w:val="none" w:sz="0" w:space="0" w:color="auto"/>
        <w:bottom w:val="none" w:sz="0" w:space="0" w:color="auto"/>
        <w:right w:val="none" w:sz="0" w:space="0" w:color="auto"/>
      </w:divBdr>
    </w:div>
    <w:div w:id="1770465028">
      <w:bodyDiv w:val="1"/>
      <w:marLeft w:val="0"/>
      <w:marRight w:val="0"/>
      <w:marTop w:val="0"/>
      <w:marBottom w:val="0"/>
      <w:divBdr>
        <w:top w:val="none" w:sz="0" w:space="0" w:color="auto"/>
        <w:left w:val="none" w:sz="0" w:space="0" w:color="auto"/>
        <w:bottom w:val="none" w:sz="0" w:space="0" w:color="auto"/>
        <w:right w:val="none" w:sz="0" w:space="0" w:color="auto"/>
      </w:divBdr>
      <w:divsChild>
        <w:div w:id="53555069">
          <w:marLeft w:val="0"/>
          <w:marRight w:val="0"/>
          <w:marTop w:val="0"/>
          <w:marBottom w:val="0"/>
          <w:divBdr>
            <w:top w:val="none" w:sz="0" w:space="0" w:color="auto"/>
            <w:left w:val="none" w:sz="0" w:space="0" w:color="auto"/>
            <w:bottom w:val="none" w:sz="0" w:space="0" w:color="auto"/>
            <w:right w:val="none" w:sz="0" w:space="0" w:color="auto"/>
          </w:divBdr>
        </w:div>
      </w:divsChild>
    </w:div>
    <w:div w:id="1783913218">
      <w:bodyDiv w:val="1"/>
      <w:marLeft w:val="0"/>
      <w:marRight w:val="0"/>
      <w:marTop w:val="0"/>
      <w:marBottom w:val="0"/>
      <w:divBdr>
        <w:top w:val="none" w:sz="0" w:space="0" w:color="auto"/>
        <w:left w:val="none" w:sz="0" w:space="0" w:color="auto"/>
        <w:bottom w:val="none" w:sz="0" w:space="0" w:color="auto"/>
        <w:right w:val="none" w:sz="0" w:space="0" w:color="auto"/>
      </w:divBdr>
    </w:div>
    <w:div w:id="1793985378">
      <w:bodyDiv w:val="1"/>
      <w:marLeft w:val="0"/>
      <w:marRight w:val="0"/>
      <w:marTop w:val="0"/>
      <w:marBottom w:val="0"/>
      <w:divBdr>
        <w:top w:val="none" w:sz="0" w:space="0" w:color="auto"/>
        <w:left w:val="none" w:sz="0" w:space="0" w:color="auto"/>
        <w:bottom w:val="none" w:sz="0" w:space="0" w:color="auto"/>
        <w:right w:val="none" w:sz="0" w:space="0" w:color="auto"/>
      </w:divBdr>
    </w:div>
    <w:div w:id="1815220389">
      <w:bodyDiv w:val="1"/>
      <w:marLeft w:val="0"/>
      <w:marRight w:val="0"/>
      <w:marTop w:val="0"/>
      <w:marBottom w:val="0"/>
      <w:divBdr>
        <w:top w:val="none" w:sz="0" w:space="0" w:color="auto"/>
        <w:left w:val="none" w:sz="0" w:space="0" w:color="auto"/>
        <w:bottom w:val="none" w:sz="0" w:space="0" w:color="auto"/>
        <w:right w:val="none" w:sz="0" w:space="0" w:color="auto"/>
      </w:divBdr>
    </w:div>
    <w:div w:id="1828324018">
      <w:bodyDiv w:val="1"/>
      <w:marLeft w:val="0"/>
      <w:marRight w:val="0"/>
      <w:marTop w:val="0"/>
      <w:marBottom w:val="0"/>
      <w:divBdr>
        <w:top w:val="none" w:sz="0" w:space="0" w:color="auto"/>
        <w:left w:val="none" w:sz="0" w:space="0" w:color="auto"/>
        <w:bottom w:val="none" w:sz="0" w:space="0" w:color="auto"/>
        <w:right w:val="none" w:sz="0" w:space="0" w:color="auto"/>
      </w:divBdr>
    </w:div>
    <w:div w:id="1829007614">
      <w:bodyDiv w:val="1"/>
      <w:marLeft w:val="0"/>
      <w:marRight w:val="0"/>
      <w:marTop w:val="0"/>
      <w:marBottom w:val="0"/>
      <w:divBdr>
        <w:top w:val="none" w:sz="0" w:space="0" w:color="auto"/>
        <w:left w:val="none" w:sz="0" w:space="0" w:color="auto"/>
        <w:bottom w:val="none" w:sz="0" w:space="0" w:color="auto"/>
        <w:right w:val="none" w:sz="0" w:space="0" w:color="auto"/>
      </w:divBdr>
    </w:div>
    <w:div w:id="1829710617">
      <w:bodyDiv w:val="1"/>
      <w:marLeft w:val="0"/>
      <w:marRight w:val="0"/>
      <w:marTop w:val="0"/>
      <w:marBottom w:val="0"/>
      <w:divBdr>
        <w:top w:val="none" w:sz="0" w:space="0" w:color="auto"/>
        <w:left w:val="none" w:sz="0" w:space="0" w:color="auto"/>
        <w:bottom w:val="none" w:sz="0" w:space="0" w:color="auto"/>
        <w:right w:val="none" w:sz="0" w:space="0" w:color="auto"/>
      </w:divBdr>
    </w:div>
    <w:div w:id="1831481152">
      <w:bodyDiv w:val="1"/>
      <w:marLeft w:val="0"/>
      <w:marRight w:val="0"/>
      <w:marTop w:val="0"/>
      <w:marBottom w:val="0"/>
      <w:divBdr>
        <w:top w:val="none" w:sz="0" w:space="0" w:color="auto"/>
        <w:left w:val="none" w:sz="0" w:space="0" w:color="auto"/>
        <w:bottom w:val="none" w:sz="0" w:space="0" w:color="auto"/>
        <w:right w:val="none" w:sz="0" w:space="0" w:color="auto"/>
      </w:divBdr>
    </w:div>
    <w:div w:id="1840654657">
      <w:bodyDiv w:val="1"/>
      <w:marLeft w:val="0"/>
      <w:marRight w:val="0"/>
      <w:marTop w:val="0"/>
      <w:marBottom w:val="0"/>
      <w:divBdr>
        <w:top w:val="none" w:sz="0" w:space="0" w:color="auto"/>
        <w:left w:val="none" w:sz="0" w:space="0" w:color="auto"/>
        <w:bottom w:val="none" w:sz="0" w:space="0" w:color="auto"/>
        <w:right w:val="none" w:sz="0" w:space="0" w:color="auto"/>
      </w:divBdr>
    </w:div>
    <w:div w:id="1842964108">
      <w:bodyDiv w:val="1"/>
      <w:marLeft w:val="0"/>
      <w:marRight w:val="0"/>
      <w:marTop w:val="0"/>
      <w:marBottom w:val="0"/>
      <w:divBdr>
        <w:top w:val="none" w:sz="0" w:space="0" w:color="auto"/>
        <w:left w:val="none" w:sz="0" w:space="0" w:color="auto"/>
        <w:bottom w:val="none" w:sz="0" w:space="0" w:color="auto"/>
        <w:right w:val="none" w:sz="0" w:space="0" w:color="auto"/>
      </w:divBdr>
    </w:div>
    <w:div w:id="1848783899">
      <w:bodyDiv w:val="1"/>
      <w:marLeft w:val="0"/>
      <w:marRight w:val="0"/>
      <w:marTop w:val="0"/>
      <w:marBottom w:val="0"/>
      <w:divBdr>
        <w:top w:val="none" w:sz="0" w:space="0" w:color="auto"/>
        <w:left w:val="none" w:sz="0" w:space="0" w:color="auto"/>
        <w:bottom w:val="none" w:sz="0" w:space="0" w:color="auto"/>
        <w:right w:val="none" w:sz="0" w:space="0" w:color="auto"/>
      </w:divBdr>
    </w:div>
    <w:div w:id="1857503604">
      <w:bodyDiv w:val="1"/>
      <w:marLeft w:val="0"/>
      <w:marRight w:val="0"/>
      <w:marTop w:val="0"/>
      <w:marBottom w:val="0"/>
      <w:divBdr>
        <w:top w:val="none" w:sz="0" w:space="0" w:color="auto"/>
        <w:left w:val="none" w:sz="0" w:space="0" w:color="auto"/>
        <w:bottom w:val="none" w:sz="0" w:space="0" w:color="auto"/>
        <w:right w:val="none" w:sz="0" w:space="0" w:color="auto"/>
      </w:divBdr>
    </w:div>
    <w:div w:id="1860045973">
      <w:bodyDiv w:val="1"/>
      <w:marLeft w:val="0"/>
      <w:marRight w:val="0"/>
      <w:marTop w:val="0"/>
      <w:marBottom w:val="0"/>
      <w:divBdr>
        <w:top w:val="none" w:sz="0" w:space="0" w:color="auto"/>
        <w:left w:val="none" w:sz="0" w:space="0" w:color="auto"/>
        <w:bottom w:val="none" w:sz="0" w:space="0" w:color="auto"/>
        <w:right w:val="none" w:sz="0" w:space="0" w:color="auto"/>
      </w:divBdr>
    </w:div>
    <w:div w:id="1876384029">
      <w:bodyDiv w:val="1"/>
      <w:marLeft w:val="0"/>
      <w:marRight w:val="0"/>
      <w:marTop w:val="0"/>
      <w:marBottom w:val="0"/>
      <w:divBdr>
        <w:top w:val="none" w:sz="0" w:space="0" w:color="auto"/>
        <w:left w:val="none" w:sz="0" w:space="0" w:color="auto"/>
        <w:bottom w:val="none" w:sz="0" w:space="0" w:color="auto"/>
        <w:right w:val="none" w:sz="0" w:space="0" w:color="auto"/>
      </w:divBdr>
    </w:div>
    <w:div w:id="1882396862">
      <w:bodyDiv w:val="1"/>
      <w:marLeft w:val="0"/>
      <w:marRight w:val="0"/>
      <w:marTop w:val="0"/>
      <w:marBottom w:val="0"/>
      <w:divBdr>
        <w:top w:val="none" w:sz="0" w:space="0" w:color="auto"/>
        <w:left w:val="none" w:sz="0" w:space="0" w:color="auto"/>
        <w:bottom w:val="none" w:sz="0" w:space="0" w:color="auto"/>
        <w:right w:val="none" w:sz="0" w:space="0" w:color="auto"/>
      </w:divBdr>
    </w:div>
    <w:div w:id="1886722916">
      <w:bodyDiv w:val="1"/>
      <w:marLeft w:val="0"/>
      <w:marRight w:val="0"/>
      <w:marTop w:val="0"/>
      <w:marBottom w:val="0"/>
      <w:divBdr>
        <w:top w:val="none" w:sz="0" w:space="0" w:color="auto"/>
        <w:left w:val="none" w:sz="0" w:space="0" w:color="auto"/>
        <w:bottom w:val="none" w:sz="0" w:space="0" w:color="auto"/>
        <w:right w:val="none" w:sz="0" w:space="0" w:color="auto"/>
      </w:divBdr>
    </w:div>
    <w:div w:id="1889031600">
      <w:bodyDiv w:val="1"/>
      <w:marLeft w:val="0"/>
      <w:marRight w:val="0"/>
      <w:marTop w:val="0"/>
      <w:marBottom w:val="0"/>
      <w:divBdr>
        <w:top w:val="none" w:sz="0" w:space="0" w:color="auto"/>
        <w:left w:val="none" w:sz="0" w:space="0" w:color="auto"/>
        <w:bottom w:val="none" w:sz="0" w:space="0" w:color="auto"/>
        <w:right w:val="none" w:sz="0" w:space="0" w:color="auto"/>
      </w:divBdr>
      <w:divsChild>
        <w:div w:id="1396666192">
          <w:marLeft w:val="0"/>
          <w:marRight w:val="0"/>
          <w:marTop w:val="420"/>
          <w:marBottom w:val="0"/>
          <w:divBdr>
            <w:top w:val="none" w:sz="0" w:space="0" w:color="auto"/>
            <w:left w:val="none" w:sz="0" w:space="0" w:color="auto"/>
            <w:bottom w:val="none" w:sz="0" w:space="0" w:color="auto"/>
            <w:right w:val="none" w:sz="0" w:space="0" w:color="auto"/>
          </w:divBdr>
          <w:divsChild>
            <w:div w:id="11445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5732">
      <w:bodyDiv w:val="1"/>
      <w:marLeft w:val="0"/>
      <w:marRight w:val="0"/>
      <w:marTop w:val="0"/>
      <w:marBottom w:val="0"/>
      <w:divBdr>
        <w:top w:val="none" w:sz="0" w:space="0" w:color="auto"/>
        <w:left w:val="none" w:sz="0" w:space="0" w:color="auto"/>
        <w:bottom w:val="none" w:sz="0" w:space="0" w:color="auto"/>
        <w:right w:val="none" w:sz="0" w:space="0" w:color="auto"/>
      </w:divBdr>
    </w:div>
    <w:div w:id="1899897563">
      <w:bodyDiv w:val="1"/>
      <w:marLeft w:val="0"/>
      <w:marRight w:val="0"/>
      <w:marTop w:val="0"/>
      <w:marBottom w:val="0"/>
      <w:divBdr>
        <w:top w:val="none" w:sz="0" w:space="0" w:color="auto"/>
        <w:left w:val="none" w:sz="0" w:space="0" w:color="auto"/>
        <w:bottom w:val="none" w:sz="0" w:space="0" w:color="auto"/>
        <w:right w:val="none" w:sz="0" w:space="0" w:color="auto"/>
      </w:divBdr>
    </w:div>
    <w:div w:id="1900556233">
      <w:bodyDiv w:val="1"/>
      <w:marLeft w:val="0"/>
      <w:marRight w:val="0"/>
      <w:marTop w:val="0"/>
      <w:marBottom w:val="0"/>
      <w:divBdr>
        <w:top w:val="none" w:sz="0" w:space="0" w:color="auto"/>
        <w:left w:val="none" w:sz="0" w:space="0" w:color="auto"/>
        <w:bottom w:val="none" w:sz="0" w:space="0" w:color="auto"/>
        <w:right w:val="none" w:sz="0" w:space="0" w:color="auto"/>
      </w:divBdr>
    </w:div>
    <w:div w:id="1908495868">
      <w:bodyDiv w:val="1"/>
      <w:marLeft w:val="0"/>
      <w:marRight w:val="0"/>
      <w:marTop w:val="0"/>
      <w:marBottom w:val="0"/>
      <w:divBdr>
        <w:top w:val="none" w:sz="0" w:space="0" w:color="auto"/>
        <w:left w:val="none" w:sz="0" w:space="0" w:color="auto"/>
        <w:bottom w:val="none" w:sz="0" w:space="0" w:color="auto"/>
        <w:right w:val="none" w:sz="0" w:space="0" w:color="auto"/>
      </w:divBdr>
    </w:div>
    <w:div w:id="1911698282">
      <w:bodyDiv w:val="1"/>
      <w:marLeft w:val="0"/>
      <w:marRight w:val="0"/>
      <w:marTop w:val="0"/>
      <w:marBottom w:val="0"/>
      <w:divBdr>
        <w:top w:val="none" w:sz="0" w:space="0" w:color="auto"/>
        <w:left w:val="none" w:sz="0" w:space="0" w:color="auto"/>
        <w:bottom w:val="none" w:sz="0" w:space="0" w:color="auto"/>
        <w:right w:val="none" w:sz="0" w:space="0" w:color="auto"/>
      </w:divBdr>
    </w:div>
    <w:div w:id="1913201868">
      <w:bodyDiv w:val="1"/>
      <w:marLeft w:val="0"/>
      <w:marRight w:val="0"/>
      <w:marTop w:val="0"/>
      <w:marBottom w:val="0"/>
      <w:divBdr>
        <w:top w:val="none" w:sz="0" w:space="0" w:color="auto"/>
        <w:left w:val="none" w:sz="0" w:space="0" w:color="auto"/>
        <w:bottom w:val="none" w:sz="0" w:space="0" w:color="auto"/>
        <w:right w:val="none" w:sz="0" w:space="0" w:color="auto"/>
      </w:divBdr>
    </w:div>
    <w:div w:id="1913352205">
      <w:bodyDiv w:val="1"/>
      <w:marLeft w:val="0"/>
      <w:marRight w:val="0"/>
      <w:marTop w:val="0"/>
      <w:marBottom w:val="0"/>
      <w:divBdr>
        <w:top w:val="none" w:sz="0" w:space="0" w:color="auto"/>
        <w:left w:val="none" w:sz="0" w:space="0" w:color="auto"/>
        <w:bottom w:val="none" w:sz="0" w:space="0" w:color="auto"/>
        <w:right w:val="none" w:sz="0" w:space="0" w:color="auto"/>
      </w:divBdr>
    </w:div>
    <w:div w:id="1917397859">
      <w:bodyDiv w:val="1"/>
      <w:marLeft w:val="0"/>
      <w:marRight w:val="0"/>
      <w:marTop w:val="0"/>
      <w:marBottom w:val="0"/>
      <w:divBdr>
        <w:top w:val="none" w:sz="0" w:space="0" w:color="auto"/>
        <w:left w:val="none" w:sz="0" w:space="0" w:color="auto"/>
        <w:bottom w:val="none" w:sz="0" w:space="0" w:color="auto"/>
        <w:right w:val="none" w:sz="0" w:space="0" w:color="auto"/>
      </w:divBdr>
    </w:div>
    <w:div w:id="1918132462">
      <w:bodyDiv w:val="1"/>
      <w:marLeft w:val="0"/>
      <w:marRight w:val="0"/>
      <w:marTop w:val="0"/>
      <w:marBottom w:val="0"/>
      <w:divBdr>
        <w:top w:val="none" w:sz="0" w:space="0" w:color="auto"/>
        <w:left w:val="none" w:sz="0" w:space="0" w:color="auto"/>
        <w:bottom w:val="none" w:sz="0" w:space="0" w:color="auto"/>
        <w:right w:val="none" w:sz="0" w:space="0" w:color="auto"/>
      </w:divBdr>
    </w:div>
    <w:div w:id="1921602835">
      <w:bodyDiv w:val="1"/>
      <w:marLeft w:val="0"/>
      <w:marRight w:val="0"/>
      <w:marTop w:val="0"/>
      <w:marBottom w:val="0"/>
      <w:divBdr>
        <w:top w:val="none" w:sz="0" w:space="0" w:color="auto"/>
        <w:left w:val="none" w:sz="0" w:space="0" w:color="auto"/>
        <w:bottom w:val="none" w:sz="0" w:space="0" w:color="auto"/>
        <w:right w:val="none" w:sz="0" w:space="0" w:color="auto"/>
      </w:divBdr>
    </w:div>
    <w:div w:id="1922636044">
      <w:bodyDiv w:val="1"/>
      <w:marLeft w:val="0"/>
      <w:marRight w:val="0"/>
      <w:marTop w:val="0"/>
      <w:marBottom w:val="0"/>
      <w:divBdr>
        <w:top w:val="none" w:sz="0" w:space="0" w:color="auto"/>
        <w:left w:val="none" w:sz="0" w:space="0" w:color="auto"/>
        <w:bottom w:val="none" w:sz="0" w:space="0" w:color="auto"/>
        <w:right w:val="none" w:sz="0" w:space="0" w:color="auto"/>
      </w:divBdr>
    </w:div>
    <w:div w:id="1934778301">
      <w:bodyDiv w:val="1"/>
      <w:marLeft w:val="0"/>
      <w:marRight w:val="0"/>
      <w:marTop w:val="0"/>
      <w:marBottom w:val="0"/>
      <w:divBdr>
        <w:top w:val="none" w:sz="0" w:space="0" w:color="auto"/>
        <w:left w:val="none" w:sz="0" w:space="0" w:color="auto"/>
        <w:bottom w:val="none" w:sz="0" w:space="0" w:color="auto"/>
        <w:right w:val="none" w:sz="0" w:space="0" w:color="auto"/>
      </w:divBdr>
    </w:div>
    <w:div w:id="1937669200">
      <w:bodyDiv w:val="1"/>
      <w:marLeft w:val="0"/>
      <w:marRight w:val="0"/>
      <w:marTop w:val="0"/>
      <w:marBottom w:val="0"/>
      <w:divBdr>
        <w:top w:val="none" w:sz="0" w:space="0" w:color="auto"/>
        <w:left w:val="none" w:sz="0" w:space="0" w:color="auto"/>
        <w:bottom w:val="none" w:sz="0" w:space="0" w:color="auto"/>
        <w:right w:val="none" w:sz="0" w:space="0" w:color="auto"/>
      </w:divBdr>
      <w:divsChild>
        <w:div w:id="305546404">
          <w:marLeft w:val="0"/>
          <w:marRight w:val="0"/>
          <w:marTop w:val="0"/>
          <w:marBottom w:val="0"/>
          <w:divBdr>
            <w:top w:val="none" w:sz="0" w:space="0" w:color="auto"/>
            <w:left w:val="none" w:sz="0" w:space="0" w:color="auto"/>
            <w:bottom w:val="none" w:sz="0" w:space="0" w:color="auto"/>
            <w:right w:val="none" w:sz="0" w:space="0" w:color="auto"/>
          </w:divBdr>
          <w:divsChild>
            <w:div w:id="24258983">
              <w:marLeft w:val="0"/>
              <w:marRight w:val="0"/>
              <w:marTop w:val="0"/>
              <w:marBottom w:val="600"/>
              <w:divBdr>
                <w:top w:val="none" w:sz="0" w:space="0" w:color="auto"/>
                <w:left w:val="none" w:sz="0" w:space="0" w:color="auto"/>
                <w:bottom w:val="none" w:sz="0" w:space="0" w:color="auto"/>
                <w:right w:val="none" w:sz="0" w:space="0" w:color="auto"/>
              </w:divBdr>
            </w:div>
            <w:div w:id="521475676">
              <w:marLeft w:val="0"/>
              <w:marRight w:val="0"/>
              <w:marTop w:val="0"/>
              <w:marBottom w:val="600"/>
              <w:divBdr>
                <w:top w:val="none" w:sz="0" w:space="0" w:color="auto"/>
                <w:left w:val="none" w:sz="0" w:space="0" w:color="auto"/>
                <w:bottom w:val="none" w:sz="0" w:space="0" w:color="auto"/>
                <w:right w:val="none" w:sz="0" w:space="0" w:color="auto"/>
              </w:divBdr>
            </w:div>
            <w:div w:id="1082531922">
              <w:marLeft w:val="0"/>
              <w:marRight w:val="0"/>
              <w:marTop w:val="0"/>
              <w:marBottom w:val="600"/>
              <w:divBdr>
                <w:top w:val="none" w:sz="0" w:space="0" w:color="auto"/>
                <w:left w:val="none" w:sz="0" w:space="0" w:color="auto"/>
                <w:bottom w:val="none" w:sz="0" w:space="0" w:color="auto"/>
                <w:right w:val="none" w:sz="0" w:space="0" w:color="auto"/>
              </w:divBdr>
            </w:div>
            <w:div w:id="1102457320">
              <w:marLeft w:val="0"/>
              <w:marRight w:val="0"/>
              <w:marTop w:val="0"/>
              <w:marBottom w:val="600"/>
              <w:divBdr>
                <w:top w:val="none" w:sz="0" w:space="0" w:color="auto"/>
                <w:left w:val="none" w:sz="0" w:space="0" w:color="auto"/>
                <w:bottom w:val="none" w:sz="0" w:space="0" w:color="auto"/>
                <w:right w:val="none" w:sz="0" w:space="0" w:color="auto"/>
              </w:divBdr>
            </w:div>
            <w:div w:id="1119564193">
              <w:marLeft w:val="0"/>
              <w:marRight w:val="0"/>
              <w:marTop w:val="0"/>
              <w:marBottom w:val="600"/>
              <w:divBdr>
                <w:top w:val="none" w:sz="0" w:space="0" w:color="auto"/>
                <w:left w:val="none" w:sz="0" w:space="0" w:color="auto"/>
                <w:bottom w:val="none" w:sz="0" w:space="0" w:color="auto"/>
                <w:right w:val="none" w:sz="0" w:space="0" w:color="auto"/>
              </w:divBdr>
            </w:div>
            <w:div w:id="1789079941">
              <w:marLeft w:val="0"/>
              <w:marRight w:val="0"/>
              <w:marTop w:val="0"/>
              <w:marBottom w:val="600"/>
              <w:divBdr>
                <w:top w:val="none" w:sz="0" w:space="0" w:color="auto"/>
                <w:left w:val="none" w:sz="0" w:space="0" w:color="auto"/>
                <w:bottom w:val="none" w:sz="0" w:space="0" w:color="auto"/>
                <w:right w:val="none" w:sz="0" w:space="0" w:color="auto"/>
              </w:divBdr>
            </w:div>
          </w:divsChild>
        </w:div>
        <w:div w:id="2135366806">
          <w:marLeft w:val="0"/>
          <w:marRight w:val="0"/>
          <w:marTop w:val="0"/>
          <w:marBottom w:val="0"/>
          <w:divBdr>
            <w:top w:val="none" w:sz="0" w:space="0" w:color="auto"/>
            <w:left w:val="none" w:sz="0" w:space="0" w:color="auto"/>
            <w:bottom w:val="none" w:sz="0" w:space="0" w:color="auto"/>
            <w:right w:val="none" w:sz="0" w:space="0" w:color="auto"/>
          </w:divBdr>
          <w:divsChild>
            <w:div w:id="1476800155">
              <w:marLeft w:val="0"/>
              <w:marRight w:val="0"/>
              <w:marTop w:val="0"/>
              <w:marBottom w:val="0"/>
              <w:divBdr>
                <w:top w:val="none" w:sz="0" w:space="0" w:color="auto"/>
                <w:left w:val="none" w:sz="0" w:space="0" w:color="auto"/>
                <w:bottom w:val="none" w:sz="0" w:space="0" w:color="auto"/>
                <w:right w:val="none" w:sz="0" w:space="0" w:color="auto"/>
              </w:divBdr>
              <w:divsChild>
                <w:div w:id="2131701702">
                  <w:marLeft w:val="0"/>
                  <w:marRight w:val="0"/>
                  <w:marTop w:val="0"/>
                  <w:marBottom w:val="0"/>
                  <w:divBdr>
                    <w:top w:val="none" w:sz="0" w:space="0" w:color="auto"/>
                    <w:left w:val="none" w:sz="0" w:space="0" w:color="auto"/>
                    <w:bottom w:val="none" w:sz="0" w:space="0" w:color="auto"/>
                    <w:right w:val="none" w:sz="0" w:space="0" w:color="auto"/>
                  </w:divBdr>
                  <w:divsChild>
                    <w:div w:id="6198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370936">
      <w:bodyDiv w:val="1"/>
      <w:marLeft w:val="0"/>
      <w:marRight w:val="0"/>
      <w:marTop w:val="0"/>
      <w:marBottom w:val="0"/>
      <w:divBdr>
        <w:top w:val="none" w:sz="0" w:space="0" w:color="auto"/>
        <w:left w:val="none" w:sz="0" w:space="0" w:color="auto"/>
        <w:bottom w:val="none" w:sz="0" w:space="0" w:color="auto"/>
        <w:right w:val="none" w:sz="0" w:space="0" w:color="auto"/>
      </w:divBdr>
    </w:div>
    <w:div w:id="1947730433">
      <w:bodyDiv w:val="1"/>
      <w:marLeft w:val="0"/>
      <w:marRight w:val="0"/>
      <w:marTop w:val="0"/>
      <w:marBottom w:val="0"/>
      <w:divBdr>
        <w:top w:val="none" w:sz="0" w:space="0" w:color="auto"/>
        <w:left w:val="none" w:sz="0" w:space="0" w:color="auto"/>
        <w:bottom w:val="none" w:sz="0" w:space="0" w:color="auto"/>
        <w:right w:val="none" w:sz="0" w:space="0" w:color="auto"/>
      </w:divBdr>
    </w:div>
    <w:div w:id="1953634621">
      <w:bodyDiv w:val="1"/>
      <w:marLeft w:val="0"/>
      <w:marRight w:val="0"/>
      <w:marTop w:val="0"/>
      <w:marBottom w:val="0"/>
      <w:divBdr>
        <w:top w:val="none" w:sz="0" w:space="0" w:color="auto"/>
        <w:left w:val="none" w:sz="0" w:space="0" w:color="auto"/>
        <w:bottom w:val="none" w:sz="0" w:space="0" w:color="auto"/>
        <w:right w:val="none" w:sz="0" w:space="0" w:color="auto"/>
      </w:divBdr>
    </w:div>
    <w:div w:id="1973050314">
      <w:bodyDiv w:val="1"/>
      <w:marLeft w:val="0"/>
      <w:marRight w:val="0"/>
      <w:marTop w:val="0"/>
      <w:marBottom w:val="0"/>
      <w:divBdr>
        <w:top w:val="none" w:sz="0" w:space="0" w:color="auto"/>
        <w:left w:val="none" w:sz="0" w:space="0" w:color="auto"/>
        <w:bottom w:val="none" w:sz="0" w:space="0" w:color="auto"/>
        <w:right w:val="none" w:sz="0" w:space="0" w:color="auto"/>
      </w:divBdr>
    </w:div>
    <w:div w:id="1974671260">
      <w:bodyDiv w:val="1"/>
      <w:marLeft w:val="0"/>
      <w:marRight w:val="0"/>
      <w:marTop w:val="0"/>
      <w:marBottom w:val="0"/>
      <w:divBdr>
        <w:top w:val="none" w:sz="0" w:space="0" w:color="auto"/>
        <w:left w:val="none" w:sz="0" w:space="0" w:color="auto"/>
        <w:bottom w:val="none" w:sz="0" w:space="0" w:color="auto"/>
        <w:right w:val="none" w:sz="0" w:space="0" w:color="auto"/>
      </w:divBdr>
    </w:div>
    <w:div w:id="1979416279">
      <w:bodyDiv w:val="1"/>
      <w:marLeft w:val="0"/>
      <w:marRight w:val="0"/>
      <w:marTop w:val="0"/>
      <w:marBottom w:val="0"/>
      <w:divBdr>
        <w:top w:val="none" w:sz="0" w:space="0" w:color="auto"/>
        <w:left w:val="none" w:sz="0" w:space="0" w:color="auto"/>
        <w:bottom w:val="none" w:sz="0" w:space="0" w:color="auto"/>
        <w:right w:val="none" w:sz="0" w:space="0" w:color="auto"/>
      </w:divBdr>
    </w:div>
    <w:div w:id="1985157088">
      <w:bodyDiv w:val="1"/>
      <w:marLeft w:val="0"/>
      <w:marRight w:val="0"/>
      <w:marTop w:val="0"/>
      <w:marBottom w:val="0"/>
      <w:divBdr>
        <w:top w:val="none" w:sz="0" w:space="0" w:color="auto"/>
        <w:left w:val="none" w:sz="0" w:space="0" w:color="auto"/>
        <w:bottom w:val="none" w:sz="0" w:space="0" w:color="auto"/>
        <w:right w:val="none" w:sz="0" w:space="0" w:color="auto"/>
      </w:divBdr>
    </w:div>
    <w:div w:id="1990137313">
      <w:bodyDiv w:val="1"/>
      <w:marLeft w:val="0"/>
      <w:marRight w:val="0"/>
      <w:marTop w:val="0"/>
      <w:marBottom w:val="0"/>
      <w:divBdr>
        <w:top w:val="none" w:sz="0" w:space="0" w:color="auto"/>
        <w:left w:val="none" w:sz="0" w:space="0" w:color="auto"/>
        <w:bottom w:val="none" w:sz="0" w:space="0" w:color="auto"/>
        <w:right w:val="none" w:sz="0" w:space="0" w:color="auto"/>
      </w:divBdr>
    </w:div>
    <w:div w:id="1997344350">
      <w:bodyDiv w:val="1"/>
      <w:marLeft w:val="0"/>
      <w:marRight w:val="0"/>
      <w:marTop w:val="0"/>
      <w:marBottom w:val="0"/>
      <w:divBdr>
        <w:top w:val="none" w:sz="0" w:space="0" w:color="auto"/>
        <w:left w:val="none" w:sz="0" w:space="0" w:color="auto"/>
        <w:bottom w:val="none" w:sz="0" w:space="0" w:color="auto"/>
        <w:right w:val="none" w:sz="0" w:space="0" w:color="auto"/>
      </w:divBdr>
    </w:div>
    <w:div w:id="1998342931">
      <w:bodyDiv w:val="1"/>
      <w:marLeft w:val="0"/>
      <w:marRight w:val="0"/>
      <w:marTop w:val="0"/>
      <w:marBottom w:val="0"/>
      <w:divBdr>
        <w:top w:val="none" w:sz="0" w:space="0" w:color="auto"/>
        <w:left w:val="none" w:sz="0" w:space="0" w:color="auto"/>
        <w:bottom w:val="none" w:sz="0" w:space="0" w:color="auto"/>
        <w:right w:val="none" w:sz="0" w:space="0" w:color="auto"/>
      </w:divBdr>
    </w:div>
    <w:div w:id="2015261133">
      <w:bodyDiv w:val="1"/>
      <w:marLeft w:val="0"/>
      <w:marRight w:val="0"/>
      <w:marTop w:val="0"/>
      <w:marBottom w:val="0"/>
      <w:divBdr>
        <w:top w:val="none" w:sz="0" w:space="0" w:color="auto"/>
        <w:left w:val="none" w:sz="0" w:space="0" w:color="auto"/>
        <w:bottom w:val="none" w:sz="0" w:space="0" w:color="auto"/>
        <w:right w:val="none" w:sz="0" w:space="0" w:color="auto"/>
      </w:divBdr>
    </w:div>
    <w:div w:id="2034266543">
      <w:bodyDiv w:val="1"/>
      <w:marLeft w:val="0"/>
      <w:marRight w:val="0"/>
      <w:marTop w:val="0"/>
      <w:marBottom w:val="0"/>
      <w:divBdr>
        <w:top w:val="none" w:sz="0" w:space="0" w:color="auto"/>
        <w:left w:val="none" w:sz="0" w:space="0" w:color="auto"/>
        <w:bottom w:val="none" w:sz="0" w:space="0" w:color="auto"/>
        <w:right w:val="none" w:sz="0" w:space="0" w:color="auto"/>
      </w:divBdr>
    </w:div>
    <w:div w:id="2037077223">
      <w:bodyDiv w:val="1"/>
      <w:marLeft w:val="0"/>
      <w:marRight w:val="0"/>
      <w:marTop w:val="0"/>
      <w:marBottom w:val="0"/>
      <w:divBdr>
        <w:top w:val="none" w:sz="0" w:space="0" w:color="auto"/>
        <w:left w:val="none" w:sz="0" w:space="0" w:color="auto"/>
        <w:bottom w:val="none" w:sz="0" w:space="0" w:color="auto"/>
        <w:right w:val="none" w:sz="0" w:space="0" w:color="auto"/>
      </w:divBdr>
    </w:div>
    <w:div w:id="2041931560">
      <w:bodyDiv w:val="1"/>
      <w:marLeft w:val="0"/>
      <w:marRight w:val="0"/>
      <w:marTop w:val="0"/>
      <w:marBottom w:val="0"/>
      <w:divBdr>
        <w:top w:val="none" w:sz="0" w:space="0" w:color="auto"/>
        <w:left w:val="none" w:sz="0" w:space="0" w:color="auto"/>
        <w:bottom w:val="none" w:sz="0" w:space="0" w:color="auto"/>
        <w:right w:val="none" w:sz="0" w:space="0" w:color="auto"/>
      </w:divBdr>
    </w:div>
    <w:div w:id="2048483346">
      <w:bodyDiv w:val="1"/>
      <w:marLeft w:val="0"/>
      <w:marRight w:val="0"/>
      <w:marTop w:val="0"/>
      <w:marBottom w:val="0"/>
      <w:divBdr>
        <w:top w:val="none" w:sz="0" w:space="0" w:color="auto"/>
        <w:left w:val="none" w:sz="0" w:space="0" w:color="auto"/>
        <w:bottom w:val="none" w:sz="0" w:space="0" w:color="auto"/>
        <w:right w:val="none" w:sz="0" w:space="0" w:color="auto"/>
      </w:divBdr>
    </w:div>
    <w:div w:id="2060010037">
      <w:bodyDiv w:val="1"/>
      <w:marLeft w:val="0"/>
      <w:marRight w:val="0"/>
      <w:marTop w:val="0"/>
      <w:marBottom w:val="0"/>
      <w:divBdr>
        <w:top w:val="none" w:sz="0" w:space="0" w:color="auto"/>
        <w:left w:val="none" w:sz="0" w:space="0" w:color="auto"/>
        <w:bottom w:val="none" w:sz="0" w:space="0" w:color="auto"/>
        <w:right w:val="none" w:sz="0" w:space="0" w:color="auto"/>
      </w:divBdr>
    </w:div>
    <w:div w:id="2066710103">
      <w:bodyDiv w:val="1"/>
      <w:marLeft w:val="0"/>
      <w:marRight w:val="0"/>
      <w:marTop w:val="0"/>
      <w:marBottom w:val="0"/>
      <w:divBdr>
        <w:top w:val="none" w:sz="0" w:space="0" w:color="auto"/>
        <w:left w:val="none" w:sz="0" w:space="0" w:color="auto"/>
        <w:bottom w:val="none" w:sz="0" w:space="0" w:color="auto"/>
        <w:right w:val="none" w:sz="0" w:space="0" w:color="auto"/>
      </w:divBdr>
    </w:div>
    <w:div w:id="2069573096">
      <w:bodyDiv w:val="1"/>
      <w:marLeft w:val="0"/>
      <w:marRight w:val="0"/>
      <w:marTop w:val="0"/>
      <w:marBottom w:val="0"/>
      <w:divBdr>
        <w:top w:val="none" w:sz="0" w:space="0" w:color="auto"/>
        <w:left w:val="none" w:sz="0" w:space="0" w:color="auto"/>
        <w:bottom w:val="none" w:sz="0" w:space="0" w:color="auto"/>
        <w:right w:val="none" w:sz="0" w:space="0" w:color="auto"/>
      </w:divBdr>
    </w:div>
    <w:div w:id="2071296393">
      <w:bodyDiv w:val="1"/>
      <w:marLeft w:val="0"/>
      <w:marRight w:val="0"/>
      <w:marTop w:val="0"/>
      <w:marBottom w:val="0"/>
      <w:divBdr>
        <w:top w:val="none" w:sz="0" w:space="0" w:color="auto"/>
        <w:left w:val="none" w:sz="0" w:space="0" w:color="auto"/>
        <w:bottom w:val="none" w:sz="0" w:space="0" w:color="auto"/>
        <w:right w:val="none" w:sz="0" w:space="0" w:color="auto"/>
      </w:divBdr>
    </w:div>
    <w:div w:id="2073966942">
      <w:bodyDiv w:val="1"/>
      <w:marLeft w:val="0"/>
      <w:marRight w:val="0"/>
      <w:marTop w:val="0"/>
      <w:marBottom w:val="0"/>
      <w:divBdr>
        <w:top w:val="none" w:sz="0" w:space="0" w:color="auto"/>
        <w:left w:val="none" w:sz="0" w:space="0" w:color="auto"/>
        <w:bottom w:val="none" w:sz="0" w:space="0" w:color="auto"/>
        <w:right w:val="none" w:sz="0" w:space="0" w:color="auto"/>
      </w:divBdr>
    </w:div>
    <w:div w:id="2075737874">
      <w:bodyDiv w:val="1"/>
      <w:marLeft w:val="0"/>
      <w:marRight w:val="0"/>
      <w:marTop w:val="0"/>
      <w:marBottom w:val="0"/>
      <w:divBdr>
        <w:top w:val="none" w:sz="0" w:space="0" w:color="auto"/>
        <w:left w:val="none" w:sz="0" w:space="0" w:color="auto"/>
        <w:bottom w:val="none" w:sz="0" w:space="0" w:color="auto"/>
        <w:right w:val="none" w:sz="0" w:space="0" w:color="auto"/>
      </w:divBdr>
    </w:div>
    <w:div w:id="2078623944">
      <w:bodyDiv w:val="1"/>
      <w:marLeft w:val="0"/>
      <w:marRight w:val="0"/>
      <w:marTop w:val="0"/>
      <w:marBottom w:val="0"/>
      <w:divBdr>
        <w:top w:val="none" w:sz="0" w:space="0" w:color="auto"/>
        <w:left w:val="none" w:sz="0" w:space="0" w:color="auto"/>
        <w:bottom w:val="none" w:sz="0" w:space="0" w:color="auto"/>
        <w:right w:val="none" w:sz="0" w:space="0" w:color="auto"/>
      </w:divBdr>
    </w:div>
    <w:div w:id="2090346914">
      <w:bodyDiv w:val="1"/>
      <w:marLeft w:val="0"/>
      <w:marRight w:val="0"/>
      <w:marTop w:val="0"/>
      <w:marBottom w:val="0"/>
      <w:divBdr>
        <w:top w:val="none" w:sz="0" w:space="0" w:color="auto"/>
        <w:left w:val="none" w:sz="0" w:space="0" w:color="auto"/>
        <w:bottom w:val="none" w:sz="0" w:space="0" w:color="auto"/>
        <w:right w:val="none" w:sz="0" w:space="0" w:color="auto"/>
      </w:divBdr>
    </w:div>
    <w:div w:id="2108495692">
      <w:bodyDiv w:val="1"/>
      <w:marLeft w:val="0"/>
      <w:marRight w:val="0"/>
      <w:marTop w:val="0"/>
      <w:marBottom w:val="0"/>
      <w:divBdr>
        <w:top w:val="none" w:sz="0" w:space="0" w:color="auto"/>
        <w:left w:val="none" w:sz="0" w:space="0" w:color="auto"/>
        <w:bottom w:val="none" w:sz="0" w:space="0" w:color="auto"/>
        <w:right w:val="none" w:sz="0" w:space="0" w:color="auto"/>
      </w:divBdr>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
    <w:div w:id="2121023285">
      <w:bodyDiv w:val="1"/>
      <w:marLeft w:val="0"/>
      <w:marRight w:val="0"/>
      <w:marTop w:val="0"/>
      <w:marBottom w:val="0"/>
      <w:divBdr>
        <w:top w:val="none" w:sz="0" w:space="0" w:color="auto"/>
        <w:left w:val="none" w:sz="0" w:space="0" w:color="auto"/>
        <w:bottom w:val="none" w:sz="0" w:space="0" w:color="auto"/>
        <w:right w:val="none" w:sz="0" w:space="0" w:color="auto"/>
      </w:divBdr>
    </w:div>
    <w:div w:id="2128429033">
      <w:bodyDiv w:val="1"/>
      <w:marLeft w:val="0"/>
      <w:marRight w:val="0"/>
      <w:marTop w:val="0"/>
      <w:marBottom w:val="0"/>
      <w:divBdr>
        <w:top w:val="none" w:sz="0" w:space="0" w:color="auto"/>
        <w:left w:val="none" w:sz="0" w:space="0" w:color="auto"/>
        <w:bottom w:val="none" w:sz="0" w:space="0" w:color="auto"/>
        <w:right w:val="none" w:sz="0" w:space="0" w:color="auto"/>
      </w:divBdr>
    </w:div>
    <w:div w:id="213794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canada.ca/en/employment-social-development/services/funding/youth-summer-job.html" TargetMode="External"/><Relationship Id="rId21" Type="http://schemas.openxmlformats.org/officeDocument/2006/relationships/hyperlink" Target="mailto:harp.info@gov.ab.ca" TargetMode="External"/><Relationship Id="rId324" Type="http://schemas.openxmlformats.org/officeDocument/2006/relationships/hyperlink" Target="https://mccac.ca/programs/community-energy-conservation-program/" TargetMode="External"/><Relationship Id="rId531" Type="http://schemas.openxmlformats.org/officeDocument/2006/relationships/hyperlink" Target="https://businesslink.ca/services/cashflow-canvas-bootcamp/" TargetMode="External"/><Relationship Id="rId170" Type="http://schemas.openxmlformats.org/officeDocument/2006/relationships/hyperlink" Target="mailto:energyinnovation-innovationenergetique@nrcan-rncan.gc.ca" TargetMode="External"/><Relationship Id="rId268" Type="http://schemas.openxmlformats.org/officeDocument/2006/relationships/hyperlink" Target="mailto:https://greenmunicipalfund.ca/funding/study-retrofit-new-construction-sustainable-affordable-housing" TargetMode="External"/><Relationship Id="rId475" Type="http://schemas.openxmlformats.org/officeDocument/2006/relationships/hyperlink" Target="https://www.justice.gc.ca/eng/fund-fina/gov-gouv/aid-aide/index.html" TargetMode="External"/><Relationship Id="rId32" Type="http://schemas.openxmlformats.org/officeDocument/2006/relationships/hyperlink" Target="mailto:aafc.caspp-pcpsa.aac@agr.gc.ca" TargetMode="External"/><Relationship Id="rId128" Type="http://schemas.openxmlformats.org/officeDocument/2006/relationships/hyperlink" Target="https://cleanfoundation.ca/science-horizons/" TargetMode="External"/><Relationship Id="rId335" Type="http://schemas.openxmlformats.org/officeDocument/2006/relationships/hyperlink" Target="https://mccac.ca/programs/alberta-low-carbon-cohort/" TargetMode="External"/><Relationship Id="rId542" Type="http://schemas.openxmlformats.org/officeDocument/2006/relationships/hyperlink" Target="https://www.canada.ca/en/prairies-economic-development/services/funding/regional-innovation-ecosystems.html" TargetMode="External"/><Relationship Id="rId181" Type="http://schemas.openxmlformats.org/officeDocument/2006/relationships/hyperlink" Target="mailto:CleanEnergyIntake@AlbertaInnovates.ca" TargetMode="External"/><Relationship Id="rId402" Type="http://schemas.openxmlformats.org/officeDocument/2006/relationships/hyperlink" Target="https://www.alberta.ca/community-facility-enhancement-program-large" TargetMode="External"/><Relationship Id="rId279" Type="http://schemas.openxmlformats.org/officeDocument/2006/relationships/hyperlink" Target="https://www.cmhc-schl.gc.ca/en/professionals/project-funding-and-mortgage-financing/funding-programs/all-funding-programs/federal-lands" TargetMode="External"/><Relationship Id="rId486" Type="http://schemas.openxmlformats.org/officeDocument/2006/relationships/hyperlink" Target="mailto:intake@albertainnovates.ca" TargetMode="External"/><Relationship Id="rId43" Type="http://schemas.openxmlformats.org/officeDocument/2006/relationships/hyperlink" Target="https://www.alberta.ca/research-grants" TargetMode="External"/><Relationship Id="rId139" Type="http://schemas.openxmlformats.org/officeDocument/2006/relationships/hyperlink" Target="https://ised-isde.canada.ca/site/digital-skills-youth-program/en/delivery-organizations-and-their-internship-opportunities" TargetMode="External"/><Relationship Id="rId346" Type="http://schemas.openxmlformats.org/officeDocument/2006/relationships/hyperlink" Target="https://fcm.ca/en/programs/municipalities-climate-innovation-program" TargetMode="External"/><Relationship Id="rId553" Type="http://schemas.openxmlformats.org/officeDocument/2006/relationships/hyperlink" Target="mailto:gipot@gov.ab.ca" TargetMode="External"/><Relationship Id="rId192" Type="http://schemas.openxmlformats.org/officeDocument/2006/relationships/hyperlink" Target="https://www.canada.ca/en/campaign/2-billion-trees/2-billion-trees-program/2-billion-trees-program-ongoing-call-for-proposals.html" TargetMode="External"/><Relationship Id="rId206" Type="http://schemas.openxmlformats.org/officeDocument/2006/relationships/hyperlink" Target="https://natural-resources.canada.ca/energy-efficiency/transportation-alternative-fuels/zero-emission-vehicle-infrastructure-program/zero-emission-vehicle-infrastructure-program/25027" TargetMode="External"/><Relationship Id="rId413" Type="http://schemas.openxmlformats.org/officeDocument/2006/relationships/hyperlink" Target="https://www.canada.ca/en/employment-social-development/services/funding/enabling-accessibility-fund-mid-size.html" TargetMode="External"/><Relationship Id="rId497" Type="http://schemas.openxmlformats.org/officeDocument/2006/relationships/hyperlink" Target="https://albertainnovates.ca/wp-content/uploads/2024/08/Investment-Agreement-Associates.pdf" TargetMode="External"/><Relationship Id="rId357" Type="http://schemas.openxmlformats.org/officeDocument/2006/relationships/hyperlink" Target="https://greenmunicipalfund.ca/sustainable-municipal-buildings" TargetMode="External"/><Relationship Id="rId54" Type="http://schemas.openxmlformats.org/officeDocument/2006/relationships/hyperlink" Target="http://laws.justice.gc.ca/eng/acts/c-7.75/" TargetMode="External"/><Relationship Id="rId217" Type="http://schemas.openxmlformats.org/officeDocument/2006/relationships/hyperlink" Target="mailto:info@treecanada.ca" TargetMode="External"/><Relationship Id="rId259" Type="http://schemas.openxmlformats.org/officeDocument/2006/relationships/hyperlink" Target="https://www.alberta.ca/continuing-care-capital-program" TargetMode="External"/><Relationship Id="rId424" Type="http://schemas.openxmlformats.org/officeDocument/2006/relationships/hyperlink" Target="https://www.canada.ca/en/canadian-heritage/services/funding/multiculturalism-anti-racism/projects.html" TargetMode="External"/><Relationship Id="rId466" Type="http://schemas.openxmlformats.org/officeDocument/2006/relationships/hyperlink" Target="https://www.publicsafety.gc.ca/cnt/cntrng-crm/crm-prvntn/fndng-prgrms/nrthrn-brgnl-crm-prvntn-fnd-en.aspx" TargetMode="External"/><Relationship Id="rId23" Type="http://schemas.openxmlformats.org/officeDocument/2006/relationships/hyperlink" Target="https://agriculture.canada.ca/en/department/initiatives/sustainable-canadian-agricultural-partnership" TargetMode="External"/><Relationship Id="rId119" Type="http://schemas.openxmlformats.org/officeDocument/2006/relationships/hyperlink" Target="https://eco.ca/environmental-professionals/employment-funding-and-job-board/student-work-placement-co-op/" TargetMode="External"/><Relationship Id="rId270" Type="http://schemas.openxmlformats.org/officeDocument/2006/relationships/hyperlink" Target="https://greenmunicipalfund.ca/funding/capital-project-retrofit-sustainable-affordable-housing" TargetMode="External"/><Relationship Id="rId326" Type="http://schemas.openxmlformats.org/officeDocument/2006/relationships/hyperlink" Target="https://yourcier.org/" TargetMode="External"/><Relationship Id="rId533" Type="http://schemas.openxmlformats.org/officeDocument/2006/relationships/hyperlink" Target="mailto:info@scaleai.ca" TargetMode="External"/><Relationship Id="rId65" Type="http://schemas.openxmlformats.org/officeDocument/2006/relationships/hyperlink" Target="https://industry.travelalberta.com/programs-and-services/apply-for-grants/events-and-festivals-fund" TargetMode="External"/><Relationship Id="rId130" Type="http://schemas.openxmlformats.org/officeDocument/2006/relationships/hyperlink" Target="https://eco.ca/environmental-professionals/employment-funding-and-job-board/science-horizons-program-shi/" TargetMode="External"/><Relationship Id="rId368" Type="http://schemas.openxmlformats.org/officeDocument/2006/relationships/hyperlink" Target="https://greenmunicipalfund.ca/funding/capital-project-community-energy-systems" TargetMode="External"/><Relationship Id="rId172" Type="http://schemas.openxmlformats.org/officeDocument/2006/relationships/hyperlink" Target="https://albertainnovates.ca/funding/hydrogen-centre-of-excellence-services-capacity/" TargetMode="External"/><Relationship Id="rId228" Type="http://schemas.openxmlformats.org/officeDocument/2006/relationships/hyperlink" Target="mailto:https://www.canada.ca/en/services/environment/weather/climatechange/climate-plan/reduce-emissions/reducing-reliance-diesel/indigenous-off-diesel-initiative.html" TargetMode="External"/><Relationship Id="rId435" Type="http://schemas.openxmlformats.org/officeDocument/2006/relationships/hyperlink" Target="https://www.weyerhaeuser.com/company/values/citizenship/giving-fund/" TargetMode="External"/><Relationship Id="rId477" Type="http://schemas.openxmlformats.org/officeDocument/2006/relationships/hyperlink" Target="mailto:psg@gov.ab.ca" TargetMode="External"/><Relationship Id="rId281" Type="http://schemas.openxmlformats.org/officeDocument/2006/relationships/hyperlink" Target="https://www.cmhc-schl.gc.ca/en/professionals/project-funding-and-mortgage-financing/funding-programs/all-funding-programs/rapid-housing" TargetMode="External"/><Relationship Id="rId337" Type="http://schemas.openxmlformats.org/officeDocument/2006/relationships/hyperlink" Target="https://mccac.ca/programs/municipal-energy-manager-program/" TargetMode="External"/><Relationship Id="rId502" Type="http://schemas.openxmlformats.org/officeDocument/2006/relationships/hyperlink" Target="https://www.cengn.ca/living-lab-initiative/smart-agriculture-living-lab/" TargetMode="External"/><Relationship Id="rId34" Type="http://schemas.openxmlformats.org/officeDocument/2006/relationships/hyperlink" Target="https://agriculture.canada.ca/en/programs/agriinvest" TargetMode="External"/><Relationship Id="rId76" Type="http://schemas.openxmlformats.org/officeDocument/2006/relationships/hyperlink" Target="https://www.canada.ca/en/canadian-heritage/services/funding/building-communities/legacy-fund.html" TargetMode="External"/><Relationship Id="rId141" Type="http://schemas.openxmlformats.org/officeDocument/2006/relationships/hyperlink" Target="https://www.careerlauncher.ca/employers/our-internship-programs/natural-resources/?utm_source=CICanWebsite&amp;utm_medium=referral" TargetMode="External"/><Relationship Id="rId379" Type="http://schemas.openxmlformats.org/officeDocument/2006/relationships/hyperlink" Target="https://greenmunicipalfund.ca/funding/pilot-project-local-home-energy-upgrade-financing-program" TargetMode="External"/><Relationship Id="rId544" Type="http://schemas.openxmlformats.org/officeDocument/2006/relationships/hyperlink" Target="mailto:wd.ab-ab.deo@prairiescan.gc.ca" TargetMode="External"/><Relationship Id="rId7" Type="http://schemas.openxmlformats.org/officeDocument/2006/relationships/settings" Target="settings.xml"/><Relationship Id="rId183" Type="http://schemas.openxmlformats.org/officeDocument/2006/relationships/hyperlink" Target="mailto:https://www.canada.ca/en/environment-climate-change/services/environmental-funding/programs/environmental-damages-fund/available-funds.html" TargetMode="External"/><Relationship Id="rId239" Type="http://schemas.openxmlformats.org/officeDocument/2006/relationships/hyperlink" Target="https://www.alberta.ca/rent-assistance.aspx" TargetMode="External"/><Relationship Id="rId390" Type="http://schemas.openxmlformats.org/officeDocument/2006/relationships/hyperlink" Target="mailto:grants@edmonton.ca" TargetMode="External"/><Relationship Id="rId404" Type="http://schemas.openxmlformats.org/officeDocument/2006/relationships/hyperlink" Target="mailto:communitygrants@gov.ab.ca" TargetMode="External"/><Relationship Id="rId446" Type="http://schemas.openxmlformats.org/officeDocument/2006/relationships/hyperlink" Target="https://mccainfoundation.org/" TargetMode="External"/><Relationship Id="rId250" Type="http://schemas.openxmlformats.org/officeDocument/2006/relationships/hyperlink" Target="https://www.alberta.ca/capital-maintenance-and-renewal-program.aspx" TargetMode="External"/><Relationship Id="rId292" Type="http://schemas.openxmlformats.org/officeDocument/2006/relationships/hyperlink" Target="mailto:nrcan.LEEP.rncan@canada.ca" TargetMode="External"/><Relationship Id="rId306" Type="http://schemas.openxmlformats.org/officeDocument/2006/relationships/hyperlink" Target="https://www.alberta.ca/stip-community-airport-program.aspx" TargetMode="External"/><Relationship Id="rId488" Type="http://schemas.openxmlformats.org/officeDocument/2006/relationships/hyperlink" Target="mailto:intake@albertainnovates.ca" TargetMode="External"/><Relationship Id="rId45" Type="http://schemas.openxmlformats.org/officeDocument/2006/relationships/hyperlink" Target="https://www.alberta.ca/publication-grants.aspx" TargetMode="External"/><Relationship Id="rId87" Type="http://schemas.openxmlformats.org/officeDocument/2006/relationships/hyperlink" Target="https://ised-isde.canada.ca/site/canadian-tourism-sector/en/new-federal-tourism-growth-strategy" TargetMode="External"/><Relationship Id="rId110" Type="http://schemas.openxmlformats.org/officeDocument/2006/relationships/hyperlink" Target="https://www.alberta.ca/workforce-partnerships-grants" TargetMode="External"/><Relationship Id="rId348" Type="http://schemas.openxmlformats.org/officeDocument/2006/relationships/hyperlink" Target="https://fcm.ca/en/programs/community-economic-development-initiative" TargetMode="External"/><Relationship Id="rId513" Type="http://schemas.openxmlformats.org/officeDocument/2006/relationships/hyperlink" Target="https://www.ic.gc.ca/eic/site/101.nsf/eng/00064.html" TargetMode="External"/><Relationship Id="rId555" Type="http://schemas.openxmlformats.org/officeDocument/2006/relationships/header" Target="header1.xml"/><Relationship Id="rId152" Type="http://schemas.openxmlformats.org/officeDocument/2006/relationships/hyperlink" Target="mailto:aafc.yesp-pecj.aac@canada.ca" TargetMode="External"/><Relationship Id="rId194" Type="http://schemas.openxmlformats.org/officeDocument/2006/relationships/hyperlink" Target="https://natural-resources.canada.ca/energy-efficiency/transportation-alternative-fuels/greening-freight-programs/green-freight-program/green-freight-program-applicants-guide-stream-1/24808" TargetMode="External"/><Relationship Id="rId208" Type="http://schemas.openxmlformats.org/officeDocument/2006/relationships/hyperlink" Target="https://natural-resources.canada.ca/energy-efficiency/transportation-alternative-fuels/zero-emission-vehicle-infrastructure-program/zevip-indigenous-organizations/25025" TargetMode="External"/><Relationship Id="rId415" Type="http://schemas.openxmlformats.org/officeDocument/2006/relationships/hyperlink" Target="https://www.canada.ca/en/employment-social-development/services/funding/enabling-accessibility-fund-early-learning-child-care.html" TargetMode="External"/><Relationship Id="rId457" Type="http://schemas.openxmlformats.org/officeDocument/2006/relationships/hyperlink" Target="https://www.nserc-crsng.gc.ca/Innovate-Innover/C2C-CPC_eng.asp" TargetMode="External"/><Relationship Id="rId261" Type="http://schemas.openxmlformats.org/officeDocument/2006/relationships/hyperlink" Target="https://www.alberta.ca/indigenous-housing-capital-program.aspx" TargetMode="External"/><Relationship Id="rId499" Type="http://schemas.openxmlformats.org/officeDocument/2006/relationships/hyperlink" Target="https://albertainnovates.ca/funding/industry-commercialization-associates/" TargetMode="External"/><Relationship Id="rId14" Type="http://schemas.openxmlformats.org/officeDocument/2006/relationships/hyperlink" Target="http://www.albertabusinessgrants.ca" TargetMode="External"/><Relationship Id="rId56" Type="http://schemas.openxmlformats.org/officeDocument/2006/relationships/hyperlink" Target="https://www.canada.ca/en/canadian-heritage/services/funding/arts-presentation-fund/programming-presenter-support-organizations.html" TargetMode="External"/><Relationship Id="rId317" Type="http://schemas.openxmlformats.org/officeDocument/2006/relationships/hyperlink" Target="https://www.alberta.ca/alberta-community-partnership.aspx" TargetMode="External"/><Relationship Id="rId359" Type="http://schemas.openxmlformats.org/officeDocument/2006/relationships/hyperlink" Target="https://greenmunicipalfund.ca/funding/tree-planting" TargetMode="External"/><Relationship Id="rId524" Type="http://schemas.openxmlformats.org/officeDocument/2006/relationships/hyperlink" Target="mailto:NRC.IdeationTeam-Equipeideation.CNRC@nrc-cnrc.gc.ca" TargetMode="External"/><Relationship Id="rId98" Type="http://schemas.openxmlformats.org/officeDocument/2006/relationships/hyperlink" Target="https://albertainnovates.ca/funding/ecosystem-development-partnerships-program/" TargetMode="External"/><Relationship Id="rId121" Type="http://schemas.openxmlformats.org/officeDocument/2006/relationships/hyperlink" Target="https://eco.ca/environmental-professionals/employment-funding-and-job-board/science-horizons-program-shi/" TargetMode="External"/><Relationship Id="rId163" Type="http://schemas.openxmlformats.org/officeDocument/2006/relationships/hyperlink" Target="https://www.eralberta.ca/funding-technology/" TargetMode="External"/><Relationship Id="rId219" Type="http://schemas.openxmlformats.org/officeDocument/2006/relationships/hyperlink" Target="mailto:info@treecanada.ca" TargetMode="External"/><Relationship Id="rId370" Type="http://schemas.openxmlformats.org/officeDocument/2006/relationships/hyperlink" Target="https://greenmunicipalfund.ca/funding/business-case-community-energy-systems" TargetMode="External"/><Relationship Id="rId426" Type="http://schemas.openxmlformats.org/officeDocument/2006/relationships/hyperlink" Target="https://www.rbc.com/our-impact/apply-for-funding/index.html" TargetMode="External"/><Relationship Id="rId230" Type="http://schemas.openxmlformats.org/officeDocument/2006/relationships/hyperlink" Target="https://www.canada.ca/en/services/environment/weather/climatechange/climate-plan/reduce-emissions/reducing-reliance-diesel.html" TargetMode="External"/><Relationship Id="rId468" Type="http://schemas.openxmlformats.org/officeDocument/2006/relationships/hyperlink" Target="mailto:NCPS-SNPC@ps-sp.gc.ca" TargetMode="External"/><Relationship Id="rId25" Type="http://schemas.openxmlformats.org/officeDocument/2006/relationships/hyperlink" Target="https://agriculture.canada.ca/en/programs/agriscience-projects" TargetMode="External"/><Relationship Id="rId67" Type="http://schemas.openxmlformats.org/officeDocument/2006/relationships/hyperlink" Target="https://industry.travelalberta.com/development/tourism-investment-programs/rural-development-and-promotion-fund" TargetMode="External"/><Relationship Id="rId272" Type="http://schemas.openxmlformats.org/officeDocument/2006/relationships/hyperlink" Target="mailto:gmfinfo@fcm.ca" TargetMode="External"/><Relationship Id="rId328" Type="http://schemas.openxmlformats.org/officeDocument/2006/relationships/hyperlink" Target="https://eco-ouest.com/" TargetMode="External"/><Relationship Id="rId535" Type="http://schemas.openxmlformats.org/officeDocument/2006/relationships/hyperlink" Target="https://www.tradecommissioner.gc.ca/en/our-solutions/support-programs/canadian-technology-accelerators/cybersecurity-enterprise-ai-silicon-valley.html" TargetMode="External"/><Relationship Id="rId132" Type="http://schemas.openxmlformats.org/officeDocument/2006/relationships/hyperlink" Target="https://www.canada.ca/en/environment-climate-change/services/science-technology/managing/horizons-youth-internship-program.html" TargetMode="External"/><Relationship Id="rId174" Type="http://schemas.openxmlformats.org/officeDocument/2006/relationships/hyperlink" Target="https://albertainnovates.ca/funding/carbon-capture-utilization-and-storage-ccus-and-hydrogen-program/" TargetMode="External"/><Relationship Id="rId381" Type="http://schemas.openxmlformats.org/officeDocument/2006/relationships/hyperlink" Target="mailto:gmfinfo@fcm.ca" TargetMode="External"/><Relationship Id="rId241" Type="http://schemas.openxmlformats.org/officeDocument/2006/relationships/hyperlink" Target="https://www.canada.ca/en/immigration-refugees-citizenship/news/2022/03/canada-ukraine-authorization-for-emergency-travel.html" TargetMode="External"/><Relationship Id="rId437" Type="http://schemas.openxmlformats.org/officeDocument/2006/relationships/hyperlink" Target="https://www.canadalife.com/about-us/community-and-social-responsibility/community-involvement/stronger-communities-together.html" TargetMode="External"/><Relationship Id="rId479" Type="http://schemas.openxmlformats.org/officeDocument/2006/relationships/hyperlink" Target="mailto:pb-dgp@justice.gc.ca" TargetMode="External"/><Relationship Id="rId36" Type="http://schemas.openxmlformats.org/officeDocument/2006/relationships/hyperlink" Target="mailto:aafc.agriinsurance-agri-protection.aac@agr.gc.ca" TargetMode="External"/><Relationship Id="rId283" Type="http://schemas.openxmlformats.org/officeDocument/2006/relationships/hyperlink" Target="mailto:contactcentre@cmhc.ca" TargetMode="External"/><Relationship Id="rId339" Type="http://schemas.openxmlformats.org/officeDocument/2006/relationships/hyperlink" Target="https://www.canada.ca/en/employment-social-development/services/funding/sustainable-development-goals-contributions.html" TargetMode="External"/><Relationship Id="rId490" Type="http://schemas.openxmlformats.org/officeDocument/2006/relationships/hyperlink" Target="mailto:intake@albertainnovates.ca" TargetMode="External"/><Relationship Id="rId504" Type="http://schemas.openxmlformats.org/officeDocument/2006/relationships/hyperlink" Target="https://www.cengn.ca/living-lab-initiative/smart-building-living-labs/" TargetMode="External"/><Relationship Id="rId546" Type="http://schemas.openxmlformats.org/officeDocument/2006/relationships/hyperlink" Target="https://www.alberta.ca/amwwp-apply.aspx" TargetMode="External"/><Relationship Id="rId78" Type="http://schemas.openxmlformats.org/officeDocument/2006/relationships/hyperlink" Target="mailto:contributions@bac-lac.gc.ca" TargetMode="External"/><Relationship Id="rId101" Type="http://schemas.openxmlformats.org/officeDocument/2006/relationships/hyperlink" Target="https://www.isc-sac.gc.ca/eng/1375201178602/1610797286236" TargetMode="External"/><Relationship Id="rId143" Type="http://schemas.openxmlformats.org/officeDocument/2006/relationships/hyperlink" Target="https://www.careerlauncher.ca/employers/our-internship-programs/" TargetMode="External"/><Relationship Id="rId185" Type="http://schemas.openxmlformats.org/officeDocument/2006/relationships/hyperlink" Target="mailto:fdeouestnord-edfwestnorth@ec.gc.ca" TargetMode="External"/><Relationship Id="rId350" Type="http://schemas.openxmlformats.org/officeDocument/2006/relationships/hyperlink" Target="https://greenmunicipalfund.ca/funding/capital-project-retrofit-existing-municipal-buildings" TargetMode="External"/><Relationship Id="rId406" Type="http://schemas.openxmlformats.org/officeDocument/2006/relationships/hyperlink" Target="mailto:communitygrants@gov.ab.ca" TargetMode="External"/><Relationship Id="rId9" Type="http://schemas.openxmlformats.org/officeDocument/2006/relationships/footnotes" Target="footnotes.xml"/><Relationship Id="rId210" Type="http://schemas.openxmlformats.org/officeDocument/2006/relationships/hyperlink" Target="https://www.nrcan.gc.ca/energy-efficiency/energy-efficiency-transportation/zero-emission-vehicle-infrastructure-program/21876" TargetMode="External"/><Relationship Id="rId392" Type="http://schemas.openxmlformats.org/officeDocument/2006/relationships/hyperlink" Target="https://www.alberta.ca/system/files/jet-alberta-is-calling-moving-bonus-eligible-occupations.pdf" TargetMode="External"/><Relationship Id="rId448" Type="http://schemas.openxmlformats.org/officeDocument/2006/relationships/hyperlink" Target="https://www.mitacs.ca/our-programs/accelerate-core-business/" TargetMode="External"/><Relationship Id="rId252" Type="http://schemas.openxmlformats.org/officeDocument/2006/relationships/hyperlink" Target="https://www.alberta.ca/seniors-financial-assistance.aspx" TargetMode="External"/><Relationship Id="rId294" Type="http://schemas.openxmlformats.org/officeDocument/2006/relationships/hyperlink" Target="https://www.canada.ca/en/department-finance/news/2022/08/design-of-the-tax-free-first-home-savings-account.html" TargetMode="External"/><Relationship Id="rId308" Type="http://schemas.openxmlformats.org/officeDocument/2006/relationships/hyperlink" Target="https://www.alberta.ca/stip-resource-road-program.aspx" TargetMode="External"/><Relationship Id="rId515" Type="http://schemas.openxmlformats.org/officeDocument/2006/relationships/hyperlink" Target="mailto:IDEaSSandboxes-EnvironnementsprotegesIDEeS@forces.gc.ca" TargetMode="External"/><Relationship Id="rId47" Type="http://schemas.openxmlformats.org/officeDocument/2006/relationships/hyperlink" Target="https://www.alberta.ca/cultural-heritage-initiatives-program" TargetMode="External"/><Relationship Id="rId89" Type="http://schemas.openxmlformats.org/officeDocument/2006/relationships/hyperlink" Target="https://www.canada.ca/en/prairies-economic-development/services/funding/tourism-growth-program.html" TargetMode="External"/><Relationship Id="rId112" Type="http://schemas.openxmlformats.org/officeDocument/2006/relationships/hyperlink" Target="https://www.alberta.ca/municipal-internship-program-host-municipalities-and-organizations.aspx" TargetMode="External"/><Relationship Id="rId154" Type="http://schemas.openxmlformats.org/officeDocument/2006/relationships/hyperlink" Target="https://www.eralberta.ca/technology-funding/drilling-technology-challenge/" TargetMode="External"/><Relationship Id="rId361" Type="http://schemas.openxmlformats.org/officeDocument/2006/relationships/hyperlink" Target="https://greenmunicipalfund.ca/funding/capital-project-organic-waste-energy" TargetMode="External"/><Relationship Id="rId557" Type="http://schemas.openxmlformats.org/officeDocument/2006/relationships/fontTable" Target="fontTable.xml"/><Relationship Id="rId196" Type="http://schemas.openxmlformats.org/officeDocument/2006/relationships/hyperlink" Target="https://www.canada.ca/en/campaign/critical-minerals-in-canada/federal-support-for-critical-mineral-projects-and-value-chains/critical-minerals-infrastructur" TargetMode="External"/><Relationship Id="rId417" Type="http://schemas.openxmlformats.org/officeDocument/2006/relationships/hyperlink" Target="https://www.alberta.ca/enhanced-capacity-advancement-program.aspx" TargetMode="External"/><Relationship Id="rId459" Type="http://schemas.openxmlformats.org/officeDocument/2006/relationships/hyperlink" Target="mailto:partnershipengagegrants@sshrc-crsh.gc.ca" TargetMode="External"/><Relationship Id="rId16" Type="http://schemas.openxmlformats.org/officeDocument/2006/relationships/hyperlink" Target="https://www.alberta.ca/resiliency-and-public-trust-program" TargetMode="External"/><Relationship Id="rId221" Type="http://schemas.openxmlformats.org/officeDocument/2006/relationships/hyperlink" Target="https://www.td.com/ca/en/about-td/ready-commitment/vibrant-planet/fef" TargetMode="External"/><Relationship Id="rId263" Type="http://schemas.openxmlformats.org/officeDocument/2006/relationships/hyperlink" Target="https://www.alberta.ca/residential-access-modification-program.aspx" TargetMode="External"/><Relationship Id="rId319" Type="http://schemas.openxmlformats.org/officeDocument/2006/relationships/hyperlink" Target="https://www.alberta.ca/canada-community-building-fund" TargetMode="External"/><Relationship Id="rId470" Type="http://schemas.openxmlformats.org/officeDocument/2006/relationships/hyperlink" Target="mailto:rjprogram@gov.ab.ca" TargetMode="External"/><Relationship Id="rId526" Type="http://schemas.openxmlformats.org/officeDocument/2006/relationships/hyperlink" Target="https://businesslink.ca/services/business-advice/" TargetMode="External"/><Relationship Id="rId58" Type="http://schemas.openxmlformats.org/officeDocument/2006/relationships/hyperlink" Target="mailto:pch.info-info.pch@canada.ca" TargetMode="External"/><Relationship Id="rId123" Type="http://schemas.openxmlformats.org/officeDocument/2006/relationships/hyperlink" Target="https://eco.ca/environmental-professionals/employment-funding-and-job-board/immigrant-bridging/" TargetMode="External"/><Relationship Id="rId330" Type="http://schemas.openxmlformats.org/officeDocument/2006/relationships/hyperlink" Target="mailto:contact@mccac.ca" TargetMode="External"/><Relationship Id="rId165" Type="http://schemas.openxmlformats.org/officeDocument/2006/relationships/hyperlink" Target="https://www.eralberta.ca/semi/" TargetMode="External"/><Relationship Id="rId372" Type="http://schemas.openxmlformats.org/officeDocument/2006/relationships/hyperlink" Target="https://greenmunicipalfund.ca/funding/study-adaptation-action" TargetMode="External"/><Relationship Id="rId428" Type="http://schemas.openxmlformats.org/officeDocument/2006/relationships/hyperlink" Target="https://www.repsol.us/en/community-engagement/index.cshtml" TargetMode="External"/><Relationship Id="rId232" Type="http://schemas.openxmlformats.org/officeDocument/2006/relationships/hyperlink" Target="https://www.tradecommissioner.gc.ca/en/our-solutions/funding-financing-international-business/canexport-community-investments.html" TargetMode="External"/><Relationship Id="rId274" Type="http://schemas.openxmlformats.org/officeDocument/2006/relationships/hyperlink" Target="mailto:canadagreenerhomesgrant-subventionmaisonsvertes@nrcan-rncan.gc.ca" TargetMode="External"/><Relationship Id="rId481" Type="http://schemas.openxmlformats.org/officeDocument/2006/relationships/hyperlink" Target="mailto:ijp-pja@justice.gc.ca" TargetMode="External"/><Relationship Id="rId27" Type="http://schemas.openxmlformats.org/officeDocument/2006/relationships/hyperlink" Target="https://agriculture.canada.ca/en/agricultural-programs-and-services/supply-management-processing-investment-fund" TargetMode="External"/><Relationship Id="rId69" Type="http://schemas.openxmlformats.org/officeDocument/2006/relationships/hyperlink" Target="https://industry.travelalberta.com/programs-and-services/apply-for-grants/product-development" TargetMode="External"/><Relationship Id="rId134" Type="http://schemas.openxmlformats.org/officeDocument/2006/relationships/hyperlink" Target="https://www.communautique.quebec/portfolio-items/digital-skills-for-youth-program/" TargetMode="External"/><Relationship Id="rId537" Type="http://schemas.openxmlformats.org/officeDocument/2006/relationships/hyperlink" Target="mailto:cta-atc@international.gc.ca" TargetMode="External"/><Relationship Id="rId80" Type="http://schemas.openxmlformats.org/officeDocument/2006/relationships/hyperlink" Target="https://www.canada.ca/en/prairies-economic-development/services/funding/community-economic-development-diversification.html" TargetMode="External"/><Relationship Id="rId176" Type="http://schemas.openxmlformats.org/officeDocument/2006/relationships/hyperlink" Target="https://albertainnovates.ca/funding/bitumen-advanced-materialc-bam-program/" TargetMode="External"/><Relationship Id="rId341" Type="http://schemas.openxmlformats.org/officeDocument/2006/relationships/hyperlink" Target="https://www.canada.ca/en/employment-social-development/services/funding/sustainable-development-goals-grants.html" TargetMode="External"/><Relationship Id="rId383" Type="http://schemas.openxmlformats.org/officeDocument/2006/relationships/hyperlink" Target="https://greenmunicipalfund.ca/funding" TargetMode="External"/><Relationship Id="rId439" Type="http://schemas.openxmlformats.org/officeDocument/2006/relationships/hyperlink" Target="https://www.canadapost.ca/cpc/en/our-company/giving-back-to-our-communities/canada-post-community-foundation.page" TargetMode="External"/><Relationship Id="rId201" Type="http://schemas.openxmlformats.org/officeDocument/2006/relationships/hyperlink" Target="https://www.infrastructure.gc.ca/zero-emissions-trans-zero-emissions/index-eng.html" TargetMode="External"/><Relationship Id="rId243" Type="http://schemas.openxmlformats.org/officeDocument/2006/relationships/hyperlink" Target="mailto:scss.housingpartnerships@gov.ab.ca" TargetMode="External"/><Relationship Id="rId285" Type="http://schemas.openxmlformats.org/officeDocument/2006/relationships/hyperlink" Target="https://www.cmhc-schl.gc.ca/professionals/project-funding-and-mortgage-financing/funding-programs/all-funding-programs/affordable-housing-fund/affordable-housing-fund-new-construction-community-housing-sub-stream" TargetMode="External"/><Relationship Id="rId450" Type="http://schemas.openxmlformats.org/officeDocument/2006/relationships/hyperlink" Target="https://www.canada.ca/en/department-national-defence/programs/defence-ideas/element/contests/challenge/ideas-fictional-intelligence-contest-polar-paradigms-2045-defending-canada-sovereignty.html" TargetMode="External"/><Relationship Id="rId506" Type="http://schemas.openxmlformats.org/officeDocument/2006/relationships/hyperlink" Target="https://www.cengn.ca/projects/" TargetMode="External"/><Relationship Id="rId38" Type="http://schemas.openxmlformats.org/officeDocument/2006/relationships/hyperlink" Target="mailto:carina.naranjilla@gov.ab.ca" TargetMode="External"/><Relationship Id="rId103" Type="http://schemas.openxmlformats.org/officeDocument/2006/relationships/hyperlink" Target="mailto:IndigenousProcurement@canada.ca" TargetMode="External"/><Relationship Id="rId310" Type="http://schemas.openxmlformats.org/officeDocument/2006/relationships/hyperlink" Target="https://www.alberta.ca/stip.aspx" TargetMode="External"/><Relationship Id="rId492" Type="http://schemas.openxmlformats.org/officeDocument/2006/relationships/hyperlink" Target="mailto:intake@albertainnovates.ca" TargetMode="External"/><Relationship Id="rId548" Type="http://schemas.openxmlformats.org/officeDocument/2006/relationships/hyperlink" Target="https://www.alberta.ca/water-life-existing-regional-water-systems" TargetMode="External"/><Relationship Id="rId91" Type="http://schemas.openxmlformats.org/officeDocument/2006/relationships/hyperlink" Target="mailto:financementpmlcr-fundingmarp@pch.gc.ca" TargetMode="External"/><Relationship Id="rId145" Type="http://schemas.openxmlformats.org/officeDocument/2006/relationships/hyperlink" Target="https://www.mitacs.ca/our-programs/accelerate-fellowship-business/" TargetMode="External"/><Relationship Id="rId187" Type="http://schemas.openxmlformats.org/officeDocument/2006/relationships/hyperlink" Target="mailto:info@zayedsustainabilityprize.com" TargetMode="External"/><Relationship Id="rId352" Type="http://schemas.openxmlformats.org/officeDocument/2006/relationships/hyperlink" Target="https://greenmunicipalfund.ca/funding/study-retrofit-pathway-municipal-buildings" TargetMode="External"/><Relationship Id="rId394" Type="http://schemas.openxmlformats.org/officeDocument/2006/relationships/hyperlink" Target="https://www.alberta.ca/system/files/jet-alberta-is-calling-moving-bonus-eligible-occupations.pdf" TargetMode="External"/><Relationship Id="rId408" Type="http://schemas.openxmlformats.org/officeDocument/2006/relationships/hyperlink" Target="mailto:EDSC.JEUNESSEFA-YOUTHEAF.ESDC-GD@servicecanada.gc.ca" TargetMode="External"/><Relationship Id="rId212" Type="http://schemas.openxmlformats.org/officeDocument/2006/relationships/hyperlink" Target="mailto:awareness-projects.projets-de-sensibilisation@nrcan-rncan.gc.ca" TargetMode="External"/><Relationship Id="rId254" Type="http://schemas.openxmlformats.org/officeDocument/2006/relationships/hyperlink" Target="mailto:scss.cccp@gov.ab.ca" TargetMode="External"/><Relationship Id="rId49" Type="http://schemas.openxmlformats.org/officeDocument/2006/relationships/hyperlink" Target="http://laws.justice.gc.ca/eng/acts/c-7.75/" TargetMode="External"/><Relationship Id="rId114" Type="http://schemas.openxmlformats.org/officeDocument/2006/relationships/hyperlink" Target="https://www.alberta.ca/workforce-partnerships-grants.aspx" TargetMode="External"/><Relationship Id="rId296" Type="http://schemas.openxmlformats.org/officeDocument/2006/relationships/hyperlink" Target="https://www.canada.ca/en/department-finance/news/2022/06/legislation-to-grow-canadian-economy-and-make-life-more-affordable-receives-royal-assent.html" TargetMode="External"/><Relationship Id="rId461" Type="http://schemas.openxmlformats.org/officeDocument/2006/relationships/hyperlink" Target="https://www.securitepublique.gc.ca/cnt/cntrng-crm/crm-prvntn/fndng-prgrms/index-en.aspx" TargetMode="External"/><Relationship Id="rId517" Type="http://schemas.openxmlformats.org/officeDocument/2006/relationships/hyperlink" Target="mailto:info@itea4.org" TargetMode="External"/><Relationship Id="rId60" Type="http://schemas.openxmlformats.org/officeDocument/2006/relationships/hyperlink" Target="https://www.affta.ab.ca/staff-contact/arts-development-consultant-film-and-video" TargetMode="External"/><Relationship Id="rId156" Type="http://schemas.openxmlformats.org/officeDocument/2006/relationships/hyperlink" Target="https://cetpartnership.eu/index.php/calls/joint-call-2024" TargetMode="External"/><Relationship Id="rId198" Type="http://schemas.openxmlformats.org/officeDocument/2006/relationships/hyperlink" Target="mailto:cmif_ig-sa_fimc@nrcan-rncan.gc.ca" TargetMode="External"/><Relationship Id="rId321" Type="http://schemas.openxmlformats.org/officeDocument/2006/relationships/hyperlink" Target="mailto:RKI-IRC@infc.gc.ca" TargetMode="External"/><Relationship Id="rId363" Type="http://schemas.openxmlformats.org/officeDocument/2006/relationships/hyperlink" Target="https://greenmunicipalfund.ca/funding/business-case-organic-waste-energy" TargetMode="External"/><Relationship Id="rId419" Type="http://schemas.openxmlformats.org/officeDocument/2006/relationships/hyperlink" Target="https://cfsea.ca/community-grants/" TargetMode="External"/><Relationship Id="rId223" Type="http://schemas.openxmlformats.org/officeDocument/2006/relationships/hyperlink" Target="https://www.td.com/ca/en/about-td/ready-commitment/funding/fef-grant" TargetMode="External"/><Relationship Id="rId430" Type="http://schemas.openxmlformats.org/officeDocument/2006/relationships/hyperlink" Target="https://www.stantec.com/en/about/community-engagement/funding-priorities" TargetMode="External"/><Relationship Id="rId18" Type="http://schemas.openxmlformats.org/officeDocument/2006/relationships/hyperlink" Target="https://rdar.ca/funding-opportunities/accelerating-agricultural-innovations-2-0" TargetMode="External"/><Relationship Id="rId265" Type="http://schemas.openxmlformats.org/officeDocument/2006/relationships/hyperlink" Target="mailto:reachinghomeinfo-infoversunchezsoi@infc.gc.ca" TargetMode="External"/><Relationship Id="rId472" Type="http://schemas.openxmlformats.org/officeDocument/2006/relationships/hyperlink" Target="mailto:just.communityjusticegrant@gov.ab.ca" TargetMode="External"/><Relationship Id="rId528" Type="http://schemas.openxmlformats.org/officeDocument/2006/relationships/hyperlink" Target="https://businesslink.ca/services/market-research/" TargetMode="External"/><Relationship Id="rId125" Type="http://schemas.openxmlformats.org/officeDocument/2006/relationships/hyperlink" Target="mailto:info@eco.ca" TargetMode="External"/><Relationship Id="rId167" Type="http://schemas.openxmlformats.org/officeDocument/2006/relationships/hyperlink" Target="https://www.eralberta.ca/energy-efficiency-programs/" TargetMode="External"/><Relationship Id="rId332" Type="http://schemas.openxmlformats.org/officeDocument/2006/relationships/hyperlink" Target="mailto:contact@mccac.ca" TargetMode="External"/><Relationship Id="rId374" Type="http://schemas.openxmlformats.org/officeDocument/2006/relationships/hyperlink" Target="https://greenmunicipalfund.ca/funding/implementation-project-adaptation-action" TargetMode="External"/><Relationship Id="rId71" Type="http://schemas.openxmlformats.org/officeDocument/2006/relationships/hyperlink" Target="mailto:info@pch.gc.ca" TargetMode="External"/><Relationship Id="rId234" Type="http://schemas.openxmlformats.org/officeDocument/2006/relationships/hyperlink" Target="mailto:support-soutien@cihr-irsc.gc.ca" TargetMode="External"/><Relationship Id="rId2" Type="http://schemas.openxmlformats.org/officeDocument/2006/relationships/customXml" Target="../customXml/item2.xml"/><Relationship Id="rId29" Type="http://schemas.openxmlformats.org/officeDocument/2006/relationships/hyperlink" Target="https://agriculture.canada.ca/en/programs/local-food-infrastructure-fund-small" TargetMode="External"/><Relationship Id="rId276" Type="http://schemas.openxmlformats.org/officeDocument/2006/relationships/hyperlink" Target="mailto:contactcentre@cmhc.ca" TargetMode="External"/><Relationship Id="rId441" Type="http://schemas.openxmlformats.org/officeDocument/2006/relationships/hyperlink" Target="https://www.northwest.ca/foundation/apply-for-funding" TargetMode="External"/><Relationship Id="rId483" Type="http://schemas.openxmlformats.org/officeDocument/2006/relationships/hyperlink" Target="https://www.canada.ca/en/employment-social-development/services/funding/new-horizons-seniors-community-based.html" TargetMode="External"/><Relationship Id="rId539" Type="http://schemas.openxmlformats.org/officeDocument/2006/relationships/hyperlink" Target="mailto:wd.ab-ab.deo@prairiescan.gc.ca" TargetMode="External"/><Relationship Id="rId40" Type="http://schemas.openxmlformats.org/officeDocument/2006/relationships/hyperlink" Target="mailto:carina.naranjilla@gov.ab.ca" TargetMode="External"/><Relationship Id="rId136" Type="http://schemas.openxmlformats.org/officeDocument/2006/relationships/hyperlink" Target="https://www.imaa.ca/" TargetMode="External"/><Relationship Id="rId178" Type="http://schemas.openxmlformats.org/officeDocument/2006/relationships/hyperlink" Target="https://albertainnovates.ca/funding/renewable-and-alternative-energy-program/" TargetMode="External"/><Relationship Id="rId301" Type="http://schemas.openxmlformats.org/officeDocument/2006/relationships/hyperlink" Target="https://www.budget.gc.ca/2022/report-rapport/chap1-en.html" TargetMode="External"/><Relationship Id="rId343" Type="http://schemas.openxmlformats.org/officeDocument/2006/relationships/hyperlink" Target="https://www.alberta.ca/local-government-fiscal-framework-operating-funding" TargetMode="External"/><Relationship Id="rId550" Type="http://schemas.openxmlformats.org/officeDocument/2006/relationships/hyperlink" Target="https://www.alberta.ca/watershed-resiliency-and-restoration-program" TargetMode="External"/><Relationship Id="rId82" Type="http://schemas.openxmlformats.org/officeDocument/2006/relationships/hyperlink" Target="https://cityofgp.com/culture-community/grants-funding-awards/arts-culture-festival-funding" TargetMode="External"/><Relationship Id="rId203" Type="http://schemas.openxmlformats.org/officeDocument/2006/relationships/hyperlink" Target="https://www.infrastructure.gc.ca/rural-trans-rural/capital-proj-dimmobilisations-eng.html" TargetMode="External"/><Relationship Id="rId385" Type="http://schemas.openxmlformats.org/officeDocument/2006/relationships/hyperlink" Target="https://www.alberta.ca/settlement-integration-language-projects-grants" TargetMode="External"/><Relationship Id="rId245" Type="http://schemas.openxmlformats.org/officeDocument/2006/relationships/hyperlink" Target="https://www.alberta.ca/assets/documents/scss-cmr-bid-contract-package-template-contractor-hmb.docx" TargetMode="External"/><Relationship Id="rId287" Type="http://schemas.openxmlformats.org/officeDocument/2006/relationships/hyperlink" Target="https://www.cmhc-schl.gc.ca/professionals/project-funding-and-mortgage-financing/funding-programs/all-funding-programs/affordable-housing-fund" TargetMode="External"/><Relationship Id="rId410" Type="http://schemas.openxmlformats.org/officeDocument/2006/relationships/hyperlink" Target="mailto:NC-HIP-PIP-EAF_ODI-GD@hrsdc-rhdcc.gc.ca" TargetMode="External"/><Relationship Id="rId452" Type="http://schemas.openxmlformats.org/officeDocument/2006/relationships/hyperlink" Target="https://www.nserc-crsng.gc.ca/Innovate-Innover/Alliance_society-Alliance_societe/index_eng.asp" TargetMode="External"/><Relationship Id="rId494" Type="http://schemas.openxmlformats.org/officeDocument/2006/relationships/hyperlink" Target="https://albertainnovates.ca/wp-content/uploads/2024/08/Investment-Agreement-Associates.pdf" TargetMode="External"/><Relationship Id="rId508" Type="http://schemas.openxmlformats.org/officeDocument/2006/relationships/hyperlink" Target="https://nrc.canada.ca/en/support-technology-innovation/financial-support-technology-innovation-through-nrc-irap" TargetMode="External"/><Relationship Id="rId105" Type="http://schemas.openxmlformats.org/officeDocument/2006/relationships/hyperlink" Target="mailto:ir.economicdevelopment@gov.ab.ca" TargetMode="External"/><Relationship Id="rId147" Type="http://schemas.openxmlformats.org/officeDocument/2006/relationships/hyperlink" Target="https://www.mitacs.ca/our-programs/business-strategy-internship/" TargetMode="External"/><Relationship Id="rId312" Type="http://schemas.openxmlformats.org/officeDocument/2006/relationships/hyperlink" Target="https://agriculture.canada.ca/en/programs/local-food-infrastructure-fund" TargetMode="External"/><Relationship Id="rId354" Type="http://schemas.openxmlformats.org/officeDocument/2006/relationships/hyperlink" Target="https://greenmunicipalfund.ca/funding/study-ghg-reduction-pathway-feasibility" TargetMode="External"/><Relationship Id="rId51" Type="http://schemas.openxmlformats.org/officeDocument/2006/relationships/hyperlink" Target="mailto:pch.info-info.pch@canada.ca" TargetMode="External"/><Relationship Id="rId93" Type="http://schemas.openxmlformats.org/officeDocument/2006/relationships/hyperlink" Target="mailto:recreationgrants@gov.ab.ca" TargetMode="External"/><Relationship Id="rId189" Type="http://schemas.openxmlformats.org/officeDocument/2006/relationships/hyperlink" Target="mailto:grants@albertaecotrust.com" TargetMode="External"/><Relationship Id="rId396" Type="http://schemas.openxmlformats.org/officeDocument/2006/relationships/hyperlink" Target="https://www.alberta.ca/alberta-is-calling-moving-bonus" TargetMode="External"/><Relationship Id="rId214" Type="http://schemas.openxmlformats.org/officeDocument/2006/relationships/hyperlink" Target="mailto:ila-sda@nrcan-rncan.gc.ca" TargetMode="External"/><Relationship Id="rId256" Type="http://schemas.openxmlformats.org/officeDocument/2006/relationships/hyperlink" Target="https://www.alberta.ca/clean-energy-improvement-program.aspx" TargetMode="External"/><Relationship Id="rId298" Type="http://schemas.openxmlformats.org/officeDocument/2006/relationships/hyperlink" Target="https://liberal.ca/housing/introduce-a-home-buyers-bill-of-rights/" TargetMode="External"/><Relationship Id="rId421" Type="http://schemas.openxmlformats.org/officeDocument/2006/relationships/hyperlink" Target="https://nrc.canada.ca/en/support-technology-innovation/outreach-initiative-grants-contributions-program" TargetMode="External"/><Relationship Id="rId463" Type="http://schemas.openxmlformats.org/officeDocument/2006/relationships/hyperlink" Target="https://www.publicsafety.gc.ca/cnt/cntrng-crm/crm-prvntn/strtg-en.aspx" TargetMode="External"/><Relationship Id="rId519" Type="http://schemas.openxmlformats.org/officeDocument/2006/relationships/hyperlink" Target="https://www.ngen.ca/funding/advanced-manufacturing-homebuilding-challenge" TargetMode="External"/><Relationship Id="rId116" Type="http://schemas.openxmlformats.org/officeDocument/2006/relationships/hyperlink" Target="https://technationcanada.ca/en/future-workforce-development/career-ready-program/employer-information-resources/" TargetMode="External"/><Relationship Id="rId158" Type="http://schemas.openxmlformats.org/officeDocument/2006/relationships/hyperlink" Target="https://www.eralberta.ca/technology-funding/lsip-pilot-program/" TargetMode="External"/><Relationship Id="rId323" Type="http://schemas.openxmlformats.org/officeDocument/2006/relationships/hyperlink" Target="mailto:contact@mccac.ca" TargetMode="External"/><Relationship Id="rId530" Type="http://schemas.openxmlformats.org/officeDocument/2006/relationships/hyperlink" Target="https://businesslink.ca/services/peerpreneur-sessions/" TargetMode="External"/><Relationship Id="rId20" Type="http://schemas.openxmlformats.org/officeDocument/2006/relationships/hyperlink" Target="https://albertainnovates.ca/funding/agriculture-environment-program/" TargetMode="External"/><Relationship Id="rId62" Type="http://schemas.openxmlformats.org/officeDocument/2006/relationships/hyperlink" Target="mailto:nick.haywood@gov.ab.ca" TargetMode="External"/><Relationship Id="rId365" Type="http://schemas.openxmlformats.org/officeDocument/2006/relationships/hyperlink" Target="https://greenmunicipalfund.ca/funding/pilot-net-zero-transformation" TargetMode="External"/><Relationship Id="rId225" Type="http://schemas.openxmlformats.org/officeDocument/2006/relationships/hyperlink" Target="https://natural-resources.canada.ca/funding-partnerships/clean-energy-rural-remote-communities-program" TargetMode="External"/><Relationship Id="rId267" Type="http://schemas.openxmlformats.org/officeDocument/2006/relationships/hyperlink" Target="mailto:https://greenmunicipalfund.ca/funding/planning-early-support-grant-sustainable-affordable-housing-projects" TargetMode="External"/><Relationship Id="rId432" Type="http://schemas.openxmlformats.org/officeDocument/2006/relationships/hyperlink" Target="https://www.pembina.com/sustainability/indigenous-community-engagement/community-investment-apply-now/" TargetMode="External"/><Relationship Id="rId474" Type="http://schemas.openxmlformats.org/officeDocument/2006/relationships/hyperlink" Target="mailto:suap-puds@hc-sc.gc.ca" TargetMode="External"/><Relationship Id="rId127" Type="http://schemas.openxmlformats.org/officeDocument/2006/relationships/hyperlink" Target="https://www.biotalent.ca/programs/science-horizons-youth-internship-program/" TargetMode="External"/><Relationship Id="rId31" Type="http://schemas.openxmlformats.org/officeDocument/2006/relationships/hyperlink" Target="https://agriculture.canada.ca/en/programs/local-food-infrastructure-fund-large/contact-information" TargetMode="External"/><Relationship Id="rId73" Type="http://schemas.openxmlformats.org/officeDocument/2006/relationships/hyperlink" Target="mailto:dcap-bcah@pch.gc.ca" TargetMode="External"/><Relationship Id="rId169" Type="http://schemas.openxmlformats.org/officeDocument/2006/relationships/hyperlink" Target="https://natural-resources.canada.ca/funding-partnerships/artificial-intelligence-canadian-energy-innovation" TargetMode="External"/><Relationship Id="rId334" Type="http://schemas.openxmlformats.org/officeDocument/2006/relationships/hyperlink" Target="mailto:contact@mccac.ca" TargetMode="External"/><Relationship Id="rId376" Type="http://schemas.openxmlformats.org/officeDocument/2006/relationships/hyperlink" Target="https://greenmunicipalfund.ca/funding/study-municipal-fleet-electrification" TargetMode="External"/><Relationship Id="rId541" Type="http://schemas.openxmlformats.org/officeDocument/2006/relationships/hyperlink" Target="mailto:wd.ab-ab.deo@prairiescan.gc.ca" TargetMode="External"/><Relationship Id="rId4" Type="http://schemas.openxmlformats.org/officeDocument/2006/relationships/customXml" Target="../customXml/item4.xml"/><Relationship Id="rId180" Type="http://schemas.openxmlformats.org/officeDocument/2006/relationships/hyperlink" Target="https://albertainnovates.ca/funding/recovery-technologies-program/" TargetMode="External"/><Relationship Id="rId236" Type="http://schemas.openxmlformats.org/officeDocument/2006/relationships/hyperlink" Target="https://www.alberta.ca/alberta-adult-health-benefit" TargetMode="External"/><Relationship Id="rId278" Type="http://schemas.openxmlformats.org/officeDocument/2006/relationships/hyperlink" Target="mailto:contactcentre@cmhc.ca" TargetMode="External"/><Relationship Id="rId401" Type="http://schemas.openxmlformats.org/officeDocument/2006/relationships/hyperlink" Target="mailto:communitygrants@gov.ab.ca" TargetMode="External"/><Relationship Id="rId443" Type="http://schemas.openxmlformats.org/officeDocument/2006/relationships/hyperlink" Target="mailto:hondacanadafoundation@ch.honda.com" TargetMode="External"/><Relationship Id="rId303" Type="http://schemas.openxmlformats.org/officeDocument/2006/relationships/hyperlink" Target="https://www.cmhc-schl.gc.ca/en/professionals/industry-innovation-and-leadership/industry-expertise/affordable-housing/about-affordable-housing/affordable-housing-in-canadas-north" TargetMode="External"/><Relationship Id="rId485" Type="http://schemas.openxmlformats.org/officeDocument/2006/relationships/hyperlink" Target="https://www.canada.ca/en/employment-social-development/services/funding/new-horizons-seniors-pan-canadian.html" TargetMode="External"/><Relationship Id="rId42" Type="http://schemas.openxmlformats.org/officeDocument/2006/relationships/hyperlink" Target="mailto:carina.naranjilla@gov.ab.ca" TargetMode="External"/><Relationship Id="rId84" Type="http://schemas.openxmlformats.org/officeDocument/2006/relationships/hyperlink" Target="https://albertasport.ca/programs/major-sport-event-grant-guidelines-and-application/" TargetMode="External"/><Relationship Id="rId138" Type="http://schemas.openxmlformats.org/officeDocument/2006/relationships/hyperlink" Target="https://pinnguaq.com/ds4y/" TargetMode="External"/><Relationship Id="rId345" Type="http://schemas.openxmlformats.org/officeDocument/2006/relationships/hyperlink" Target="https://www.alberta.ca/local-government-fiscal-framework-capital-funding" TargetMode="External"/><Relationship Id="rId387" Type="http://schemas.openxmlformats.org/officeDocument/2006/relationships/hyperlink" Target="https://www.canada.ca/en/employment-social-development/services/funding/foreign-credential-recognition.html" TargetMode="External"/><Relationship Id="rId510" Type="http://schemas.openxmlformats.org/officeDocument/2006/relationships/hyperlink" Target="https://ised-isde.canada.ca/site/innovative-solutions-canada/en/clean-technology-and-climate-change" TargetMode="External"/><Relationship Id="rId552" Type="http://schemas.openxmlformats.org/officeDocument/2006/relationships/hyperlink" Target="https://www.alberta.ca/budget" TargetMode="External"/><Relationship Id="rId191" Type="http://schemas.openxmlformats.org/officeDocument/2006/relationships/hyperlink" Target="mailto:2btrees-2garbres@nrcan-rncan.gc.ca" TargetMode="External"/><Relationship Id="rId205" Type="http://schemas.openxmlformats.org/officeDocument/2006/relationships/hyperlink" Target="https://www.infrastructure.gc.ca/rural-trans-rural/index-eng.html" TargetMode="External"/><Relationship Id="rId247" Type="http://schemas.openxmlformats.org/officeDocument/2006/relationships/hyperlink" Target="https://www.alberta.ca/assets/documents/scss-cmr-addendum-to-bid-and-contract-package-templates.docx" TargetMode="External"/><Relationship Id="rId412" Type="http://schemas.openxmlformats.org/officeDocument/2006/relationships/hyperlink" Target="mailto:NC-HIP-PIP-EAF_ODI-GD@hrsdc-rhdcc.gc.ca" TargetMode="External"/><Relationship Id="rId107" Type="http://schemas.openxmlformats.org/officeDocument/2006/relationships/hyperlink" Target="mailto:abecdev@sac-isc.gc.ca" TargetMode="External"/><Relationship Id="rId289" Type="http://schemas.openxmlformats.org/officeDocument/2006/relationships/hyperlink" Target="mailto:eemrefund@cmhc-schl.gc.ca" TargetMode="External"/><Relationship Id="rId454" Type="http://schemas.openxmlformats.org/officeDocument/2006/relationships/hyperlink" Target="https://www.nserc-crsng.gc.ca/Innovate-Innover/AI-AI_eng.asp" TargetMode="External"/><Relationship Id="rId496" Type="http://schemas.openxmlformats.org/officeDocument/2006/relationships/hyperlink" Target="https://albertainnovates.ca/funding/industry-rd-associates-program/" TargetMode="External"/><Relationship Id="rId11" Type="http://schemas.openxmlformats.org/officeDocument/2006/relationships/hyperlink" Target="https://albertabusinessgrants.ca/grant-writing/" TargetMode="External"/><Relationship Id="rId53" Type="http://schemas.openxmlformats.org/officeDocument/2006/relationships/hyperlink" Target="http://laws.justice.gc.ca/eng/acts/C-1.8/" TargetMode="External"/><Relationship Id="rId149" Type="http://schemas.openxmlformats.org/officeDocument/2006/relationships/hyperlink" Target="mailto:ae.publicawareness@gov.ab.ca" TargetMode="External"/><Relationship Id="rId314" Type="http://schemas.openxmlformats.org/officeDocument/2006/relationships/hyperlink" Target="https://www.alberta.ca/drought-and-flood-protection-program" TargetMode="External"/><Relationship Id="rId356" Type="http://schemas.openxmlformats.org/officeDocument/2006/relationships/hyperlink" Target="https://greenmunicipalfund.ca/funding/capital-project-ghg-impact-retrofit" TargetMode="External"/><Relationship Id="rId398" Type="http://schemas.openxmlformats.org/officeDocument/2006/relationships/hyperlink" Target="https://www.alberta.ca/cip-project-based-grant.aspx" TargetMode="External"/><Relationship Id="rId521" Type="http://schemas.openxmlformats.org/officeDocument/2006/relationships/hyperlink" Target="https://www.ngen.ca/funding/challenge/ai4m" TargetMode="External"/><Relationship Id="rId95" Type="http://schemas.openxmlformats.org/officeDocument/2006/relationships/hyperlink" Target="mailto:wd.ab-ab.deo@prairiescan.gc.ca" TargetMode="External"/><Relationship Id="rId160" Type="http://schemas.openxmlformats.org/officeDocument/2006/relationships/hyperlink" Target="https://www.canada.ca/en/environment-climate-change/services/managing-pollution/energy-production/fuel-regulations/clean-fuel-regulations/compliance.html" TargetMode="External"/><Relationship Id="rId216" Type="http://schemas.openxmlformats.org/officeDocument/2006/relationships/hyperlink" Target="https://natural-resources.canada.ca/energy-efficiency/transportation-energy-efficiency/zero-emission-vehicles-awareness-initiative/education-awareness-project-funding-ev-charging-clean-fuels" TargetMode="External"/><Relationship Id="rId423" Type="http://schemas.openxmlformats.org/officeDocument/2006/relationships/hyperlink" Target="https://www.canada.ca/en/canadian-heritage/services/funding/multiculturalism-anti-racism/community-capacity-building.html" TargetMode="External"/><Relationship Id="rId258" Type="http://schemas.openxmlformats.org/officeDocument/2006/relationships/hyperlink" Target="https://www.abmunis.ca/products-services/clean-energy-improvement-program" TargetMode="External"/><Relationship Id="rId465" Type="http://schemas.openxmlformats.org/officeDocument/2006/relationships/hyperlink" Target="https://www.publicsafety.gc.ca/cnt/cntrng-crm/crm-prvntn/fndng-prgrms/crm-prvntn-ctn-fnd-en.aspx" TargetMode="External"/><Relationship Id="rId22" Type="http://schemas.openxmlformats.org/officeDocument/2006/relationships/hyperlink" Target="https://www.alberta.ca/hazard-assistance-and-resilience-program" TargetMode="External"/><Relationship Id="rId64" Type="http://schemas.openxmlformats.org/officeDocument/2006/relationships/hyperlink" Target="mailto:tourisminvestment@travelalberta.com" TargetMode="External"/><Relationship Id="rId118" Type="http://schemas.openxmlformats.org/officeDocument/2006/relationships/hyperlink" Target="https://eco.ca/environmental-professionals/employment-funding-and-job-board/youth-in-natural-resources-ynr/" TargetMode="External"/><Relationship Id="rId325" Type="http://schemas.openxmlformats.org/officeDocument/2006/relationships/hyperlink" Target="https://questcanada.org/nca/" TargetMode="External"/><Relationship Id="rId367" Type="http://schemas.openxmlformats.org/officeDocument/2006/relationships/hyperlink" Target="https://greenmunicipalfund.ca/funding/plan-net-zero-transformation" TargetMode="External"/><Relationship Id="rId532" Type="http://schemas.openxmlformats.org/officeDocument/2006/relationships/hyperlink" Target="https://businesslink.ca/services/business-advice/" TargetMode="External"/><Relationship Id="rId171" Type="http://schemas.openxmlformats.org/officeDocument/2006/relationships/hyperlink" Target="mailto:CleanEnergyIntake@AlbertaInnovates.ca" TargetMode="External"/><Relationship Id="rId227" Type="http://schemas.openxmlformats.org/officeDocument/2006/relationships/hyperlink" Target="mailto:https://www.rcaanc-cirnac.gc.ca/eng/1481305379258/1594737453888" TargetMode="External"/><Relationship Id="rId269" Type="http://schemas.openxmlformats.org/officeDocument/2006/relationships/hyperlink" Target="mailto:https://greenmunicipalfund.ca/funding/pilot-project-retrofit-new-construction-sustainable-affordable-housing" TargetMode="External"/><Relationship Id="rId434" Type="http://schemas.openxmlformats.org/officeDocument/2006/relationships/hyperlink" Target="mailto:givingfund@weyerhaeuser.com" TargetMode="External"/><Relationship Id="rId476" Type="http://schemas.openxmlformats.org/officeDocument/2006/relationships/hyperlink" Target="https://www.alberta.ca/family-and-community-support-services-fcss-program" TargetMode="External"/><Relationship Id="rId33" Type="http://schemas.openxmlformats.org/officeDocument/2006/relationships/hyperlink" Target="https://agriculture.canada.ca/en/agricultural-programs-and-services/canadian-agricultural-strategic-priorities-program" TargetMode="External"/><Relationship Id="rId129" Type="http://schemas.openxmlformats.org/officeDocument/2006/relationships/hyperlink" Target="https://www.careerlauncher.ca/employers/our-internship-programs/clean-tech/" TargetMode="External"/><Relationship Id="rId280" Type="http://schemas.openxmlformats.org/officeDocument/2006/relationships/hyperlink" Target="mailto:contactcentre@cmhc.ca" TargetMode="External"/><Relationship Id="rId336" Type="http://schemas.openxmlformats.org/officeDocument/2006/relationships/hyperlink" Target="mailto:contact@mccac.ca" TargetMode="External"/><Relationship Id="rId501" Type="http://schemas.openxmlformats.org/officeDocument/2006/relationships/hyperlink" Target="https://www.cengn.ca/living-lab-initiative/connected-robotics-living-lab/" TargetMode="External"/><Relationship Id="rId543" Type="http://schemas.openxmlformats.org/officeDocument/2006/relationships/hyperlink" Target="https://www.canada.ca/en/prairies-economic-development/services/funding/regional-artificial-intelligence-initiative/page2-en.html" TargetMode="External"/><Relationship Id="rId75" Type="http://schemas.openxmlformats.org/officeDocument/2006/relationships/hyperlink" Target="mailto:dcap-bcah@pch.gc.ca" TargetMode="External"/><Relationship Id="rId140" Type="http://schemas.openxmlformats.org/officeDocument/2006/relationships/hyperlink" Target="https://www.careerlauncher.ca/employers/our-internship-programs/clean-tech/?utm_source=CICanWebsite&amp;utm_medium=referral" TargetMode="External"/><Relationship Id="rId182" Type="http://schemas.openxmlformats.org/officeDocument/2006/relationships/hyperlink" Target="https://albertainnovates.ca/funding/methane-emissions-reduction-program/" TargetMode="External"/><Relationship Id="rId378" Type="http://schemas.openxmlformats.org/officeDocument/2006/relationships/hyperlink" Target="https://greenmunicipalfund.ca/funding/capital-program-loan-credit-enhancement-local-home-energy-upgrade-financing-program" TargetMode="External"/><Relationship Id="rId403" Type="http://schemas.openxmlformats.org/officeDocument/2006/relationships/hyperlink" Target="https://open.alberta.ca/publications/cfep-small-program-guidelines" TargetMode="External"/><Relationship Id="rId6" Type="http://schemas.openxmlformats.org/officeDocument/2006/relationships/styles" Target="styles.xml"/><Relationship Id="rId238" Type="http://schemas.openxmlformats.org/officeDocument/2006/relationships/hyperlink" Target="https://www.canada.ca/en/health-canada/programs/health-care-policy-strategies-program.html" TargetMode="External"/><Relationship Id="rId445" Type="http://schemas.openxmlformats.org/officeDocument/2006/relationships/hyperlink" Target="mailto:info@mccainfoundation.org" TargetMode="External"/><Relationship Id="rId487" Type="http://schemas.openxmlformats.org/officeDocument/2006/relationships/hyperlink" Target="https://albertainnovates.ca/funding/micro-voucher-program/" TargetMode="External"/><Relationship Id="rId291" Type="http://schemas.openxmlformats.org/officeDocument/2006/relationships/hyperlink" Target="https://www.canada.ca/en/revenue-agency/services/tax/businesses/topics/gst-hst-businesses/charge-collect-home-construction/new-housing-rebate.html" TargetMode="External"/><Relationship Id="rId305" Type="http://schemas.openxmlformats.org/officeDocument/2006/relationships/hyperlink" Target="https://www.canada.ca/en/department-finance/news/2022/04/making-housing-more-affordable.html" TargetMode="External"/><Relationship Id="rId347" Type="http://schemas.openxmlformats.org/officeDocument/2006/relationships/hyperlink" Target="https://fcm.ca/en/programs/women-in-local-government" TargetMode="External"/><Relationship Id="rId512" Type="http://schemas.openxmlformats.org/officeDocument/2006/relationships/hyperlink" Target="https://ised-isde.canada.ca/site/innovative-solutions-canada/en/military-and-space" TargetMode="External"/><Relationship Id="rId44" Type="http://schemas.openxmlformats.org/officeDocument/2006/relationships/hyperlink" Target="mailto:carina.naranjilla@gov.ab.ca" TargetMode="External"/><Relationship Id="rId86" Type="http://schemas.openxmlformats.org/officeDocument/2006/relationships/hyperlink" Target="https://www.canada.ca/en/canadian-heritage/services/funding/commemorate-canada.html" TargetMode="External"/><Relationship Id="rId151" Type="http://schemas.openxmlformats.org/officeDocument/2006/relationships/hyperlink" Target="https://www.mitacs.ca/discover-business/" TargetMode="External"/><Relationship Id="rId389" Type="http://schemas.openxmlformats.org/officeDocument/2006/relationships/hyperlink" Target="https://www.alberta.ca/supports-for-newcomer-integration-grants.aspx" TargetMode="External"/><Relationship Id="rId554" Type="http://schemas.openxmlformats.org/officeDocument/2006/relationships/hyperlink" Target="https://www.alberta.ca/grants-in-place-of-taxes-program" TargetMode="External"/><Relationship Id="rId193" Type="http://schemas.openxmlformats.org/officeDocument/2006/relationships/hyperlink" Target="mailto:freightassessment-evaluationdeflotte@nrcan-rncan.gc.ca" TargetMode="External"/><Relationship Id="rId207" Type="http://schemas.openxmlformats.org/officeDocument/2006/relationships/hyperlink" Target="https://natural-resources.canada.ca/energy-efficiency/transportation-alternative-fuels/zero-emission-vehicle-infrastructure-program/zevip-delivery-organizations/24054" TargetMode="External"/><Relationship Id="rId249" Type="http://schemas.openxmlformats.org/officeDocument/2006/relationships/hyperlink" Target="https://www.alberta.ca/assets/documents/scss-cmr-statutory-declaration-form-ashc.docx" TargetMode="External"/><Relationship Id="rId414" Type="http://schemas.openxmlformats.org/officeDocument/2006/relationships/hyperlink" Target="mailto:ESDC.ELCC.EAF-FA.AGJE.EDSC@hrsdc-rhdcc.gc.ca" TargetMode="External"/><Relationship Id="rId456" Type="http://schemas.openxmlformats.org/officeDocument/2006/relationships/hyperlink" Target="https://www.nserc-crsng.gc.ca/Innovate-Innover/NSERC-Alliance-Mitacs_eng.asp" TargetMode="External"/><Relationship Id="rId498" Type="http://schemas.openxmlformats.org/officeDocument/2006/relationships/hyperlink" Target="mailto:intake@albertainnovates.ca" TargetMode="External"/><Relationship Id="rId13" Type="http://schemas.openxmlformats.org/officeDocument/2006/relationships/hyperlink" Target="http://www.albertabusinessgrants.ca" TargetMode="External"/><Relationship Id="rId109" Type="http://schemas.openxmlformats.org/officeDocument/2006/relationships/hyperlink" Target="mailto:iwp@gov.ab.ca" TargetMode="External"/><Relationship Id="rId260" Type="http://schemas.openxmlformats.org/officeDocument/2006/relationships/hyperlink" Target="mailto:scss.ihcp@gov.ab.ca" TargetMode="External"/><Relationship Id="rId316" Type="http://schemas.openxmlformats.org/officeDocument/2006/relationships/hyperlink" Target="mailto:acp.grants@gov.ab.ca" TargetMode="External"/><Relationship Id="rId523" Type="http://schemas.openxmlformats.org/officeDocument/2006/relationships/hyperlink" Target="https://www.ngen.ca/" TargetMode="External"/><Relationship Id="rId55" Type="http://schemas.openxmlformats.org/officeDocument/2006/relationships/hyperlink" Target="mailto:pch.info-info.pch@canada.ca" TargetMode="External"/><Relationship Id="rId97" Type="http://schemas.openxmlformats.org/officeDocument/2006/relationships/hyperlink" Target="mailto:Karen.Sharp@albertainnovates.ca" TargetMode="External"/><Relationship Id="rId120" Type="http://schemas.openxmlformats.org/officeDocument/2006/relationships/hyperlink" Target="https://eco.ca/digital-skills-for-youth/" TargetMode="External"/><Relationship Id="rId358" Type="http://schemas.openxmlformats.org/officeDocument/2006/relationships/hyperlink" Target="https://greenmunicipalfund.ca/funding/urban-forestry-plans-studies" TargetMode="External"/><Relationship Id="rId162" Type="http://schemas.openxmlformats.org/officeDocument/2006/relationships/hyperlink" Target="mailto:info@eralberta.ca" TargetMode="External"/><Relationship Id="rId218" Type="http://schemas.openxmlformats.org/officeDocument/2006/relationships/hyperlink" Target="https://treecanada.ca/grants-awards/edible-trees/" TargetMode="External"/><Relationship Id="rId425" Type="http://schemas.openxmlformats.org/officeDocument/2006/relationships/hyperlink" Target="https://www.canada.ca/en/canadian-heritage/services/funding/community-multiculturalism-anti-racism.html" TargetMode="External"/><Relationship Id="rId467" Type="http://schemas.openxmlformats.org/officeDocument/2006/relationships/hyperlink" Target="https://www.publicsafety.gc.ca/cnt/cntrng-crm/crm-prvntn/fndng-prgrms/yth-gng-prvntn-fnd-en.aspx" TargetMode="External"/><Relationship Id="rId271" Type="http://schemas.openxmlformats.org/officeDocument/2006/relationships/hyperlink" Target="mailto:https://greenmunicipalfund.ca/funding/capital-project-new-construction-sustainable-affordable-housing" TargetMode="External"/><Relationship Id="rId24" Type="http://schemas.openxmlformats.org/officeDocument/2006/relationships/hyperlink" Target="mailto:aafc.agriscienceprogram-programmeagri-science.aac@agr.gc.ca" TargetMode="External"/><Relationship Id="rId66" Type="http://schemas.openxmlformats.org/officeDocument/2006/relationships/hyperlink" Target="mailto:tourisminvestment@travelalberta.com" TargetMode="External"/><Relationship Id="rId131" Type="http://schemas.openxmlformats.org/officeDocument/2006/relationships/hyperlink" Target="mailto:science.horiz@ec.gc.ca" TargetMode="External"/><Relationship Id="rId327" Type="http://schemas.openxmlformats.org/officeDocument/2006/relationships/hyperlink" Target="https://www.communityenergy.ca/" TargetMode="External"/><Relationship Id="rId369" Type="http://schemas.openxmlformats.org/officeDocument/2006/relationships/hyperlink" Target="https://greenmunicipalfund.ca/funding/study-community-energy-systems" TargetMode="External"/><Relationship Id="rId534" Type="http://schemas.openxmlformats.org/officeDocument/2006/relationships/hyperlink" Target="https://www.scaleai.ca/acceleration/" TargetMode="External"/><Relationship Id="rId173" Type="http://schemas.openxmlformats.org/officeDocument/2006/relationships/hyperlink" Target="mailto:CleanEnergyIntake@AlbertaInnovates.ca" TargetMode="External"/><Relationship Id="rId229" Type="http://schemas.openxmlformats.org/officeDocument/2006/relationships/hyperlink" Target="mailto:nrcan.remoteenergy-energieadistance.rncan@canada.ca" TargetMode="External"/><Relationship Id="rId380" Type="http://schemas.openxmlformats.org/officeDocument/2006/relationships/hyperlink" Target="https://greenmunicipalfund.ca/funding/study-design-local-home-energy-upgrade-financing-program" TargetMode="External"/><Relationship Id="rId436" Type="http://schemas.openxmlformats.org/officeDocument/2006/relationships/hyperlink" Target="https://www.canadalife.com/contact-us.html" TargetMode="External"/><Relationship Id="rId240" Type="http://schemas.openxmlformats.org/officeDocument/2006/relationships/hyperlink" Target="https://open.alberta.ca/publications/income-thresholds" TargetMode="External"/><Relationship Id="rId478" Type="http://schemas.openxmlformats.org/officeDocument/2006/relationships/hyperlink" Target="https://www.alberta.ca/policing-grants" TargetMode="External"/><Relationship Id="rId35" Type="http://schemas.openxmlformats.org/officeDocument/2006/relationships/hyperlink" Target="https://agriculture.canada.ca/en/programs/agrirecovery" TargetMode="External"/><Relationship Id="rId77" Type="http://schemas.openxmlformats.org/officeDocument/2006/relationships/hyperlink" Target="http://www.njc-cnm.gc.ca/directive/travel-voyage/index-eng.php" TargetMode="External"/><Relationship Id="rId100" Type="http://schemas.openxmlformats.org/officeDocument/2006/relationships/hyperlink" Target="mailto:info@nacca.ca" TargetMode="External"/><Relationship Id="rId282" Type="http://schemas.openxmlformats.org/officeDocument/2006/relationships/hyperlink" Target="mailto:fchi2-iflc2@cmhc-schl.gc.ca" TargetMode="External"/><Relationship Id="rId338" Type="http://schemas.openxmlformats.org/officeDocument/2006/relationships/hyperlink" Target="mailto:EDSC.ODD2030-2030SDG.ESDC@hrsdc-rhdcc.gc.ca" TargetMode="External"/><Relationship Id="rId503" Type="http://schemas.openxmlformats.org/officeDocument/2006/relationships/hyperlink" Target="https://www.cengn.ca/living-lab-initiative/smart-mobility-smart-agriculture-living-lab/" TargetMode="External"/><Relationship Id="rId545" Type="http://schemas.openxmlformats.org/officeDocument/2006/relationships/hyperlink" Target="https://www.canada.ca/en/prairies-economic-development/services/funding/regional-innovation-ecosystems.html" TargetMode="External"/><Relationship Id="rId8" Type="http://schemas.openxmlformats.org/officeDocument/2006/relationships/webSettings" Target="webSettings.xml"/><Relationship Id="rId142" Type="http://schemas.openxmlformats.org/officeDocument/2006/relationships/hyperlink" Target="mailto:internships@careerlauncher.ca" TargetMode="External"/><Relationship Id="rId184" Type="http://schemas.openxmlformats.org/officeDocument/2006/relationships/hyperlink" Target="mailto:https://www.canada.ca/en/environment-climate-change/services/environmental-funding/programs/environmental-damages-fund.html" TargetMode="External"/><Relationship Id="rId391" Type="http://schemas.openxmlformats.org/officeDocument/2006/relationships/hyperlink" Target="https://www.edmonton.ca/programs_services/funding_grants/grant-emerging-immigrant-refugee-communities" TargetMode="External"/><Relationship Id="rId405" Type="http://schemas.openxmlformats.org/officeDocument/2006/relationships/hyperlink" Target="https://www.alberta.ca/community-facility-enhancement-program-small" TargetMode="External"/><Relationship Id="rId447" Type="http://schemas.openxmlformats.org/officeDocument/2006/relationships/hyperlink" Target="mailto:accelerate@mitacs.ca" TargetMode="External"/><Relationship Id="rId251" Type="http://schemas.openxmlformats.org/officeDocument/2006/relationships/hyperlink" Target="https://www.alberta.ca/sharp-grant.aspx" TargetMode="External"/><Relationship Id="rId489" Type="http://schemas.openxmlformats.org/officeDocument/2006/relationships/hyperlink" Target="https://albertainnovates.ca/funding/voucher-program/" TargetMode="External"/><Relationship Id="rId46" Type="http://schemas.openxmlformats.org/officeDocument/2006/relationships/hyperlink" Target="mailto:communitygrants@gov.ab.ca" TargetMode="External"/><Relationship Id="rId293" Type="http://schemas.openxmlformats.org/officeDocument/2006/relationships/hyperlink" Target="https://www.nrcan.gc.ca/energy-efficiency/homes/local-energy-efficiency-partnerships-leep/17338" TargetMode="External"/><Relationship Id="rId307" Type="http://schemas.openxmlformats.org/officeDocument/2006/relationships/hyperlink" Target="https://www.alberta.ca/stip-local-road-bridge-program.aspx" TargetMode="External"/><Relationship Id="rId349" Type="http://schemas.openxmlformats.org/officeDocument/2006/relationships/hyperlink" Target="https://fcm.ca/en/programs/international-programs" TargetMode="External"/><Relationship Id="rId514" Type="http://schemas.openxmlformats.org/officeDocument/2006/relationships/hyperlink" Target="https://opportunitycalgary.com/" TargetMode="External"/><Relationship Id="rId556" Type="http://schemas.openxmlformats.org/officeDocument/2006/relationships/footer" Target="footer1.xml"/><Relationship Id="rId88" Type="http://schemas.openxmlformats.org/officeDocument/2006/relationships/hyperlink" Target="mailto:wd.ab-ab.deo@prairiescan.gc.ca%20(for%20Alberta)" TargetMode="External"/><Relationship Id="rId111" Type="http://schemas.openxmlformats.org/officeDocument/2006/relationships/hyperlink" Target="mailto:municipal.internship@gov.ab.ca" TargetMode="External"/><Relationship Id="rId153" Type="http://schemas.openxmlformats.org/officeDocument/2006/relationships/hyperlink" Target="https://www.agr.gc.ca/eng/agricultural-programs-and-services/youth-employment-and-skills-program/?id=1557778999519" TargetMode="External"/><Relationship Id="rId195" Type="http://schemas.openxmlformats.org/officeDocument/2006/relationships/hyperlink" Target="mailto:cmif-fimc@nrcan-rncan.gc.ca" TargetMode="External"/><Relationship Id="rId209" Type="http://schemas.openxmlformats.org/officeDocument/2006/relationships/hyperlink" Target="mailto:zev-infra-vez@nrcan-rncan.gc.ca" TargetMode="External"/><Relationship Id="rId360" Type="http://schemas.openxmlformats.org/officeDocument/2006/relationships/hyperlink" Target="https://greenmunicipalfund.ca/funding/accelerating-community-energy-systems" TargetMode="External"/><Relationship Id="rId416" Type="http://schemas.openxmlformats.org/officeDocument/2006/relationships/hyperlink" Target="mailto:ecap@gov.ab.ca" TargetMode="External"/><Relationship Id="rId220" Type="http://schemas.openxmlformats.org/officeDocument/2006/relationships/hyperlink" Target="https://treecanada.ca/grants-awards/treemendous-communities/" TargetMode="External"/><Relationship Id="rId458" Type="http://schemas.openxmlformats.org/officeDocument/2006/relationships/hyperlink" Target="https://www.nserc-crsng.gc.ca/Innovate-Innover/Alliance-Alliance_eng.asp" TargetMode="External"/><Relationship Id="rId15" Type="http://schemas.openxmlformats.org/officeDocument/2006/relationships/hyperlink" Target="mailto:s-cap.publictrust@gov.ab.ca" TargetMode="External"/><Relationship Id="rId57" Type="http://schemas.openxmlformats.org/officeDocument/2006/relationships/hyperlink" Target="https://www.canada.ca/en/canadian-heritage/contact-us.html" TargetMode="External"/><Relationship Id="rId262" Type="http://schemas.openxmlformats.org/officeDocument/2006/relationships/hyperlink" Target="mailto:css.ramp@gov.ab.ca" TargetMode="External"/><Relationship Id="rId318" Type="http://schemas.openxmlformats.org/officeDocument/2006/relationships/hyperlink" Target="mailto:ma.ccbfgrants@gov.ab.ca" TargetMode="External"/><Relationship Id="rId525" Type="http://schemas.openxmlformats.org/officeDocument/2006/relationships/hyperlink" Target="https://nrc.canada.ca/en/research-development/research-collaboration/programs/ideation-fund-where-breakthroughs-begin" TargetMode="External"/><Relationship Id="rId99" Type="http://schemas.openxmlformats.org/officeDocument/2006/relationships/hyperlink" Target="https://www.isc-sac.gc.ca/eng/1582037564226/1610797399865" TargetMode="External"/><Relationship Id="rId122" Type="http://schemas.openxmlformats.org/officeDocument/2006/relationships/hyperlink" Target="https://eco.ca/eep-page/" TargetMode="External"/><Relationship Id="rId164" Type="http://schemas.openxmlformats.org/officeDocument/2006/relationships/hyperlink" Target="https://www.eralberta.ca/methane-reduction-deployment-program/" TargetMode="External"/><Relationship Id="rId371" Type="http://schemas.openxmlformats.org/officeDocument/2006/relationships/hyperlink" Target="https://greenmunicipalfund.ca/sustainable-affordable-housing" TargetMode="External"/><Relationship Id="rId427" Type="http://schemas.openxmlformats.org/officeDocument/2006/relationships/hyperlink" Target="mailto:infocanada@repsol.com" TargetMode="External"/><Relationship Id="rId469" Type="http://schemas.openxmlformats.org/officeDocument/2006/relationships/hyperlink" Target="https://www.publicsafety.gc.ca/cnt/cntrng-crm/crm-prvntn/strtg-en.aspx" TargetMode="External"/><Relationship Id="rId26" Type="http://schemas.openxmlformats.org/officeDocument/2006/relationships/hyperlink" Target="mailto:afc.smpif-fitpgo.aac@agr.gc.ca" TargetMode="External"/><Relationship Id="rId231" Type="http://schemas.openxmlformats.org/officeDocument/2006/relationships/hyperlink" Target="mailto:Alberta.NWT-TNO.TCS-SDC@international.gc.ca" TargetMode="External"/><Relationship Id="rId273" Type="http://schemas.openxmlformats.org/officeDocument/2006/relationships/hyperlink" Target="https://greenmunicipalfund.ca/sustainable-affordable-housing" TargetMode="External"/><Relationship Id="rId329" Type="http://schemas.openxmlformats.org/officeDocument/2006/relationships/hyperlink" Target="https://mccac.ca/newsletter/" TargetMode="External"/><Relationship Id="rId480" Type="http://schemas.openxmlformats.org/officeDocument/2006/relationships/hyperlink" Target="https://www.justice.gc.ca/eng/fund-fina/gov-gouv/contraventions.html" TargetMode="External"/><Relationship Id="rId536" Type="http://schemas.openxmlformats.org/officeDocument/2006/relationships/hyperlink" Target="https://www.tradecommissioner.gc.ca/en/our-solutions/support-programs/canadian-technology-accelerators/maritime-safety-security-applications-germany-finland.html" TargetMode="External"/><Relationship Id="rId68" Type="http://schemas.openxmlformats.org/officeDocument/2006/relationships/hyperlink" Target="mailto:tourisminvestment@travelalberta.com" TargetMode="External"/><Relationship Id="rId133" Type="http://schemas.openxmlformats.org/officeDocument/2006/relationships/hyperlink" Target="https://www.biotalent.ca/" TargetMode="External"/><Relationship Id="rId175" Type="http://schemas.openxmlformats.org/officeDocument/2006/relationships/hyperlink" Target="mailto:CleanEnergyIntake@AlbertaInnovates.ca" TargetMode="External"/><Relationship Id="rId340" Type="http://schemas.openxmlformats.org/officeDocument/2006/relationships/hyperlink" Target="mailto:EDSC.ODD2030-2030SDG.ESDC@hrsdc-rhdcc.gc.ca" TargetMode="External"/><Relationship Id="rId200" Type="http://schemas.openxmlformats.org/officeDocument/2006/relationships/hyperlink" Target="mailto:zetf-ftcze@infc.gc.ca" TargetMode="External"/><Relationship Id="rId382" Type="http://schemas.openxmlformats.org/officeDocument/2006/relationships/hyperlink" Target="https://fcm.ca/en/funding" TargetMode="External"/><Relationship Id="rId438" Type="http://schemas.openxmlformats.org/officeDocument/2006/relationships/hyperlink" Target="mailto:community@canadapost.ca" TargetMode="External"/><Relationship Id="rId242" Type="http://schemas.openxmlformats.org/officeDocument/2006/relationships/hyperlink" Target="https://www.alberta.ca/affordable-housing-programs.aspx" TargetMode="External"/><Relationship Id="rId284" Type="http://schemas.openxmlformats.org/officeDocument/2006/relationships/hyperlink" Target="https://www.cmhc-schl.gc.ca/en/professionals/project-funding-and-mortgage-financing/funding-programs/all-funding-programs/federal-community-housing-initiative" TargetMode="External"/><Relationship Id="rId491" Type="http://schemas.openxmlformats.org/officeDocument/2006/relationships/hyperlink" Target="https://albertainnovates.ca/funding/product-demonstration-program/" TargetMode="External"/><Relationship Id="rId505" Type="http://schemas.openxmlformats.org/officeDocument/2006/relationships/hyperlink" Target="mailto:info@cengn.ca" TargetMode="External"/><Relationship Id="rId37" Type="http://schemas.openxmlformats.org/officeDocument/2006/relationships/hyperlink" Target="https://agriculture.canada.ca/en/programs/agriinsurance" TargetMode="External"/><Relationship Id="rId79" Type="http://schemas.openxmlformats.org/officeDocument/2006/relationships/hyperlink" Target="https://library-archives.canada.ca/eng/services/funding-programs/dhcp/pages/dhcp.aspx" TargetMode="External"/><Relationship Id="rId102" Type="http://schemas.openxmlformats.org/officeDocument/2006/relationships/hyperlink" Target="https://www.isc-sac.gc.ca/eng/1676307496843/1676307534313" TargetMode="External"/><Relationship Id="rId144" Type="http://schemas.openxmlformats.org/officeDocument/2006/relationships/hyperlink" Target="https://www.mitacs.ca/our-programs/accelerate-core-business/" TargetMode="External"/><Relationship Id="rId547" Type="http://schemas.openxmlformats.org/officeDocument/2006/relationships/hyperlink" Target="https://www.alberta.ca/water-life-program.aspx" TargetMode="External"/><Relationship Id="rId90" Type="http://schemas.openxmlformats.org/officeDocument/2006/relationships/hyperlink" Target="https://www.canada.ca/en/treasury-board-secretariat/services/travel-relocation/travel-government-business.html" TargetMode="External"/><Relationship Id="rId186" Type="http://schemas.openxmlformats.org/officeDocument/2006/relationships/hyperlink" Target="https://www.canada.ca/en/environment-climate-change/services/environmental-funding/programs/environmental-damages-fund.html" TargetMode="External"/><Relationship Id="rId351" Type="http://schemas.openxmlformats.org/officeDocument/2006/relationships/hyperlink" Target="https://greenmunicipalfund.ca/funding/capital-project-construction-new-sustainable-municipal-community-buildings" TargetMode="External"/><Relationship Id="rId393" Type="http://schemas.openxmlformats.org/officeDocument/2006/relationships/hyperlink" Target="https://open.alberta.ca/publications/alberta-is-calling-moving-bonus-application-guidelines" TargetMode="External"/><Relationship Id="rId407" Type="http://schemas.openxmlformats.org/officeDocument/2006/relationships/hyperlink" Target="https://www.alberta.ca/other-initiatives-program" TargetMode="External"/><Relationship Id="rId449" Type="http://schemas.openxmlformats.org/officeDocument/2006/relationships/hyperlink" Target="mailto:ideascontests.ideesconcours@forces.gc.ca" TargetMode="External"/><Relationship Id="rId211" Type="http://schemas.openxmlformats.org/officeDocument/2006/relationships/hyperlink" Target="https://natural-resources.canada.ca/energy-efficiency/transportation-alternative-fuels/infrastructure/education-and-awareness-project-funding-clean-transportation-and-clean-fuels/education-and-awareness-project-funding-clean" TargetMode="External"/><Relationship Id="rId253" Type="http://schemas.openxmlformats.org/officeDocument/2006/relationships/hyperlink" Target="http://www.seniors-housing.alberta.ca/seniors/special-needs-assistance.html" TargetMode="External"/><Relationship Id="rId295" Type="http://schemas.openxmlformats.org/officeDocument/2006/relationships/hyperlink" Target="https://liberal.ca/our-platform/1-4-million-new-homes/" TargetMode="External"/><Relationship Id="rId309" Type="http://schemas.openxmlformats.org/officeDocument/2006/relationships/hyperlink" Target="https://www.alberta.ca/stip-local-municipal-initiatives.aspx" TargetMode="External"/><Relationship Id="rId460" Type="http://schemas.openxmlformats.org/officeDocument/2006/relationships/hyperlink" Target="https://www.sshrc-crsh.gc.ca/funding-financement/programs-programmes/partnership_engage_grants-subventions_d_engagement_partenarial-eng.aspx" TargetMode="External"/><Relationship Id="rId516" Type="http://schemas.openxmlformats.org/officeDocument/2006/relationships/hyperlink" Target="https://www.canada.ca/en/department-national-defence/programs/defence-ideas/element/sandboxes/challenge/counter-uncrewed-aerial-systems-sandbox-2026.html" TargetMode="External"/><Relationship Id="rId48" Type="http://schemas.openxmlformats.org/officeDocument/2006/relationships/hyperlink" Target="http://laws.justice.gc.ca/eng/acts/C-1.8/" TargetMode="External"/><Relationship Id="rId113" Type="http://schemas.openxmlformats.org/officeDocument/2006/relationships/hyperlink" Target="mailto:iwp@gov.ab.ca" TargetMode="External"/><Relationship Id="rId320" Type="http://schemas.openxmlformats.org/officeDocument/2006/relationships/hyperlink" Target="https://www.infrastructure.gc.ca/plan/gtf-fte-eng.html" TargetMode="External"/><Relationship Id="rId558" Type="http://schemas.openxmlformats.org/officeDocument/2006/relationships/theme" Target="theme/theme1.xml"/><Relationship Id="rId155" Type="http://schemas.openxmlformats.org/officeDocument/2006/relationships/hyperlink" Target="https://www.eralberta.ca/technology-funding/cetp-joint-call-2025/" TargetMode="External"/><Relationship Id="rId197" Type="http://schemas.openxmlformats.org/officeDocument/2006/relationships/hyperlink" Target="http://www.njc-cnm.gc.ca/" TargetMode="External"/><Relationship Id="rId362" Type="http://schemas.openxmlformats.org/officeDocument/2006/relationships/hyperlink" Target="https://greenmunicipalfund.ca/funding/study-organic-waste-energy" TargetMode="External"/><Relationship Id="rId418" Type="http://schemas.openxmlformats.org/officeDocument/2006/relationships/hyperlink" Target="mailto:grants@cfsea.ca" TargetMode="External"/><Relationship Id="rId222" Type="http://schemas.openxmlformats.org/officeDocument/2006/relationships/hyperlink" Target="mailto:Carolyn.scotchmer@td.com" TargetMode="External"/><Relationship Id="rId264" Type="http://schemas.openxmlformats.org/officeDocument/2006/relationships/hyperlink" Target="mailto:hpd.rh.info-info.vcs.dpmi@infc.gc.ca" TargetMode="External"/><Relationship Id="rId471" Type="http://schemas.openxmlformats.org/officeDocument/2006/relationships/hyperlink" Target="https://www.alberta.ca/alberta-restorative-justice-grant" TargetMode="External"/><Relationship Id="rId17" Type="http://schemas.openxmlformats.org/officeDocument/2006/relationships/hyperlink" Target="mailto:research@rdar.ca" TargetMode="External"/><Relationship Id="rId59" Type="http://schemas.openxmlformats.org/officeDocument/2006/relationships/hyperlink" Target="https://www.canada.ca/en/canadian-heritage/services/funding/arts-presentation-fund/development.html" TargetMode="External"/><Relationship Id="rId124" Type="http://schemas.openxmlformats.org/officeDocument/2006/relationships/hyperlink" Target="https://eco.ca/naturebasedclimatesolutions/" TargetMode="External"/><Relationship Id="rId527" Type="http://schemas.openxmlformats.org/officeDocument/2006/relationships/hyperlink" Target="https://businesslink.ca/services/business-launch-program/" TargetMode="External"/><Relationship Id="rId70" Type="http://schemas.openxmlformats.org/officeDocument/2006/relationships/hyperlink" Target="https://www.canada.ca/en/prairies-economic-development/services/funding/major-festivals-events.html" TargetMode="External"/><Relationship Id="rId166" Type="http://schemas.openxmlformats.org/officeDocument/2006/relationships/hyperlink" Target="mailto:semi@eralberta.ca" TargetMode="External"/><Relationship Id="rId331" Type="http://schemas.openxmlformats.org/officeDocument/2006/relationships/hyperlink" Target="https://mccac.ca/programs/net-zero-communities-accelerator-program-prairies-cohort/" TargetMode="External"/><Relationship Id="rId373" Type="http://schemas.openxmlformats.org/officeDocument/2006/relationships/hyperlink" Target="https://greenmunicipalfund.ca/funding/climate-ready-plans-processes" TargetMode="External"/><Relationship Id="rId429" Type="http://schemas.openxmlformats.org/officeDocument/2006/relationships/hyperlink" Target="mailto:askstantec@stantec.com" TargetMode="External"/><Relationship Id="rId1" Type="http://schemas.openxmlformats.org/officeDocument/2006/relationships/customXml" Target="../customXml/item1.xml"/><Relationship Id="rId233" Type="http://schemas.openxmlformats.org/officeDocument/2006/relationships/hyperlink" Target="mailto:cancergrants@gov.ab.ca" TargetMode="External"/><Relationship Id="rId440" Type="http://schemas.openxmlformats.org/officeDocument/2006/relationships/hyperlink" Target="https://cnoocinternational.com/sustainability/community-investment/" TargetMode="External"/><Relationship Id="rId28" Type="http://schemas.openxmlformats.org/officeDocument/2006/relationships/hyperlink" Target="mailto:aafc.foodprograms-programmesalimentaires.aac@canada.ca" TargetMode="External"/><Relationship Id="rId275" Type="http://schemas.openxmlformats.org/officeDocument/2006/relationships/hyperlink" Target="https://www.nrcan.gc.ca/energy-efficiency/homes/canada-greener-homes-grant/23441" TargetMode="External"/><Relationship Id="rId300" Type="http://schemas.openxmlformats.org/officeDocument/2006/relationships/hyperlink" Target="https://www.sac-isc.gc.ca/eng/1100100010715/1521125087940" TargetMode="External"/><Relationship Id="rId482" Type="http://schemas.openxmlformats.org/officeDocument/2006/relationships/hyperlink" Target="https://www.justice.gc.ca/eng/fund-fina/acf-fca/ajs-sja/cf-pc/index.html" TargetMode="External"/><Relationship Id="rId538" Type="http://schemas.openxmlformats.org/officeDocument/2006/relationships/hyperlink" Target="https://www.tradecommissioner.gc.ca/en/our-solutions/support-programs/canadian-technology-accelerators.html" TargetMode="External"/><Relationship Id="rId81" Type="http://schemas.openxmlformats.org/officeDocument/2006/relationships/hyperlink" Target="mailto:grants@cityofgp.com" TargetMode="External"/><Relationship Id="rId135" Type="http://schemas.openxmlformats.org/officeDocument/2006/relationships/hyperlink" Target="https://eco.ca/ds4y-page/" TargetMode="External"/><Relationship Id="rId177" Type="http://schemas.openxmlformats.org/officeDocument/2006/relationships/hyperlink" Target="mailto:CleanEnergyIntake@AlbertaInnovates.ca" TargetMode="External"/><Relationship Id="rId342" Type="http://schemas.openxmlformats.org/officeDocument/2006/relationships/hyperlink" Target="mailto:ma.lgffoperating@gov.ab.ca" TargetMode="External"/><Relationship Id="rId384" Type="http://schemas.openxmlformats.org/officeDocument/2006/relationships/hyperlink" Target="mailto:newcomersupports@gov.ab.ca" TargetMode="External"/><Relationship Id="rId202" Type="http://schemas.openxmlformats.org/officeDocument/2006/relationships/hyperlink" Target="https://www.infrastructure.gc.ca/rural-trans-rural/planning-design-proj-planification-conception-eng.html" TargetMode="External"/><Relationship Id="rId244" Type="http://schemas.openxmlformats.org/officeDocument/2006/relationships/hyperlink" Target="https://www.alberta.ca/affordable-housing-partnership-program.aspx" TargetMode="External"/><Relationship Id="rId39" Type="http://schemas.openxmlformats.org/officeDocument/2006/relationships/hyperlink" Target="https://www.alberta.ca/heritage-awareness-grants" TargetMode="External"/><Relationship Id="rId286" Type="http://schemas.openxmlformats.org/officeDocument/2006/relationships/hyperlink" Target="https://www.cmhc-schl.gc.ca/professionals/project-funding-and-mortgage-financing/funding-programs/all-funding-programs/affordable-housing-fund/affordable-housing-fund-new-construction-rapid-housing-sub-stream" TargetMode="External"/><Relationship Id="rId451" Type="http://schemas.openxmlformats.org/officeDocument/2006/relationships/hyperlink" Target="https://www.nserc-crsng.gc.ca/Innovate-Innover/alliance-alliance/index_eng.asp" TargetMode="External"/><Relationship Id="rId493" Type="http://schemas.openxmlformats.org/officeDocument/2006/relationships/hyperlink" Target="https://albertainnovates.ca/funding/alberta-digital-traction-program/" TargetMode="External"/><Relationship Id="rId507" Type="http://schemas.openxmlformats.org/officeDocument/2006/relationships/hyperlink" Target="mailto:info@nrc-cnrc.gc.ca" TargetMode="External"/><Relationship Id="rId549" Type="http://schemas.openxmlformats.org/officeDocument/2006/relationships/hyperlink" Target="mailto:wrrp@gov.ab.ca" TargetMode="External"/><Relationship Id="rId50" Type="http://schemas.openxmlformats.org/officeDocument/2006/relationships/hyperlink" Target="https://www.canada.ca/en/canadian-heritage/services/funding/arts-presentation-fund/programming-arts-festivals-series-presenters/application-guidelines-programming-professional-arts-festivals-performing-arts-series-presenters.html" TargetMode="External"/><Relationship Id="rId104" Type="http://schemas.openxmlformats.org/officeDocument/2006/relationships/hyperlink" Target="https://www.isc-sac.gc.ca/eng/1582037564226/1610797399865" TargetMode="External"/><Relationship Id="rId146" Type="http://schemas.openxmlformats.org/officeDocument/2006/relationships/hyperlink" Target="https://www.mitacs.ca/our-programs/accelerate-international-business/" TargetMode="External"/><Relationship Id="rId188" Type="http://schemas.openxmlformats.org/officeDocument/2006/relationships/hyperlink" Target="https://zayedsustainabilityprize.com/" TargetMode="External"/><Relationship Id="rId311" Type="http://schemas.openxmlformats.org/officeDocument/2006/relationships/hyperlink" Target="mailto:aafc.foodprograms-programmesalimentaires.aac@canada.ca" TargetMode="External"/><Relationship Id="rId353" Type="http://schemas.openxmlformats.org/officeDocument/2006/relationships/hyperlink" Target="https://greenmunicipalfund.ca/funding/study-new-construction-municipal-and-community-buildings" TargetMode="External"/><Relationship Id="rId395" Type="http://schemas.openxmlformats.org/officeDocument/2006/relationships/hyperlink" Target="mailto:movingbonus@gov.ab.ca" TargetMode="External"/><Relationship Id="rId409" Type="http://schemas.openxmlformats.org/officeDocument/2006/relationships/hyperlink" Target="https://www.canada.ca/en/employment-social-development/services/funding/enabling-accessibility-fund-youth-innovation.html" TargetMode="External"/><Relationship Id="rId92" Type="http://schemas.openxmlformats.org/officeDocument/2006/relationships/hyperlink" Target="https://www.canada.ca/en/canadian-heritage/services/funding/multiculturalism-anti-racism/national-holocaust-remembrance-program.html" TargetMode="External"/><Relationship Id="rId213" Type="http://schemas.openxmlformats.org/officeDocument/2006/relationships/hyperlink" Target="https://natural-resources.canada.ca/energy-efficiency/transportation-alternative-fuels/infrastructure/zero-emission-vehicle-awareness-initiative/funding-for-indigenous-projects/25023" TargetMode="External"/><Relationship Id="rId420" Type="http://schemas.openxmlformats.org/officeDocument/2006/relationships/hyperlink" Target="mailto:NRC.StakeholderRelations-Relationsavecintervenants.CNRC@nrc-cnrc.gc.ca" TargetMode="External"/><Relationship Id="rId255" Type="http://schemas.openxmlformats.org/officeDocument/2006/relationships/hyperlink" Target="https://www.alberta.ca/continuing-care-capital-program" TargetMode="External"/><Relationship Id="rId297" Type="http://schemas.openxmlformats.org/officeDocument/2006/relationships/hyperlink" Target="https://www.budget.gc.ca/2022/report-rapport/chap1-en.html" TargetMode="External"/><Relationship Id="rId462" Type="http://schemas.openxmlformats.org/officeDocument/2006/relationships/hyperlink" Target="mailto:NCPS-SNPC@ps-sp.gc.ca" TargetMode="External"/><Relationship Id="rId518" Type="http://schemas.openxmlformats.org/officeDocument/2006/relationships/hyperlink" Target="https://itea4.org/current-call.html" TargetMode="External"/><Relationship Id="rId115" Type="http://schemas.openxmlformats.org/officeDocument/2006/relationships/hyperlink" Target="mailto:careerready@technationcanada.ca" TargetMode="External"/><Relationship Id="rId157" Type="http://schemas.openxmlformats.org/officeDocument/2006/relationships/hyperlink" Target="https://www.eralberta.ca/technology-funding/continuous-intake-program/" TargetMode="External"/><Relationship Id="rId322" Type="http://schemas.openxmlformats.org/officeDocument/2006/relationships/hyperlink" Target="https://www.infrastructure.gc.ca/rki-irc/index-eng.html" TargetMode="External"/><Relationship Id="rId364" Type="http://schemas.openxmlformats.org/officeDocument/2006/relationships/hyperlink" Target="https://greenmunicipalfund.ca/funding/capital-project-net-zero-transformation" TargetMode="External"/><Relationship Id="rId61" Type="http://schemas.openxmlformats.org/officeDocument/2006/relationships/hyperlink" Target="https://www.affta.ab.ca/staff-contact/arts-development-consultant-film-and-video" TargetMode="External"/><Relationship Id="rId199" Type="http://schemas.openxmlformats.org/officeDocument/2006/relationships/hyperlink" Target="https://www.canada.ca/en/campaign/critical-minerals-in-canada/federal-support-for-critical-mineral-projects-and-value-chains/critical-minerals-infrastructure-fund1/crit-minerals-infrastructure-fund-indigenousgrantsprogram.html" TargetMode="External"/><Relationship Id="rId19" Type="http://schemas.openxmlformats.org/officeDocument/2006/relationships/hyperlink" Target="tel:780-423-5727%20or%201-877-423-5727%20(Toll%20Free)" TargetMode="External"/><Relationship Id="rId224" Type="http://schemas.openxmlformats.org/officeDocument/2006/relationships/hyperlink" Target="mailto:nrcan.remoteenergy-energieadistance.rncan@canada.ca" TargetMode="External"/><Relationship Id="rId266" Type="http://schemas.openxmlformats.org/officeDocument/2006/relationships/hyperlink" Target="https://housing-infrastructure.canada.ca/homelessness-sans-abri/funding-financement-eng.html" TargetMode="External"/><Relationship Id="rId431" Type="http://schemas.openxmlformats.org/officeDocument/2006/relationships/hyperlink" Target="https://forms.benevity.org/0932ec23-a300-497b-80fa-14ca2f3f55be" TargetMode="External"/><Relationship Id="rId473" Type="http://schemas.openxmlformats.org/officeDocument/2006/relationships/hyperlink" Target="https://www.alberta.ca/alberta-community-justice-grant" TargetMode="External"/><Relationship Id="rId529" Type="http://schemas.openxmlformats.org/officeDocument/2006/relationships/hyperlink" Target="https://businesslink.ca/services/digital-marketing-program/" TargetMode="External"/><Relationship Id="rId30" Type="http://schemas.openxmlformats.org/officeDocument/2006/relationships/hyperlink" Target="mailto:aafc.foodprograms-programmesalimentaires.aac@canada.ca" TargetMode="External"/><Relationship Id="rId126" Type="http://schemas.openxmlformats.org/officeDocument/2006/relationships/hyperlink" Target="https://www.eco.ca/employment-programs/youth-placement/science-horizons-internship-program/" TargetMode="External"/><Relationship Id="rId168" Type="http://schemas.openxmlformats.org/officeDocument/2006/relationships/hyperlink" Target="mailto:https://natural-resources.canada.ca/science-data/science-research/oerd" TargetMode="External"/><Relationship Id="rId333" Type="http://schemas.openxmlformats.org/officeDocument/2006/relationships/hyperlink" Target="https://mccac.ca/programs/municipal-electricity-generation-program/" TargetMode="External"/><Relationship Id="rId540" Type="http://schemas.openxmlformats.org/officeDocument/2006/relationships/hyperlink" Target="https://www.canada.ca/en/prairies-economic-development/services/funding/business-scale-up-productivity.html" TargetMode="External"/><Relationship Id="rId72" Type="http://schemas.openxmlformats.org/officeDocument/2006/relationships/hyperlink" Target="https://www.canada.ca/en/canadian-heritage/services/funding/building-communities/festivals.html" TargetMode="External"/><Relationship Id="rId375" Type="http://schemas.openxmlformats.org/officeDocument/2006/relationships/hyperlink" Target="https://greenmunicipalfund.ca/funding/capital-project-municipal-fleet-electrification" TargetMode="External"/><Relationship Id="rId3" Type="http://schemas.openxmlformats.org/officeDocument/2006/relationships/customXml" Target="../customXml/item3.xml"/><Relationship Id="rId235" Type="http://schemas.openxmlformats.org/officeDocument/2006/relationships/hyperlink" Target="https://cihr-irsc.gc.ca/e/50077.html" TargetMode="External"/><Relationship Id="rId277" Type="http://schemas.openxmlformats.org/officeDocument/2006/relationships/hyperlink" Target="https://www.cmhc-schl.gc.ca/en/professionals/project-funding-and-mortgage-financing/funding-programs/all-funding-programs/affordable-housing-innovation-fund" TargetMode="External"/><Relationship Id="rId400" Type="http://schemas.openxmlformats.org/officeDocument/2006/relationships/hyperlink" Target="https://www.alberta.ca/cip-operating-grant.aspx" TargetMode="External"/><Relationship Id="rId442" Type="http://schemas.openxmlformats.org/officeDocument/2006/relationships/hyperlink" Target="https://forms.benevity.org/14addae7-0ebd-46b0-83a0-f9e193b6ccd1?lang=en-us" TargetMode="External"/><Relationship Id="rId484" Type="http://schemas.openxmlformats.org/officeDocument/2006/relationships/hyperlink" Target="mailto:edsc.pnhapc-nhsppc.esdc@servicecanada.gc.ca" TargetMode="External"/><Relationship Id="rId137" Type="http://schemas.openxmlformats.org/officeDocument/2006/relationships/hyperlink" Target="https://creativepei.ca/" TargetMode="External"/><Relationship Id="rId302" Type="http://schemas.openxmlformats.org/officeDocument/2006/relationships/hyperlink" Target="https://www.canada.ca/en/revenue-agency/programs/about-canada-revenue-agency-cra/federal-government-budgets/budget-2022-plan-grow-economy-make-life-more-affordable/first-time-home-buyers-tax-credit.html" TargetMode="External"/><Relationship Id="rId344" Type="http://schemas.openxmlformats.org/officeDocument/2006/relationships/hyperlink" Target="mailto:ma.lgffoperating@gov.ab.ca" TargetMode="External"/><Relationship Id="rId41" Type="http://schemas.openxmlformats.org/officeDocument/2006/relationships/hyperlink" Target="https://www.alberta.ca/historic-resource-conservation-grants" TargetMode="External"/><Relationship Id="rId83" Type="http://schemas.openxmlformats.org/officeDocument/2006/relationships/hyperlink" Target="mailto:spar@gov.ab.ca" TargetMode="External"/><Relationship Id="rId179" Type="http://schemas.openxmlformats.org/officeDocument/2006/relationships/hyperlink" Target="mailto:CleanEnergyIntake@AlbertaInnovates.ca" TargetMode="External"/><Relationship Id="rId386" Type="http://schemas.openxmlformats.org/officeDocument/2006/relationships/hyperlink" Target="mailto:mmo-lm@hrsdc-rhdcc.gc.ca" TargetMode="External"/><Relationship Id="rId551" Type="http://schemas.openxmlformats.org/officeDocument/2006/relationships/hyperlink" Target="https://www.infrastructure.gc.ca/plan/cwwf/cwwf-program-programme-eng.html" TargetMode="External"/><Relationship Id="rId190" Type="http://schemas.openxmlformats.org/officeDocument/2006/relationships/hyperlink" Target="https://albertaecotrust.com/grants/environmental-impact-grant" TargetMode="External"/><Relationship Id="rId204" Type="http://schemas.openxmlformats.org/officeDocument/2006/relationships/hyperlink" Target="mailto:RTSF-FSTCR@infc.gc.ca" TargetMode="External"/><Relationship Id="rId246" Type="http://schemas.openxmlformats.org/officeDocument/2006/relationships/hyperlink" Target="https://www.alberta.ca/assets/documents/scss-cmr-bid-contract-package-template-consultant-hmb.docx" TargetMode="External"/><Relationship Id="rId288" Type="http://schemas.openxmlformats.org/officeDocument/2006/relationships/hyperlink" Target="https://www.nrcan.gc.ca/energy-efficiency/homes/buying-energy-efficient-new-home/energuide-rated-new-homes/20578" TargetMode="External"/><Relationship Id="rId411" Type="http://schemas.openxmlformats.org/officeDocument/2006/relationships/hyperlink" Target="https://www.canada.ca/en/employment-social-development/services/funding/enabling-accessibility-fund-small-projects.html" TargetMode="External"/><Relationship Id="rId453" Type="http://schemas.openxmlformats.org/officeDocument/2006/relationships/hyperlink" Target="https://www.nserc-crsng.gc.ca/Innovate-Innover/AllianceInternational-AllianceInternational/index_eng.asp" TargetMode="External"/><Relationship Id="rId509" Type="http://schemas.openxmlformats.org/officeDocument/2006/relationships/hyperlink" Target="https://ised-isde.canada.ca/site/innovative-solutions-canada/en" TargetMode="External"/><Relationship Id="rId106" Type="http://schemas.openxmlformats.org/officeDocument/2006/relationships/hyperlink" Target="https://www.alberta.ca/aboriginal-business-investment-fund" TargetMode="External"/><Relationship Id="rId313" Type="http://schemas.openxmlformats.org/officeDocument/2006/relationships/hyperlink" Target="mailto:dfpp@gov.ab.ca" TargetMode="External"/><Relationship Id="rId495" Type="http://schemas.openxmlformats.org/officeDocument/2006/relationships/hyperlink" Target="mailto:intake@albertainnovates.ca" TargetMode="External"/><Relationship Id="rId10" Type="http://schemas.openxmlformats.org/officeDocument/2006/relationships/endnotes" Target="endnotes.xml"/><Relationship Id="rId52" Type="http://schemas.openxmlformats.org/officeDocument/2006/relationships/hyperlink" Target="https://www.canada.ca/en/canadian-heritage/services/funding/arts-presentation-fund/programming-arts-festivals-series-presenters.html" TargetMode="External"/><Relationship Id="rId94" Type="http://schemas.openxmlformats.org/officeDocument/2006/relationships/hyperlink" Target="https://www.alberta.ca/albertas-public-land-trails-grant-program" TargetMode="External"/><Relationship Id="rId148" Type="http://schemas.openxmlformats.org/officeDocument/2006/relationships/hyperlink" Target="https://www.mitacs.ca/our-programs/elevate-business/" TargetMode="External"/><Relationship Id="rId355" Type="http://schemas.openxmlformats.org/officeDocument/2006/relationships/hyperlink" Target="https://greenmunicipalfund.ca/sustainable-municipal-buildings" TargetMode="External"/><Relationship Id="rId397" Type="http://schemas.openxmlformats.org/officeDocument/2006/relationships/hyperlink" Target="mailto:communitygrants@gov.ab.ca" TargetMode="External"/><Relationship Id="rId520" Type="http://schemas.openxmlformats.org/officeDocument/2006/relationships/hyperlink" Target="https://www.ngen.ca/funding/sustainable-manufacturing" TargetMode="External"/><Relationship Id="rId215" Type="http://schemas.openxmlformats.org/officeDocument/2006/relationships/hyperlink" Target="mailto:zev-vze@nrcan-rncan.gc.ca" TargetMode="External"/><Relationship Id="rId257" Type="http://schemas.openxmlformats.org/officeDocument/2006/relationships/hyperlink" Target="mailto:hello@abmunis.ca" TargetMode="External"/><Relationship Id="rId422" Type="http://schemas.openxmlformats.org/officeDocument/2006/relationships/hyperlink" Target="https://www.canada.ca/en/canadian-heritage/services/funding/multiculturalism-anti-racism/events.html" TargetMode="External"/><Relationship Id="rId464" Type="http://schemas.openxmlformats.org/officeDocument/2006/relationships/hyperlink" Target="https://www.publicsafety.gc.ca/cnt/cntrng-crm/crm-prvntn/fndng-prgrms/cnd-cmmnt-scrt-prgrm/index-en.aspx" TargetMode="External"/><Relationship Id="rId299" Type="http://schemas.openxmlformats.org/officeDocument/2006/relationships/hyperlink" Target="https://liberal.ca/housing/help-different-generations-of-a-family-live-together/" TargetMode="External"/><Relationship Id="rId63" Type="http://schemas.openxmlformats.org/officeDocument/2006/relationships/hyperlink" Target="https://www.affta.ab.ca/funding/find-funding/arts-presenting-project-funding" TargetMode="External"/><Relationship Id="rId159" Type="http://schemas.openxmlformats.org/officeDocument/2006/relationships/hyperlink" Target="https://www.eralberta.ca/technology-funding/clean-fuel-regulations-compliance-fund/" TargetMode="External"/><Relationship Id="rId366" Type="http://schemas.openxmlformats.org/officeDocument/2006/relationships/hyperlink" Target="https://greenmunicipalfund.ca/funding/study-net-zero-transformation" TargetMode="External"/><Relationship Id="rId226" Type="http://schemas.openxmlformats.org/officeDocument/2006/relationships/hyperlink" Target="mailto:https://natural-resources.canada.ca/reducingdiesel" TargetMode="External"/><Relationship Id="rId433" Type="http://schemas.openxmlformats.org/officeDocument/2006/relationships/hyperlink" Target="https://www.gaylea.com/foundation/how-to-apply/funded-causes" TargetMode="External"/><Relationship Id="rId74" Type="http://schemas.openxmlformats.org/officeDocument/2006/relationships/hyperlink" Target="https://www.canada.ca/en/canadian-heritage/services/funding/building-communities/anniversaries.html" TargetMode="External"/><Relationship Id="rId377" Type="http://schemas.openxmlformats.org/officeDocument/2006/relationships/hyperlink" Target="https://greenmunicipalfund.ca/funding/study-assess-options-local-home-energy-upgrade-financing-program" TargetMode="External"/><Relationship Id="rId500" Type="http://schemas.openxmlformats.org/officeDocument/2006/relationships/hyperlink" Target="https://www.cengn.ca/living-lab-initiative/5g-advanced-performance-living-lab/" TargetMode="External"/><Relationship Id="rId5" Type="http://schemas.openxmlformats.org/officeDocument/2006/relationships/numbering" Target="numbering.xml"/><Relationship Id="rId237" Type="http://schemas.openxmlformats.org/officeDocument/2006/relationships/hyperlink" Target="mailto:hcpsp-ppsss@hc-sc.gc.ca" TargetMode="External"/><Relationship Id="rId444" Type="http://schemas.openxmlformats.org/officeDocument/2006/relationships/hyperlink" Target="http://www.hondacanadafoundation.ca/apply-for-funding" TargetMode="External"/><Relationship Id="rId290" Type="http://schemas.openxmlformats.org/officeDocument/2006/relationships/hyperlink" Target="https://www.cmhc-schl.gc.ca/en/consumers/home-buying/mortgage-loan-insurance-for-consumers/cmhc-eco-plus" TargetMode="External"/><Relationship Id="rId304" Type="http://schemas.openxmlformats.org/officeDocument/2006/relationships/hyperlink" Target="https://www.canada.ca/en/revenue-agency/programs/about-canada-revenue-agency-cra/federal-government-budgets/budget-2022-plan-grow-economy-make-life-more-affordable/home-accessibility-tax-credit.html" TargetMode="External"/><Relationship Id="rId388" Type="http://schemas.openxmlformats.org/officeDocument/2006/relationships/hyperlink" Target="mailto:newcomersupports@gov.ab.ca" TargetMode="External"/><Relationship Id="rId511" Type="http://schemas.openxmlformats.org/officeDocument/2006/relationships/hyperlink" Target="https://ised-isde.canada.ca/site/innovative-solutions-canada/en/health" TargetMode="External"/><Relationship Id="rId85" Type="http://schemas.openxmlformats.org/officeDocument/2006/relationships/hyperlink" Target="mailto:commemorationcanada-commemoratecanada@pch.gc.ca" TargetMode="External"/><Relationship Id="rId150" Type="http://schemas.openxmlformats.org/officeDocument/2006/relationships/hyperlink" Target="https://www.alberta.ca/mitacs-internship-programs-for-albertans.aspx" TargetMode="External"/><Relationship Id="rId248" Type="http://schemas.openxmlformats.org/officeDocument/2006/relationships/hyperlink" Target="https://www.alberta.ca/assets/documents/scss-cmr-addendum-to-bid-and-contract-package-sample.pdf" TargetMode="External"/><Relationship Id="rId455" Type="http://schemas.openxmlformats.org/officeDocument/2006/relationships/hyperlink" Target="https://www.nserc-crsng.gc.ca/Innovate-Innover/StreamII_eng.asp" TargetMode="External"/><Relationship Id="rId12" Type="http://schemas.openxmlformats.org/officeDocument/2006/relationships/image" Target="media/image1.png"/><Relationship Id="rId108" Type="http://schemas.openxmlformats.org/officeDocument/2006/relationships/hyperlink" Target="https://www.sac-isc.gc.ca/eng/1100100033417/1613659339457" TargetMode="External"/><Relationship Id="rId315" Type="http://schemas.openxmlformats.org/officeDocument/2006/relationships/hyperlink" Target="https://www.alberta.ca/alberta-community-resilience-program.aspx" TargetMode="External"/><Relationship Id="rId522" Type="http://schemas.openxmlformats.org/officeDocument/2006/relationships/hyperlink" Target="mailto:project@ngen.ca" TargetMode="External"/><Relationship Id="rId96" Type="http://schemas.openxmlformats.org/officeDocument/2006/relationships/hyperlink" Target="https://www.canada.ca/en/prairies-economic-development/services/funding/community-economic-development-diversification.html" TargetMode="External"/><Relationship Id="rId161" Type="http://schemas.openxmlformats.org/officeDocument/2006/relationships/hyperlink" Target="mailto:era.cfr.compliance@eralberta.ca" TargetMode="External"/><Relationship Id="rId399" Type="http://schemas.openxmlformats.org/officeDocument/2006/relationships/hyperlink" Target="mailto:communitygrants@gov.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0CC66F82A274689BE09418576A506" ma:contentTypeVersion="10" ma:contentTypeDescription="Create a new document." ma:contentTypeScope="" ma:versionID="e263303392f4003f1e92bc724cf77436">
  <xsd:schema xmlns:xsd="http://www.w3.org/2001/XMLSchema" xmlns:xs="http://www.w3.org/2001/XMLSchema" xmlns:p="http://schemas.microsoft.com/office/2006/metadata/properties" xmlns:ns2="ec6ed7b3-ccb0-43f2-8040-7fcd0fc44193" targetNamespace="http://schemas.microsoft.com/office/2006/metadata/properties" ma:root="true" ma:fieldsID="aa5833d4bdf2e807a0873deeba89292e" ns2:_="">
    <xsd:import namespace="ec6ed7b3-ccb0-43f2-8040-7fcd0fc44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ed7b3-ccb0-43f2-8040-7fcd0fc44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C1135-8942-4AE0-9585-8A6BA39B446D}">
  <ds:schemaRefs>
    <ds:schemaRef ds:uri="http://schemas.microsoft.com/sharepoint/v3/contenttype/forms"/>
  </ds:schemaRefs>
</ds:datastoreItem>
</file>

<file path=customXml/itemProps2.xml><?xml version="1.0" encoding="utf-8"?>
<ds:datastoreItem xmlns:ds="http://schemas.openxmlformats.org/officeDocument/2006/customXml" ds:itemID="{63B1FBAC-F15A-4FF9-B11A-1C48C19C21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660842-DBCF-4DA8-A0E2-446BCD58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ed7b3-ccb0-43f2-8040-7fcd0fc4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113EB-99B1-42C6-BC38-E7F11073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202</Pages>
  <Words>58486</Words>
  <Characters>376072</Characters>
  <Application>Microsoft Office Word</Application>
  <DocSecurity>0</DocSecurity>
  <Lines>8547</Lines>
  <Paragraphs>5571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Gaze</dc:creator>
  <cp:keywords/>
  <dc:description/>
  <cp:lastModifiedBy>David Kincade</cp:lastModifiedBy>
  <cp:revision>3</cp:revision>
  <cp:lastPrinted>2017-12-12T23:11:00Z</cp:lastPrinted>
  <dcterms:created xsi:type="dcterms:W3CDTF">2025-12-09T14:43:00Z</dcterms:created>
  <dcterms:modified xsi:type="dcterms:W3CDTF">2025-12-09T15:51:00Z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0x0101003EC0CC66F82A274689BE09418576A506</vt:lpwstr>
  </property>
  <property fmtid="{D5CDD505-2E9C-101B-9397-08002B2CF9AE}" pid="3" name="MSIP_Label_defa4170-0d19-0005-0004-bc88714345d2_Enabled">
    <vt:lpwstr>true</vt:lpwstr>
  </property>
  <property fmtid="{D5CDD505-2E9C-101B-9397-08002B2CF9AE}" pid="4" name="MSIP_Label_defa4170-0d19-0005-0004-bc88714345d2_SetDate">
    <vt:lpwstr>2025-07-22T05:33:34Z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d3cd74ba-fbc3-473a-b307-c992bd18e320</vt:lpwstr>
  </property>
  <property fmtid="{D5CDD505-2E9C-101B-9397-08002B2CF9AE}" pid="8" name="MSIP_Label_defa4170-0d19-0005-0004-bc88714345d2_ActionId">
    <vt:lpwstr>363ef91f-722e-4303-b1b3-79fd4608a0a8</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