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59D9740A"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200" w:type="dxa"/>
              <w:left w:w="280" w:type="dxa"/>
              <w:bottom w:w="200" w:type="dxa"/>
              <w:right w:w="280" w:type="dxa"/>
            </w:tcMar>
          </w:tcPr>
          <w:p w14:paraId="640A9D94" w14:textId="77777777" w:rsidR="00542BF4" w:rsidRDefault="00000000">
            <w:pPr>
              <w:spacing w:after="60"/>
            </w:pPr>
            <w:r>
              <w:rPr>
                <w:b/>
                <w:bCs/>
                <w:color w:val="FFFFFF"/>
                <w:sz w:val="36"/>
                <w:szCs w:val="36"/>
              </w:rPr>
              <w:t>ALBERTA MUNICIPAL HOUSING GRANT FACT SHEET</w:t>
            </w:r>
          </w:p>
          <w:p w14:paraId="064C28F6" w14:textId="77777777" w:rsidR="00542BF4" w:rsidRDefault="00000000">
            <w:pPr>
              <w:spacing w:after="60"/>
            </w:pPr>
            <w:r>
              <w:rPr>
                <w:color w:val="AACCEE"/>
                <w:sz w:val="22"/>
                <w:szCs w:val="22"/>
              </w:rPr>
              <w:t xml:space="preserve">2026 </w:t>
            </w:r>
            <w:proofErr w:type="gramStart"/>
            <w:r>
              <w:rPr>
                <w:color w:val="AACCEE"/>
                <w:sz w:val="22"/>
                <w:szCs w:val="22"/>
              </w:rPr>
              <w:t>Edition  —</w:t>
            </w:r>
            <w:proofErr w:type="gramEnd"/>
            <w:r>
              <w:rPr>
                <w:color w:val="AACCEE"/>
                <w:sz w:val="22"/>
                <w:szCs w:val="22"/>
              </w:rPr>
              <w:t xml:space="preserve">  Updated April 15, 2026</w:t>
            </w:r>
          </w:p>
          <w:p w14:paraId="32CC11F3" w14:textId="77777777" w:rsidR="00542BF4" w:rsidRDefault="00000000">
            <w:r>
              <w:rPr>
                <w:color w:val="7799BB"/>
                <w:sz w:val="18"/>
                <w:szCs w:val="18"/>
              </w:rPr>
              <w:t xml:space="preserve">A Comprehensive Desk Reference for Alberta Municipal Grant </w:t>
            </w:r>
            <w:proofErr w:type="gramStart"/>
            <w:r>
              <w:rPr>
                <w:color w:val="7799BB"/>
                <w:sz w:val="18"/>
                <w:szCs w:val="18"/>
              </w:rPr>
              <w:t>Writers  •</w:t>
            </w:r>
            <w:proofErr w:type="gramEnd"/>
            <w:r>
              <w:rPr>
                <w:color w:val="7799BB"/>
                <w:sz w:val="18"/>
                <w:szCs w:val="18"/>
              </w:rPr>
              <w:t xml:space="preserve">  Prepared by David Kincade for </w:t>
            </w:r>
            <w:proofErr w:type="spellStart"/>
            <w:r>
              <w:rPr>
                <w:color w:val="7799BB"/>
                <w:sz w:val="18"/>
                <w:szCs w:val="18"/>
              </w:rPr>
              <w:t>ABmunis</w:t>
            </w:r>
            <w:proofErr w:type="spellEnd"/>
          </w:p>
        </w:tc>
      </w:tr>
    </w:tbl>
    <w:p w14:paraId="06457888" w14:textId="77777777" w:rsidR="00542BF4" w:rsidRDefault="00542BF4">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0"/>
        <w:gridCol w:w="3080"/>
        <w:gridCol w:w="3200"/>
      </w:tblGrid>
      <w:tr w:rsidR="00542BF4" w14:paraId="42B3E721" w14:textId="77777777">
        <w:tc>
          <w:tcPr>
            <w:tcW w:w="9360" w:type="dxa"/>
            <w:gridSpan w:val="3"/>
            <w:tcBorders>
              <w:top w:val="none" w:sz="0" w:space="0" w:color="FFFFFF"/>
              <w:left w:val="none" w:sz="0" w:space="0" w:color="FFFFFF"/>
              <w:bottom w:val="none" w:sz="0" w:space="0" w:color="FFFFFF"/>
              <w:right w:val="none" w:sz="0" w:space="0" w:color="FFFFFF"/>
            </w:tcBorders>
            <w:shd w:val="clear" w:color="auto" w:fill="1A5C2A"/>
            <w:tcMar>
              <w:top w:w="160" w:type="dxa"/>
              <w:left w:w="240" w:type="dxa"/>
              <w:bottom w:w="40" w:type="dxa"/>
              <w:right w:w="240" w:type="dxa"/>
            </w:tcMar>
          </w:tcPr>
          <w:p w14:paraId="322DA52A" w14:textId="77777777" w:rsidR="00542BF4" w:rsidRDefault="00000000">
            <w:pPr>
              <w:spacing w:after="60"/>
            </w:pPr>
            <w:proofErr w:type="gramStart"/>
            <w:r>
              <w:rPr>
                <w:b/>
                <w:bCs/>
                <w:color w:val="A8E6B8"/>
                <w:sz w:val="28"/>
                <w:szCs w:val="28"/>
              </w:rPr>
              <w:t>🚨  BIG</w:t>
            </w:r>
            <w:proofErr w:type="gramEnd"/>
            <w:r>
              <w:rPr>
                <w:b/>
                <w:bCs/>
                <w:color w:val="A8E6B8"/>
                <w:sz w:val="28"/>
                <w:szCs w:val="28"/>
              </w:rPr>
              <w:t xml:space="preserve"> </w:t>
            </w:r>
            <w:proofErr w:type="gramStart"/>
            <w:r>
              <w:rPr>
                <w:b/>
                <w:bCs/>
                <w:color w:val="A8E6B8"/>
                <w:sz w:val="28"/>
                <w:szCs w:val="28"/>
              </w:rPr>
              <w:t>NEWS  —</w:t>
            </w:r>
            <w:proofErr w:type="gramEnd"/>
            <w:r>
              <w:rPr>
                <w:b/>
                <w:bCs/>
                <w:color w:val="A8E6B8"/>
                <w:sz w:val="28"/>
                <w:szCs w:val="28"/>
              </w:rPr>
              <w:t xml:space="preserve">  JUST ANNOUNCED</w:t>
            </w:r>
          </w:p>
          <w:p w14:paraId="1C261919" w14:textId="77777777" w:rsidR="00542BF4" w:rsidRDefault="00000000">
            <w:pPr>
              <w:spacing w:after="80"/>
            </w:pPr>
            <w:r>
              <w:rPr>
                <w:b/>
                <w:bCs/>
                <w:color w:val="FFFFFF"/>
                <w:sz w:val="36"/>
                <w:szCs w:val="36"/>
              </w:rPr>
              <w:t>Build Communities Strong Fund (BCSF)</w:t>
            </w:r>
          </w:p>
          <w:p w14:paraId="7C9D8994" w14:textId="77777777" w:rsidR="00542BF4" w:rsidRDefault="00000000">
            <w:pPr>
              <w:spacing w:after="100"/>
            </w:pPr>
            <w:r>
              <w:rPr>
                <w:color w:val="C8EFD4"/>
              </w:rPr>
              <w:t xml:space="preserve">Officially launched by Prime Minister Carney on April 7, </w:t>
            </w:r>
            <w:proofErr w:type="gramStart"/>
            <w:r>
              <w:rPr>
                <w:color w:val="C8EFD4"/>
              </w:rPr>
              <w:t>2026  •</w:t>
            </w:r>
            <w:proofErr w:type="gramEnd"/>
            <w:r>
              <w:rPr>
                <w:color w:val="C8EFD4"/>
              </w:rPr>
              <w:t xml:space="preserve">  $51 Billion over 10 years</w:t>
            </w:r>
          </w:p>
        </w:tc>
      </w:tr>
      <w:tr w:rsidR="00542BF4" w14:paraId="7867D001" w14:textId="77777777">
        <w:tc>
          <w:tcPr>
            <w:tcW w:w="3080" w:type="dxa"/>
            <w:tcBorders>
              <w:top w:val="single" w:sz="1" w:space="0" w:color="2E7D32"/>
              <w:left w:val="single" w:sz="1" w:space="0" w:color="2E7D32"/>
              <w:bottom w:val="single" w:sz="1" w:space="0" w:color="2E7D32"/>
              <w:right w:val="single" w:sz="1" w:space="0" w:color="2E7D32"/>
            </w:tcBorders>
            <w:shd w:val="clear" w:color="auto" w:fill="E8F5E9"/>
            <w:tcMar>
              <w:top w:w="120" w:type="dxa"/>
              <w:left w:w="150" w:type="dxa"/>
              <w:bottom w:w="120" w:type="dxa"/>
              <w:right w:w="150" w:type="dxa"/>
            </w:tcMar>
          </w:tcPr>
          <w:p w14:paraId="0AB6BA47" w14:textId="77777777" w:rsidR="00542BF4" w:rsidRDefault="00000000">
            <w:pPr>
              <w:spacing w:after="60"/>
            </w:pPr>
            <w:r>
              <w:rPr>
                <w:b/>
                <w:bCs/>
                <w:color w:val="1A5C2A"/>
                <w:sz w:val="16"/>
                <w:szCs w:val="16"/>
              </w:rPr>
              <w:t>STREAM 1</w:t>
            </w:r>
          </w:p>
          <w:p w14:paraId="1F14EEBE" w14:textId="77777777" w:rsidR="00542BF4" w:rsidRDefault="00000000">
            <w:pPr>
              <w:spacing w:after="60"/>
            </w:pPr>
            <w:r>
              <w:rPr>
                <w:b/>
                <w:bCs/>
                <w:color w:val="1A5C2A"/>
              </w:rPr>
              <w:t>Community Stream</w:t>
            </w:r>
          </w:p>
          <w:p w14:paraId="0117A44D" w14:textId="77777777" w:rsidR="00542BF4" w:rsidRDefault="00000000">
            <w:pPr>
              <w:spacing w:after="60"/>
            </w:pPr>
            <w:r>
              <w:rPr>
                <w:b/>
                <w:bCs/>
                <w:color w:val="2E7D32"/>
                <w:sz w:val="22"/>
                <w:szCs w:val="22"/>
              </w:rPr>
              <w:t>$27.8B over 10 years</w:t>
            </w:r>
          </w:p>
          <w:p w14:paraId="0306D712" w14:textId="77777777" w:rsidR="00542BF4" w:rsidRDefault="00000000">
            <w:pPr>
              <w:spacing w:after="40"/>
            </w:pPr>
            <w:r>
              <w:rPr>
                <w:sz w:val="18"/>
                <w:szCs w:val="18"/>
              </w:rPr>
              <w:t>Formerly the CCBF — already flowing to ALL municipalities.</w:t>
            </w:r>
          </w:p>
          <w:p w14:paraId="387590C0" w14:textId="77777777" w:rsidR="00542BF4" w:rsidRDefault="00000000">
            <w:pPr>
              <w:spacing w:after="40"/>
            </w:pPr>
            <w:r>
              <w:rPr>
                <w:b/>
                <w:bCs/>
                <w:color w:val="1A5C2A"/>
                <w:sz w:val="18"/>
                <w:szCs w:val="18"/>
              </w:rPr>
              <w:t>Alberta allocation:</w:t>
            </w:r>
            <w:r>
              <w:rPr>
                <w:sz w:val="18"/>
                <w:szCs w:val="18"/>
              </w:rPr>
              <w:t xml:space="preserve"> $1.39B over 5 years ($276.2M in 2025–26)</w:t>
            </w:r>
          </w:p>
          <w:p w14:paraId="113EF878" w14:textId="77777777" w:rsidR="00542BF4" w:rsidRDefault="00000000">
            <w:pPr>
              <w:spacing w:after="40"/>
            </w:pPr>
            <w:r>
              <w:rPr>
                <w:sz w:val="17"/>
                <w:szCs w:val="17"/>
              </w:rPr>
              <w:t>19 eligible infrastructure categories. Flexible, per-capita, no competitive application.</w:t>
            </w:r>
          </w:p>
          <w:p w14:paraId="37CECF3D" w14:textId="77777777" w:rsidR="00542BF4" w:rsidRDefault="00000000">
            <w:pPr>
              <w:spacing w:before="40"/>
            </w:pPr>
            <w:r>
              <w:rPr>
                <w:b/>
                <w:bCs/>
                <w:color w:val="1A5C2A"/>
                <w:sz w:val="17"/>
                <w:szCs w:val="17"/>
              </w:rPr>
              <w:t>✅ OPEN — apply via Alberta Municipal Affairs CCBF Online portal</w:t>
            </w:r>
          </w:p>
        </w:tc>
        <w:tc>
          <w:tcPr>
            <w:tcW w:w="3080" w:type="dxa"/>
            <w:tcBorders>
              <w:top w:val="single" w:sz="1" w:space="0" w:color="B45309"/>
              <w:left w:val="single" w:sz="1" w:space="0" w:color="B45309"/>
              <w:bottom w:val="single" w:sz="1" w:space="0" w:color="B45309"/>
              <w:right w:val="single" w:sz="1" w:space="0" w:color="B45309"/>
            </w:tcBorders>
            <w:shd w:val="clear" w:color="auto" w:fill="FEF3C7"/>
            <w:tcMar>
              <w:top w:w="120" w:type="dxa"/>
              <w:left w:w="150" w:type="dxa"/>
              <w:bottom w:w="120" w:type="dxa"/>
              <w:right w:w="150" w:type="dxa"/>
            </w:tcMar>
          </w:tcPr>
          <w:p w14:paraId="13F1211E" w14:textId="77777777" w:rsidR="00542BF4" w:rsidRDefault="00000000">
            <w:pPr>
              <w:spacing w:after="60"/>
            </w:pPr>
            <w:r>
              <w:rPr>
                <w:b/>
                <w:bCs/>
                <w:color w:val="B45309"/>
                <w:sz w:val="16"/>
                <w:szCs w:val="16"/>
              </w:rPr>
              <w:t>STREAM 2</w:t>
            </w:r>
          </w:p>
          <w:p w14:paraId="24903A17" w14:textId="77777777" w:rsidR="00542BF4" w:rsidRDefault="00000000">
            <w:pPr>
              <w:spacing w:after="60"/>
            </w:pPr>
            <w:r>
              <w:rPr>
                <w:b/>
                <w:bCs/>
                <w:color w:val="B45309"/>
              </w:rPr>
              <w:t>Provincial &amp; Territorial Stream</w:t>
            </w:r>
          </w:p>
          <w:p w14:paraId="4C11550E" w14:textId="77777777" w:rsidR="00542BF4" w:rsidRDefault="00000000">
            <w:pPr>
              <w:spacing w:after="60"/>
            </w:pPr>
            <w:r>
              <w:rPr>
                <w:b/>
                <w:bCs/>
                <w:color w:val="B45309"/>
                <w:sz w:val="22"/>
                <w:szCs w:val="22"/>
              </w:rPr>
              <w:t>$17.2B over 10 years</w:t>
            </w:r>
          </w:p>
          <w:p w14:paraId="4FF8C59D" w14:textId="77777777" w:rsidR="00542BF4" w:rsidRDefault="00000000">
            <w:pPr>
              <w:spacing w:after="40"/>
            </w:pPr>
            <w:r>
              <w:rPr>
                <w:sz w:val="18"/>
                <w:szCs w:val="18"/>
              </w:rPr>
              <w:t>Housing, health, and post-secondary education infrastructure.</w:t>
            </w:r>
          </w:p>
          <w:p w14:paraId="15C1F579" w14:textId="77777777" w:rsidR="00542BF4" w:rsidRDefault="00000000">
            <w:pPr>
              <w:spacing w:after="40"/>
            </w:pPr>
            <w:r>
              <w:rPr>
                <w:b/>
                <w:bCs/>
                <w:color w:val="B45309"/>
                <w:sz w:val="18"/>
                <w:szCs w:val="18"/>
              </w:rPr>
              <w:t>Alberta allocation:</w:t>
            </w:r>
            <w:r>
              <w:rPr>
                <w:sz w:val="18"/>
                <w:szCs w:val="18"/>
              </w:rPr>
              <w:t xml:space="preserve"> $1.37B housing/education + $541M health = $1.91B total (3rd largest nationally)</w:t>
            </w:r>
          </w:p>
          <w:p w14:paraId="4CF2E9D7" w14:textId="77777777" w:rsidR="00542BF4" w:rsidRDefault="00000000">
            <w:pPr>
              <w:spacing w:after="40"/>
            </w:pPr>
            <w:r>
              <w:rPr>
                <w:sz w:val="17"/>
                <w:szCs w:val="17"/>
              </w:rPr>
              <w:t>Flows through bilateral agreements. Provinces must cost-match. Conditions include development charge reductions.</w:t>
            </w:r>
          </w:p>
          <w:p w14:paraId="1E01B081" w14:textId="77777777" w:rsidR="00542BF4" w:rsidRDefault="00000000">
            <w:pPr>
              <w:spacing w:before="40"/>
            </w:pPr>
            <w:r>
              <w:rPr>
                <w:b/>
                <w:bCs/>
                <w:color w:val="B45309"/>
                <w:sz w:val="17"/>
                <w:szCs w:val="17"/>
              </w:rPr>
              <w:t>⏰ IN NEGOTIATION — bilateral agreements being finalized</w:t>
            </w:r>
          </w:p>
        </w:tc>
        <w:tc>
          <w:tcPr>
            <w:tcW w:w="3200" w:type="dxa"/>
            <w:tcBorders>
              <w:top w:val="single" w:sz="1" w:space="0" w:color="2E5FA3"/>
              <w:left w:val="single" w:sz="1" w:space="0" w:color="2E5FA3"/>
              <w:bottom w:val="single" w:sz="1" w:space="0" w:color="2E5FA3"/>
              <w:right w:val="single" w:sz="1" w:space="0" w:color="2E5FA3"/>
            </w:tcBorders>
            <w:shd w:val="clear" w:color="auto" w:fill="D6E4F0"/>
            <w:tcMar>
              <w:top w:w="120" w:type="dxa"/>
              <w:left w:w="150" w:type="dxa"/>
              <w:bottom w:w="120" w:type="dxa"/>
              <w:right w:w="150" w:type="dxa"/>
            </w:tcMar>
          </w:tcPr>
          <w:p w14:paraId="41DCFEB5" w14:textId="77777777" w:rsidR="00542BF4" w:rsidRDefault="00000000">
            <w:pPr>
              <w:spacing w:after="60"/>
            </w:pPr>
            <w:r>
              <w:rPr>
                <w:b/>
                <w:bCs/>
                <w:color w:val="2E5FA3"/>
                <w:sz w:val="16"/>
                <w:szCs w:val="16"/>
              </w:rPr>
              <w:t xml:space="preserve">STREAM </w:t>
            </w:r>
            <w:proofErr w:type="gramStart"/>
            <w:r>
              <w:rPr>
                <w:b/>
                <w:bCs/>
                <w:color w:val="2E5FA3"/>
                <w:sz w:val="16"/>
                <w:szCs w:val="16"/>
              </w:rPr>
              <w:t>3  🔴</w:t>
            </w:r>
            <w:proofErr w:type="gramEnd"/>
            <w:r>
              <w:rPr>
                <w:b/>
                <w:bCs/>
                <w:color w:val="2E5FA3"/>
                <w:sz w:val="16"/>
                <w:szCs w:val="16"/>
              </w:rPr>
              <w:t xml:space="preserve"> ACT NOW</w:t>
            </w:r>
          </w:p>
          <w:p w14:paraId="56244849" w14:textId="77777777" w:rsidR="00542BF4" w:rsidRDefault="00000000">
            <w:pPr>
              <w:spacing w:after="60"/>
            </w:pPr>
            <w:r>
              <w:rPr>
                <w:b/>
                <w:bCs/>
                <w:color w:val="2E5FA3"/>
              </w:rPr>
              <w:t>Direct Delivery Stream</w:t>
            </w:r>
          </w:p>
          <w:p w14:paraId="48F5ECE3" w14:textId="77777777" w:rsidR="00542BF4" w:rsidRDefault="00000000">
            <w:pPr>
              <w:spacing w:after="60"/>
            </w:pPr>
            <w:r>
              <w:rPr>
                <w:b/>
                <w:bCs/>
                <w:color w:val="2E5FA3"/>
                <w:sz w:val="22"/>
                <w:szCs w:val="22"/>
              </w:rPr>
              <w:t>$6B over 10 years</w:t>
            </w:r>
          </w:p>
          <w:p w14:paraId="1D8DAE89" w14:textId="77777777" w:rsidR="00542BF4" w:rsidRDefault="00000000">
            <w:pPr>
              <w:spacing w:after="40"/>
            </w:pPr>
            <w:r>
              <w:rPr>
                <w:sz w:val="18"/>
                <w:szCs w:val="18"/>
              </w:rPr>
              <w:t>Regionally significant projects, climate adaptation, community infrastructure.</w:t>
            </w:r>
          </w:p>
          <w:p w14:paraId="5F6D9117" w14:textId="77777777" w:rsidR="00542BF4" w:rsidRDefault="00000000">
            <w:pPr>
              <w:spacing w:after="40"/>
            </w:pPr>
            <w:r>
              <w:rPr>
                <w:b/>
                <w:bCs/>
                <w:color w:val="1F3864"/>
                <w:sz w:val="18"/>
                <w:szCs w:val="18"/>
              </w:rPr>
              <w:t>Who can apply:</w:t>
            </w:r>
            <w:r>
              <w:rPr>
                <w:sz w:val="18"/>
                <w:szCs w:val="18"/>
              </w:rPr>
              <w:t xml:space="preserve"> Municipalities, provinces, territories, Indigenous communities, private sector (with public partner)</w:t>
            </w:r>
          </w:p>
          <w:p w14:paraId="0963F899" w14:textId="77777777" w:rsidR="00542BF4" w:rsidRDefault="00000000">
            <w:pPr>
              <w:spacing w:after="40"/>
            </w:pPr>
            <w:r>
              <w:rPr>
                <w:sz w:val="17"/>
                <w:szCs w:val="17"/>
              </w:rPr>
              <w:t>Priority: Shovel-ready projects starting within 12 months. Class C estimates minimum.</w:t>
            </w:r>
          </w:p>
          <w:p w14:paraId="5B44C5DF" w14:textId="77777777" w:rsidR="00542BF4" w:rsidRDefault="00000000">
            <w:pPr>
              <w:spacing w:before="40"/>
            </w:pPr>
            <w:r>
              <w:rPr>
                <w:b/>
                <w:bCs/>
                <w:color w:val="2E5FA3"/>
                <w:sz w:val="17"/>
                <w:szCs w:val="17"/>
              </w:rPr>
              <w:t>✅ OPEN NOW — submit expression of interest immediately</w:t>
            </w:r>
          </w:p>
        </w:tc>
      </w:tr>
      <w:tr w:rsidR="00542BF4" w14:paraId="4762FCE5" w14:textId="77777777">
        <w:tc>
          <w:tcPr>
            <w:tcW w:w="9360" w:type="dxa"/>
            <w:gridSpan w:val="3"/>
            <w:tcBorders>
              <w:top w:val="none" w:sz="0" w:space="0" w:color="FFFFFF"/>
              <w:left w:val="none" w:sz="0" w:space="0" w:color="FFFFFF"/>
              <w:bottom w:val="single" w:sz="1" w:space="0" w:color="1A5C2A"/>
              <w:right w:val="none" w:sz="0" w:space="0" w:color="FFFFFF"/>
            </w:tcBorders>
            <w:shd w:val="clear" w:color="auto" w:fill="1A5C2A"/>
            <w:tcMar>
              <w:top w:w="120" w:type="dxa"/>
              <w:left w:w="240" w:type="dxa"/>
              <w:bottom w:w="120" w:type="dxa"/>
              <w:right w:w="240" w:type="dxa"/>
            </w:tcMar>
          </w:tcPr>
          <w:p w14:paraId="41A3A7F4" w14:textId="77777777" w:rsidR="00542BF4" w:rsidRDefault="00000000">
            <w:pPr>
              <w:spacing w:after="60"/>
            </w:pPr>
            <w:proofErr w:type="gramStart"/>
            <w:r>
              <w:rPr>
                <w:b/>
                <w:bCs/>
                <w:color w:val="A8E6B8"/>
                <w:sz w:val="22"/>
                <w:szCs w:val="22"/>
              </w:rPr>
              <w:t>🚀  IMMEDIATE</w:t>
            </w:r>
            <w:proofErr w:type="gramEnd"/>
            <w:r>
              <w:rPr>
                <w:b/>
                <w:bCs/>
                <w:color w:val="A8E6B8"/>
                <w:sz w:val="22"/>
                <w:szCs w:val="22"/>
              </w:rPr>
              <w:t xml:space="preserve"> ACTION REQUIRED — Stream 3 Direct Delivery</w:t>
            </w:r>
          </w:p>
          <w:p w14:paraId="3E6F2391" w14:textId="77777777" w:rsidR="00542BF4" w:rsidRDefault="00000000">
            <w:pPr>
              <w:spacing w:after="60"/>
            </w:pPr>
            <w:r>
              <w:rPr>
                <w:color w:val="FFFFFF"/>
              </w:rPr>
              <w:t xml:space="preserve">Email your expression of interest TODAY to: </w:t>
            </w:r>
            <w:r>
              <w:rPr>
                <w:b/>
                <w:bCs/>
                <w:color w:val="A8E6B8"/>
              </w:rPr>
              <w:t>canadastrong-canadafort@infc.gc.ca</w:t>
            </w:r>
          </w:p>
          <w:p w14:paraId="48B4490B" w14:textId="77777777" w:rsidR="00542BF4" w:rsidRDefault="00000000">
            <w:r>
              <w:rPr>
                <w:color w:val="C8EFD4"/>
                <w:sz w:val="18"/>
                <w:szCs w:val="18"/>
              </w:rPr>
              <w:t xml:space="preserve">Include: (1) Legal name, recipient type, contact </w:t>
            </w:r>
            <w:proofErr w:type="gramStart"/>
            <w:r>
              <w:rPr>
                <w:color w:val="C8EFD4"/>
                <w:sz w:val="18"/>
                <w:szCs w:val="18"/>
              </w:rPr>
              <w:t>info  (</w:t>
            </w:r>
            <w:proofErr w:type="gramEnd"/>
            <w:r>
              <w:rPr>
                <w:color w:val="C8EFD4"/>
                <w:sz w:val="18"/>
                <w:szCs w:val="18"/>
              </w:rPr>
              <w:t xml:space="preserve">2) Project description, estimated costs, federal funding share requested, class </w:t>
            </w:r>
            <w:proofErr w:type="gramStart"/>
            <w:r>
              <w:rPr>
                <w:color w:val="C8EFD4"/>
                <w:sz w:val="18"/>
                <w:szCs w:val="18"/>
              </w:rPr>
              <w:t>estimates  (</w:t>
            </w:r>
            <w:proofErr w:type="gramEnd"/>
            <w:r>
              <w:rPr>
                <w:color w:val="C8EFD4"/>
                <w:sz w:val="18"/>
                <w:szCs w:val="18"/>
              </w:rPr>
              <w:t>3) Estimated construction start date</w:t>
            </w:r>
          </w:p>
        </w:tc>
      </w:tr>
      <w:tr w:rsidR="00542BF4" w14:paraId="1DA77E7D" w14:textId="77777777">
        <w:tc>
          <w:tcPr>
            <w:tcW w:w="9360" w:type="dxa"/>
            <w:gridSpan w:val="3"/>
            <w:tcBorders>
              <w:top w:val="single" w:sz="1" w:space="0" w:color="FEF3C7"/>
              <w:left w:val="single" w:sz="1" w:space="0" w:color="FEF3C7"/>
              <w:bottom w:val="single" w:sz="1" w:space="0" w:color="FEF3C7"/>
              <w:right w:val="single" w:sz="1" w:space="0" w:color="FEF3C7"/>
            </w:tcBorders>
            <w:shd w:val="clear" w:color="auto" w:fill="FEF3C7"/>
            <w:tcMar>
              <w:top w:w="100" w:type="dxa"/>
              <w:left w:w="180" w:type="dxa"/>
              <w:bottom w:w="100" w:type="dxa"/>
              <w:right w:w="180" w:type="dxa"/>
            </w:tcMar>
          </w:tcPr>
          <w:p w14:paraId="3B8CA520" w14:textId="77777777" w:rsidR="00542BF4" w:rsidRDefault="00000000">
            <w:r>
              <w:rPr>
                <w:b/>
                <w:bCs/>
                <w:color w:val="B45309"/>
                <w:sz w:val="19"/>
                <w:szCs w:val="19"/>
              </w:rPr>
              <w:t xml:space="preserve">⚠ Provincial Priorities Act Reminder:  </w:t>
            </w:r>
            <w:r>
              <w:rPr>
                <w:sz w:val="19"/>
                <w:szCs w:val="19"/>
              </w:rPr>
              <w:t>Any federal funding agreement over $100,000 requires Alberta ministerial approval before signing. Build 30–90 days of provincial approval time into your project timeline. Housing accommodation agreements under $250,000 are exempt from ministerial approval but must still be submitted to Municipal Affairs.</w:t>
            </w:r>
          </w:p>
        </w:tc>
      </w:tr>
    </w:tbl>
    <w:p w14:paraId="3DAC4E49" w14:textId="77777777" w:rsidR="00542BF4" w:rsidRDefault="00542BF4">
      <w:pPr>
        <w:spacing w:before="160"/>
      </w:pPr>
    </w:p>
    <w:p w14:paraId="16442E4C" w14:textId="77777777" w:rsidR="00542BF4" w:rsidRDefault="00000000">
      <w:pPr>
        <w:pBdr>
          <w:bottom w:val="single" w:sz="8" w:space="2" w:color="2E5FA3"/>
        </w:pBdr>
        <w:spacing w:before="240" w:after="100"/>
      </w:pPr>
      <w:r>
        <w:rPr>
          <w:b/>
          <w:bCs/>
          <w:color w:val="1F3864"/>
          <w:sz w:val="28"/>
          <w:szCs w:val="28"/>
        </w:rPr>
        <w:t>HOW TO USE THIS DOCUMENT</w:t>
      </w:r>
    </w:p>
    <w:p w14:paraId="50B0E30A" w14:textId="77777777" w:rsidR="00542BF4" w:rsidRDefault="00000000">
      <w:pPr>
        <w:spacing w:before="40" w:after="40"/>
      </w:pPr>
      <w:r>
        <w:t>This Fact Sheet was built for one reason: to save you the 10–20 hours of research you simply don't have time to do. It is organized to answer your most urgent questions first.</w:t>
      </w:r>
    </w:p>
    <w:p w14:paraId="2D02D0C6"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760"/>
        <w:gridCol w:w="3000"/>
      </w:tblGrid>
      <w:tr w:rsidR="00542BF4" w14:paraId="3FA48DF6" w14:textId="77777777">
        <w:tc>
          <w:tcPr>
            <w:tcW w:w="2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010031C" w14:textId="77777777" w:rsidR="00542BF4" w:rsidRDefault="00000000">
            <w:r>
              <w:rPr>
                <w:b/>
                <w:bCs/>
                <w:color w:val="FFFFFF"/>
                <w:sz w:val="18"/>
                <w:szCs w:val="18"/>
              </w:rPr>
              <w:t>Section</w:t>
            </w:r>
          </w:p>
        </w:tc>
        <w:tc>
          <w:tcPr>
            <w:tcW w:w="37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1543870" w14:textId="77777777" w:rsidR="00542BF4" w:rsidRDefault="00000000">
            <w:r>
              <w:rPr>
                <w:b/>
                <w:bCs/>
                <w:color w:val="FFFFFF"/>
                <w:sz w:val="18"/>
                <w:szCs w:val="18"/>
              </w:rPr>
              <w:t>What It Answers</w:t>
            </w:r>
          </w:p>
        </w:tc>
        <w:tc>
          <w:tcPr>
            <w:tcW w:w="30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70616C5" w14:textId="77777777" w:rsidR="00542BF4" w:rsidRDefault="00000000">
            <w:r>
              <w:rPr>
                <w:b/>
                <w:bCs/>
                <w:color w:val="FFFFFF"/>
                <w:sz w:val="18"/>
                <w:szCs w:val="18"/>
              </w:rPr>
              <w:t>Best For</w:t>
            </w:r>
          </w:p>
        </w:tc>
      </w:tr>
      <w:tr w:rsidR="00542BF4" w14:paraId="2286DFEC" w14:textId="77777777">
        <w:tc>
          <w:tcPr>
            <w:tcW w:w="26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26E6DCBA" w14:textId="77777777" w:rsidR="00542BF4" w:rsidRDefault="00000000">
            <w:r>
              <w:rPr>
                <w:b/>
                <w:bCs/>
                <w:color w:val="1A5C2A"/>
                <w:sz w:val="18"/>
                <w:szCs w:val="18"/>
              </w:rPr>
              <w:t>🚨 BCSF Big News</w:t>
            </w:r>
          </w:p>
        </w:tc>
        <w:tc>
          <w:tcPr>
            <w:tcW w:w="37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01AE948E" w14:textId="77777777" w:rsidR="00542BF4" w:rsidRDefault="00000000">
            <w:r>
              <w:rPr>
                <w:sz w:val="18"/>
                <w:szCs w:val="18"/>
              </w:rPr>
              <w:t>What is the new $51B program and how do we act now?</w:t>
            </w:r>
          </w:p>
        </w:tc>
        <w:tc>
          <w:tcPr>
            <w:tcW w:w="3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2185BBEB" w14:textId="77777777" w:rsidR="00542BF4" w:rsidRDefault="00000000">
            <w:r>
              <w:rPr>
                <w:sz w:val="18"/>
                <w:szCs w:val="18"/>
              </w:rPr>
              <w:t>Immediate action — read first</w:t>
            </w:r>
          </w:p>
        </w:tc>
      </w:tr>
      <w:tr w:rsidR="00542BF4" w14:paraId="1F1ACB00" w14:textId="77777777">
        <w:tc>
          <w:tcPr>
            <w:tcW w:w="2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B491808" w14:textId="77777777" w:rsidR="00542BF4" w:rsidRDefault="00000000">
            <w:r>
              <w:rPr>
                <w:sz w:val="18"/>
                <w:szCs w:val="18"/>
              </w:rPr>
              <w:t>Section 1 — Crisis Stats</w:t>
            </w:r>
          </w:p>
        </w:tc>
        <w:tc>
          <w:tcPr>
            <w:tcW w:w="3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E2BC6B2" w14:textId="77777777" w:rsidR="00542BF4" w:rsidRDefault="00000000">
            <w:r>
              <w:rPr>
                <w:sz w:val="18"/>
                <w:szCs w:val="18"/>
              </w:rPr>
              <w:t>How bad is it? What are the numbers?</w:t>
            </w:r>
          </w:p>
        </w:tc>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07261B2" w14:textId="77777777" w:rsidR="00542BF4" w:rsidRDefault="00000000">
            <w:r>
              <w:rPr>
                <w:sz w:val="18"/>
                <w:szCs w:val="18"/>
              </w:rPr>
              <w:t>Board reports, grant narratives</w:t>
            </w:r>
          </w:p>
        </w:tc>
      </w:tr>
      <w:tr w:rsidR="00542BF4" w14:paraId="294AF2EA" w14:textId="77777777">
        <w:tc>
          <w:tcPr>
            <w:tcW w:w="26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1EA709A" w14:textId="77777777" w:rsidR="00542BF4" w:rsidRDefault="00000000">
            <w:r>
              <w:rPr>
                <w:sz w:val="18"/>
                <w:szCs w:val="18"/>
              </w:rPr>
              <w:lastRenderedPageBreak/>
              <w:t>Section 2 — Provincial Grants</w:t>
            </w:r>
          </w:p>
        </w:tc>
        <w:tc>
          <w:tcPr>
            <w:tcW w:w="37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9EEA739" w14:textId="77777777" w:rsidR="00542BF4" w:rsidRDefault="00000000">
            <w:r>
              <w:rPr>
                <w:sz w:val="18"/>
                <w:szCs w:val="18"/>
              </w:rPr>
              <w:t>What Alberta programs can we apply for?</w:t>
            </w:r>
          </w:p>
        </w:tc>
        <w:tc>
          <w:tcPr>
            <w:tcW w:w="30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3922965" w14:textId="77777777" w:rsidR="00542BF4" w:rsidRDefault="00000000">
            <w:r>
              <w:rPr>
                <w:sz w:val="18"/>
                <w:szCs w:val="18"/>
              </w:rPr>
              <w:t>Project planning, stacking</w:t>
            </w:r>
          </w:p>
        </w:tc>
      </w:tr>
      <w:tr w:rsidR="00542BF4" w14:paraId="2DF75456" w14:textId="77777777">
        <w:tc>
          <w:tcPr>
            <w:tcW w:w="2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B55D213" w14:textId="77777777" w:rsidR="00542BF4" w:rsidRDefault="00000000">
            <w:r>
              <w:rPr>
                <w:sz w:val="18"/>
                <w:szCs w:val="18"/>
              </w:rPr>
              <w:t>Section 3 — Federal Programs</w:t>
            </w:r>
          </w:p>
        </w:tc>
        <w:tc>
          <w:tcPr>
            <w:tcW w:w="3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668FF49" w14:textId="77777777" w:rsidR="00542BF4" w:rsidRDefault="00000000">
            <w:r>
              <w:rPr>
                <w:sz w:val="18"/>
                <w:szCs w:val="18"/>
              </w:rPr>
              <w:t>What CMHC + BCSF money is available right now?</w:t>
            </w:r>
          </w:p>
        </w:tc>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516924C" w14:textId="77777777" w:rsidR="00542BF4" w:rsidRDefault="00000000">
            <w:r>
              <w:rPr>
                <w:sz w:val="18"/>
                <w:szCs w:val="18"/>
              </w:rPr>
              <w:t>Large capital projects</w:t>
            </w:r>
          </w:p>
        </w:tc>
      </w:tr>
      <w:tr w:rsidR="00542BF4" w14:paraId="08E59C0E" w14:textId="77777777">
        <w:tc>
          <w:tcPr>
            <w:tcW w:w="26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46B4236" w14:textId="77777777" w:rsidR="00542BF4" w:rsidRDefault="00000000">
            <w:r>
              <w:rPr>
                <w:sz w:val="18"/>
                <w:szCs w:val="18"/>
              </w:rPr>
              <w:t>Section 4 — Stacking Guide</w:t>
            </w:r>
          </w:p>
        </w:tc>
        <w:tc>
          <w:tcPr>
            <w:tcW w:w="37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1D7B25D" w14:textId="77777777" w:rsidR="00542BF4" w:rsidRDefault="00000000">
            <w:r>
              <w:rPr>
                <w:sz w:val="18"/>
                <w:szCs w:val="18"/>
              </w:rPr>
              <w:t>How do we combine funding sources including BCSF?</w:t>
            </w:r>
          </w:p>
        </w:tc>
        <w:tc>
          <w:tcPr>
            <w:tcW w:w="30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AE25BB8" w14:textId="77777777" w:rsidR="00542BF4" w:rsidRDefault="00000000">
            <w:r>
              <w:rPr>
                <w:sz w:val="18"/>
                <w:szCs w:val="18"/>
              </w:rPr>
              <w:t>Maximizing grant revenue</w:t>
            </w:r>
          </w:p>
        </w:tc>
      </w:tr>
      <w:tr w:rsidR="00542BF4" w14:paraId="208F30EC" w14:textId="77777777">
        <w:tc>
          <w:tcPr>
            <w:tcW w:w="2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BA08273" w14:textId="77777777" w:rsidR="00542BF4" w:rsidRDefault="00000000">
            <w:r>
              <w:rPr>
                <w:sz w:val="18"/>
                <w:szCs w:val="18"/>
              </w:rPr>
              <w:t>Section 5 — Key Dates</w:t>
            </w:r>
          </w:p>
        </w:tc>
        <w:tc>
          <w:tcPr>
            <w:tcW w:w="3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7B96CEB" w14:textId="77777777" w:rsidR="00542BF4" w:rsidRDefault="00000000">
            <w:r>
              <w:rPr>
                <w:sz w:val="18"/>
                <w:szCs w:val="18"/>
              </w:rPr>
              <w:t>When do we need to apply?</w:t>
            </w:r>
          </w:p>
        </w:tc>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F941FA7" w14:textId="77777777" w:rsidR="00542BF4" w:rsidRDefault="00000000">
            <w:r>
              <w:rPr>
                <w:sz w:val="18"/>
                <w:szCs w:val="18"/>
              </w:rPr>
              <w:t>Intake tracking</w:t>
            </w:r>
          </w:p>
        </w:tc>
      </w:tr>
      <w:tr w:rsidR="00542BF4" w14:paraId="56C8D149" w14:textId="77777777">
        <w:tc>
          <w:tcPr>
            <w:tcW w:w="26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0548CE6" w14:textId="77777777" w:rsidR="00542BF4" w:rsidRDefault="00000000">
            <w:r>
              <w:rPr>
                <w:sz w:val="18"/>
                <w:szCs w:val="18"/>
              </w:rPr>
              <w:t>Section 6 — Policy Updates</w:t>
            </w:r>
          </w:p>
        </w:tc>
        <w:tc>
          <w:tcPr>
            <w:tcW w:w="37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6AE321D" w14:textId="77777777" w:rsidR="00542BF4" w:rsidRDefault="00000000">
            <w:r>
              <w:rPr>
                <w:sz w:val="18"/>
                <w:szCs w:val="18"/>
              </w:rPr>
              <w:t>What just changed that affects our applications?</w:t>
            </w:r>
          </w:p>
        </w:tc>
        <w:tc>
          <w:tcPr>
            <w:tcW w:w="30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3C56537" w14:textId="77777777" w:rsidR="00542BF4" w:rsidRDefault="00000000">
            <w:r>
              <w:rPr>
                <w:sz w:val="18"/>
                <w:szCs w:val="18"/>
              </w:rPr>
              <w:t>Compliance, strategy</w:t>
            </w:r>
          </w:p>
        </w:tc>
      </w:tr>
      <w:tr w:rsidR="00542BF4" w14:paraId="63519094" w14:textId="77777777">
        <w:tc>
          <w:tcPr>
            <w:tcW w:w="2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111C358" w14:textId="77777777" w:rsidR="00542BF4" w:rsidRDefault="00000000">
            <w:r>
              <w:rPr>
                <w:sz w:val="18"/>
                <w:szCs w:val="18"/>
              </w:rPr>
              <w:t>Section 7 — Quick Reference</w:t>
            </w:r>
          </w:p>
        </w:tc>
        <w:tc>
          <w:tcPr>
            <w:tcW w:w="3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51800167" w14:textId="77777777" w:rsidR="00542BF4" w:rsidRDefault="00000000">
            <w:r>
              <w:rPr>
                <w:sz w:val="18"/>
                <w:szCs w:val="18"/>
              </w:rPr>
              <w:t>One-page cheat sheet per program</w:t>
            </w:r>
          </w:p>
        </w:tc>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6C29EC4" w14:textId="77777777" w:rsidR="00542BF4" w:rsidRDefault="00000000">
            <w:r>
              <w:rPr>
                <w:sz w:val="18"/>
                <w:szCs w:val="18"/>
              </w:rPr>
              <w:t>Deadline day reference</w:t>
            </w:r>
          </w:p>
        </w:tc>
      </w:tr>
    </w:tbl>
    <w:p w14:paraId="4B2473A1"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288E77AF" w14:textId="77777777">
        <w:tc>
          <w:tcPr>
            <w:tcW w:w="9360" w:type="dxa"/>
            <w:tcBorders>
              <w:top w:val="single" w:sz="1" w:space="0" w:color="D6E4F0"/>
              <w:left w:val="single" w:sz="1" w:space="0" w:color="D6E4F0"/>
              <w:bottom w:val="single" w:sz="1" w:space="0" w:color="D6E4F0"/>
              <w:right w:val="single" w:sz="1" w:space="0" w:color="D6E4F0"/>
            </w:tcBorders>
            <w:shd w:val="clear" w:color="auto" w:fill="D6E4F0"/>
            <w:tcMar>
              <w:top w:w="100" w:type="dxa"/>
              <w:left w:w="180" w:type="dxa"/>
              <w:bottom w:w="100" w:type="dxa"/>
              <w:right w:w="180" w:type="dxa"/>
            </w:tcMar>
          </w:tcPr>
          <w:p w14:paraId="5074B69D" w14:textId="77777777" w:rsidR="00542BF4" w:rsidRDefault="00000000">
            <w:r>
              <w:rPr>
                <w:b/>
                <w:bCs/>
                <w:color w:val="1F3864"/>
                <w:sz w:val="19"/>
                <w:szCs w:val="19"/>
              </w:rPr>
              <w:t xml:space="preserve">💡 Grant Writer Tip:  </w:t>
            </w:r>
            <w:r>
              <w:rPr>
                <w:sz w:val="19"/>
                <w:szCs w:val="19"/>
              </w:rPr>
              <w:t xml:space="preserve">Programs </w:t>
            </w:r>
            <w:proofErr w:type="gramStart"/>
            <w:r>
              <w:rPr>
                <w:sz w:val="19"/>
                <w:szCs w:val="19"/>
              </w:rPr>
              <w:t>marked ⏰ WATCH</w:t>
            </w:r>
            <w:proofErr w:type="gramEnd"/>
            <w:r>
              <w:rPr>
                <w:sz w:val="19"/>
                <w:szCs w:val="19"/>
              </w:rPr>
              <w:t xml:space="preserve"> have upcoming intake windows. Programs marked ✅ OPEN are currently accepting applications. Programs marked ⚫ CLOSED are in review. Programs marked 🚀 ACT NOW require immediate expressions of interest.</w:t>
            </w:r>
          </w:p>
        </w:tc>
      </w:tr>
    </w:tbl>
    <w:p w14:paraId="7C923575" w14:textId="77777777" w:rsidR="00542BF4" w:rsidRDefault="00542BF4">
      <w:pPr>
        <w:spacing w:before="160"/>
      </w:pPr>
    </w:p>
    <w:p w14:paraId="1019D540" w14:textId="77777777" w:rsidR="00542BF4" w:rsidRDefault="00000000">
      <w:pPr>
        <w:pBdr>
          <w:bottom w:val="single" w:sz="8" w:space="2" w:color="2E5FA3"/>
        </w:pBdr>
        <w:spacing w:before="240" w:after="100"/>
      </w:pPr>
      <w:r>
        <w:rPr>
          <w:b/>
          <w:bCs/>
          <w:color w:val="1F3864"/>
          <w:sz w:val="28"/>
          <w:szCs w:val="28"/>
        </w:rPr>
        <w:t>SECTION 1 — THE CASE FOR SUPPORT: ALBERTA HOUSING BY THE NUMBERS</w:t>
      </w:r>
    </w:p>
    <w:p w14:paraId="4A16A296" w14:textId="77777777" w:rsidR="00542BF4" w:rsidRDefault="00000000">
      <w:pPr>
        <w:spacing w:before="40" w:after="40"/>
      </w:pPr>
      <w:r>
        <w:t>Before you write a single word of a grant application, you need to be able to tell the story of why housing support is urgent. Here is your 2026 data arsenal.</w:t>
      </w:r>
    </w:p>
    <w:p w14:paraId="61682005" w14:textId="77777777" w:rsidR="00542BF4" w:rsidRDefault="00542BF4">
      <w:pPr>
        <w:spacing w:before="80"/>
      </w:pPr>
    </w:p>
    <w:p w14:paraId="72A13D40" w14:textId="77777777" w:rsidR="00542BF4" w:rsidRDefault="00000000">
      <w:pPr>
        <w:spacing w:before="180" w:after="80"/>
      </w:pPr>
      <w:proofErr w:type="gramStart"/>
      <w:r>
        <w:rPr>
          <w:b/>
          <w:bCs/>
          <w:color w:val="2E5FA3"/>
          <w:sz w:val="24"/>
          <w:szCs w:val="24"/>
        </w:rPr>
        <w:t>1.1  Alberta's</w:t>
      </w:r>
      <w:proofErr w:type="gramEnd"/>
      <w:r>
        <w:rPr>
          <w:b/>
          <w:bCs/>
          <w:color w:val="2E5FA3"/>
          <w:sz w:val="24"/>
          <w:szCs w:val="24"/>
        </w:rPr>
        <w:t xml:space="preserve"> Population Explosion</w:t>
      </w:r>
    </w:p>
    <w:p w14:paraId="2EB7AD7F" w14:textId="77777777" w:rsidR="00542BF4" w:rsidRDefault="00000000">
      <w:pPr>
        <w:spacing w:before="40" w:after="40"/>
      </w:pPr>
      <w:r>
        <w:t xml:space="preserve">Alberta's population officially surpassed 5 million residents in late 2025 — a milestone that would have seemed distant a decade ago. Nearly half a million people were added to the province between January 2023 and September 2025 alone. This growth was driven by international immigration, a surge in temporary residents on student and work </w:t>
      </w:r>
      <w:proofErr w:type="gramStart"/>
      <w:r>
        <w:t>visas, and</w:t>
      </w:r>
      <w:proofErr w:type="gramEnd"/>
      <w:r>
        <w:t xml:space="preserve"> continued interprovincial migration from BC and Ontario.</w:t>
      </w:r>
    </w:p>
    <w:p w14:paraId="5787B4AE"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580"/>
        <w:gridCol w:w="2580"/>
      </w:tblGrid>
      <w:tr w:rsidR="00542BF4" w14:paraId="51D7DFCE" w14:textId="77777777">
        <w:tc>
          <w:tcPr>
            <w:tcW w:w="4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C2B655C" w14:textId="77777777" w:rsidR="00542BF4" w:rsidRDefault="00000000">
            <w:r>
              <w:rPr>
                <w:b/>
                <w:bCs/>
                <w:color w:val="FFFFFF"/>
                <w:sz w:val="18"/>
                <w:szCs w:val="18"/>
              </w:rPr>
              <w:t>Indicator</w:t>
            </w:r>
          </w:p>
        </w:tc>
        <w:tc>
          <w:tcPr>
            <w:tcW w:w="25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7DC2E58" w14:textId="77777777" w:rsidR="00542BF4" w:rsidRDefault="00000000">
            <w:r>
              <w:rPr>
                <w:b/>
                <w:bCs/>
                <w:color w:val="FFFFFF"/>
                <w:sz w:val="18"/>
                <w:szCs w:val="18"/>
              </w:rPr>
              <w:t>Figure</w:t>
            </w:r>
          </w:p>
        </w:tc>
        <w:tc>
          <w:tcPr>
            <w:tcW w:w="25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4EAE173" w14:textId="77777777" w:rsidR="00542BF4" w:rsidRDefault="00000000">
            <w:r>
              <w:rPr>
                <w:b/>
                <w:bCs/>
                <w:color w:val="FFFFFF"/>
                <w:sz w:val="18"/>
                <w:szCs w:val="18"/>
              </w:rPr>
              <w:t>Source / Date</w:t>
            </w:r>
          </w:p>
        </w:tc>
      </w:tr>
      <w:tr w:rsidR="00542BF4" w14:paraId="4898E4A2" w14:textId="77777777">
        <w:tc>
          <w:tcPr>
            <w:tcW w:w="4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1B1B24F" w14:textId="77777777" w:rsidR="00542BF4" w:rsidRDefault="00000000">
            <w:r>
              <w:rPr>
                <w:sz w:val="18"/>
                <w:szCs w:val="18"/>
              </w:rPr>
              <w:t>Alberta population (2025)</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9125DAF" w14:textId="77777777" w:rsidR="00542BF4" w:rsidRDefault="00000000">
            <w:r>
              <w:rPr>
                <w:b/>
                <w:bCs/>
                <w:sz w:val="18"/>
                <w:szCs w:val="18"/>
              </w:rPr>
              <w:t>~5.0 million</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50A0EC5F" w14:textId="77777777" w:rsidR="00542BF4" w:rsidRDefault="00000000">
            <w:r>
              <w:rPr>
                <w:sz w:val="18"/>
                <w:szCs w:val="18"/>
              </w:rPr>
              <w:t>Alberta Economic Dashboard, 2025</w:t>
            </w:r>
          </w:p>
        </w:tc>
      </w:tr>
      <w:tr w:rsidR="00542BF4" w14:paraId="1B478636" w14:textId="77777777">
        <w:tc>
          <w:tcPr>
            <w:tcW w:w="4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C87F8D0" w14:textId="77777777" w:rsidR="00542BF4" w:rsidRDefault="00000000">
            <w:r>
              <w:rPr>
                <w:sz w:val="18"/>
                <w:szCs w:val="18"/>
              </w:rPr>
              <w:t>Population growth rate (2025)</w:t>
            </w:r>
          </w:p>
        </w:tc>
        <w:tc>
          <w:tcPr>
            <w:tcW w:w="258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76114DB" w14:textId="77777777" w:rsidR="00542BF4" w:rsidRDefault="00000000">
            <w:r>
              <w:rPr>
                <w:b/>
                <w:bCs/>
                <w:sz w:val="18"/>
                <w:szCs w:val="18"/>
              </w:rPr>
              <w:t>~1.5% annually</w:t>
            </w:r>
          </w:p>
        </w:tc>
        <w:tc>
          <w:tcPr>
            <w:tcW w:w="258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26A18D5" w14:textId="77777777" w:rsidR="00542BF4" w:rsidRDefault="00000000">
            <w:r>
              <w:rPr>
                <w:sz w:val="18"/>
                <w:szCs w:val="18"/>
              </w:rPr>
              <w:t>ATB Economics, Jan 2026</w:t>
            </w:r>
          </w:p>
        </w:tc>
      </w:tr>
      <w:tr w:rsidR="00542BF4" w14:paraId="477805B2" w14:textId="77777777">
        <w:tc>
          <w:tcPr>
            <w:tcW w:w="4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1F48F80" w14:textId="77777777" w:rsidR="00542BF4" w:rsidRDefault="00000000">
            <w:r>
              <w:rPr>
                <w:sz w:val="18"/>
                <w:szCs w:val="18"/>
              </w:rPr>
              <w:t>New residents added (Jan 2023–Sep 2025)</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E31D8B9" w14:textId="77777777" w:rsidR="00542BF4" w:rsidRDefault="00000000">
            <w:r>
              <w:rPr>
                <w:b/>
                <w:bCs/>
                <w:sz w:val="18"/>
                <w:szCs w:val="18"/>
              </w:rPr>
              <w:t>~500,000</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19540607" w14:textId="77777777" w:rsidR="00542BF4" w:rsidRDefault="00000000">
            <w:r>
              <w:rPr>
                <w:sz w:val="18"/>
                <w:szCs w:val="18"/>
              </w:rPr>
              <w:t>ATB Economics</w:t>
            </w:r>
          </w:p>
        </w:tc>
      </w:tr>
      <w:tr w:rsidR="00542BF4" w14:paraId="23AB7C62" w14:textId="77777777">
        <w:tc>
          <w:tcPr>
            <w:tcW w:w="4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27F5E9F" w14:textId="77777777" w:rsidR="00542BF4" w:rsidRDefault="00000000">
            <w:r>
              <w:rPr>
                <w:sz w:val="18"/>
                <w:szCs w:val="18"/>
              </w:rPr>
              <w:t>Interprovincial migration (net positive)</w:t>
            </w:r>
          </w:p>
        </w:tc>
        <w:tc>
          <w:tcPr>
            <w:tcW w:w="258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B5DD540" w14:textId="77777777" w:rsidR="00542BF4" w:rsidRDefault="00000000">
            <w:r>
              <w:rPr>
                <w:b/>
                <w:bCs/>
                <w:sz w:val="18"/>
                <w:szCs w:val="18"/>
              </w:rPr>
              <w:t>~15,000/quarter</w:t>
            </w:r>
          </w:p>
        </w:tc>
        <w:tc>
          <w:tcPr>
            <w:tcW w:w="258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9CAC9C5" w14:textId="77777777" w:rsidR="00542BF4" w:rsidRDefault="00000000">
            <w:r>
              <w:rPr>
                <w:sz w:val="18"/>
                <w:szCs w:val="18"/>
              </w:rPr>
              <w:t>Statistics Canada, 2025</w:t>
            </w:r>
          </w:p>
        </w:tc>
      </w:tr>
      <w:tr w:rsidR="00542BF4" w14:paraId="7EB455AE" w14:textId="77777777">
        <w:tc>
          <w:tcPr>
            <w:tcW w:w="4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4CF9213" w14:textId="77777777" w:rsidR="00542BF4" w:rsidRDefault="00000000">
            <w:r>
              <w:rPr>
                <w:sz w:val="18"/>
                <w:szCs w:val="18"/>
              </w:rPr>
              <w:t>Alberta share of Canada population growth</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A23878B" w14:textId="77777777" w:rsidR="00542BF4" w:rsidRDefault="00000000">
            <w:r>
              <w:rPr>
                <w:b/>
                <w:bCs/>
                <w:sz w:val="18"/>
                <w:szCs w:val="18"/>
              </w:rPr>
              <w:t>21%</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013B285" w14:textId="77777777" w:rsidR="00542BF4" w:rsidRDefault="00000000">
            <w:r>
              <w:rPr>
                <w:sz w:val="18"/>
                <w:szCs w:val="18"/>
              </w:rPr>
              <w:t>ATB Economics, 2025</w:t>
            </w:r>
          </w:p>
        </w:tc>
      </w:tr>
    </w:tbl>
    <w:p w14:paraId="6747EB58" w14:textId="77777777" w:rsidR="00542BF4" w:rsidRDefault="00542BF4">
      <w:pPr>
        <w:spacing w:before="100"/>
      </w:pPr>
    </w:p>
    <w:p w14:paraId="4D1C87FA" w14:textId="77777777" w:rsidR="00542BF4" w:rsidRDefault="00000000">
      <w:pPr>
        <w:spacing w:before="180" w:after="80"/>
      </w:pPr>
      <w:proofErr w:type="gramStart"/>
      <w:r>
        <w:rPr>
          <w:b/>
          <w:bCs/>
          <w:color w:val="2E5FA3"/>
          <w:sz w:val="24"/>
          <w:szCs w:val="24"/>
        </w:rPr>
        <w:t>1.2  Housing</w:t>
      </w:r>
      <w:proofErr w:type="gramEnd"/>
      <w:r>
        <w:rPr>
          <w:b/>
          <w:bCs/>
          <w:color w:val="2E5FA3"/>
          <w:sz w:val="24"/>
          <w:szCs w:val="24"/>
        </w:rPr>
        <w:t xml:space="preserve"> Starts — Record Numbers, But Still Not Enough</w:t>
      </w:r>
    </w:p>
    <w:p w14:paraId="5A996912" w14:textId="77777777" w:rsidR="00542BF4" w:rsidRDefault="00000000">
      <w:pPr>
        <w:spacing w:before="40" w:after="40"/>
      </w:pPr>
      <w:r>
        <w:t>Alberta broke records in 2025, with approximately 53,000 housing units breaking ground — a 14% increase from 2024 and the highest level since the oil boom peak of 2006. Despite this, construction is not keeping pace with population growth at the affordable end of the market.</w:t>
      </w:r>
    </w:p>
    <w:p w14:paraId="4A60BCEB"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580"/>
        <w:gridCol w:w="2580"/>
      </w:tblGrid>
      <w:tr w:rsidR="00542BF4" w14:paraId="32079496" w14:textId="77777777">
        <w:tc>
          <w:tcPr>
            <w:tcW w:w="4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C3C53FE" w14:textId="77777777" w:rsidR="00542BF4" w:rsidRDefault="00000000">
            <w:r>
              <w:rPr>
                <w:b/>
                <w:bCs/>
                <w:color w:val="FFFFFF"/>
                <w:sz w:val="18"/>
                <w:szCs w:val="18"/>
              </w:rPr>
              <w:t>Indicator</w:t>
            </w:r>
          </w:p>
        </w:tc>
        <w:tc>
          <w:tcPr>
            <w:tcW w:w="25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16F2233" w14:textId="77777777" w:rsidR="00542BF4" w:rsidRDefault="00000000">
            <w:r>
              <w:rPr>
                <w:b/>
                <w:bCs/>
                <w:color w:val="FFFFFF"/>
                <w:sz w:val="18"/>
                <w:szCs w:val="18"/>
              </w:rPr>
              <w:t>Figure</w:t>
            </w:r>
          </w:p>
        </w:tc>
        <w:tc>
          <w:tcPr>
            <w:tcW w:w="25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F7FB9CD" w14:textId="77777777" w:rsidR="00542BF4" w:rsidRDefault="00000000">
            <w:r>
              <w:rPr>
                <w:b/>
                <w:bCs/>
                <w:color w:val="FFFFFF"/>
                <w:sz w:val="18"/>
                <w:szCs w:val="18"/>
              </w:rPr>
              <w:t>Year-Over-Year</w:t>
            </w:r>
          </w:p>
        </w:tc>
      </w:tr>
      <w:tr w:rsidR="00542BF4" w14:paraId="2485AA34" w14:textId="77777777">
        <w:tc>
          <w:tcPr>
            <w:tcW w:w="4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7DC1149" w14:textId="77777777" w:rsidR="00542BF4" w:rsidRDefault="00000000">
            <w:r>
              <w:rPr>
                <w:sz w:val="18"/>
                <w:szCs w:val="18"/>
              </w:rPr>
              <w:t>Alberta housing starts (2025)</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09012B6" w14:textId="77777777" w:rsidR="00542BF4" w:rsidRDefault="00000000">
            <w:r>
              <w:rPr>
                <w:b/>
                <w:bCs/>
                <w:sz w:val="18"/>
                <w:szCs w:val="18"/>
              </w:rPr>
              <w:t>~53,000 units</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22A86E4" w14:textId="77777777" w:rsidR="00542BF4" w:rsidRDefault="00000000">
            <w:r>
              <w:rPr>
                <w:sz w:val="18"/>
                <w:szCs w:val="18"/>
              </w:rPr>
              <w:t>+14% from 2024</w:t>
            </w:r>
          </w:p>
        </w:tc>
      </w:tr>
      <w:tr w:rsidR="00542BF4" w14:paraId="3C7F8FCC" w14:textId="77777777">
        <w:tc>
          <w:tcPr>
            <w:tcW w:w="4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6DF55E9" w14:textId="77777777" w:rsidR="00542BF4" w:rsidRDefault="00000000">
            <w:r>
              <w:rPr>
                <w:sz w:val="18"/>
                <w:szCs w:val="18"/>
              </w:rPr>
              <w:t>Grande Prairie housing starts (2025)</w:t>
            </w:r>
          </w:p>
        </w:tc>
        <w:tc>
          <w:tcPr>
            <w:tcW w:w="258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0EF92A4" w14:textId="77777777" w:rsidR="00542BF4" w:rsidRDefault="00000000">
            <w:r>
              <w:rPr>
                <w:b/>
                <w:bCs/>
                <w:sz w:val="18"/>
                <w:szCs w:val="18"/>
              </w:rPr>
              <w:t>+89% increase</w:t>
            </w:r>
          </w:p>
        </w:tc>
        <w:tc>
          <w:tcPr>
            <w:tcW w:w="258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1D96834" w14:textId="77777777" w:rsidR="00542BF4" w:rsidRDefault="00000000">
            <w:r>
              <w:rPr>
                <w:sz w:val="18"/>
                <w:szCs w:val="18"/>
              </w:rPr>
              <w:t>Significant surge</w:t>
            </w:r>
          </w:p>
        </w:tc>
      </w:tr>
      <w:tr w:rsidR="00542BF4" w14:paraId="67515942" w14:textId="77777777">
        <w:tc>
          <w:tcPr>
            <w:tcW w:w="4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4BC5729" w14:textId="77777777" w:rsidR="00542BF4" w:rsidRDefault="00000000">
            <w:r>
              <w:rPr>
                <w:sz w:val="18"/>
                <w:szCs w:val="18"/>
              </w:rPr>
              <w:lastRenderedPageBreak/>
              <w:t>Medicine Hat housing starts (2025)</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8686F66" w14:textId="77777777" w:rsidR="00542BF4" w:rsidRDefault="00000000">
            <w:r>
              <w:rPr>
                <w:b/>
                <w:bCs/>
                <w:sz w:val="18"/>
                <w:szCs w:val="18"/>
              </w:rPr>
              <w:t>+64% increase</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9867C09" w14:textId="77777777" w:rsidR="00542BF4" w:rsidRDefault="00000000">
            <w:r>
              <w:rPr>
                <w:sz w:val="18"/>
                <w:szCs w:val="18"/>
              </w:rPr>
              <w:t>Significant surge</w:t>
            </w:r>
          </w:p>
        </w:tc>
      </w:tr>
      <w:tr w:rsidR="00542BF4" w14:paraId="44D2B456" w14:textId="77777777">
        <w:tc>
          <w:tcPr>
            <w:tcW w:w="4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6DA19B6" w14:textId="77777777" w:rsidR="00542BF4" w:rsidRDefault="00000000">
            <w:r>
              <w:rPr>
                <w:sz w:val="18"/>
                <w:szCs w:val="18"/>
              </w:rPr>
              <w:t>Multi-unit share of starts</w:t>
            </w:r>
          </w:p>
        </w:tc>
        <w:tc>
          <w:tcPr>
            <w:tcW w:w="258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81921B3" w14:textId="77777777" w:rsidR="00542BF4" w:rsidRDefault="00000000">
            <w:r>
              <w:rPr>
                <w:b/>
                <w:bCs/>
                <w:sz w:val="18"/>
                <w:szCs w:val="18"/>
              </w:rPr>
              <w:t>70% of total</w:t>
            </w:r>
          </w:p>
        </w:tc>
        <w:tc>
          <w:tcPr>
            <w:tcW w:w="258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72EADEA" w14:textId="77777777" w:rsidR="00542BF4" w:rsidRDefault="00000000">
            <w:r>
              <w:rPr>
                <w:sz w:val="18"/>
                <w:szCs w:val="18"/>
              </w:rPr>
              <w:t>Dominant type</w:t>
            </w:r>
          </w:p>
        </w:tc>
      </w:tr>
      <w:tr w:rsidR="00542BF4" w14:paraId="00C45C7B" w14:textId="77777777">
        <w:tc>
          <w:tcPr>
            <w:tcW w:w="4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25D2846" w14:textId="77777777" w:rsidR="00542BF4" w:rsidRDefault="00000000">
            <w:r>
              <w:rPr>
                <w:sz w:val="18"/>
                <w:szCs w:val="18"/>
              </w:rPr>
              <w:t>Alberta low-income homes supported</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ADEE7E3" w14:textId="77777777" w:rsidR="00542BF4" w:rsidRDefault="00000000">
            <w:r>
              <w:rPr>
                <w:b/>
                <w:bCs/>
                <w:sz w:val="18"/>
                <w:szCs w:val="18"/>
              </w:rPr>
              <w:t>60,000 units</w:t>
            </w:r>
          </w:p>
        </w:tc>
        <w:tc>
          <w:tcPr>
            <w:tcW w:w="258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472BCDE" w14:textId="77777777" w:rsidR="00542BF4" w:rsidRDefault="00000000">
            <w:r>
              <w:rPr>
                <w:sz w:val="18"/>
                <w:szCs w:val="18"/>
              </w:rPr>
              <w:t>Halfway to 2031 goal</w:t>
            </w:r>
          </w:p>
        </w:tc>
      </w:tr>
    </w:tbl>
    <w:p w14:paraId="081C8745" w14:textId="77777777" w:rsidR="00542BF4" w:rsidRDefault="00542BF4">
      <w:pPr>
        <w:spacing w:before="100"/>
      </w:pPr>
    </w:p>
    <w:p w14:paraId="497E1877" w14:textId="77777777" w:rsidR="00542BF4" w:rsidRDefault="00000000">
      <w:pPr>
        <w:spacing w:before="180" w:after="80"/>
      </w:pPr>
      <w:proofErr w:type="gramStart"/>
      <w:r>
        <w:rPr>
          <w:b/>
          <w:bCs/>
          <w:color w:val="2E5FA3"/>
          <w:sz w:val="24"/>
          <w:szCs w:val="24"/>
        </w:rPr>
        <w:t>1.3  Vacancy</w:t>
      </w:r>
      <w:proofErr w:type="gramEnd"/>
      <w:r>
        <w:rPr>
          <w:b/>
          <w:bCs/>
          <w:color w:val="2E5FA3"/>
          <w:sz w:val="24"/>
          <w:szCs w:val="24"/>
        </w:rPr>
        <w:t xml:space="preserve"> Rates — The Rural Crisis in Numbers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37E373EF" w14:textId="77777777">
        <w:tc>
          <w:tcPr>
            <w:tcW w:w="9360" w:type="dxa"/>
            <w:tcBorders>
              <w:top w:val="single" w:sz="1" w:space="0" w:color="D6E4F0"/>
              <w:left w:val="single" w:sz="1" w:space="0" w:color="D6E4F0"/>
              <w:bottom w:val="single" w:sz="1" w:space="0" w:color="D6E4F0"/>
              <w:right w:val="single" w:sz="1" w:space="0" w:color="D6E4F0"/>
            </w:tcBorders>
            <w:shd w:val="clear" w:color="auto" w:fill="D6E4F0"/>
            <w:tcMar>
              <w:top w:w="100" w:type="dxa"/>
              <w:left w:w="180" w:type="dxa"/>
              <w:bottom w:w="100" w:type="dxa"/>
              <w:right w:w="180" w:type="dxa"/>
            </w:tcMar>
          </w:tcPr>
          <w:p w14:paraId="057D6DA1" w14:textId="77777777" w:rsidR="00542BF4" w:rsidRDefault="00000000">
            <w:r>
              <w:rPr>
                <w:b/>
                <w:bCs/>
                <w:color w:val="1F3864"/>
                <w:sz w:val="19"/>
                <w:szCs w:val="19"/>
              </w:rPr>
              <w:t xml:space="preserve">📊 The Headline Stat:  </w:t>
            </w:r>
            <w:r>
              <w:rPr>
                <w:sz w:val="19"/>
                <w:szCs w:val="19"/>
              </w:rPr>
              <w:t>Alberta's small community vacancy rate dropped to 3.0% in 2025 — down from 4.3% in 2024 and far below the 14.1% recorded just seven years ago in 2018. This is a dramatic, rapid tightening of rental supply in exactly the communities that have the fewest resources to address it.</w:t>
            </w:r>
          </w:p>
        </w:tc>
      </w:tr>
    </w:tbl>
    <w:p w14:paraId="2BE36560"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050"/>
        <w:gridCol w:w="2050"/>
        <w:gridCol w:w="2060"/>
      </w:tblGrid>
      <w:tr w:rsidR="00542BF4" w14:paraId="106E2ACF"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DB4EDA3" w14:textId="77777777" w:rsidR="00542BF4" w:rsidRDefault="00000000">
            <w:r>
              <w:rPr>
                <w:b/>
                <w:bCs/>
                <w:color w:val="FFFFFF"/>
                <w:sz w:val="18"/>
                <w:szCs w:val="18"/>
              </w:rPr>
              <w:t>Community / Area</w:t>
            </w:r>
          </w:p>
        </w:tc>
        <w:tc>
          <w:tcPr>
            <w:tcW w:w="205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10D7748" w14:textId="77777777" w:rsidR="00542BF4" w:rsidRDefault="00000000">
            <w:r>
              <w:rPr>
                <w:b/>
                <w:bCs/>
                <w:color w:val="FFFFFF"/>
                <w:sz w:val="18"/>
                <w:szCs w:val="18"/>
              </w:rPr>
              <w:t>2024 Vacancy</w:t>
            </w:r>
          </w:p>
        </w:tc>
        <w:tc>
          <w:tcPr>
            <w:tcW w:w="205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CA5E2AA" w14:textId="77777777" w:rsidR="00542BF4" w:rsidRDefault="00000000">
            <w:r>
              <w:rPr>
                <w:b/>
                <w:bCs/>
                <w:color w:val="FFFFFF"/>
                <w:sz w:val="18"/>
                <w:szCs w:val="18"/>
              </w:rPr>
              <w:t>2025 Vacancy</w:t>
            </w:r>
          </w:p>
        </w:tc>
        <w:tc>
          <w:tcPr>
            <w:tcW w:w="20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2F587F9" w14:textId="77777777" w:rsidR="00542BF4" w:rsidRDefault="00000000">
            <w:r>
              <w:rPr>
                <w:b/>
                <w:bCs/>
                <w:color w:val="FFFFFF"/>
                <w:sz w:val="18"/>
                <w:szCs w:val="18"/>
              </w:rPr>
              <w:t>Trend</w:t>
            </w:r>
          </w:p>
        </w:tc>
      </w:tr>
      <w:tr w:rsidR="00542BF4" w14:paraId="5E88EF5A"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D6D0862" w14:textId="77777777" w:rsidR="00542BF4" w:rsidRDefault="00000000">
            <w:r>
              <w:rPr>
                <w:sz w:val="18"/>
                <w:szCs w:val="18"/>
              </w:rPr>
              <w:t>Rural Alberta (average)</w:t>
            </w:r>
          </w:p>
        </w:tc>
        <w:tc>
          <w:tcPr>
            <w:tcW w:w="205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AE798DB" w14:textId="77777777" w:rsidR="00542BF4" w:rsidRDefault="00000000">
            <w:r>
              <w:rPr>
                <w:sz w:val="18"/>
                <w:szCs w:val="18"/>
              </w:rPr>
              <w:t>4.3%</w:t>
            </w:r>
          </w:p>
        </w:tc>
        <w:tc>
          <w:tcPr>
            <w:tcW w:w="205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1DFC9C5" w14:textId="77777777" w:rsidR="00542BF4" w:rsidRDefault="00000000">
            <w:r>
              <w:rPr>
                <w:b/>
                <w:bCs/>
                <w:sz w:val="18"/>
                <w:szCs w:val="18"/>
              </w:rPr>
              <w:t>3.0%</w:t>
            </w:r>
          </w:p>
        </w:tc>
        <w:tc>
          <w:tcPr>
            <w:tcW w:w="20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14C7DF5" w14:textId="77777777" w:rsidR="00542BF4" w:rsidRDefault="00000000">
            <w:r>
              <w:rPr>
                <w:sz w:val="18"/>
                <w:szCs w:val="18"/>
              </w:rPr>
              <w:t>⬇ Sharp decline</w:t>
            </w:r>
          </w:p>
        </w:tc>
      </w:tr>
      <w:tr w:rsidR="00542BF4" w14:paraId="0A8956B0"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653373F" w14:textId="77777777" w:rsidR="00542BF4" w:rsidRDefault="00000000">
            <w:r>
              <w:rPr>
                <w:sz w:val="18"/>
                <w:szCs w:val="18"/>
              </w:rPr>
              <w:t>Alberta major urban centres</w:t>
            </w:r>
          </w:p>
        </w:tc>
        <w:tc>
          <w:tcPr>
            <w:tcW w:w="205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17B46C7" w14:textId="77777777" w:rsidR="00542BF4" w:rsidRDefault="00000000">
            <w:r>
              <w:rPr>
                <w:sz w:val="18"/>
                <w:szCs w:val="18"/>
              </w:rPr>
              <w:t>~3.2%</w:t>
            </w:r>
          </w:p>
        </w:tc>
        <w:tc>
          <w:tcPr>
            <w:tcW w:w="205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157006E" w14:textId="77777777" w:rsidR="00542BF4" w:rsidRDefault="00000000">
            <w:r>
              <w:rPr>
                <w:b/>
                <w:bCs/>
                <w:sz w:val="18"/>
                <w:szCs w:val="18"/>
              </w:rPr>
              <w:t>~2.8%</w:t>
            </w:r>
          </w:p>
        </w:tc>
        <w:tc>
          <w:tcPr>
            <w:tcW w:w="20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1B86862" w14:textId="77777777" w:rsidR="00542BF4" w:rsidRDefault="00000000">
            <w:r>
              <w:rPr>
                <w:sz w:val="18"/>
                <w:szCs w:val="18"/>
              </w:rPr>
              <w:t>⬇ Tightening</w:t>
            </w:r>
          </w:p>
        </w:tc>
      </w:tr>
      <w:tr w:rsidR="00542BF4" w14:paraId="4E0FA211"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51CF64AB" w14:textId="77777777" w:rsidR="00542BF4" w:rsidRDefault="00000000">
            <w:r>
              <w:rPr>
                <w:sz w:val="18"/>
                <w:szCs w:val="18"/>
              </w:rPr>
              <w:t>Swan Hills</w:t>
            </w:r>
          </w:p>
        </w:tc>
        <w:tc>
          <w:tcPr>
            <w:tcW w:w="205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1C55DFF2" w14:textId="77777777" w:rsidR="00542BF4" w:rsidRDefault="00000000">
            <w:r>
              <w:rPr>
                <w:sz w:val="18"/>
                <w:szCs w:val="18"/>
              </w:rPr>
              <w:t>39.3%</w:t>
            </w:r>
          </w:p>
        </w:tc>
        <w:tc>
          <w:tcPr>
            <w:tcW w:w="205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57D0901" w14:textId="77777777" w:rsidR="00542BF4" w:rsidRDefault="00000000">
            <w:r>
              <w:rPr>
                <w:b/>
                <w:bCs/>
                <w:sz w:val="18"/>
                <w:szCs w:val="18"/>
              </w:rPr>
              <w:t>8.7%</w:t>
            </w:r>
          </w:p>
        </w:tc>
        <w:tc>
          <w:tcPr>
            <w:tcW w:w="20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8CF26C8" w14:textId="77777777" w:rsidR="00542BF4" w:rsidRDefault="00000000">
            <w:r>
              <w:rPr>
                <w:sz w:val="18"/>
                <w:szCs w:val="18"/>
              </w:rPr>
              <w:t>⬇ Rapid tightening</w:t>
            </w:r>
          </w:p>
        </w:tc>
      </w:tr>
      <w:tr w:rsidR="00542BF4" w14:paraId="61692B7C"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8C95718" w14:textId="77777777" w:rsidR="00542BF4" w:rsidRDefault="00000000">
            <w:r>
              <w:rPr>
                <w:sz w:val="18"/>
                <w:szCs w:val="18"/>
              </w:rPr>
              <w:t>Rocky Mountain House</w:t>
            </w:r>
          </w:p>
        </w:tc>
        <w:tc>
          <w:tcPr>
            <w:tcW w:w="205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F1F034A" w14:textId="77777777" w:rsidR="00542BF4" w:rsidRDefault="00000000">
            <w:r>
              <w:rPr>
                <w:sz w:val="18"/>
                <w:szCs w:val="18"/>
              </w:rPr>
              <w:t>Low</w:t>
            </w:r>
          </w:p>
        </w:tc>
        <w:tc>
          <w:tcPr>
            <w:tcW w:w="205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13CE2A57" w14:textId="77777777" w:rsidR="00542BF4" w:rsidRDefault="00000000">
            <w:r>
              <w:rPr>
                <w:b/>
                <w:bCs/>
                <w:color w:val="7B1E1E"/>
                <w:sz w:val="18"/>
                <w:szCs w:val="18"/>
              </w:rPr>
              <w:t>Critical</w:t>
            </w:r>
          </w:p>
        </w:tc>
        <w:tc>
          <w:tcPr>
            <w:tcW w:w="20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73B1A34" w14:textId="77777777" w:rsidR="00542BF4" w:rsidRDefault="00000000">
            <w:r>
              <w:rPr>
                <w:sz w:val="18"/>
                <w:szCs w:val="18"/>
              </w:rPr>
              <w:t>4+ months to find housing</w:t>
            </w:r>
          </w:p>
        </w:tc>
      </w:tr>
    </w:tbl>
    <w:p w14:paraId="1AB611C9"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68B08D6B" w14:textId="77777777">
        <w:tc>
          <w:tcPr>
            <w:tcW w:w="9360" w:type="dxa"/>
            <w:tcBorders>
              <w:top w:val="single" w:sz="1" w:space="0" w:color="D6E4F0"/>
              <w:left w:val="single" w:sz="1" w:space="0" w:color="D6E4F0"/>
              <w:bottom w:val="single" w:sz="1" w:space="0" w:color="D6E4F0"/>
              <w:right w:val="single" w:sz="1" w:space="0" w:color="D6E4F0"/>
            </w:tcBorders>
            <w:shd w:val="clear" w:color="auto" w:fill="D6E4F0"/>
            <w:tcMar>
              <w:top w:w="100" w:type="dxa"/>
              <w:left w:w="180" w:type="dxa"/>
              <w:bottom w:w="100" w:type="dxa"/>
              <w:right w:w="180" w:type="dxa"/>
            </w:tcMar>
          </w:tcPr>
          <w:p w14:paraId="55D50869" w14:textId="77777777" w:rsidR="00542BF4" w:rsidRDefault="00000000">
            <w:r>
              <w:rPr>
                <w:b/>
                <w:bCs/>
                <w:color w:val="1F3864"/>
                <w:sz w:val="19"/>
                <w:szCs w:val="19"/>
              </w:rPr>
              <w:t xml:space="preserve">📌 Use This in Your Grant Narrative:  </w:t>
            </w:r>
            <w:r>
              <w:rPr>
                <w:sz w:val="19"/>
                <w:szCs w:val="19"/>
              </w:rPr>
              <w:t>"Alberta's rental vacancy rate in smaller communities has fallen to 3% — a level last seen during the peak of the oil boom. Families in communities like Rocky Mountain House are waiting 4+ months to secure a rental unit. This is not a future problem. It is happening now."</w:t>
            </w:r>
          </w:p>
        </w:tc>
      </w:tr>
    </w:tbl>
    <w:p w14:paraId="582E2394" w14:textId="77777777" w:rsidR="00542BF4" w:rsidRDefault="00542BF4">
      <w:pPr>
        <w:spacing w:before="160"/>
      </w:pPr>
    </w:p>
    <w:p w14:paraId="7D17B935" w14:textId="77777777" w:rsidR="00542BF4" w:rsidRDefault="00000000">
      <w:pPr>
        <w:pBdr>
          <w:bottom w:val="single" w:sz="8" w:space="2" w:color="2E5FA3"/>
        </w:pBdr>
        <w:spacing w:before="240" w:after="100"/>
      </w:pPr>
      <w:r>
        <w:rPr>
          <w:b/>
          <w:bCs/>
          <w:color w:val="1F3864"/>
          <w:sz w:val="28"/>
          <w:szCs w:val="28"/>
        </w:rPr>
        <w:t>SECTION 2 — PROVINCIAL GRANT PROGRAMS</w:t>
      </w:r>
    </w:p>
    <w:p w14:paraId="12291B4C" w14:textId="77777777" w:rsidR="00542BF4" w:rsidRDefault="00000000">
      <w:pPr>
        <w:spacing w:before="40" w:after="40"/>
      </w:pPr>
      <w:r>
        <w:t>Alberta's provincial housing programs are administered through Assisted Living and Social Services and are anchored in the Stronger Foundations affordable housing strategy — the province's commitment to supporting an additional 25,000 households by 2031.</w:t>
      </w:r>
    </w:p>
    <w:p w14:paraId="4E08DB98" w14:textId="77777777" w:rsidR="00542BF4" w:rsidRDefault="00542BF4">
      <w:pPr>
        <w:spacing w:before="80"/>
      </w:pPr>
    </w:p>
    <w:p w14:paraId="44DD3DC5" w14:textId="77777777" w:rsidR="00542BF4" w:rsidRDefault="00000000">
      <w:pPr>
        <w:spacing w:before="180" w:after="80"/>
      </w:pPr>
      <w:proofErr w:type="gramStart"/>
      <w:r>
        <w:rPr>
          <w:b/>
          <w:bCs/>
          <w:color w:val="2E5FA3"/>
          <w:sz w:val="24"/>
          <w:szCs w:val="24"/>
        </w:rPr>
        <w:t>2.1  Affordable</w:t>
      </w:r>
      <w:proofErr w:type="gramEnd"/>
      <w:r>
        <w:rPr>
          <w:b/>
          <w:bCs/>
          <w:color w:val="2E5FA3"/>
          <w:sz w:val="24"/>
          <w:szCs w:val="24"/>
        </w:rPr>
        <w:t xml:space="preserve"> Housing Partnership Program (AHPP)</w:t>
      </w:r>
    </w:p>
    <w:p w14:paraId="76978974" w14:textId="77777777" w:rsidR="00542BF4" w:rsidRDefault="00000000">
      <w:pPr>
        <w:spacing w:before="40" w:after="40"/>
      </w:pPr>
      <w:r>
        <w:rPr>
          <w:b/>
          <w:bCs/>
          <w:color w:val="B45309"/>
        </w:rPr>
        <w:t>Status: ⏰ INTAKE 4 CLOSED — INTAKE 5 EXPECTED LATE 2026</w:t>
      </w:r>
    </w:p>
    <w:p w14:paraId="2E810DA5"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542BF4" w14:paraId="47B84AC5"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7F53900" w14:textId="77777777" w:rsidR="00542BF4" w:rsidRDefault="00000000">
            <w:r>
              <w:rPr>
                <w:b/>
                <w:bCs/>
                <w:color w:val="FFFFFF"/>
                <w:sz w:val="18"/>
                <w:szCs w:val="18"/>
              </w:rPr>
              <w:t>Program Element</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5988879" w14:textId="77777777" w:rsidR="00542BF4" w:rsidRDefault="00000000">
            <w:r>
              <w:rPr>
                <w:b/>
                <w:bCs/>
                <w:color w:val="FFFFFF"/>
                <w:sz w:val="18"/>
                <w:szCs w:val="18"/>
              </w:rPr>
              <w:t>Detail</w:t>
            </w:r>
          </w:p>
        </w:tc>
      </w:tr>
      <w:tr w:rsidR="00542BF4" w14:paraId="4E51EADC"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41945FB" w14:textId="77777777" w:rsidR="00542BF4" w:rsidRDefault="00000000">
            <w:r>
              <w:rPr>
                <w:b/>
                <w:bCs/>
                <w:sz w:val="18"/>
                <w:szCs w:val="18"/>
              </w:rPr>
              <w:t>Administering Body</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589E5C90" w14:textId="77777777" w:rsidR="00542BF4" w:rsidRDefault="00000000">
            <w:r>
              <w:rPr>
                <w:sz w:val="18"/>
                <w:szCs w:val="18"/>
              </w:rPr>
              <w:t>Government of Alberta — Assisted Living and Social Services</w:t>
            </w:r>
          </w:p>
        </w:tc>
      </w:tr>
      <w:tr w:rsidR="00542BF4" w14:paraId="51D3D394"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7ABDF00" w14:textId="77777777" w:rsidR="00542BF4" w:rsidRDefault="00000000">
            <w:r>
              <w:rPr>
                <w:b/>
                <w:bCs/>
                <w:sz w:val="18"/>
                <w:szCs w:val="18"/>
              </w:rPr>
              <w:t>Eligible Applicants</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796DE1D" w14:textId="77777777" w:rsidR="00542BF4" w:rsidRDefault="00000000">
            <w:r>
              <w:rPr>
                <w:sz w:val="18"/>
                <w:szCs w:val="18"/>
              </w:rPr>
              <w:t>Public bodies, non-profits, private sector housing providers, municipalities</w:t>
            </w:r>
          </w:p>
        </w:tc>
      </w:tr>
      <w:tr w:rsidR="00542BF4" w14:paraId="7467687F"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668B4D3" w14:textId="77777777" w:rsidR="00542BF4" w:rsidRDefault="00000000">
            <w:r>
              <w:rPr>
                <w:b/>
                <w:bCs/>
                <w:sz w:val="18"/>
                <w:szCs w:val="18"/>
              </w:rPr>
              <w:t>Funding Level</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9EDD73F" w14:textId="77777777" w:rsidR="00542BF4" w:rsidRDefault="00000000">
            <w:r>
              <w:rPr>
                <w:sz w:val="18"/>
                <w:szCs w:val="18"/>
              </w:rPr>
              <w:t>Up to 1/3 of total eligible project cost (provincial contribution)</w:t>
            </w:r>
          </w:p>
        </w:tc>
      </w:tr>
      <w:tr w:rsidR="00542BF4" w14:paraId="6E03FF9A"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E20BD75" w14:textId="77777777" w:rsidR="00542BF4" w:rsidRDefault="00000000">
            <w:r>
              <w:rPr>
                <w:b/>
                <w:bCs/>
                <w:sz w:val="18"/>
                <w:szCs w:val="18"/>
              </w:rPr>
              <w:t>Eligible Projects</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9110BF2" w14:textId="77777777" w:rsidR="00542BF4" w:rsidRDefault="00000000">
            <w:r>
              <w:rPr>
                <w:sz w:val="18"/>
                <w:szCs w:val="18"/>
              </w:rPr>
              <w:t>New construction, renovation, redevelopment — minimum 5 net new affordable units</w:t>
            </w:r>
          </w:p>
        </w:tc>
      </w:tr>
      <w:tr w:rsidR="00542BF4" w14:paraId="6ED8945D"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A71BC18" w14:textId="77777777" w:rsidR="00542BF4" w:rsidRDefault="00000000">
            <w:r>
              <w:rPr>
                <w:b/>
                <w:bCs/>
                <w:sz w:val="18"/>
                <w:szCs w:val="18"/>
              </w:rPr>
              <w:t>Total Program Commitment</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849B604" w14:textId="77777777" w:rsidR="00542BF4" w:rsidRDefault="00000000">
            <w:r>
              <w:rPr>
                <w:sz w:val="18"/>
                <w:szCs w:val="18"/>
              </w:rPr>
              <w:t>Over $640 million committed since program launch</w:t>
            </w:r>
          </w:p>
        </w:tc>
      </w:tr>
      <w:tr w:rsidR="00542BF4" w14:paraId="7DF7623F"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5C0969F" w14:textId="77777777" w:rsidR="00542BF4" w:rsidRDefault="00000000">
            <w:r>
              <w:rPr>
                <w:b/>
                <w:bCs/>
                <w:sz w:val="18"/>
                <w:szCs w:val="18"/>
              </w:rPr>
              <w:t>Federal Stacking</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85EF55A" w14:textId="77777777" w:rsidR="00542BF4" w:rsidRDefault="00000000">
            <w:r>
              <w:rPr>
                <w:sz w:val="18"/>
                <w:szCs w:val="18"/>
              </w:rPr>
              <w:t>✅ Eligible for cost-matching through Canada–Alberta Bilateral Agreement</w:t>
            </w:r>
          </w:p>
        </w:tc>
      </w:tr>
      <w:tr w:rsidR="00542BF4" w14:paraId="71F3A624"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168101F3" w14:textId="77777777" w:rsidR="00542BF4" w:rsidRDefault="00000000">
            <w:r>
              <w:rPr>
                <w:b/>
                <w:bCs/>
                <w:sz w:val="18"/>
                <w:szCs w:val="18"/>
              </w:rPr>
              <w:t>Intake 4 Status</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E3492E1" w14:textId="77777777" w:rsidR="00542BF4" w:rsidRDefault="00000000">
            <w:r>
              <w:rPr>
                <w:sz w:val="18"/>
                <w:szCs w:val="18"/>
              </w:rPr>
              <w:t>Closed Jan 31, 2026 — notifications expected late April 2026</w:t>
            </w:r>
          </w:p>
        </w:tc>
      </w:tr>
      <w:tr w:rsidR="00542BF4" w14:paraId="5D81F1F3"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B399C34" w14:textId="77777777" w:rsidR="00542BF4" w:rsidRDefault="00000000">
            <w:r>
              <w:rPr>
                <w:b/>
                <w:bCs/>
                <w:sz w:val="18"/>
                <w:szCs w:val="18"/>
              </w:rPr>
              <w:t>Intake 5 Expected</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C2A4ABC" w14:textId="77777777" w:rsidR="00542BF4" w:rsidRDefault="00000000">
            <w:r>
              <w:rPr>
                <w:sz w:val="18"/>
                <w:szCs w:val="18"/>
              </w:rPr>
              <w:t>Late 2026 — no official dates announced</w:t>
            </w:r>
          </w:p>
        </w:tc>
      </w:tr>
      <w:tr w:rsidR="00542BF4" w14:paraId="4FF826D8" w14:textId="77777777">
        <w:tc>
          <w:tcPr>
            <w:tcW w:w="32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5D2BE772" w14:textId="77777777" w:rsidR="00542BF4" w:rsidRDefault="00000000">
            <w:r>
              <w:rPr>
                <w:b/>
                <w:bCs/>
                <w:color w:val="1A5C2A"/>
                <w:sz w:val="18"/>
                <w:szCs w:val="18"/>
              </w:rPr>
              <w:t>BCSF Connection</w:t>
            </w:r>
          </w:p>
        </w:tc>
        <w:tc>
          <w:tcPr>
            <w:tcW w:w="61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785AD707" w14:textId="77777777" w:rsidR="00542BF4" w:rsidRDefault="00000000">
            <w:r>
              <w:rPr>
                <w:color w:val="1A5C2A"/>
                <w:sz w:val="18"/>
                <w:szCs w:val="18"/>
              </w:rPr>
              <w:t>Can be stacked with BCSF Community stream (infrastructure component) and BCSF Direct Delivery stream for eligible projects</w:t>
            </w:r>
          </w:p>
        </w:tc>
      </w:tr>
    </w:tbl>
    <w:p w14:paraId="7DF71DAF"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4232E1F0" w14:textId="77777777">
        <w:tc>
          <w:tcPr>
            <w:tcW w:w="9360" w:type="dxa"/>
            <w:tcBorders>
              <w:top w:val="single" w:sz="1" w:space="0" w:color="D6E4F0"/>
              <w:left w:val="single" w:sz="1" w:space="0" w:color="D6E4F0"/>
              <w:bottom w:val="single" w:sz="1" w:space="0" w:color="D6E4F0"/>
              <w:right w:val="single" w:sz="1" w:space="0" w:color="D6E4F0"/>
            </w:tcBorders>
            <w:shd w:val="clear" w:color="auto" w:fill="D6E4F0"/>
            <w:tcMar>
              <w:top w:w="100" w:type="dxa"/>
              <w:left w:w="180" w:type="dxa"/>
              <w:bottom w:w="100" w:type="dxa"/>
              <w:right w:w="180" w:type="dxa"/>
            </w:tcMar>
          </w:tcPr>
          <w:p w14:paraId="0C3AAE06" w14:textId="77777777" w:rsidR="00542BF4" w:rsidRDefault="00000000">
            <w:r>
              <w:rPr>
                <w:b/>
                <w:bCs/>
                <w:color w:val="1F3864"/>
                <w:sz w:val="19"/>
                <w:szCs w:val="19"/>
              </w:rPr>
              <w:t xml:space="preserve">💰 Stacking Opportunity:  </w:t>
            </w:r>
            <w:r>
              <w:rPr>
                <w:sz w:val="19"/>
                <w:szCs w:val="19"/>
              </w:rPr>
              <w:t>If you have already applied to CMHC for the Affordable Housing Fund or Rapid Housing Initiative, you can submit that application to AHPP as well — just email it to AHPP with additional information. One application package can unlock BOTH provincial and federal funding.</w:t>
            </w:r>
          </w:p>
        </w:tc>
      </w:tr>
    </w:tbl>
    <w:p w14:paraId="35129226" w14:textId="77777777" w:rsidR="00542BF4" w:rsidRDefault="00542BF4">
      <w:pPr>
        <w:spacing w:before="160"/>
      </w:pPr>
    </w:p>
    <w:p w14:paraId="247D8D1B" w14:textId="77777777" w:rsidR="00542BF4" w:rsidRDefault="00000000">
      <w:pPr>
        <w:pBdr>
          <w:bottom w:val="single" w:sz="8" w:space="2" w:color="2E5FA3"/>
        </w:pBdr>
        <w:spacing w:before="240" w:after="100"/>
      </w:pPr>
      <w:r>
        <w:rPr>
          <w:b/>
          <w:bCs/>
          <w:color w:val="1F3864"/>
          <w:sz w:val="28"/>
          <w:szCs w:val="28"/>
        </w:rPr>
        <w:t>SECTION 3 — FEDERAL PROGRAMS</w:t>
      </w:r>
    </w:p>
    <w:p w14:paraId="7F9AFB5A" w14:textId="77777777" w:rsidR="00542BF4" w:rsidRDefault="00000000">
      <w:pPr>
        <w:spacing w:before="40" w:after="40"/>
      </w:pPr>
      <w:r>
        <w:t>The Canada Mortgage and Housing Corporation (CMHC) is the federal government's primary housing delivery arm. The newly launched Build Communities Strong Fund (BCSF) adds $51 billion in new capacity. Together these programs represent an unprecedented federal investment in Canadian housing infrastructure.</w:t>
      </w:r>
    </w:p>
    <w:p w14:paraId="77A9B4E3" w14:textId="77777777" w:rsidR="00542BF4" w:rsidRDefault="00542BF4">
      <w:pPr>
        <w:spacing w:before="80"/>
      </w:pPr>
    </w:p>
    <w:p w14:paraId="448D58C8" w14:textId="77777777" w:rsidR="00542BF4" w:rsidRDefault="00000000">
      <w:pPr>
        <w:spacing w:before="180" w:after="80"/>
      </w:pPr>
      <w:proofErr w:type="gramStart"/>
      <w:r>
        <w:rPr>
          <w:b/>
          <w:bCs/>
          <w:color w:val="2E5FA3"/>
          <w:sz w:val="24"/>
          <w:szCs w:val="24"/>
        </w:rPr>
        <w:t>3.0  🚨</w:t>
      </w:r>
      <w:proofErr w:type="gramEnd"/>
      <w:r>
        <w:rPr>
          <w:b/>
          <w:bCs/>
          <w:color w:val="2E5FA3"/>
          <w:sz w:val="24"/>
          <w:szCs w:val="24"/>
        </w:rPr>
        <w:t xml:space="preserve"> Build Communities Strong Fund (BCSF) — NEW April 7, 2026</w:t>
      </w:r>
    </w:p>
    <w:p w14:paraId="7D93D548" w14:textId="77777777" w:rsidR="00542BF4" w:rsidRDefault="00000000">
      <w:pPr>
        <w:spacing w:before="40" w:after="40"/>
      </w:pPr>
      <w:r>
        <w:rPr>
          <w:b/>
          <w:bCs/>
          <w:color w:val="1A5C2A"/>
        </w:rPr>
        <w:t xml:space="preserve">Status: ✅ COMMUNITY STREAM </w:t>
      </w:r>
      <w:proofErr w:type="gramStart"/>
      <w:r>
        <w:rPr>
          <w:b/>
          <w:bCs/>
          <w:color w:val="1A5C2A"/>
        </w:rPr>
        <w:t>OPEN  |</w:t>
      </w:r>
      <w:proofErr w:type="gramEnd"/>
      <w:r>
        <w:rPr>
          <w:b/>
          <w:bCs/>
          <w:color w:val="1A5C2A"/>
        </w:rPr>
        <w:t xml:space="preserve">  ⏰ P&amp;T STREAM IN </w:t>
      </w:r>
      <w:proofErr w:type="gramStart"/>
      <w:r>
        <w:rPr>
          <w:b/>
          <w:bCs/>
          <w:color w:val="1A5C2A"/>
        </w:rPr>
        <w:t>NEGOTIATION  |</w:t>
      </w:r>
      <w:proofErr w:type="gramEnd"/>
      <w:r>
        <w:rPr>
          <w:b/>
          <w:bCs/>
          <w:color w:val="1A5C2A"/>
        </w:rPr>
        <w:t xml:space="preserve">  🚀 DIRECT DELIVERY OPEN NOW</w:t>
      </w:r>
    </w:p>
    <w:p w14:paraId="2B6A2930" w14:textId="77777777" w:rsidR="00542BF4" w:rsidRDefault="00542BF4">
      <w:pPr>
        <w:spacing w:before="40"/>
      </w:pPr>
    </w:p>
    <w:p w14:paraId="22BADDFF" w14:textId="77777777" w:rsidR="00542BF4" w:rsidRDefault="00000000">
      <w:pPr>
        <w:spacing w:before="40" w:after="40"/>
      </w:pPr>
      <w:r>
        <w:t>See the Big News announcement at the top of this document for full stream details, Alberta allocations, and the Direct Delivery expression of interest process.</w:t>
      </w:r>
    </w:p>
    <w:p w14:paraId="75E34504" w14:textId="77777777" w:rsidR="00542BF4" w:rsidRDefault="00542BF4">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400"/>
        <w:gridCol w:w="2080"/>
        <w:gridCol w:w="3080"/>
      </w:tblGrid>
      <w:tr w:rsidR="00542BF4" w14:paraId="0FB659B3" w14:textId="77777777">
        <w:tc>
          <w:tcPr>
            <w:tcW w:w="2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ADBB24D" w14:textId="77777777" w:rsidR="00542BF4" w:rsidRDefault="00000000">
            <w:r>
              <w:rPr>
                <w:b/>
                <w:bCs/>
                <w:color w:val="FFFFFF"/>
                <w:sz w:val="18"/>
                <w:szCs w:val="18"/>
              </w:rPr>
              <w:t>Stream</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953F396" w14:textId="77777777" w:rsidR="00542BF4" w:rsidRDefault="00000000">
            <w:r>
              <w:rPr>
                <w:b/>
                <w:bCs/>
                <w:color w:val="FFFFFF"/>
                <w:sz w:val="18"/>
                <w:szCs w:val="18"/>
              </w:rPr>
              <w:t>Value</w:t>
            </w:r>
          </w:p>
        </w:tc>
        <w:tc>
          <w:tcPr>
            <w:tcW w:w="20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4B4A380" w14:textId="77777777" w:rsidR="00542BF4" w:rsidRDefault="00000000">
            <w:r>
              <w:rPr>
                <w:b/>
                <w:bCs/>
                <w:color w:val="FFFFFF"/>
                <w:sz w:val="18"/>
                <w:szCs w:val="18"/>
              </w:rPr>
              <w:t>Alberta Allocation</w:t>
            </w:r>
          </w:p>
        </w:tc>
        <w:tc>
          <w:tcPr>
            <w:tcW w:w="30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0F12F75" w14:textId="77777777" w:rsidR="00542BF4" w:rsidRDefault="00000000">
            <w:r>
              <w:rPr>
                <w:b/>
                <w:bCs/>
                <w:color w:val="FFFFFF"/>
                <w:sz w:val="18"/>
                <w:szCs w:val="18"/>
              </w:rPr>
              <w:t>Status</w:t>
            </w:r>
          </w:p>
        </w:tc>
      </w:tr>
      <w:tr w:rsidR="00542BF4" w14:paraId="25DCC700" w14:textId="77777777">
        <w:tc>
          <w:tcPr>
            <w:tcW w:w="28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619BD25C" w14:textId="77777777" w:rsidR="00542BF4" w:rsidRDefault="00000000">
            <w:r>
              <w:rPr>
                <w:sz w:val="18"/>
                <w:szCs w:val="18"/>
              </w:rPr>
              <w:t>Community Stream (formerly CCBF)</w:t>
            </w:r>
          </w:p>
        </w:tc>
        <w:tc>
          <w:tcPr>
            <w:tcW w:w="14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31E20550" w14:textId="77777777" w:rsidR="00542BF4" w:rsidRDefault="00000000">
            <w:r>
              <w:rPr>
                <w:b/>
                <w:bCs/>
                <w:color w:val="1A5C2A"/>
                <w:sz w:val="18"/>
                <w:szCs w:val="18"/>
              </w:rPr>
              <w:t>$27.8B</w:t>
            </w:r>
          </w:p>
        </w:tc>
        <w:tc>
          <w:tcPr>
            <w:tcW w:w="208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46F2AB7F" w14:textId="77777777" w:rsidR="00542BF4" w:rsidRDefault="00000000">
            <w:r>
              <w:rPr>
                <w:b/>
                <w:bCs/>
                <w:color w:val="1A5C2A"/>
                <w:sz w:val="18"/>
                <w:szCs w:val="18"/>
              </w:rPr>
              <w:t>$1.39B over 5 years</w:t>
            </w:r>
          </w:p>
        </w:tc>
        <w:tc>
          <w:tcPr>
            <w:tcW w:w="308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66AA1461" w14:textId="77777777" w:rsidR="00542BF4" w:rsidRDefault="00000000">
            <w:r>
              <w:rPr>
                <w:color w:val="1A5C2A"/>
                <w:sz w:val="18"/>
                <w:szCs w:val="18"/>
              </w:rPr>
              <w:t>✅ OPEN — per capita, no competition</w:t>
            </w:r>
          </w:p>
        </w:tc>
      </w:tr>
      <w:tr w:rsidR="00542BF4" w14:paraId="1318A8AB" w14:textId="77777777">
        <w:tc>
          <w:tcPr>
            <w:tcW w:w="2800" w:type="dxa"/>
            <w:tcBorders>
              <w:top w:val="single" w:sz="1" w:space="0" w:color="BBBBBB"/>
              <w:left w:val="single" w:sz="1" w:space="0" w:color="BBBBBB"/>
              <w:bottom w:val="single" w:sz="1" w:space="0" w:color="BBBBBB"/>
              <w:right w:val="single" w:sz="1" w:space="0" w:color="BBBBBB"/>
            </w:tcBorders>
            <w:shd w:val="clear" w:color="auto" w:fill="FEF3C7"/>
            <w:tcMar>
              <w:top w:w="70" w:type="dxa"/>
              <w:left w:w="110" w:type="dxa"/>
              <w:bottom w:w="70" w:type="dxa"/>
              <w:right w:w="110" w:type="dxa"/>
            </w:tcMar>
            <w:vAlign w:val="center"/>
          </w:tcPr>
          <w:p w14:paraId="21CB04D9" w14:textId="77777777" w:rsidR="00542BF4" w:rsidRDefault="00000000">
            <w:r>
              <w:rPr>
                <w:sz w:val="18"/>
                <w:szCs w:val="18"/>
              </w:rPr>
              <w:t>Provincial &amp; Territorial Stream</w:t>
            </w:r>
          </w:p>
        </w:tc>
        <w:tc>
          <w:tcPr>
            <w:tcW w:w="1400" w:type="dxa"/>
            <w:tcBorders>
              <w:top w:val="single" w:sz="1" w:space="0" w:color="BBBBBB"/>
              <w:left w:val="single" w:sz="1" w:space="0" w:color="BBBBBB"/>
              <w:bottom w:val="single" w:sz="1" w:space="0" w:color="BBBBBB"/>
              <w:right w:val="single" w:sz="1" w:space="0" w:color="BBBBBB"/>
            </w:tcBorders>
            <w:shd w:val="clear" w:color="auto" w:fill="FEF3C7"/>
            <w:tcMar>
              <w:top w:w="70" w:type="dxa"/>
              <w:left w:w="110" w:type="dxa"/>
              <w:bottom w:w="70" w:type="dxa"/>
              <w:right w:w="110" w:type="dxa"/>
            </w:tcMar>
            <w:vAlign w:val="center"/>
          </w:tcPr>
          <w:p w14:paraId="0485B501" w14:textId="77777777" w:rsidR="00542BF4" w:rsidRDefault="00000000">
            <w:r>
              <w:rPr>
                <w:b/>
                <w:bCs/>
                <w:color w:val="B45309"/>
                <w:sz w:val="18"/>
                <w:szCs w:val="18"/>
              </w:rPr>
              <w:t>$17.2B</w:t>
            </w:r>
          </w:p>
        </w:tc>
        <w:tc>
          <w:tcPr>
            <w:tcW w:w="2080" w:type="dxa"/>
            <w:tcBorders>
              <w:top w:val="single" w:sz="1" w:space="0" w:color="BBBBBB"/>
              <w:left w:val="single" w:sz="1" w:space="0" w:color="BBBBBB"/>
              <w:bottom w:val="single" w:sz="1" w:space="0" w:color="BBBBBB"/>
              <w:right w:val="single" w:sz="1" w:space="0" w:color="BBBBBB"/>
            </w:tcBorders>
            <w:shd w:val="clear" w:color="auto" w:fill="FEF3C7"/>
            <w:tcMar>
              <w:top w:w="70" w:type="dxa"/>
              <w:left w:w="110" w:type="dxa"/>
              <w:bottom w:w="70" w:type="dxa"/>
              <w:right w:w="110" w:type="dxa"/>
            </w:tcMar>
            <w:vAlign w:val="center"/>
          </w:tcPr>
          <w:p w14:paraId="187D955F" w14:textId="77777777" w:rsidR="00542BF4" w:rsidRDefault="00000000">
            <w:r>
              <w:rPr>
                <w:b/>
                <w:bCs/>
                <w:color w:val="B45309"/>
                <w:sz w:val="18"/>
                <w:szCs w:val="18"/>
              </w:rPr>
              <w:t>$1.91B total</w:t>
            </w:r>
          </w:p>
        </w:tc>
        <w:tc>
          <w:tcPr>
            <w:tcW w:w="3080" w:type="dxa"/>
            <w:tcBorders>
              <w:top w:val="single" w:sz="1" w:space="0" w:color="BBBBBB"/>
              <w:left w:val="single" w:sz="1" w:space="0" w:color="BBBBBB"/>
              <w:bottom w:val="single" w:sz="1" w:space="0" w:color="BBBBBB"/>
              <w:right w:val="single" w:sz="1" w:space="0" w:color="BBBBBB"/>
            </w:tcBorders>
            <w:shd w:val="clear" w:color="auto" w:fill="FEF3C7"/>
            <w:tcMar>
              <w:top w:w="70" w:type="dxa"/>
              <w:left w:w="110" w:type="dxa"/>
              <w:bottom w:w="70" w:type="dxa"/>
              <w:right w:w="110" w:type="dxa"/>
            </w:tcMar>
            <w:vAlign w:val="center"/>
          </w:tcPr>
          <w:p w14:paraId="24D82538" w14:textId="77777777" w:rsidR="00542BF4" w:rsidRDefault="00000000">
            <w:r>
              <w:rPr>
                <w:color w:val="B45309"/>
                <w:sz w:val="18"/>
                <w:szCs w:val="18"/>
              </w:rPr>
              <w:t>⏰ Bilateral agreements in negotiation</w:t>
            </w:r>
          </w:p>
        </w:tc>
      </w:tr>
      <w:tr w:rsidR="00542BF4" w14:paraId="120DEAA9" w14:textId="77777777">
        <w:tc>
          <w:tcPr>
            <w:tcW w:w="2800" w:type="dxa"/>
            <w:tcBorders>
              <w:top w:val="single" w:sz="1" w:space="0" w:color="BBBBBB"/>
              <w:left w:val="single" w:sz="1" w:space="0" w:color="BBBBBB"/>
              <w:bottom w:val="single" w:sz="1" w:space="0" w:color="BBBBBB"/>
              <w:right w:val="single" w:sz="1" w:space="0" w:color="BBBBBB"/>
            </w:tcBorders>
            <w:shd w:val="clear" w:color="auto" w:fill="D6E4F0"/>
            <w:tcMar>
              <w:top w:w="70" w:type="dxa"/>
              <w:left w:w="110" w:type="dxa"/>
              <w:bottom w:w="70" w:type="dxa"/>
              <w:right w:w="110" w:type="dxa"/>
            </w:tcMar>
            <w:vAlign w:val="center"/>
          </w:tcPr>
          <w:p w14:paraId="340B5B00" w14:textId="77777777" w:rsidR="00542BF4" w:rsidRDefault="00000000">
            <w:r>
              <w:rPr>
                <w:sz w:val="18"/>
                <w:szCs w:val="18"/>
              </w:rPr>
              <w:t>Direct Delivery Stream</w:t>
            </w:r>
          </w:p>
        </w:tc>
        <w:tc>
          <w:tcPr>
            <w:tcW w:w="1400" w:type="dxa"/>
            <w:tcBorders>
              <w:top w:val="single" w:sz="1" w:space="0" w:color="BBBBBB"/>
              <w:left w:val="single" w:sz="1" w:space="0" w:color="BBBBBB"/>
              <w:bottom w:val="single" w:sz="1" w:space="0" w:color="BBBBBB"/>
              <w:right w:val="single" w:sz="1" w:space="0" w:color="BBBBBB"/>
            </w:tcBorders>
            <w:shd w:val="clear" w:color="auto" w:fill="D6E4F0"/>
            <w:tcMar>
              <w:top w:w="70" w:type="dxa"/>
              <w:left w:w="110" w:type="dxa"/>
              <w:bottom w:w="70" w:type="dxa"/>
              <w:right w:w="110" w:type="dxa"/>
            </w:tcMar>
            <w:vAlign w:val="center"/>
          </w:tcPr>
          <w:p w14:paraId="32AECF4A" w14:textId="77777777" w:rsidR="00542BF4" w:rsidRDefault="00000000">
            <w:r>
              <w:rPr>
                <w:b/>
                <w:bCs/>
                <w:color w:val="2E5FA3"/>
                <w:sz w:val="18"/>
                <w:szCs w:val="18"/>
              </w:rPr>
              <w:t>$6B</w:t>
            </w:r>
          </w:p>
        </w:tc>
        <w:tc>
          <w:tcPr>
            <w:tcW w:w="2080" w:type="dxa"/>
            <w:tcBorders>
              <w:top w:val="single" w:sz="1" w:space="0" w:color="BBBBBB"/>
              <w:left w:val="single" w:sz="1" w:space="0" w:color="BBBBBB"/>
              <w:bottom w:val="single" w:sz="1" w:space="0" w:color="BBBBBB"/>
              <w:right w:val="single" w:sz="1" w:space="0" w:color="BBBBBB"/>
            </w:tcBorders>
            <w:shd w:val="clear" w:color="auto" w:fill="D6E4F0"/>
            <w:tcMar>
              <w:top w:w="70" w:type="dxa"/>
              <w:left w:w="110" w:type="dxa"/>
              <w:bottom w:w="70" w:type="dxa"/>
              <w:right w:w="110" w:type="dxa"/>
            </w:tcMar>
            <w:vAlign w:val="center"/>
          </w:tcPr>
          <w:p w14:paraId="77531DE0" w14:textId="77777777" w:rsidR="00542BF4" w:rsidRDefault="00000000">
            <w:r>
              <w:rPr>
                <w:b/>
                <w:bCs/>
                <w:color w:val="2E5FA3"/>
                <w:sz w:val="18"/>
                <w:szCs w:val="18"/>
              </w:rPr>
              <w:t>TBD — project-based</w:t>
            </w:r>
          </w:p>
        </w:tc>
        <w:tc>
          <w:tcPr>
            <w:tcW w:w="3080" w:type="dxa"/>
            <w:tcBorders>
              <w:top w:val="single" w:sz="1" w:space="0" w:color="BBBBBB"/>
              <w:left w:val="single" w:sz="1" w:space="0" w:color="BBBBBB"/>
              <w:bottom w:val="single" w:sz="1" w:space="0" w:color="BBBBBB"/>
              <w:right w:val="single" w:sz="1" w:space="0" w:color="BBBBBB"/>
            </w:tcBorders>
            <w:shd w:val="clear" w:color="auto" w:fill="D6E4F0"/>
            <w:tcMar>
              <w:top w:w="70" w:type="dxa"/>
              <w:left w:w="110" w:type="dxa"/>
              <w:bottom w:w="70" w:type="dxa"/>
              <w:right w:w="110" w:type="dxa"/>
            </w:tcMar>
            <w:vAlign w:val="center"/>
          </w:tcPr>
          <w:p w14:paraId="4AAE0BF7" w14:textId="77777777" w:rsidR="00542BF4" w:rsidRDefault="00000000">
            <w:r>
              <w:rPr>
                <w:color w:val="2E5FA3"/>
                <w:sz w:val="18"/>
                <w:szCs w:val="18"/>
              </w:rPr>
              <w:t>🚀 ACT NOW — EOI open: canadastrong-canadafort@infc.gc.ca</w:t>
            </w:r>
          </w:p>
        </w:tc>
      </w:tr>
    </w:tbl>
    <w:p w14:paraId="3AF00666" w14:textId="77777777" w:rsidR="00542BF4" w:rsidRDefault="00542BF4">
      <w:pPr>
        <w:spacing w:before="100"/>
      </w:pPr>
    </w:p>
    <w:p w14:paraId="253248F4" w14:textId="77777777" w:rsidR="00542BF4" w:rsidRDefault="00000000">
      <w:pPr>
        <w:spacing w:before="180" w:after="80"/>
      </w:pPr>
      <w:proofErr w:type="gramStart"/>
      <w:r>
        <w:rPr>
          <w:b/>
          <w:bCs/>
          <w:color w:val="2E5FA3"/>
          <w:sz w:val="24"/>
          <w:szCs w:val="24"/>
        </w:rPr>
        <w:t>3.1  Housing</w:t>
      </w:r>
      <w:proofErr w:type="gramEnd"/>
      <w:r>
        <w:rPr>
          <w:b/>
          <w:bCs/>
          <w:color w:val="2E5FA3"/>
          <w:sz w:val="24"/>
          <w:szCs w:val="24"/>
        </w:rPr>
        <w:t xml:space="preserve"> Accelerator Fund (HAF)</w:t>
      </w:r>
    </w:p>
    <w:p w14:paraId="15258093" w14:textId="77777777" w:rsidR="00542BF4" w:rsidRDefault="00000000">
      <w:pPr>
        <w:spacing w:before="40" w:after="40"/>
      </w:pPr>
      <w:r>
        <w:rPr>
          <w:b/>
          <w:bCs/>
          <w:color w:val="7B1E1E"/>
        </w:rPr>
        <w:t>Status: ⚫ NOT CURRENTLY OPEN — Existing Agreements in Delivery Phase</w:t>
      </w:r>
    </w:p>
    <w:p w14:paraId="5AC24943" w14:textId="77777777" w:rsidR="00542BF4" w:rsidRDefault="00542BF4">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542BF4" w14:paraId="66A750EC"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A818294" w14:textId="77777777" w:rsidR="00542BF4" w:rsidRDefault="00000000">
            <w:r>
              <w:rPr>
                <w:b/>
                <w:bCs/>
                <w:color w:val="FFFFFF"/>
                <w:sz w:val="18"/>
                <w:szCs w:val="18"/>
              </w:rPr>
              <w:t>Program Element</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57B4F8C" w14:textId="77777777" w:rsidR="00542BF4" w:rsidRDefault="00000000">
            <w:r>
              <w:rPr>
                <w:b/>
                <w:bCs/>
                <w:color w:val="FFFFFF"/>
                <w:sz w:val="18"/>
                <w:szCs w:val="18"/>
              </w:rPr>
              <w:t>Detail</w:t>
            </w:r>
          </w:p>
        </w:tc>
      </w:tr>
      <w:tr w:rsidR="00542BF4" w14:paraId="0B16B5E1"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BD86E3D" w14:textId="77777777" w:rsidR="00542BF4" w:rsidRDefault="00000000">
            <w:r>
              <w:rPr>
                <w:b/>
                <w:bCs/>
                <w:sz w:val="18"/>
                <w:szCs w:val="18"/>
              </w:rPr>
              <w:t>Total Fund Size</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909E157" w14:textId="77777777" w:rsidR="00542BF4" w:rsidRDefault="00000000">
            <w:r>
              <w:rPr>
                <w:sz w:val="18"/>
                <w:szCs w:val="18"/>
              </w:rPr>
              <w:t>$4.37 billion committed</w:t>
            </w:r>
          </w:p>
        </w:tc>
      </w:tr>
      <w:tr w:rsidR="00542BF4" w14:paraId="6E7571B5"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14C222E" w14:textId="77777777" w:rsidR="00542BF4" w:rsidRDefault="00000000">
            <w:r>
              <w:rPr>
                <w:b/>
                <w:bCs/>
                <w:sz w:val="18"/>
                <w:szCs w:val="18"/>
              </w:rPr>
              <w:t>Delivery Status</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0C7DCFB" w14:textId="77777777" w:rsidR="00542BF4" w:rsidRDefault="00000000">
            <w:r>
              <w:rPr>
                <w:sz w:val="18"/>
                <w:szCs w:val="18"/>
              </w:rPr>
              <w:t>Existing agreements active through October–November 2026</w:t>
            </w:r>
          </w:p>
        </w:tc>
      </w:tr>
      <w:tr w:rsidR="00542BF4" w14:paraId="084C6B9B"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A9820F8" w14:textId="77777777" w:rsidR="00542BF4" w:rsidRDefault="00000000">
            <w:r>
              <w:rPr>
                <w:b/>
                <w:bCs/>
                <w:sz w:val="18"/>
                <w:szCs w:val="18"/>
              </w:rPr>
              <w:t>Alberta Examples</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9359972" w14:textId="77777777" w:rsidR="00542BF4" w:rsidRDefault="00000000">
            <w:r>
              <w:rPr>
                <w:sz w:val="18"/>
                <w:szCs w:val="18"/>
              </w:rPr>
              <w:t>Calgary: $228.5M │ Edmonton: $192M</w:t>
            </w:r>
          </w:p>
        </w:tc>
      </w:tr>
      <w:tr w:rsidR="00542BF4" w14:paraId="177E862A"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6C8CDD5" w14:textId="77777777" w:rsidR="00542BF4" w:rsidRDefault="00000000">
            <w:r>
              <w:rPr>
                <w:b/>
                <w:bCs/>
                <w:sz w:val="18"/>
                <w:szCs w:val="18"/>
              </w:rPr>
              <w:t>Application Status</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108D4AE2" w14:textId="77777777" w:rsidR="00542BF4" w:rsidRDefault="00000000">
            <w:r>
              <w:rPr>
                <w:sz w:val="18"/>
                <w:szCs w:val="18"/>
              </w:rPr>
              <w:t>All windows closed — no new applications</w:t>
            </w:r>
          </w:p>
        </w:tc>
      </w:tr>
    </w:tbl>
    <w:p w14:paraId="6BEDA65D" w14:textId="77777777" w:rsidR="00542BF4" w:rsidRDefault="00542BF4">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7ADACFD9" w14:textId="77777777">
        <w:tc>
          <w:tcPr>
            <w:tcW w:w="9360" w:type="dxa"/>
            <w:tcBorders>
              <w:top w:val="single" w:sz="1" w:space="0" w:color="FEF3C7"/>
              <w:left w:val="single" w:sz="1" w:space="0" w:color="FEF3C7"/>
              <w:bottom w:val="single" w:sz="1" w:space="0" w:color="FEF3C7"/>
              <w:right w:val="single" w:sz="1" w:space="0" w:color="FEF3C7"/>
            </w:tcBorders>
            <w:shd w:val="clear" w:color="auto" w:fill="FEF3C7"/>
            <w:tcMar>
              <w:top w:w="100" w:type="dxa"/>
              <w:left w:w="180" w:type="dxa"/>
              <w:bottom w:w="100" w:type="dxa"/>
              <w:right w:w="180" w:type="dxa"/>
            </w:tcMar>
          </w:tcPr>
          <w:p w14:paraId="171424F7" w14:textId="77777777" w:rsidR="00542BF4" w:rsidRDefault="00000000">
            <w:r>
              <w:rPr>
                <w:b/>
                <w:bCs/>
                <w:color w:val="B45309"/>
                <w:sz w:val="19"/>
                <w:szCs w:val="19"/>
              </w:rPr>
              <w:t xml:space="preserve">⚠ Red Deer HAF Cancellation Warning:  </w:t>
            </w:r>
            <w:r>
              <w:rPr>
                <w:sz w:val="19"/>
                <w:szCs w:val="19"/>
              </w:rPr>
              <w:t>CMHC cancelled Red Deer's $12M HAF agreement in July 2025 for failing to implement mandatory zoning conditions. If your municipality has an active HAF agreement, review all conditions with your planning and legal team immediately.</w:t>
            </w:r>
          </w:p>
        </w:tc>
      </w:tr>
    </w:tbl>
    <w:p w14:paraId="3764B9E9" w14:textId="77777777" w:rsidR="00542BF4" w:rsidRDefault="00542BF4">
      <w:pPr>
        <w:spacing w:before="80"/>
      </w:pPr>
    </w:p>
    <w:p w14:paraId="2E3CDFB6" w14:textId="77777777" w:rsidR="00542BF4" w:rsidRDefault="00000000">
      <w:pPr>
        <w:spacing w:before="180" w:after="80"/>
      </w:pPr>
      <w:proofErr w:type="gramStart"/>
      <w:r>
        <w:rPr>
          <w:b/>
          <w:bCs/>
          <w:color w:val="2E5FA3"/>
          <w:sz w:val="24"/>
          <w:szCs w:val="24"/>
        </w:rPr>
        <w:t>3.2  Apartment</w:t>
      </w:r>
      <w:proofErr w:type="gramEnd"/>
      <w:r>
        <w:rPr>
          <w:b/>
          <w:bCs/>
          <w:color w:val="2E5FA3"/>
          <w:sz w:val="24"/>
          <w:szCs w:val="24"/>
        </w:rPr>
        <w:t xml:space="preserve"> Construction Loan Program (ACLP)</w:t>
      </w:r>
    </w:p>
    <w:p w14:paraId="705F0834" w14:textId="77777777" w:rsidR="00542BF4" w:rsidRDefault="00000000">
      <w:pPr>
        <w:spacing w:before="40" w:after="40"/>
      </w:pPr>
      <w:r>
        <w:rPr>
          <w:b/>
          <w:bCs/>
          <w:color w:val="1A5C2A"/>
        </w:rPr>
        <w:t>Status: ✅ OPEN — Rolling Intake</w:t>
      </w:r>
    </w:p>
    <w:p w14:paraId="08CAB0D9" w14:textId="77777777" w:rsidR="00542BF4" w:rsidRDefault="00542BF4">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542BF4" w14:paraId="262A7EE1"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2EF3558" w14:textId="77777777" w:rsidR="00542BF4" w:rsidRDefault="00000000">
            <w:r>
              <w:rPr>
                <w:b/>
                <w:bCs/>
                <w:color w:val="FFFFFF"/>
                <w:sz w:val="18"/>
                <w:szCs w:val="18"/>
              </w:rPr>
              <w:lastRenderedPageBreak/>
              <w:t>Program Element</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DDE59DF" w14:textId="77777777" w:rsidR="00542BF4" w:rsidRDefault="00000000">
            <w:r>
              <w:rPr>
                <w:b/>
                <w:bCs/>
                <w:color w:val="FFFFFF"/>
                <w:sz w:val="18"/>
                <w:szCs w:val="18"/>
              </w:rPr>
              <w:t>Detail</w:t>
            </w:r>
          </w:p>
        </w:tc>
      </w:tr>
      <w:tr w:rsidR="00542BF4" w14:paraId="4091C3DD"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752406D" w14:textId="77777777" w:rsidR="00542BF4" w:rsidRDefault="00000000">
            <w:r>
              <w:rPr>
                <w:b/>
                <w:bCs/>
                <w:sz w:val="18"/>
                <w:szCs w:val="18"/>
              </w:rPr>
              <w:t>Total Program Size</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97E6266" w14:textId="77777777" w:rsidR="00542BF4" w:rsidRDefault="00000000">
            <w:r>
              <w:rPr>
                <w:sz w:val="18"/>
                <w:szCs w:val="18"/>
              </w:rPr>
              <w:t>$55 billion, extended to 2031–32</w:t>
            </w:r>
          </w:p>
        </w:tc>
      </w:tr>
      <w:tr w:rsidR="00542BF4" w14:paraId="1410F6EF"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313C2D6" w14:textId="77777777" w:rsidR="00542BF4" w:rsidRDefault="00000000">
            <w:r>
              <w:rPr>
                <w:b/>
                <w:bCs/>
                <w:sz w:val="18"/>
                <w:szCs w:val="18"/>
              </w:rPr>
              <w:t>Committed to Date</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18266582" w14:textId="77777777" w:rsidR="00542BF4" w:rsidRDefault="00000000">
            <w:r>
              <w:rPr>
                <w:sz w:val="18"/>
                <w:szCs w:val="18"/>
              </w:rPr>
              <w:t>Over $24.9 billion supporting 63,500+ rental homes (Jun 2025)</w:t>
            </w:r>
          </w:p>
        </w:tc>
      </w:tr>
      <w:tr w:rsidR="00542BF4" w14:paraId="390B58F9"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9DDE5F8" w14:textId="77777777" w:rsidR="00542BF4" w:rsidRDefault="00000000">
            <w:r>
              <w:rPr>
                <w:b/>
                <w:bCs/>
                <w:sz w:val="18"/>
                <w:szCs w:val="18"/>
              </w:rPr>
              <w:t>Eligible Projects</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0CC4F50" w14:textId="77777777" w:rsidR="00542BF4" w:rsidRDefault="00000000">
            <w:r>
              <w:rPr>
                <w:sz w:val="18"/>
                <w:szCs w:val="18"/>
              </w:rPr>
              <w:t>New purpose-built rental; conversion from non-residential; student + seniors housing</w:t>
            </w:r>
          </w:p>
        </w:tc>
      </w:tr>
      <w:tr w:rsidR="00542BF4" w14:paraId="0C979CEC"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361290B" w14:textId="77777777" w:rsidR="00542BF4" w:rsidRDefault="00000000">
            <w:r>
              <w:rPr>
                <w:b/>
                <w:bCs/>
                <w:sz w:val="18"/>
                <w:szCs w:val="18"/>
              </w:rPr>
              <w:t>Frequent Builder Fast-Track</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1704F1B" w14:textId="77777777" w:rsidR="00542BF4" w:rsidRDefault="00000000">
            <w:r>
              <w:rPr>
                <w:sz w:val="18"/>
                <w:szCs w:val="18"/>
              </w:rPr>
              <w:t>Conditional approval within 30 days for $50M+ CMHC business history</w:t>
            </w:r>
          </w:p>
        </w:tc>
      </w:tr>
      <w:tr w:rsidR="00542BF4" w14:paraId="5934C266" w14:textId="77777777">
        <w:tc>
          <w:tcPr>
            <w:tcW w:w="32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2F6BC29B" w14:textId="77777777" w:rsidR="00542BF4" w:rsidRDefault="00000000">
            <w:r>
              <w:rPr>
                <w:b/>
                <w:bCs/>
                <w:color w:val="1A5C2A"/>
                <w:sz w:val="18"/>
                <w:szCs w:val="18"/>
              </w:rPr>
              <w:t>Stackable With</w:t>
            </w:r>
          </w:p>
        </w:tc>
        <w:tc>
          <w:tcPr>
            <w:tcW w:w="61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541588FA" w14:textId="77777777" w:rsidR="00542BF4" w:rsidRDefault="00000000">
            <w:r>
              <w:rPr>
                <w:color w:val="1A5C2A"/>
                <w:sz w:val="18"/>
                <w:szCs w:val="18"/>
              </w:rPr>
              <w:t>AHPP, MLI Select, BCSF Community stream, municipal grants</w:t>
            </w:r>
          </w:p>
        </w:tc>
      </w:tr>
    </w:tbl>
    <w:p w14:paraId="5812AC41" w14:textId="77777777" w:rsidR="00542BF4" w:rsidRDefault="00542BF4">
      <w:pPr>
        <w:spacing w:before="80"/>
      </w:pPr>
    </w:p>
    <w:p w14:paraId="5F67145A" w14:textId="77777777" w:rsidR="00542BF4" w:rsidRDefault="00000000">
      <w:pPr>
        <w:spacing w:before="180" w:after="80"/>
      </w:pPr>
      <w:proofErr w:type="gramStart"/>
      <w:r>
        <w:rPr>
          <w:b/>
          <w:bCs/>
          <w:color w:val="2E5FA3"/>
          <w:sz w:val="24"/>
          <w:szCs w:val="24"/>
        </w:rPr>
        <w:t>3.3  CMHC</w:t>
      </w:r>
      <w:proofErr w:type="gramEnd"/>
      <w:r>
        <w:rPr>
          <w:b/>
          <w:bCs/>
          <w:color w:val="2E5FA3"/>
          <w:sz w:val="24"/>
          <w:szCs w:val="24"/>
        </w:rPr>
        <w:t xml:space="preserve"> Affordable Housing Fund (AHF)</w:t>
      </w:r>
    </w:p>
    <w:p w14:paraId="10849944" w14:textId="77777777" w:rsidR="00542BF4" w:rsidRDefault="00000000">
      <w:pPr>
        <w:spacing w:before="40" w:after="40"/>
      </w:pPr>
      <w:r>
        <w:rPr>
          <w:b/>
          <w:bCs/>
          <w:color w:val="7B1E1E"/>
        </w:rPr>
        <w:t>Status: ⚫ PORTAL CLOSED — Watch for $1.5B New Construction Stream Reopening</w:t>
      </w:r>
    </w:p>
    <w:p w14:paraId="49F86DA4" w14:textId="77777777" w:rsidR="00542BF4" w:rsidRDefault="00542BF4">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5458F4D4" w14:textId="77777777">
        <w:tc>
          <w:tcPr>
            <w:tcW w:w="9360" w:type="dxa"/>
            <w:tcBorders>
              <w:top w:val="single" w:sz="1" w:space="0" w:color="D6E4F0"/>
              <w:left w:val="single" w:sz="1" w:space="0" w:color="D6E4F0"/>
              <w:bottom w:val="single" w:sz="1" w:space="0" w:color="D6E4F0"/>
              <w:right w:val="single" w:sz="1" w:space="0" w:color="D6E4F0"/>
            </w:tcBorders>
            <w:shd w:val="clear" w:color="auto" w:fill="D6E4F0"/>
            <w:tcMar>
              <w:top w:w="100" w:type="dxa"/>
              <w:left w:w="180" w:type="dxa"/>
              <w:bottom w:w="100" w:type="dxa"/>
              <w:right w:w="180" w:type="dxa"/>
            </w:tcMar>
          </w:tcPr>
          <w:p w14:paraId="5A92FF4C" w14:textId="77777777" w:rsidR="00542BF4" w:rsidRDefault="00000000">
            <w:r>
              <w:rPr>
                <w:b/>
                <w:bCs/>
                <w:color w:val="1F3864"/>
                <w:sz w:val="19"/>
                <w:szCs w:val="19"/>
              </w:rPr>
              <w:t xml:space="preserve">📌 Watch for Reopening:  </w:t>
            </w:r>
            <w:r>
              <w:rPr>
                <w:sz w:val="19"/>
                <w:szCs w:val="19"/>
              </w:rPr>
              <w:t>The core AHF budget is fully committed. A $1.5B top-up for the New Construction Stream was announced September 2025. When the portal reopens it will be highly competitive. Have your Housing Needs Assessment and project concept ready now.</w:t>
            </w:r>
          </w:p>
        </w:tc>
      </w:tr>
    </w:tbl>
    <w:p w14:paraId="73B54A45" w14:textId="77777777" w:rsidR="00542BF4" w:rsidRDefault="00542BF4">
      <w:pPr>
        <w:spacing w:before="80"/>
      </w:pPr>
    </w:p>
    <w:p w14:paraId="0CEF306E" w14:textId="77777777" w:rsidR="00542BF4" w:rsidRDefault="00000000">
      <w:pPr>
        <w:spacing w:before="180" w:after="80"/>
      </w:pPr>
      <w:proofErr w:type="gramStart"/>
      <w:r>
        <w:rPr>
          <w:b/>
          <w:bCs/>
          <w:color w:val="2E5FA3"/>
          <w:sz w:val="24"/>
          <w:szCs w:val="24"/>
        </w:rPr>
        <w:t>3.4  Canada</w:t>
      </w:r>
      <w:proofErr w:type="gramEnd"/>
      <w:r>
        <w:rPr>
          <w:b/>
          <w:bCs/>
          <w:color w:val="2E5FA3"/>
          <w:sz w:val="24"/>
          <w:szCs w:val="24"/>
        </w:rPr>
        <w:t>–Alberta Bilateral Agreement</w:t>
      </w:r>
    </w:p>
    <w:p w14:paraId="4F21AD13" w14:textId="77777777" w:rsidR="00542BF4" w:rsidRDefault="00000000">
      <w:pPr>
        <w:spacing w:before="40" w:after="40"/>
      </w:pPr>
      <w:r>
        <w:rPr>
          <w:b/>
          <w:bCs/>
          <w:color w:val="1A5C2A"/>
        </w:rPr>
        <w:t>Status: ✅ ACTIVE — 10-Year Agreement (2019–2029)</w:t>
      </w:r>
    </w:p>
    <w:p w14:paraId="59F985D2" w14:textId="77777777" w:rsidR="00542BF4" w:rsidRDefault="00542BF4">
      <w:pPr>
        <w:spacing w:before="40"/>
      </w:pPr>
    </w:p>
    <w:p w14:paraId="548FB3E9" w14:textId="77777777" w:rsidR="00542BF4" w:rsidRDefault="00000000">
      <w:pPr>
        <w:spacing w:before="40" w:after="40"/>
      </w:pPr>
      <w:r>
        <w:t>The $678M (50/50 federal/provincial) cost-matching vehicle that enables AHPP and AHF to be stacked. One CMHC application package, emailed to AHPP, can activate both funding streams simultaneously.</w:t>
      </w:r>
    </w:p>
    <w:p w14:paraId="27F5DDB1" w14:textId="77777777" w:rsidR="00542BF4" w:rsidRDefault="00542BF4">
      <w:pPr>
        <w:spacing w:before="160"/>
      </w:pPr>
    </w:p>
    <w:p w14:paraId="1E46A64B" w14:textId="77777777" w:rsidR="00542BF4" w:rsidRDefault="00000000">
      <w:pPr>
        <w:pBdr>
          <w:bottom w:val="single" w:sz="8" w:space="2" w:color="2E5FA3"/>
        </w:pBdr>
        <w:spacing w:before="240" w:after="100"/>
      </w:pPr>
      <w:r>
        <w:rPr>
          <w:b/>
          <w:bCs/>
          <w:color w:val="1F3864"/>
          <w:sz w:val="28"/>
          <w:szCs w:val="28"/>
        </w:rPr>
        <w:t>SECTION 4 — FUNDING STACKING GUIDE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4D97364B" w14:textId="77777777">
        <w:tc>
          <w:tcPr>
            <w:tcW w:w="9360" w:type="dxa"/>
            <w:tcBorders>
              <w:top w:val="single" w:sz="1" w:space="0" w:color="D6E4F0"/>
              <w:left w:val="single" w:sz="1" w:space="0" w:color="D6E4F0"/>
              <w:bottom w:val="single" w:sz="1" w:space="0" w:color="D6E4F0"/>
              <w:right w:val="single" w:sz="1" w:space="0" w:color="D6E4F0"/>
            </w:tcBorders>
            <w:shd w:val="clear" w:color="auto" w:fill="D6E4F0"/>
            <w:tcMar>
              <w:top w:w="100" w:type="dxa"/>
              <w:left w:w="180" w:type="dxa"/>
              <w:bottom w:w="100" w:type="dxa"/>
              <w:right w:w="180" w:type="dxa"/>
            </w:tcMar>
          </w:tcPr>
          <w:p w14:paraId="176660AB" w14:textId="77777777" w:rsidR="00542BF4" w:rsidRDefault="00000000">
            <w:r>
              <w:rPr>
                <w:b/>
                <w:bCs/>
                <w:color w:val="1F3864"/>
                <w:sz w:val="19"/>
                <w:szCs w:val="19"/>
              </w:rPr>
              <w:t xml:space="preserve">🔑 Key Principle:  </w:t>
            </w:r>
            <w:r>
              <w:rPr>
                <w:sz w:val="19"/>
                <w:szCs w:val="19"/>
              </w:rPr>
              <w:t>The Canada–Alberta Bilateral Agreement exists specifically to enable stacking. When Alberta approves AHPP funding, federal NHS dollars can be matched through the bilateral agreement. One application package = two funding streams. The BCSF Direct Delivery stream can now be added as a third layer for infrastructure components.</w:t>
            </w:r>
          </w:p>
        </w:tc>
      </w:tr>
    </w:tbl>
    <w:p w14:paraId="3D0AC199" w14:textId="77777777" w:rsidR="00542BF4" w:rsidRDefault="00542BF4">
      <w:pPr>
        <w:spacing w:before="80"/>
      </w:pPr>
    </w:p>
    <w:p w14:paraId="60B1E911" w14:textId="77777777" w:rsidR="00542BF4" w:rsidRDefault="00000000">
      <w:pPr>
        <w:spacing w:before="180" w:after="80"/>
      </w:pPr>
      <w:proofErr w:type="gramStart"/>
      <w:r>
        <w:rPr>
          <w:b/>
          <w:bCs/>
          <w:color w:val="2E5FA3"/>
          <w:sz w:val="24"/>
          <w:szCs w:val="24"/>
        </w:rPr>
        <w:t>4.1  Common</w:t>
      </w:r>
      <w:proofErr w:type="gramEnd"/>
      <w:r>
        <w:rPr>
          <w:b/>
          <w:bCs/>
          <w:color w:val="2E5FA3"/>
          <w:sz w:val="24"/>
          <w:szCs w:val="24"/>
        </w:rPr>
        <w:t xml:space="preserve"> Stacking Combinations — Updated to Include BCSF</w:t>
      </w:r>
    </w:p>
    <w:p w14:paraId="24470CE4"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360"/>
        <w:gridCol w:w="3000"/>
      </w:tblGrid>
      <w:tr w:rsidR="00542BF4" w14:paraId="3BF7F130" w14:textId="77777777">
        <w:tc>
          <w:tcPr>
            <w:tcW w:w="30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4C646E4" w14:textId="77777777" w:rsidR="00542BF4" w:rsidRDefault="00000000">
            <w:r>
              <w:rPr>
                <w:b/>
                <w:bCs/>
                <w:color w:val="FFFFFF"/>
                <w:sz w:val="18"/>
                <w:szCs w:val="18"/>
              </w:rPr>
              <w:t>Combination</w:t>
            </w:r>
          </w:p>
        </w:tc>
        <w:tc>
          <w:tcPr>
            <w:tcW w:w="33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59A7E48" w14:textId="77777777" w:rsidR="00542BF4" w:rsidRDefault="00000000">
            <w:r>
              <w:rPr>
                <w:b/>
                <w:bCs/>
                <w:color w:val="FFFFFF"/>
                <w:sz w:val="18"/>
                <w:szCs w:val="18"/>
              </w:rPr>
              <w:t>Programs Used</w:t>
            </w:r>
          </w:p>
        </w:tc>
        <w:tc>
          <w:tcPr>
            <w:tcW w:w="30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2EB67C0" w14:textId="77777777" w:rsidR="00542BF4" w:rsidRDefault="00000000">
            <w:r>
              <w:rPr>
                <w:b/>
                <w:bCs/>
                <w:color w:val="FFFFFF"/>
                <w:sz w:val="18"/>
                <w:szCs w:val="18"/>
              </w:rPr>
              <w:t>Best Project Type</w:t>
            </w:r>
          </w:p>
        </w:tc>
      </w:tr>
      <w:tr w:rsidR="00542BF4" w14:paraId="617A82E2" w14:textId="77777777">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1ECA05F" w14:textId="77777777" w:rsidR="00542BF4" w:rsidRDefault="00000000">
            <w:r>
              <w:rPr>
                <w:sz w:val="18"/>
                <w:szCs w:val="18"/>
              </w:rPr>
              <w:t>Provincial + Federal Match</w:t>
            </w:r>
          </w:p>
        </w:tc>
        <w:tc>
          <w:tcPr>
            <w:tcW w:w="33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5DD11F7F" w14:textId="77777777" w:rsidR="00542BF4" w:rsidRDefault="00000000">
            <w:r>
              <w:rPr>
                <w:sz w:val="18"/>
                <w:szCs w:val="18"/>
              </w:rPr>
              <w:t>AHPP + Canada–Alberta Bilateral Agreement</w:t>
            </w:r>
          </w:p>
        </w:tc>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AB233D0" w14:textId="77777777" w:rsidR="00542BF4" w:rsidRDefault="00000000">
            <w:r>
              <w:rPr>
                <w:sz w:val="18"/>
                <w:szCs w:val="18"/>
              </w:rPr>
              <w:t>New construction, renovation — 5+ units</w:t>
            </w:r>
          </w:p>
        </w:tc>
      </w:tr>
      <w:tr w:rsidR="00542BF4" w14:paraId="227387ED" w14:textId="77777777">
        <w:tc>
          <w:tcPr>
            <w:tcW w:w="30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3FC0D84" w14:textId="77777777" w:rsidR="00542BF4" w:rsidRDefault="00000000">
            <w:r>
              <w:rPr>
                <w:sz w:val="18"/>
                <w:szCs w:val="18"/>
              </w:rPr>
              <w:t>Provincial + CMHC Loan</w:t>
            </w:r>
          </w:p>
        </w:tc>
        <w:tc>
          <w:tcPr>
            <w:tcW w:w="33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79F4CA1" w14:textId="77777777" w:rsidR="00542BF4" w:rsidRDefault="00000000">
            <w:r>
              <w:rPr>
                <w:sz w:val="18"/>
                <w:szCs w:val="18"/>
              </w:rPr>
              <w:t>AHPP + ACLP</w:t>
            </w:r>
          </w:p>
        </w:tc>
        <w:tc>
          <w:tcPr>
            <w:tcW w:w="30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54BA7DC" w14:textId="77777777" w:rsidR="00542BF4" w:rsidRDefault="00000000">
            <w:r>
              <w:rPr>
                <w:sz w:val="18"/>
                <w:szCs w:val="18"/>
              </w:rPr>
              <w:t>Purpose-built rental — larger projects</w:t>
            </w:r>
          </w:p>
        </w:tc>
      </w:tr>
      <w:tr w:rsidR="00542BF4" w14:paraId="554CF8E0" w14:textId="77777777">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532633E" w14:textId="77777777" w:rsidR="00542BF4" w:rsidRDefault="00000000">
            <w:r>
              <w:rPr>
                <w:sz w:val="18"/>
                <w:szCs w:val="18"/>
              </w:rPr>
              <w:t>Federal AHF + AHPP</w:t>
            </w:r>
          </w:p>
        </w:tc>
        <w:tc>
          <w:tcPr>
            <w:tcW w:w="33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9161AB0" w14:textId="77777777" w:rsidR="00542BF4" w:rsidRDefault="00000000">
            <w:r>
              <w:rPr>
                <w:sz w:val="18"/>
                <w:szCs w:val="18"/>
              </w:rPr>
              <w:t>AHF (when open) + AHPP with bilateral match</w:t>
            </w:r>
          </w:p>
        </w:tc>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00AB1A0" w14:textId="77777777" w:rsidR="00542BF4" w:rsidRDefault="00000000">
            <w:r>
              <w:rPr>
                <w:sz w:val="18"/>
                <w:szCs w:val="18"/>
              </w:rPr>
              <w:t>Non-profit / co-op new construction</w:t>
            </w:r>
          </w:p>
        </w:tc>
      </w:tr>
      <w:tr w:rsidR="00542BF4" w14:paraId="34CD82F0" w14:textId="77777777">
        <w:tc>
          <w:tcPr>
            <w:tcW w:w="3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04F49A98" w14:textId="77777777" w:rsidR="00542BF4" w:rsidRDefault="00000000">
            <w:r>
              <w:rPr>
                <w:b/>
                <w:bCs/>
                <w:color w:val="1A5C2A"/>
                <w:sz w:val="18"/>
                <w:szCs w:val="18"/>
              </w:rPr>
              <w:t>BCSF Community + AHPP + AHF</w:t>
            </w:r>
          </w:p>
        </w:tc>
        <w:tc>
          <w:tcPr>
            <w:tcW w:w="33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36DB7E4E" w14:textId="77777777" w:rsidR="00542BF4" w:rsidRDefault="00000000">
            <w:r>
              <w:rPr>
                <w:color w:val="1A5C2A"/>
                <w:sz w:val="18"/>
                <w:szCs w:val="18"/>
              </w:rPr>
              <w:t>BCSF Community stream + AHPP + AHF/bilateral</w:t>
            </w:r>
          </w:p>
        </w:tc>
        <w:tc>
          <w:tcPr>
            <w:tcW w:w="3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1D893BF2" w14:textId="77777777" w:rsidR="00542BF4" w:rsidRDefault="00000000">
            <w:r>
              <w:rPr>
                <w:color w:val="1A5C2A"/>
                <w:sz w:val="18"/>
                <w:szCs w:val="18"/>
              </w:rPr>
              <w:t>Infrastructure-enabled housing projects</w:t>
            </w:r>
          </w:p>
        </w:tc>
      </w:tr>
      <w:tr w:rsidR="00542BF4" w14:paraId="1C17A9EE" w14:textId="77777777">
        <w:tc>
          <w:tcPr>
            <w:tcW w:w="3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4B250ABA" w14:textId="77777777" w:rsidR="00542BF4" w:rsidRDefault="00000000">
            <w:r>
              <w:rPr>
                <w:b/>
                <w:bCs/>
                <w:color w:val="1A5C2A"/>
                <w:sz w:val="18"/>
                <w:szCs w:val="18"/>
              </w:rPr>
              <w:t>BCSF Direct Delivery + ACLP</w:t>
            </w:r>
          </w:p>
        </w:tc>
        <w:tc>
          <w:tcPr>
            <w:tcW w:w="33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67195DBB" w14:textId="77777777" w:rsidR="00542BF4" w:rsidRDefault="00000000">
            <w:r>
              <w:rPr>
                <w:color w:val="1A5C2A"/>
                <w:sz w:val="18"/>
                <w:szCs w:val="18"/>
              </w:rPr>
              <w:t>BCSF Direct Delivery + ACLP + MLI Select</w:t>
            </w:r>
          </w:p>
        </w:tc>
        <w:tc>
          <w:tcPr>
            <w:tcW w:w="3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532DB8CE" w14:textId="77777777" w:rsidR="00542BF4" w:rsidRDefault="00000000">
            <w:r>
              <w:rPr>
                <w:color w:val="1A5C2A"/>
                <w:sz w:val="18"/>
                <w:szCs w:val="18"/>
              </w:rPr>
              <w:t>Regionally significant rental development</w:t>
            </w:r>
          </w:p>
        </w:tc>
      </w:tr>
      <w:tr w:rsidR="00542BF4" w14:paraId="68A28A49" w14:textId="77777777">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52DEC2F0" w14:textId="77777777" w:rsidR="00542BF4" w:rsidRDefault="00000000">
            <w:r>
              <w:rPr>
                <w:sz w:val="18"/>
                <w:szCs w:val="18"/>
              </w:rPr>
              <w:t>ACLP + MLI Select</w:t>
            </w:r>
          </w:p>
        </w:tc>
        <w:tc>
          <w:tcPr>
            <w:tcW w:w="33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6E942DC" w14:textId="77777777" w:rsidR="00542BF4" w:rsidRDefault="00000000">
            <w:r>
              <w:rPr>
                <w:sz w:val="18"/>
                <w:szCs w:val="18"/>
              </w:rPr>
              <w:t>Construction loan + insurance optimization</w:t>
            </w:r>
          </w:p>
        </w:tc>
        <w:tc>
          <w:tcPr>
            <w:tcW w:w="30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DB6CB4F" w14:textId="77777777" w:rsidR="00542BF4" w:rsidRDefault="00000000">
            <w:r>
              <w:rPr>
                <w:sz w:val="18"/>
                <w:szCs w:val="18"/>
              </w:rPr>
              <w:t>Private/non-profit rental development</w:t>
            </w:r>
          </w:p>
        </w:tc>
      </w:tr>
    </w:tbl>
    <w:p w14:paraId="3EA004A3"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48A711AF" w14:textId="77777777">
        <w:tc>
          <w:tcPr>
            <w:tcW w:w="9360" w:type="dxa"/>
            <w:tcBorders>
              <w:top w:val="single" w:sz="1" w:space="0" w:color="FEF3C7"/>
              <w:left w:val="single" w:sz="1" w:space="0" w:color="FEF3C7"/>
              <w:bottom w:val="single" w:sz="1" w:space="0" w:color="FEF3C7"/>
              <w:right w:val="single" w:sz="1" w:space="0" w:color="FEF3C7"/>
            </w:tcBorders>
            <w:shd w:val="clear" w:color="auto" w:fill="FEF3C7"/>
            <w:tcMar>
              <w:top w:w="100" w:type="dxa"/>
              <w:left w:w="180" w:type="dxa"/>
              <w:bottom w:w="100" w:type="dxa"/>
              <w:right w:w="180" w:type="dxa"/>
            </w:tcMar>
          </w:tcPr>
          <w:p w14:paraId="1BDEAD32" w14:textId="77777777" w:rsidR="00542BF4" w:rsidRDefault="00000000">
            <w:r>
              <w:rPr>
                <w:b/>
                <w:bCs/>
                <w:color w:val="B45309"/>
                <w:sz w:val="19"/>
                <w:szCs w:val="19"/>
              </w:rPr>
              <w:t xml:space="preserve">⚠ Stacking Limits:  </w:t>
            </w:r>
            <w:r>
              <w:rPr>
                <w:sz w:val="19"/>
                <w:szCs w:val="19"/>
              </w:rPr>
              <w:t>Most programs cap total government contributions at 75–100% of eligible project costs. BCSF Community stream counts as federal funding for stacking purposes and cannot be used as the municipal share for another federal program. Always confirm combined limits before finalizing your funding plan.</w:t>
            </w:r>
          </w:p>
        </w:tc>
      </w:tr>
    </w:tbl>
    <w:p w14:paraId="4C5E3B18" w14:textId="77777777" w:rsidR="00542BF4" w:rsidRDefault="00542BF4">
      <w:pPr>
        <w:spacing w:before="160"/>
      </w:pPr>
    </w:p>
    <w:p w14:paraId="560DDD5C" w14:textId="77777777" w:rsidR="00542BF4" w:rsidRDefault="00000000">
      <w:pPr>
        <w:pBdr>
          <w:bottom w:val="single" w:sz="8" w:space="2" w:color="2E5FA3"/>
        </w:pBdr>
        <w:spacing w:before="240" w:after="100"/>
      </w:pPr>
      <w:r>
        <w:rPr>
          <w:b/>
          <w:bCs/>
          <w:color w:val="1F3864"/>
          <w:sz w:val="28"/>
          <w:szCs w:val="28"/>
        </w:rPr>
        <w:t>SECTION 5 — KEY DATES &amp; INTAKE CALENDAR 2026–2027</w:t>
      </w:r>
    </w:p>
    <w:p w14:paraId="6CF203DC"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760"/>
        <w:gridCol w:w="3800"/>
      </w:tblGrid>
      <w:tr w:rsidR="00542BF4" w14:paraId="6FF49185" w14:textId="77777777">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B8B0F47" w14:textId="77777777" w:rsidR="00542BF4" w:rsidRDefault="00000000">
            <w:r>
              <w:rPr>
                <w:b/>
                <w:bCs/>
                <w:color w:val="FFFFFF"/>
                <w:sz w:val="18"/>
                <w:szCs w:val="18"/>
              </w:rPr>
              <w:t>Date</w:t>
            </w:r>
          </w:p>
        </w:tc>
        <w:tc>
          <w:tcPr>
            <w:tcW w:w="37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0D5D01D" w14:textId="77777777" w:rsidR="00542BF4" w:rsidRDefault="00000000">
            <w:r>
              <w:rPr>
                <w:b/>
                <w:bCs/>
                <w:color w:val="FFFFFF"/>
                <w:sz w:val="18"/>
                <w:szCs w:val="18"/>
              </w:rPr>
              <w:t>Program / Event</w:t>
            </w:r>
          </w:p>
        </w:tc>
        <w:tc>
          <w:tcPr>
            <w:tcW w:w="3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59DC0A6" w14:textId="77777777" w:rsidR="00542BF4" w:rsidRDefault="00000000">
            <w:r>
              <w:rPr>
                <w:b/>
                <w:bCs/>
                <w:color w:val="FFFFFF"/>
                <w:sz w:val="18"/>
                <w:szCs w:val="18"/>
              </w:rPr>
              <w:t>Action Required</w:t>
            </w:r>
          </w:p>
        </w:tc>
      </w:tr>
      <w:tr w:rsidR="00542BF4" w14:paraId="23C438F7" w14:textId="77777777">
        <w:tc>
          <w:tcPr>
            <w:tcW w:w="18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147F86C4" w14:textId="77777777" w:rsidR="00542BF4" w:rsidRDefault="00000000">
            <w:r>
              <w:rPr>
                <w:b/>
                <w:bCs/>
                <w:color w:val="1A5C2A"/>
                <w:sz w:val="18"/>
                <w:szCs w:val="18"/>
              </w:rPr>
              <w:t>NOW</w:t>
            </w:r>
          </w:p>
        </w:tc>
        <w:tc>
          <w:tcPr>
            <w:tcW w:w="37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7B61D2F5" w14:textId="77777777" w:rsidR="00542BF4" w:rsidRDefault="00000000">
            <w:r>
              <w:rPr>
                <w:color w:val="1A5C2A"/>
                <w:sz w:val="18"/>
                <w:szCs w:val="18"/>
              </w:rPr>
              <w:t>BCSF Direct Delivery Stream — EOI open</w:t>
            </w:r>
          </w:p>
        </w:tc>
        <w:tc>
          <w:tcPr>
            <w:tcW w:w="38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72E70553" w14:textId="77777777" w:rsidR="00542BF4" w:rsidRDefault="00000000">
            <w:r>
              <w:rPr>
                <w:b/>
                <w:bCs/>
                <w:color w:val="1A5C2A"/>
                <w:sz w:val="18"/>
                <w:szCs w:val="18"/>
              </w:rPr>
              <w:t>Email canadastrong-canadafort@infc.gc.ca TODAY</w:t>
            </w:r>
          </w:p>
        </w:tc>
      </w:tr>
      <w:tr w:rsidR="00542BF4" w14:paraId="47A75DDE" w14:textId="77777777">
        <w:tc>
          <w:tcPr>
            <w:tcW w:w="18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9CA204A" w14:textId="77777777" w:rsidR="00542BF4" w:rsidRDefault="00000000">
            <w:r>
              <w:rPr>
                <w:sz w:val="18"/>
                <w:szCs w:val="18"/>
              </w:rPr>
              <w:t>Late Apr 2026</w:t>
            </w:r>
          </w:p>
        </w:tc>
        <w:tc>
          <w:tcPr>
            <w:tcW w:w="3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1A459871" w14:textId="77777777" w:rsidR="00542BF4" w:rsidRDefault="00000000">
            <w:r>
              <w:rPr>
                <w:sz w:val="18"/>
                <w:szCs w:val="18"/>
              </w:rPr>
              <w:t>AHPP Intake 4 — applicant notifications</w:t>
            </w:r>
          </w:p>
        </w:tc>
        <w:tc>
          <w:tcPr>
            <w:tcW w:w="38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AF5ED8E" w14:textId="77777777" w:rsidR="00542BF4" w:rsidRDefault="00000000">
            <w:r>
              <w:rPr>
                <w:sz w:val="18"/>
                <w:szCs w:val="18"/>
              </w:rPr>
              <w:t>Prepare for Intake 5 regardless of outcome</w:t>
            </w:r>
          </w:p>
        </w:tc>
      </w:tr>
      <w:tr w:rsidR="00542BF4" w14:paraId="63B089F6" w14:textId="77777777">
        <w:tc>
          <w:tcPr>
            <w:tcW w:w="18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AC8DC18" w14:textId="77777777" w:rsidR="00542BF4" w:rsidRDefault="00000000">
            <w:r>
              <w:rPr>
                <w:sz w:val="18"/>
                <w:szCs w:val="18"/>
              </w:rPr>
              <w:t>May 2026</w:t>
            </w:r>
          </w:p>
        </w:tc>
        <w:tc>
          <w:tcPr>
            <w:tcW w:w="37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6B08BBE" w14:textId="77777777" w:rsidR="00542BF4" w:rsidRDefault="00000000">
            <w:r>
              <w:rPr>
                <w:sz w:val="18"/>
                <w:szCs w:val="18"/>
              </w:rPr>
              <w:t>AHF New Construction Stream — possible reopening</w:t>
            </w:r>
          </w:p>
        </w:tc>
        <w:tc>
          <w:tcPr>
            <w:tcW w:w="38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DEDB7CA" w14:textId="77777777" w:rsidR="00542BF4" w:rsidRDefault="00000000">
            <w:r>
              <w:rPr>
                <w:sz w:val="18"/>
                <w:szCs w:val="18"/>
              </w:rPr>
              <w:t>Monitor CMHC website; be application-ready</w:t>
            </w:r>
          </w:p>
        </w:tc>
      </w:tr>
      <w:tr w:rsidR="00542BF4" w14:paraId="2ED8972A" w14:textId="77777777">
        <w:tc>
          <w:tcPr>
            <w:tcW w:w="18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6A98A72" w14:textId="77777777" w:rsidR="00542BF4" w:rsidRDefault="00000000">
            <w:r>
              <w:rPr>
                <w:sz w:val="18"/>
                <w:szCs w:val="18"/>
              </w:rPr>
              <w:t>Oct 1, 2026</w:t>
            </w:r>
          </w:p>
        </w:tc>
        <w:tc>
          <w:tcPr>
            <w:tcW w:w="3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130F65B" w14:textId="77777777" w:rsidR="00542BF4" w:rsidRDefault="00000000">
            <w:r>
              <w:rPr>
                <w:sz w:val="18"/>
                <w:szCs w:val="18"/>
              </w:rPr>
              <w:t>AHPP Intake 5 — begin application build</w:t>
            </w:r>
          </w:p>
        </w:tc>
        <w:tc>
          <w:tcPr>
            <w:tcW w:w="38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E67CAB7" w14:textId="77777777" w:rsidR="00542BF4" w:rsidRDefault="00000000">
            <w:r>
              <w:rPr>
                <w:sz w:val="18"/>
                <w:szCs w:val="18"/>
              </w:rPr>
              <w:t>Start drafting even before window officially opens</w:t>
            </w:r>
          </w:p>
        </w:tc>
      </w:tr>
      <w:tr w:rsidR="00542BF4" w14:paraId="004E1026" w14:textId="77777777">
        <w:tc>
          <w:tcPr>
            <w:tcW w:w="18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62BE114" w14:textId="77777777" w:rsidR="00542BF4" w:rsidRDefault="00000000">
            <w:r>
              <w:rPr>
                <w:sz w:val="18"/>
                <w:szCs w:val="18"/>
              </w:rPr>
              <w:t>Nov 2026</w:t>
            </w:r>
          </w:p>
        </w:tc>
        <w:tc>
          <w:tcPr>
            <w:tcW w:w="37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1C66864C" w14:textId="77777777" w:rsidR="00542BF4" w:rsidRDefault="00000000">
            <w:r>
              <w:rPr>
                <w:sz w:val="18"/>
                <w:szCs w:val="18"/>
              </w:rPr>
              <w:t>HAF annual attestation (Calgary, Edmonton)</w:t>
            </w:r>
          </w:p>
        </w:tc>
        <w:tc>
          <w:tcPr>
            <w:tcW w:w="38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43AD6C5" w14:textId="77777777" w:rsidR="00542BF4" w:rsidRDefault="00000000">
            <w:r>
              <w:rPr>
                <w:sz w:val="18"/>
                <w:szCs w:val="18"/>
              </w:rPr>
              <w:t>Compliance check — review zoning conditions</w:t>
            </w:r>
          </w:p>
        </w:tc>
      </w:tr>
      <w:tr w:rsidR="00542BF4" w14:paraId="5BE22789" w14:textId="77777777">
        <w:tc>
          <w:tcPr>
            <w:tcW w:w="18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DCE2758" w14:textId="77777777" w:rsidR="00542BF4" w:rsidRDefault="00000000">
            <w:r>
              <w:rPr>
                <w:sz w:val="18"/>
                <w:szCs w:val="18"/>
              </w:rPr>
              <w:t>Late 2026</w:t>
            </w:r>
          </w:p>
        </w:tc>
        <w:tc>
          <w:tcPr>
            <w:tcW w:w="3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8C834E2" w14:textId="77777777" w:rsidR="00542BF4" w:rsidRDefault="00000000">
            <w:r>
              <w:rPr>
                <w:sz w:val="18"/>
                <w:szCs w:val="18"/>
              </w:rPr>
              <w:t>AHPP Intake 5 expected to open</w:t>
            </w:r>
          </w:p>
        </w:tc>
        <w:tc>
          <w:tcPr>
            <w:tcW w:w="38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3A1A921" w14:textId="77777777" w:rsidR="00542BF4" w:rsidRDefault="00000000">
            <w:r>
              <w:rPr>
                <w:sz w:val="18"/>
                <w:szCs w:val="18"/>
              </w:rPr>
              <w:t>Submit on Day 1 — competition will be high</w:t>
            </w:r>
          </w:p>
        </w:tc>
      </w:tr>
      <w:tr w:rsidR="00542BF4" w14:paraId="543B2605" w14:textId="77777777">
        <w:tc>
          <w:tcPr>
            <w:tcW w:w="18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E1396BA" w14:textId="77777777" w:rsidR="00542BF4" w:rsidRDefault="00000000">
            <w:r>
              <w:rPr>
                <w:sz w:val="18"/>
                <w:szCs w:val="18"/>
              </w:rPr>
              <w:t>2026–2027</w:t>
            </w:r>
          </w:p>
        </w:tc>
        <w:tc>
          <w:tcPr>
            <w:tcW w:w="37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08A1CE3" w14:textId="77777777" w:rsidR="00542BF4" w:rsidRDefault="00000000">
            <w:r>
              <w:rPr>
                <w:sz w:val="18"/>
                <w:szCs w:val="18"/>
              </w:rPr>
              <w:t>BCSF P&amp;T Stream — bilateral agreement with Alberta</w:t>
            </w:r>
          </w:p>
        </w:tc>
        <w:tc>
          <w:tcPr>
            <w:tcW w:w="38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D82F698" w14:textId="77777777" w:rsidR="00542BF4" w:rsidRDefault="00000000">
            <w:r>
              <w:rPr>
                <w:sz w:val="18"/>
                <w:szCs w:val="18"/>
              </w:rPr>
              <w:t>Monitor Alberta Municipal Affairs for flow-through details</w:t>
            </w:r>
          </w:p>
        </w:tc>
      </w:tr>
      <w:tr w:rsidR="00542BF4" w14:paraId="6C851AC3" w14:textId="77777777">
        <w:tc>
          <w:tcPr>
            <w:tcW w:w="18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C2E70F1" w14:textId="77777777" w:rsidR="00542BF4" w:rsidRDefault="00000000">
            <w:r>
              <w:rPr>
                <w:sz w:val="18"/>
                <w:szCs w:val="18"/>
              </w:rPr>
              <w:t>Jan 1, 2027</w:t>
            </w:r>
          </w:p>
        </w:tc>
        <w:tc>
          <w:tcPr>
            <w:tcW w:w="3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1CAFD9AB" w14:textId="77777777" w:rsidR="00542BF4" w:rsidRDefault="00000000">
            <w:r>
              <w:rPr>
                <w:sz w:val="18"/>
                <w:szCs w:val="18"/>
              </w:rPr>
              <w:t>Bill 28 property assessment changes take effect</w:t>
            </w:r>
          </w:p>
        </w:tc>
        <w:tc>
          <w:tcPr>
            <w:tcW w:w="38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13E4260" w14:textId="77777777" w:rsidR="00542BF4" w:rsidRDefault="00000000">
            <w:r>
              <w:rPr>
                <w:sz w:val="18"/>
                <w:szCs w:val="18"/>
              </w:rPr>
              <w:t>Review budget implications for affordable housing operators</w:t>
            </w:r>
          </w:p>
        </w:tc>
      </w:tr>
    </w:tbl>
    <w:p w14:paraId="4960AC64" w14:textId="77777777" w:rsidR="00542BF4" w:rsidRDefault="00542BF4">
      <w:pPr>
        <w:spacing w:before="160"/>
      </w:pPr>
    </w:p>
    <w:p w14:paraId="1CC2546B" w14:textId="77777777" w:rsidR="00542BF4" w:rsidRDefault="00000000">
      <w:pPr>
        <w:pBdr>
          <w:bottom w:val="single" w:sz="8" w:space="2" w:color="2E5FA3"/>
        </w:pBdr>
        <w:spacing w:before="240" w:after="100"/>
      </w:pPr>
      <w:r>
        <w:rPr>
          <w:b/>
          <w:bCs/>
          <w:color w:val="1F3864"/>
          <w:sz w:val="28"/>
          <w:szCs w:val="28"/>
        </w:rPr>
        <w:t>SECTION 6 — POLICY UPDATES: WHAT JUST CHANGED</w:t>
      </w:r>
    </w:p>
    <w:p w14:paraId="662D4969" w14:textId="77777777" w:rsidR="00542BF4" w:rsidRDefault="00542BF4">
      <w:pPr>
        <w:spacing w:before="80"/>
      </w:pPr>
    </w:p>
    <w:p w14:paraId="7266385A" w14:textId="77777777" w:rsidR="00542BF4" w:rsidRDefault="00000000">
      <w:pPr>
        <w:spacing w:before="180" w:after="80"/>
      </w:pPr>
      <w:proofErr w:type="gramStart"/>
      <w:r>
        <w:rPr>
          <w:b/>
          <w:bCs/>
          <w:color w:val="2E5FA3"/>
          <w:sz w:val="24"/>
          <w:szCs w:val="24"/>
        </w:rPr>
        <w:t>6.0  🚨</w:t>
      </w:r>
      <w:proofErr w:type="gramEnd"/>
      <w:r>
        <w:rPr>
          <w:b/>
          <w:bCs/>
          <w:color w:val="2E5FA3"/>
          <w:sz w:val="24"/>
          <w:szCs w:val="24"/>
        </w:rPr>
        <w:t xml:space="preserve"> Build Communities Strong Fund — Launched April 7, 2026</w:t>
      </w:r>
    </w:p>
    <w:p w14:paraId="568CD486" w14:textId="77777777" w:rsidR="00542BF4" w:rsidRDefault="00000000">
      <w:pPr>
        <w:spacing w:before="40" w:after="40"/>
      </w:pPr>
      <w:r>
        <w:t>See the full Big News announcement at the top of this document. The single most important policy development in Canadian municipal housing funding in years. The Direct Delivery stream expression of interest is open right now.</w:t>
      </w:r>
    </w:p>
    <w:p w14:paraId="73C1EE05" w14:textId="77777777" w:rsidR="00542BF4" w:rsidRDefault="00542BF4">
      <w:pPr>
        <w:spacing w:before="80"/>
      </w:pPr>
    </w:p>
    <w:p w14:paraId="71D531BF" w14:textId="77777777" w:rsidR="00542BF4" w:rsidRDefault="00000000">
      <w:pPr>
        <w:spacing w:before="180" w:after="80"/>
      </w:pPr>
      <w:proofErr w:type="gramStart"/>
      <w:r>
        <w:rPr>
          <w:b/>
          <w:bCs/>
          <w:color w:val="2E5FA3"/>
          <w:sz w:val="24"/>
          <w:szCs w:val="24"/>
        </w:rPr>
        <w:t>6.1  Bill</w:t>
      </w:r>
      <w:proofErr w:type="gramEnd"/>
      <w:r>
        <w:rPr>
          <w:b/>
          <w:bCs/>
          <w:color w:val="2E5FA3"/>
          <w:sz w:val="24"/>
          <w:szCs w:val="24"/>
        </w:rPr>
        <w:t xml:space="preserve"> 28 — Municipal Affairs and Housing Statutes Amendment Act, 2026</w:t>
      </w:r>
    </w:p>
    <w:p w14:paraId="1AE25703" w14:textId="77777777" w:rsidR="00542BF4" w:rsidRDefault="00000000">
      <w:pPr>
        <w:spacing w:before="40" w:after="40"/>
      </w:pPr>
      <w:r>
        <w:rPr>
          <w:b/>
          <w:bCs/>
          <w:color w:val="B45309"/>
        </w:rPr>
        <w:t>Status: ⚠️ INTRODUCED APRIL 2, 2026 — WATCH THIS SPACE</w:t>
      </w:r>
    </w:p>
    <w:p w14:paraId="7830D3D8" w14:textId="77777777" w:rsidR="00542BF4" w:rsidRDefault="00000000">
      <w:pPr>
        <w:spacing w:before="40" w:after="40"/>
      </w:pPr>
      <w:r>
        <w:t xml:space="preserve">Brand new as of April 2, 2026. Amends the Municipal Government Act, Libraries Act, and Alberta Housing Act. </w:t>
      </w:r>
      <w:proofErr w:type="spellStart"/>
      <w:r>
        <w:t>ABmunis</w:t>
      </w:r>
      <w:proofErr w:type="spellEnd"/>
      <w:r>
        <w:t xml:space="preserve"> is actively analyzing implications. Property assessment changes take effect January 1, 2027. Track at alberta.ca.</w:t>
      </w:r>
    </w:p>
    <w:p w14:paraId="043C09CC" w14:textId="77777777" w:rsidR="00542BF4" w:rsidRDefault="00542BF4">
      <w:pPr>
        <w:spacing w:before="60"/>
      </w:pPr>
    </w:p>
    <w:p w14:paraId="0E508232" w14:textId="77777777" w:rsidR="00542BF4" w:rsidRDefault="00000000">
      <w:pPr>
        <w:spacing w:before="180" w:after="80"/>
      </w:pPr>
      <w:proofErr w:type="gramStart"/>
      <w:r>
        <w:rPr>
          <w:b/>
          <w:bCs/>
          <w:color w:val="2E5FA3"/>
          <w:sz w:val="24"/>
          <w:szCs w:val="24"/>
        </w:rPr>
        <w:t>6.2  Red</w:t>
      </w:r>
      <w:proofErr w:type="gramEnd"/>
      <w:r>
        <w:rPr>
          <w:b/>
          <w:bCs/>
          <w:color w:val="2E5FA3"/>
          <w:sz w:val="24"/>
          <w:szCs w:val="24"/>
        </w:rPr>
        <w:t xml:space="preserve"> Deer HAF Cancellation — Compliance Warning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1E7DC6E5" w14:textId="77777777">
        <w:tc>
          <w:tcPr>
            <w:tcW w:w="9360" w:type="dxa"/>
            <w:tcBorders>
              <w:top w:val="single" w:sz="1" w:space="0" w:color="FEF3C7"/>
              <w:left w:val="single" w:sz="1" w:space="0" w:color="FEF3C7"/>
              <w:bottom w:val="single" w:sz="1" w:space="0" w:color="FEF3C7"/>
              <w:right w:val="single" w:sz="1" w:space="0" w:color="FEF3C7"/>
            </w:tcBorders>
            <w:shd w:val="clear" w:color="auto" w:fill="FEF3C7"/>
            <w:tcMar>
              <w:top w:w="100" w:type="dxa"/>
              <w:left w:w="180" w:type="dxa"/>
              <w:bottom w:w="100" w:type="dxa"/>
              <w:right w:w="180" w:type="dxa"/>
            </w:tcMar>
          </w:tcPr>
          <w:p w14:paraId="419F7CA6" w14:textId="77777777" w:rsidR="00542BF4" w:rsidRDefault="00000000">
            <w:r>
              <w:rPr>
                <w:b/>
                <w:bCs/>
                <w:color w:val="B45309"/>
                <w:sz w:val="19"/>
                <w:szCs w:val="19"/>
              </w:rPr>
              <w:t xml:space="preserve">⚠ Lesson for All Alberta Municipalities:  </w:t>
            </w:r>
            <w:r>
              <w:rPr>
                <w:sz w:val="19"/>
                <w:szCs w:val="19"/>
              </w:rPr>
              <w:t>CMHC cancelled Red Deer's $12M HAF agreement in July 2025 for non-compliance with mandatory zoning conditions. Before signing any federal housing contribution agreement — including BCSF agreements — ensure your council fully understands and has the political will to implement ALL conditions.</w:t>
            </w:r>
          </w:p>
        </w:tc>
      </w:tr>
    </w:tbl>
    <w:p w14:paraId="5A4409D2" w14:textId="77777777" w:rsidR="00542BF4" w:rsidRDefault="00542BF4">
      <w:pPr>
        <w:spacing w:before="60"/>
      </w:pPr>
    </w:p>
    <w:p w14:paraId="7F3993D4" w14:textId="77777777" w:rsidR="00542BF4" w:rsidRDefault="00000000">
      <w:pPr>
        <w:spacing w:before="180" w:after="80"/>
      </w:pPr>
      <w:proofErr w:type="gramStart"/>
      <w:r>
        <w:rPr>
          <w:b/>
          <w:bCs/>
          <w:color w:val="2E5FA3"/>
          <w:sz w:val="24"/>
          <w:szCs w:val="24"/>
        </w:rPr>
        <w:t>6.3  Provincial</w:t>
      </w:r>
      <w:proofErr w:type="gramEnd"/>
      <w:r>
        <w:rPr>
          <w:b/>
          <w:bCs/>
          <w:color w:val="2E5FA3"/>
          <w:sz w:val="24"/>
          <w:szCs w:val="24"/>
        </w:rPr>
        <w:t xml:space="preserve"> Priorities Act — In Force April 1, 2025</w:t>
      </w:r>
    </w:p>
    <w:p w14:paraId="5EE92459" w14:textId="77777777" w:rsidR="00542BF4" w:rsidRDefault="00000000">
      <w:pPr>
        <w:spacing w:before="40" w:after="40"/>
      </w:pPr>
      <w:r>
        <w:t>ALL new federal funding agreements require Alberta government approval before signing. Agreements over $100,000 require ministerial approval; over $5M require Cabinet approval. Housing accommodation agreements under $250,000 are exempt from ministerial approval but must still be submitted. This applies to ALL BCSF agreements. Build 30–90 days of provincial approval time into every project timeline.</w:t>
      </w:r>
    </w:p>
    <w:p w14:paraId="31245FBF" w14:textId="77777777" w:rsidR="00542BF4" w:rsidRDefault="00542BF4">
      <w:pPr>
        <w:spacing w:before="60"/>
      </w:pPr>
    </w:p>
    <w:p w14:paraId="5B79EE10" w14:textId="77777777" w:rsidR="00542BF4" w:rsidRDefault="00000000">
      <w:pPr>
        <w:spacing w:before="180" w:after="80"/>
      </w:pPr>
      <w:proofErr w:type="gramStart"/>
      <w:r>
        <w:rPr>
          <w:b/>
          <w:bCs/>
          <w:color w:val="2E5FA3"/>
          <w:sz w:val="24"/>
          <w:szCs w:val="24"/>
        </w:rPr>
        <w:t>6.4  Canmore</w:t>
      </w:r>
      <w:proofErr w:type="gramEnd"/>
      <w:r>
        <w:rPr>
          <w:b/>
          <w:bCs/>
          <w:color w:val="2E5FA3"/>
          <w:sz w:val="24"/>
          <w:szCs w:val="24"/>
        </w:rPr>
        <w:t xml:space="preserve"> Vacancy Tax — Alberta's First</w:t>
      </w:r>
    </w:p>
    <w:p w14:paraId="6FAEC72F" w14:textId="77777777" w:rsidR="00542BF4" w:rsidRDefault="00000000">
      <w:pPr>
        <w:spacing w:before="40" w:after="40"/>
      </w:pPr>
      <w:r>
        <w:t>Canmore introduced a vacancy tax targeting non-primary residences (~26% of housing stock). Estimated to generate $10M/year for affordable housing. Province has not yet clarified if other municipalities may follow. Watch for guidance.</w:t>
      </w:r>
    </w:p>
    <w:p w14:paraId="1F1C3B14" w14:textId="77777777" w:rsidR="00542BF4" w:rsidRDefault="00542BF4">
      <w:pPr>
        <w:spacing w:before="160"/>
      </w:pPr>
    </w:p>
    <w:p w14:paraId="1913426A" w14:textId="77777777" w:rsidR="00542BF4" w:rsidRDefault="00000000">
      <w:pPr>
        <w:pBdr>
          <w:bottom w:val="single" w:sz="8" w:space="2" w:color="2E5FA3"/>
        </w:pBdr>
        <w:spacing w:before="240" w:after="100"/>
      </w:pPr>
      <w:r>
        <w:rPr>
          <w:b/>
          <w:bCs/>
          <w:color w:val="1F3864"/>
          <w:sz w:val="28"/>
          <w:szCs w:val="28"/>
        </w:rPr>
        <w:t>SECTION 7 — QUICK REFERENCE PROGRAM PROFILES</w:t>
      </w:r>
    </w:p>
    <w:p w14:paraId="12E78F50" w14:textId="77777777" w:rsidR="00542BF4" w:rsidRDefault="00542BF4">
      <w:pPr>
        <w:spacing w:before="60"/>
      </w:pPr>
    </w:p>
    <w:p w14:paraId="5871A962" w14:textId="77777777" w:rsidR="00542BF4" w:rsidRDefault="00000000">
      <w:pPr>
        <w:spacing w:before="180" w:after="80"/>
      </w:pPr>
      <w:r>
        <w:rPr>
          <w:b/>
          <w:bCs/>
          <w:color w:val="2E5FA3"/>
          <w:sz w:val="24"/>
          <w:szCs w:val="24"/>
        </w:rPr>
        <w:t>Program Profile: Build Communities Strong Fund (BCSF) — NEW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542BF4" w14:paraId="1C27AD1D" w14:textId="77777777">
        <w:tc>
          <w:tcPr>
            <w:tcW w:w="3200" w:type="dxa"/>
            <w:tcBorders>
              <w:top w:val="single" w:sz="1" w:space="0" w:color="1A5C2A"/>
              <w:left w:val="single" w:sz="1" w:space="0" w:color="1A5C2A"/>
              <w:bottom w:val="single" w:sz="1" w:space="0" w:color="1A5C2A"/>
              <w:right w:val="single" w:sz="1" w:space="0" w:color="1A5C2A"/>
            </w:tcBorders>
            <w:shd w:val="clear" w:color="auto" w:fill="1A5C2A"/>
            <w:tcMar>
              <w:top w:w="80" w:type="dxa"/>
              <w:left w:w="110" w:type="dxa"/>
              <w:bottom w:w="80" w:type="dxa"/>
              <w:right w:w="110" w:type="dxa"/>
            </w:tcMar>
          </w:tcPr>
          <w:p w14:paraId="1B7BECB8" w14:textId="77777777" w:rsidR="00542BF4" w:rsidRDefault="00000000">
            <w:r>
              <w:rPr>
                <w:b/>
                <w:bCs/>
                <w:color w:val="FFFFFF"/>
                <w:sz w:val="18"/>
                <w:szCs w:val="18"/>
              </w:rPr>
              <w:t>Field</w:t>
            </w:r>
          </w:p>
        </w:tc>
        <w:tc>
          <w:tcPr>
            <w:tcW w:w="6160" w:type="dxa"/>
            <w:tcBorders>
              <w:top w:val="single" w:sz="1" w:space="0" w:color="1A5C2A"/>
              <w:left w:val="single" w:sz="1" w:space="0" w:color="1A5C2A"/>
              <w:bottom w:val="single" w:sz="1" w:space="0" w:color="1A5C2A"/>
              <w:right w:val="single" w:sz="1" w:space="0" w:color="1A5C2A"/>
            </w:tcBorders>
            <w:shd w:val="clear" w:color="auto" w:fill="1A5C2A"/>
            <w:tcMar>
              <w:top w:w="80" w:type="dxa"/>
              <w:left w:w="110" w:type="dxa"/>
              <w:bottom w:w="80" w:type="dxa"/>
              <w:right w:w="110" w:type="dxa"/>
            </w:tcMar>
          </w:tcPr>
          <w:p w14:paraId="7C3519B2" w14:textId="77777777" w:rsidR="00542BF4" w:rsidRDefault="00000000">
            <w:r>
              <w:rPr>
                <w:b/>
                <w:bCs/>
                <w:color w:val="FFFFFF"/>
                <w:sz w:val="18"/>
                <w:szCs w:val="18"/>
              </w:rPr>
              <w:t>Details</w:t>
            </w:r>
          </w:p>
        </w:tc>
      </w:tr>
      <w:tr w:rsidR="00542BF4" w14:paraId="6F5D808C" w14:textId="77777777">
        <w:tc>
          <w:tcPr>
            <w:tcW w:w="32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3928F74B" w14:textId="77777777" w:rsidR="00542BF4" w:rsidRDefault="00000000">
            <w:r>
              <w:rPr>
                <w:b/>
                <w:bCs/>
                <w:sz w:val="18"/>
                <w:szCs w:val="18"/>
              </w:rPr>
              <w:t>Full Name</w:t>
            </w:r>
          </w:p>
        </w:tc>
        <w:tc>
          <w:tcPr>
            <w:tcW w:w="61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73A3D634" w14:textId="77777777" w:rsidR="00542BF4" w:rsidRDefault="00000000">
            <w:r>
              <w:rPr>
                <w:sz w:val="18"/>
                <w:szCs w:val="18"/>
              </w:rPr>
              <w:t>Build Communities Strong Fund (BCSF)</w:t>
            </w:r>
          </w:p>
        </w:tc>
      </w:tr>
      <w:tr w:rsidR="00542BF4" w14:paraId="2B313BCB"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1197E35" w14:textId="77777777" w:rsidR="00542BF4" w:rsidRDefault="00000000">
            <w:r>
              <w:rPr>
                <w:b/>
                <w:bCs/>
                <w:sz w:val="18"/>
                <w:szCs w:val="18"/>
              </w:rPr>
              <w:t>Government Level</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A0BA120" w14:textId="77777777" w:rsidR="00542BF4" w:rsidRDefault="00000000">
            <w:r>
              <w:rPr>
                <w:sz w:val="18"/>
                <w:szCs w:val="18"/>
              </w:rPr>
              <w:t>Federal — Housing Infrastructure and Communities Canada (HICC)</w:t>
            </w:r>
          </w:p>
        </w:tc>
      </w:tr>
      <w:tr w:rsidR="00542BF4" w14:paraId="562D2E59" w14:textId="77777777">
        <w:tc>
          <w:tcPr>
            <w:tcW w:w="32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1ACF9545" w14:textId="77777777" w:rsidR="00542BF4" w:rsidRDefault="00000000">
            <w:r>
              <w:rPr>
                <w:b/>
                <w:bCs/>
                <w:sz w:val="18"/>
                <w:szCs w:val="18"/>
              </w:rPr>
              <w:t>Launch Date</w:t>
            </w:r>
          </w:p>
        </w:tc>
        <w:tc>
          <w:tcPr>
            <w:tcW w:w="61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289E2639" w14:textId="77777777" w:rsidR="00542BF4" w:rsidRDefault="00000000">
            <w:r>
              <w:rPr>
                <w:sz w:val="18"/>
                <w:szCs w:val="18"/>
              </w:rPr>
              <w:t>April 7, 2026 — Prime Minister Carney announcement</w:t>
            </w:r>
          </w:p>
        </w:tc>
      </w:tr>
      <w:tr w:rsidR="00542BF4" w14:paraId="553F0CFB"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1E57FDC7" w14:textId="77777777" w:rsidR="00542BF4" w:rsidRDefault="00000000">
            <w:r>
              <w:rPr>
                <w:b/>
                <w:bCs/>
                <w:sz w:val="18"/>
                <w:szCs w:val="18"/>
              </w:rPr>
              <w:t>Total Program</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0AF6EEB" w14:textId="77777777" w:rsidR="00542BF4" w:rsidRDefault="00000000">
            <w:r>
              <w:rPr>
                <w:sz w:val="18"/>
                <w:szCs w:val="18"/>
              </w:rPr>
              <w:t>$51 billion over 10 years + $3 billion/year ongoing starting 2026–27</w:t>
            </w:r>
          </w:p>
        </w:tc>
      </w:tr>
      <w:tr w:rsidR="00542BF4" w14:paraId="3580AF6B" w14:textId="77777777">
        <w:tc>
          <w:tcPr>
            <w:tcW w:w="32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6EE1CA54" w14:textId="77777777" w:rsidR="00542BF4" w:rsidRDefault="00000000">
            <w:r>
              <w:rPr>
                <w:b/>
                <w:bCs/>
                <w:sz w:val="18"/>
                <w:szCs w:val="18"/>
              </w:rPr>
              <w:t>Community Stream</w:t>
            </w:r>
          </w:p>
        </w:tc>
        <w:tc>
          <w:tcPr>
            <w:tcW w:w="61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671BEDDA" w14:textId="77777777" w:rsidR="00542BF4" w:rsidRDefault="00000000">
            <w:r>
              <w:rPr>
                <w:sz w:val="18"/>
                <w:szCs w:val="18"/>
              </w:rPr>
              <w:t>$27.8B │ Alberta: $1.39B over 5 years │ OPEN — per capita, no competition</w:t>
            </w:r>
          </w:p>
        </w:tc>
      </w:tr>
      <w:tr w:rsidR="00542BF4" w14:paraId="07BB08D2"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4D672F1" w14:textId="77777777" w:rsidR="00542BF4" w:rsidRDefault="00000000">
            <w:r>
              <w:rPr>
                <w:b/>
                <w:bCs/>
                <w:sz w:val="18"/>
                <w:szCs w:val="18"/>
              </w:rPr>
              <w:t>P&amp;T Stream</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2043D93" w14:textId="77777777" w:rsidR="00542BF4" w:rsidRDefault="00000000">
            <w:r>
              <w:rPr>
                <w:sz w:val="18"/>
                <w:szCs w:val="18"/>
              </w:rPr>
              <w:t>$17.2B │ Alberta: $1.91B total │ Bilateral agreements in negotiation</w:t>
            </w:r>
          </w:p>
        </w:tc>
      </w:tr>
      <w:tr w:rsidR="00542BF4" w14:paraId="3744EAF6" w14:textId="77777777">
        <w:tc>
          <w:tcPr>
            <w:tcW w:w="32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2D4E20A7" w14:textId="77777777" w:rsidR="00542BF4" w:rsidRDefault="00000000">
            <w:r>
              <w:rPr>
                <w:b/>
                <w:bCs/>
                <w:color w:val="1A5C2A"/>
                <w:sz w:val="18"/>
                <w:szCs w:val="18"/>
              </w:rPr>
              <w:t>Direct Delivery Stream</w:t>
            </w:r>
          </w:p>
        </w:tc>
        <w:tc>
          <w:tcPr>
            <w:tcW w:w="61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294781A2" w14:textId="77777777" w:rsidR="00542BF4" w:rsidRDefault="00000000">
            <w:r>
              <w:rPr>
                <w:b/>
                <w:bCs/>
                <w:color w:val="1A5C2A"/>
                <w:sz w:val="18"/>
                <w:szCs w:val="18"/>
              </w:rPr>
              <w:t>$6B │ EOI OPEN NOW │ Email: canadastrong-canadafort@infc.gc.ca</w:t>
            </w:r>
          </w:p>
        </w:tc>
      </w:tr>
      <w:tr w:rsidR="00542BF4" w14:paraId="7D15255D"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9F6A14D" w14:textId="77777777" w:rsidR="00542BF4" w:rsidRDefault="00000000">
            <w:r>
              <w:rPr>
                <w:b/>
                <w:bCs/>
                <w:sz w:val="18"/>
                <w:szCs w:val="18"/>
              </w:rPr>
              <w:t>Website</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597012F" w14:textId="77777777" w:rsidR="00542BF4" w:rsidRDefault="00000000">
            <w:r>
              <w:rPr>
                <w:sz w:val="18"/>
                <w:szCs w:val="18"/>
              </w:rPr>
              <w:t>housing-infrastructure.canada.ca/</w:t>
            </w:r>
            <w:proofErr w:type="spellStart"/>
            <w:r>
              <w:rPr>
                <w:sz w:val="18"/>
                <w:szCs w:val="18"/>
              </w:rPr>
              <w:t>bcsf-fbcf</w:t>
            </w:r>
            <w:proofErr w:type="spellEnd"/>
            <w:r>
              <w:rPr>
                <w:sz w:val="18"/>
                <w:szCs w:val="18"/>
              </w:rPr>
              <w:t>/index-eng.html</w:t>
            </w:r>
          </w:p>
        </w:tc>
      </w:tr>
    </w:tbl>
    <w:p w14:paraId="2F4750F4" w14:textId="77777777" w:rsidR="00542BF4" w:rsidRDefault="00542BF4">
      <w:pPr>
        <w:spacing w:before="80"/>
      </w:pPr>
    </w:p>
    <w:p w14:paraId="5DF97755" w14:textId="33E6152B" w:rsidR="00542BF4" w:rsidRDefault="00000000">
      <w:pPr>
        <w:spacing w:before="180" w:after="80"/>
      </w:pPr>
      <w:r>
        <w:rPr>
          <w:b/>
          <w:bCs/>
          <w:color w:val="2E5FA3"/>
          <w:sz w:val="24"/>
          <w:szCs w:val="24"/>
        </w:rPr>
        <w:t xml:space="preserve">Program Profile: </w:t>
      </w:r>
      <w:r w:rsidR="00FD73A9">
        <w:rPr>
          <w:sz w:val="18"/>
          <w:szCs w:val="18"/>
        </w:rPr>
        <w:t>Build Communities Strong Fund (BCSF)</w:t>
      </w:r>
      <w:r w:rsidR="00FD73A9">
        <w:rPr>
          <w:b/>
          <w:bCs/>
          <w:color w:val="2E5FA3"/>
          <w:sz w:val="24"/>
          <w:szCs w:val="24"/>
        </w:rPr>
        <w:t xml:space="preserve"> </w:t>
      </w:r>
      <w:r>
        <w:rPr>
          <w:b/>
          <w:bCs/>
          <w:color w:val="2E5FA3"/>
          <w:sz w:val="24"/>
          <w:szCs w:val="24"/>
        </w:rPr>
        <w:t>(AHPP)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542BF4" w14:paraId="40988F7D"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663D7C9" w14:textId="77777777" w:rsidR="00542BF4" w:rsidRDefault="00000000">
            <w:r>
              <w:rPr>
                <w:b/>
                <w:bCs/>
                <w:color w:val="FFFFFF"/>
                <w:sz w:val="18"/>
                <w:szCs w:val="18"/>
              </w:rPr>
              <w:t>Field</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F5A2709" w14:textId="77777777" w:rsidR="00542BF4" w:rsidRDefault="00000000">
            <w:r>
              <w:rPr>
                <w:b/>
                <w:bCs/>
                <w:color w:val="FFFFFF"/>
                <w:sz w:val="18"/>
                <w:szCs w:val="18"/>
              </w:rPr>
              <w:t>Details</w:t>
            </w:r>
          </w:p>
        </w:tc>
      </w:tr>
      <w:tr w:rsidR="00542BF4" w14:paraId="5DC03B8D"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7C574C5" w14:textId="77777777" w:rsidR="00542BF4" w:rsidRDefault="00000000">
            <w:r>
              <w:rPr>
                <w:b/>
                <w:bCs/>
                <w:sz w:val="18"/>
                <w:szCs w:val="18"/>
              </w:rPr>
              <w:t>Government Level</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D1D728C" w14:textId="77777777" w:rsidR="00542BF4" w:rsidRDefault="00000000">
            <w:r>
              <w:rPr>
                <w:sz w:val="18"/>
                <w:szCs w:val="18"/>
              </w:rPr>
              <w:t>Provincial — Government of Alberta</w:t>
            </w:r>
          </w:p>
        </w:tc>
      </w:tr>
      <w:tr w:rsidR="00542BF4" w14:paraId="62EE2494"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2B97022" w14:textId="77777777" w:rsidR="00542BF4" w:rsidRDefault="00000000">
            <w:r>
              <w:rPr>
                <w:b/>
                <w:bCs/>
                <w:sz w:val="18"/>
                <w:szCs w:val="18"/>
              </w:rPr>
              <w:t>Type</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F0F8F03" w14:textId="77777777" w:rsidR="00542BF4" w:rsidRDefault="00000000">
            <w:r>
              <w:rPr>
                <w:sz w:val="18"/>
                <w:szCs w:val="18"/>
              </w:rPr>
              <w:t>Capital Grant</w:t>
            </w:r>
          </w:p>
        </w:tc>
      </w:tr>
      <w:tr w:rsidR="00542BF4" w14:paraId="0C22113E"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4FE2E56" w14:textId="77777777" w:rsidR="00542BF4" w:rsidRDefault="00000000">
            <w:r>
              <w:rPr>
                <w:b/>
                <w:bCs/>
                <w:sz w:val="18"/>
                <w:szCs w:val="18"/>
              </w:rPr>
              <w:t>Max Funding</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6447AA7" w14:textId="77777777" w:rsidR="00542BF4" w:rsidRDefault="00000000">
            <w:r>
              <w:rPr>
                <w:sz w:val="18"/>
                <w:szCs w:val="18"/>
              </w:rPr>
              <w:t>Up to 1/3 of total eligible project cost</w:t>
            </w:r>
          </w:p>
        </w:tc>
      </w:tr>
      <w:tr w:rsidR="00542BF4" w14:paraId="4B18AE1C"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11FC3052" w14:textId="77777777" w:rsidR="00542BF4" w:rsidRDefault="00000000">
            <w:r>
              <w:rPr>
                <w:b/>
                <w:bCs/>
                <w:sz w:val="18"/>
                <w:szCs w:val="18"/>
              </w:rPr>
              <w:t>Status (April 2026)</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12D6877E" w14:textId="77777777" w:rsidR="00542BF4" w:rsidRDefault="00000000">
            <w:r>
              <w:rPr>
                <w:sz w:val="18"/>
                <w:szCs w:val="18"/>
              </w:rPr>
              <w:t>Intake 4 closed │ Intake 5 expected late 2026</w:t>
            </w:r>
          </w:p>
        </w:tc>
      </w:tr>
      <w:tr w:rsidR="00542BF4" w14:paraId="01C0525E"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CDC5100" w14:textId="77777777" w:rsidR="00542BF4" w:rsidRDefault="00000000">
            <w:r>
              <w:rPr>
                <w:b/>
                <w:bCs/>
                <w:sz w:val="18"/>
                <w:szCs w:val="18"/>
              </w:rPr>
              <w:t>Website</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B1C24E5" w14:textId="77777777" w:rsidR="00542BF4" w:rsidRDefault="00000000">
            <w:r>
              <w:rPr>
                <w:sz w:val="18"/>
                <w:szCs w:val="18"/>
              </w:rPr>
              <w:t>alberta.ca/affordable-housing-partnership-program</w:t>
            </w:r>
          </w:p>
        </w:tc>
      </w:tr>
    </w:tbl>
    <w:p w14:paraId="4A248649" w14:textId="77777777" w:rsidR="00542BF4" w:rsidRDefault="00542BF4">
      <w:pPr>
        <w:spacing w:before="80"/>
      </w:pPr>
    </w:p>
    <w:p w14:paraId="764089D1" w14:textId="77777777" w:rsidR="00542BF4" w:rsidRDefault="00000000">
      <w:pPr>
        <w:spacing w:before="180" w:after="80"/>
      </w:pPr>
      <w:r>
        <w:rPr>
          <w:b/>
          <w:bCs/>
          <w:color w:val="2E5FA3"/>
          <w:sz w:val="24"/>
          <w:szCs w:val="24"/>
        </w:rPr>
        <w:t>Program Profile: Apartment Construction Loan Program (ACLP)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542BF4" w14:paraId="463730D1"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4F40BF7" w14:textId="77777777" w:rsidR="00542BF4" w:rsidRDefault="00000000">
            <w:r>
              <w:rPr>
                <w:b/>
                <w:bCs/>
                <w:color w:val="FFFFFF"/>
                <w:sz w:val="18"/>
                <w:szCs w:val="18"/>
              </w:rPr>
              <w:t>Field</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17BD214" w14:textId="77777777" w:rsidR="00542BF4" w:rsidRDefault="00000000">
            <w:r>
              <w:rPr>
                <w:b/>
                <w:bCs/>
                <w:color w:val="FFFFFF"/>
                <w:sz w:val="18"/>
                <w:szCs w:val="18"/>
              </w:rPr>
              <w:t>Details</w:t>
            </w:r>
          </w:p>
        </w:tc>
      </w:tr>
      <w:tr w:rsidR="00542BF4" w14:paraId="577C583C"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E589CD0" w14:textId="77777777" w:rsidR="00542BF4" w:rsidRDefault="00000000">
            <w:r>
              <w:rPr>
                <w:b/>
                <w:bCs/>
                <w:sz w:val="18"/>
                <w:szCs w:val="18"/>
              </w:rPr>
              <w:t>Government Level</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3884BE11" w14:textId="77777777" w:rsidR="00542BF4" w:rsidRDefault="00000000">
            <w:r>
              <w:rPr>
                <w:sz w:val="18"/>
                <w:szCs w:val="18"/>
              </w:rPr>
              <w:t>Federal — CMHC</w:t>
            </w:r>
          </w:p>
        </w:tc>
      </w:tr>
      <w:tr w:rsidR="00542BF4" w14:paraId="1097C227"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851C944" w14:textId="77777777" w:rsidR="00542BF4" w:rsidRDefault="00000000">
            <w:r>
              <w:rPr>
                <w:b/>
                <w:bCs/>
                <w:sz w:val="18"/>
                <w:szCs w:val="18"/>
              </w:rPr>
              <w:t>Type</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4A31CE1" w14:textId="77777777" w:rsidR="00542BF4" w:rsidRDefault="00000000">
            <w:r>
              <w:rPr>
                <w:sz w:val="18"/>
                <w:szCs w:val="18"/>
              </w:rPr>
              <w:t>Low-Interest Repayable Loan (not a grant)</w:t>
            </w:r>
          </w:p>
        </w:tc>
      </w:tr>
      <w:tr w:rsidR="00542BF4" w14:paraId="2F6AABDC"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2900008D" w14:textId="77777777" w:rsidR="00542BF4" w:rsidRDefault="00000000">
            <w:r>
              <w:rPr>
                <w:b/>
                <w:bCs/>
                <w:sz w:val="18"/>
                <w:szCs w:val="18"/>
              </w:rPr>
              <w:t>Total Program</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021E569" w14:textId="77777777" w:rsidR="00542BF4" w:rsidRDefault="00000000">
            <w:r>
              <w:rPr>
                <w:sz w:val="18"/>
                <w:szCs w:val="18"/>
              </w:rPr>
              <w:t>$55 billion — extended to 2031–32</w:t>
            </w:r>
          </w:p>
        </w:tc>
      </w:tr>
      <w:tr w:rsidR="00542BF4" w14:paraId="58AA7C4A"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A4FF20A" w14:textId="77777777" w:rsidR="00542BF4" w:rsidRDefault="00000000">
            <w:r>
              <w:rPr>
                <w:b/>
                <w:bCs/>
                <w:sz w:val="18"/>
                <w:szCs w:val="18"/>
              </w:rPr>
              <w:lastRenderedPageBreak/>
              <w:t>Application Status</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80526B3" w14:textId="77777777" w:rsidR="00542BF4" w:rsidRDefault="00000000">
            <w:r>
              <w:rPr>
                <w:sz w:val="18"/>
                <w:szCs w:val="18"/>
              </w:rPr>
              <w:t>✅ OPEN — rolling intake</w:t>
            </w:r>
          </w:p>
        </w:tc>
      </w:tr>
      <w:tr w:rsidR="00542BF4" w14:paraId="2D2305CA"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1F6F05DE" w14:textId="77777777" w:rsidR="00542BF4" w:rsidRDefault="00000000">
            <w:r>
              <w:rPr>
                <w:b/>
                <w:bCs/>
                <w:sz w:val="18"/>
                <w:szCs w:val="18"/>
              </w:rPr>
              <w:t>Stacking</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140C71B" w14:textId="77777777" w:rsidR="00542BF4" w:rsidRDefault="00000000">
            <w:r>
              <w:rPr>
                <w:sz w:val="18"/>
                <w:szCs w:val="18"/>
              </w:rPr>
              <w:t>Stackable with AHPP, MLI Select, BCSF streams, municipal grants</w:t>
            </w:r>
          </w:p>
        </w:tc>
      </w:tr>
      <w:tr w:rsidR="00542BF4" w14:paraId="39E6E702" w14:textId="77777777">
        <w:tc>
          <w:tcPr>
            <w:tcW w:w="32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3A1EBF4" w14:textId="77777777" w:rsidR="00542BF4" w:rsidRDefault="00000000">
            <w:r>
              <w:rPr>
                <w:b/>
                <w:bCs/>
                <w:sz w:val="18"/>
                <w:szCs w:val="18"/>
              </w:rPr>
              <w:t>Website</w:t>
            </w:r>
          </w:p>
        </w:tc>
        <w:tc>
          <w:tcPr>
            <w:tcW w:w="61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5E5BF40" w14:textId="77777777" w:rsidR="00542BF4" w:rsidRDefault="00000000">
            <w:r>
              <w:rPr>
                <w:sz w:val="18"/>
                <w:szCs w:val="18"/>
              </w:rPr>
              <w:t>cmhc-schl.gc.ca — Apartment Construction Loan Program</w:t>
            </w:r>
          </w:p>
        </w:tc>
      </w:tr>
    </w:tbl>
    <w:p w14:paraId="6A391755" w14:textId="77777777" w:rsidR="00542BF4" w:rsidRDefault="00542BF4">
      <w:pPr>
        <w:spacing w:before="160"/>
      </w:pPr>
    </w:p>
    <w:p w14:paraId="2B410F64" w14:textId="77777777" w:rsidR="00542BF4" w:rsidRDefault="00000000">
      <w:pPr>
        <w:pBdr>
          <w:bottom w:val="single" w:sz="8" w:space="2" w:color="2E5FA3"/>
        </w:pBdr>
        <w:spacing w:before="240" w:after="100"/>
      </w:pPr>
      <w:r>
        <w:rPr>
          <w:b/>
          <w:bCs/>
          <w:color w:val="1F3864"/>
          <w:sz w:val="28"/>
          <w:szCs w:val="28"/>
        </w:rPr>
        <w:t>SECTION 8 — TIPS FROM THE FIELD: WRITING WINNING APPLICATIONS</w:t>
      </w:r>
    </w:p>
    <w:p w14:paraId="79F83E4D" w14:textId="77777777" w:rsidR="00542BF4" w:rsidRDefault="00542BF4">
      <w:pPr>
        <w:spacing w:before="60"/>
      </w:pPr>
    </w:p>
    <w:p w14:paraId="437AFB0C" w14:textId="77777777" w:rsidR="00542BF4" w:rsidRDefault="00000000">
      <w:pPr>
        <w:spacing w:before="180" w:after="80"/>
      </w:pPr>
      <w:proofErr w:type="gramStart"/>
      <w:r>
        <w:rPr>
          <w:b/>
          <w:bCs/>
          <w:color w:val="2E5FA3"/>
          <w:sz w:val="24"/>
          <w:szCs w:val="24"/>
        </w:rPr>
        <w:t>8.1  The</w:t>
      </w:r>
      <w:proofErr w:type="gramEnd"/>
      <w:r>
        <w:rPr>
          <w:b/>
          <w:bCs/>
          <w:color w:val="2E5FA3"/>
          <w:sz w:val="24"/>
          <w:szCs w:val="24"/>
        </w:rPr>
        <w:t xml:space="preserve"> Three Things Every Review Committee Wants to See</w:t>
      </w:r>
    </w:p>
    <w:p w14:paraId="5FFDC490" w14:textId="77777777" w:rsidR="00542BF4" w:rsidRDefault="00542BF4">
      <w:pPr>
        <w:spacing w:before="40"/>
      </w:pPr>
    </w:p>
    <w:p w14:paraId="256AB3E9" w14:textId="77777777" w:rsidR="00542BF4" w:rsidRDefault="00000000">
      <w:pPr>
        <w:spacing w:before="120" w:after="60"/>
      </w:pPr>
      <w:r>
        <w:rPr>
          <w:b/>
          <w:bCs/>
          <w:color w:val="1F3864"/>
          <w:sz w:val="22"/>
          <w:szCs w:val="22"/>
        </w:rPr>
        <w:t>1. Local Need — Documented and Specific</w:t>
      </w:r>
    </w:p>
    <w:p w14:paraId="0984C531" w14:textId="77777777" w:rsidR="00542BF4" w:rsidRDefault="00000000">
      <w:pPr>
        <w:spacing w:before="40" w:after="40"/>
      </w:pPr>
      <w:r>
        <w:t>Generic statistics about a national housing crisis will not win grants. Reviewers want to see that YOU understand YOUR community. Use CMHC's local housing data, your municipality's census data, and direct quotes from community consultations.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67BC1E6A" w14:textId="77777777">
        <w:tc>
          <w:tcPr>
            <w:tcW w:w="9360" w:type="dxa"/>
            <w:tcBorders>
              <w:top w:val="single" w:sz="1" w:space="0" w:color="D6E4F0"/>
              <w:left w:val="single" w:sz="1" w:space="0" w:color="D6E4F0"/>
              <w:bottom w:val="single" w:sz="1" w:space="0" w:color="D6E4F0"/>
              <w:right w:val="single" w:sz="1" w:space="0" w:color="D6E4F0"/>
            </w:tcBorders>
            <w:shd w:val="clear" w:color="auto" w:fill="D6E4F0"/>
            <w:tcMar>
              <w:top w:w="100" w:type="dxa"/>
              <w:left w:w="180" w:type="dxa"/>
              <w:bottom w:w="100" w:type="dxa"/>
              <w:right w:w="180" w:type="dxa"/>
            </w:tcMar>
          </w:tcPr>
          <w:p w14:paraId="458DB095" w14:textId="77777777" w:rsidR="00542BF4" w:rsidRDefault="00000000">
            <w:r>
              <w:rPr>
                <w:b/>
                <w:bCs/>
                <w:color w:val="1F3864"/>
                <w:sz w:val="19"/>
                <w:szCs w:val="19"/>
              </w:rPr>
              <w:t xml:space="preserve">Strong Need Statement:  </w:t>
            </w:r>
            <w:r>
              <w:rPr>
                <w:sz w:val="19"/>
                <w:szCs w:val="19"/>
              </w:rPr>
              <w:t>"In the Grande Prairie region, housing starts increased 89% in 2025 — yet our vacancy rate remains below 3%. This disconnect reveals that the new construction is primarily market-rate units, leaving low-income families with fewer affordable options than five years ago."</w:t>
            </w:r>
          </w:p>
        </w:tc>
      </w:tr>
    </w:tbl>
    <w:p w14:paraId="36E7C3FE" w14:textId="77777777" w:rsidR="00542BF4" w:rsidRDefault="00542BF4">
      <w:pPr>
        <w:spacing w:before="60"/>
      </w:pPr>
    </w:p>
    <w:p w14:paraId="7456A7EF" w14:textId="77777777" w:rsidR="00542BF4" w:rsidRDefault="00000000">
      <w:pPr>
        <w:spacing w:before="120" w:after="60"/>
      </w:pPr>
      <w:r>
        <w:rPr>
          <w:b/>
          <w:bCs/>
          <w:color w:val="1F3864"/>
          <w:sz w:val="22"/>
          <w:szCs w:val="22"/>
        </w:rPr>
        <w:t>2. Partnership — Who Else Is at the Table</w:t>
      </w:r>
    </w:p>
    <w:p w14:paraId="3B7572A9" w14:textId="77777777" w:rsidR="00542BF4" w:rsidRDefault="00000000">
      <w:pPr>
        <w:spacing w:before="40" w:after="40"/>
      </w:pPr>
      <w:r>
        <w:t>Every program in this guide scores higher for multi-sector partnerships. Bring in a non-profit operator, a private developer, Indigenous community representatives, or a health authority. A project with five partners saying yes is more compelling than one municipality asking alone.</w:t>
      </w:r>
    </w:p>
    <w:p w14:paraId="23BC9A88" w14:textId="77777777" w:rsidR="00542BF4" w:rsidRDefault="00542BF4">
      <w:pPr>
        <w:spacing w:before="60"/>
      </w:pPr>
    </w:p>
    <w:p w14:paraId="158124C8" w14:textId="77777777" w:rsidR="00542BF4" w:rsidRDefault="00000000">
      <w:pPr>
        <w:spacing w:before="120" w:after="60"/>
      </w:pPr>
      <w:r>
        <w:rPr>
          <w:b/>
          <w:bCs/>
          <w:color w:val="1F3864"/>
          <w:sz w:val="22"/>
          <w:szCs w:val="22"/>
        </w:rPr>
        <w:t>3. Outcomes — Units + People, Not Just Buildings</w:t>
      </w:r>
    </w:p>
    <w:p w14:paraId="166CCA2D" w14:textId="77777777" w:rsidR="00542BF4" w:rsidRDefault="00000000">
      <w:pPr>
        <w:spacing w:before="40" w:after="40"/>
      </w:pPr>
      <w:r>
        <w:t>Tell reviewers how many households will be housed, at what rent levels, in what unit sizes, and for which priority populations. The Stronger Foundations strategy is outcomes-focused — your application must speak that language.</w:t>
      </w:r>
    </w:p>
    <w:p w14:paraId="6694D8B1" w14:textId="77777777" w:rsidR="00542BF4" w:rsidRDefault="00542BF4">
      <w:pPr>
        <w:spacing w:before="80"/>
      </w:pPr>
    </w:p>
    <w:p w14:paraId="7749EEEA" w14:textId="77777777" w:rsidR="00542BF4" w:rsidRDefault="00000000">
      <w:pPr>
        <w:spacing w:before="180" w:after="80"/>
      </w:pPr>
      <w:proofErr w:type="gramStart"/>
      <w:r>
        <w:rPr>
          <w:b/>
          <w:bCs/>
          <w:color w:val="2E5FA3"/>
          <w:sz w:val="24"/>
          <w:szCs w:val="24"/>
        </w:rPr>
        <w:t>8.2  Common</w:t>
      </w:r>
      <w:proofErr w:type="gramEnd"/>
      <w:r>
        <w:rPr>
          <w:b/>
          <w:bCs/>
          <w:color w:val="2E5FA3"/>
          <w:sz w:val="24"/>
          <w:szCs w:val="24"/>
        </w:rPr>
        <w:t xml:space="preserve"> Grant Application Mistakes</w:t>
      </w:r>
    </w:p>
    <w:p w14:paraId="6A5F876F" w14:textId="77777777" w:rsidR="00542BF4" w:rsidRDefault="00542BF4">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400"/>
        <w:gridCol w:w="3360"/>
      </w:tblGrid>
      <w:tr w:rsidR="00542BF4" w14:paraId="13F9520A" w14:textId="77777777">
        <w:tc>
          <w:tcPr>
            <w:tcW w:w="2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DDB940C" w14:textId="77777777" w:rsidR="00542BF4" w:rsidRDefault="00000000">
            <w:r>
              <w:rPr>
                <w:b/>
                <w:bCs/>
                <w:color w:val="FFFFFF"/>
                <w:sz w:val="18"/>
                <w:szCs w:val="18"/>
              </w:rPr>
              <w:t>Mistake</w:t>
            </w:r>
          </w:p>
        </w:tc>
        <w:tc>
          <w:tcPr>
            <w:tcW w:w="3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BCB91B0" w14:textId="77777777" w:rsidR="00542BF4" w:rsidRDefault="00000000">
            <w:r>
              <w:rPr>
                <w:b/>
                <w:bCs/>
                <w:color w:val="FFFFFF"/>
                <w:sz w:val="18"/>
                <w:szCs w:val="18"/>
              </w:rPr>
              <w:t>Why It Kills Applications</w:t>
            </w:r>
          </w:p>
        </w:tc>
        <w:tc>
          <w:tcPr>
            <w:tcW w:w="33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BA0D431" w14:textId="77777777" w:rsidR="00542BF4" w:rsidRDefault="00000000">
            <w:r>
              <w:rPr>
                <w:b/>
                <w:bCs/>
                <w:color w:val="FFFFFF"/>
                <w:sz w:val="18"/>
                <w:szCs w:val="18"/>
              </w:rPr>
              <w:t>The Fix</w:t>
            </w:r>
          </w:p>
        </w:tc>
      </w:tr>
      <w:tr w:rsidR="00542BF4" w14:paraId="70958EEA" w14:textId="77777777">
        <w:tc>
          <w:tcPr>
            <w:tcW w:w="2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5ECD1562" w14:textId="77777777" w:rsidR="00542BF4" w:rsidRDefault="00000000">
            <w:r>
              <w:rPr>
                <w:sz w:val="18"/>
                <w:szCs w:val="18"/>
              </w:rPr>
              <w:t>Generic need statements</w:t>
            </w:r>
          </w:p>
        </w:tc>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CBA42F0" w14:textId="77777777" w:rsidR="00542BF4" w:rsidRDefault="00000000">
            <w:r>
              <w:rPr>
                <w:sz w:val="18"/>
                <w:szCs w:val="18"/>
              </w:rPr>
              <w:t>Reviewers see thousands — yours looks the same</w:t>
            </w:r>
          </w:p>
        </w:tc>
        <w:tc>
          <w:tcPr>
            <w:tcW w:w="33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10A6F870" w14:textId="77777777" w:rsidR="00542BF4" w:rsidRDefault="00000000">
            <w:r>
              <w:rPr>
                <w:sz w:val="18"/>
                <w:szCs w:val="18"/>
              </w:rPr>
              <w:t>Use local data: your community, your vacancy rate, your waitlist</w:t>
            </w:r>
          </w:p>
        </w:tc>
      </w:tr>
      <w:tr w:rsidR="00542BF4" w14:paraId="73544728" w14:textId="77777777">
        <w:tc>
          <w:tcPr>
            <w:tcW w:w="26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498A9FC" w14:textId="77777777" w:rsidR="00542BF4" w:rsidRDefault="00000000">
            <w:r>
              <w:rPr>
                <w:sz w:val="18"/>
                <w:szCs w:val="18"/>
              </w:rPr>
              <w:t>Missing a stacking strategy</w:t>
            </w:r>
          </w:p>
        </w:tc>
        <w:tc>
          <w:tcPr>
            <w:tcW w:w="34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FBDEF81" w14:textId="77777777" w:rsidR="00542BF4" w:rsidRDefault="00000000">
            <w:r>
              <w:rPr>
                <w:sz w:val="18"/>
                <w:szCs w:val="18"/>
              </w:rPr>
              <w:t>Leaves money on the table; signals inexperience</w:t>
            </w:r>
          </w:p>
        </w:tc>
        <w:tc>
          <w:tcPr>
            <w:tcW w:w="33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149A023B" w14:textId="77777777" w:rsidR="00542BF4" w:rsidRDefault="00000000">
            <w:r>
              <w:rPr>
                <w:sz w:val="18"/>
                <w:szCs w:val="18"/>
              </w:rPr>
              <w:t>Always identify two funding sources — show you've done the homework</w:t>
            </w:r>
          </w:p>
        </w:tc>
      </w:tr>
      <w:tr w:rsidR="00542BF4" w14:paraId="6053A411" w14:textId="77777777">
        <w:tc>
          <w:tcPr>
            <w:tcW w:w="2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33AAC71" w14:textId="77777777" w:rsidR="00542BF4" w:rsidRDefault="00000000">
            <w:r>
              <w:rPr>
                <w:sz w:val="18"/>
                <w:szCs w:val="18"/>
              </w:rPr>
              <w:t>Vague outcomes</w:t>
            </w:r>
          </w:p>
        </w:tc>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CF61588" w14:textId="77777777" w:rsidR="00542BF4" w:rsidRDefault="00000000">
            <w:r>
              <w:rPr>
                <w:sz w:val="18"/>
                <w:szCs w:val="18"/>
              </w:rPr>
              <w:t>"More affordable housing" is not an outcome</w:t>
            </w:r>
          </w:p>
        </w:tc>
        <w:tc>
          <w:tcPr>
            <w:tcW w:w="33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07A5023D" w14:textId="77777777" w:rsidR="00542BF4" w:rsidRDefault="00000000">
            <w:r>
              <w:rPr>
                <w:sz w:val="18"/>
                <w:szCs w:val="18"/>
              </w:rPr>
              <w:t>"24 units at or below 30% AMI for single-parent households"</w:t>
            </w:r>
          </w:p>
        </w:tc>
      </w:tr>
      <w:tr w:rsidR="00542BF4" w14:paraId="1095BEB3" w14:textId="77777777">
        <w:tc>
          <w:tcPr>
            <w:tcW w:w="26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3CA0C14" w14:textId="77777777" w:rsidR="00542BF4" w:rsidRDefault="00000000">
            <w:r>
              <w:rPr>
                <w:sz w:val="18"/>
                <w:szCs w:val="18"/>
              </w:rPr>
              <w:t>No partnership letters</w:t>
            </w:r>
          </w:p>
        </w:tc>
        <w:tc>
          <w:tcPr>
            <w:tcW w:w="34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93DFDF4" w14:textId="77777777" w:rsidR="00542BF4" w:rsidRDefault="00000000">
            <w:r>
              <w:rPr>
                <w:sz w:val="18"/>
                <w:szCs w:val="18"/>
              </w:rPr>
              <w:t>Signals the project hasn't been vetted</w:t>
            </w:r>
          </w:p>
        </w:tc>
        <w:tc>
          <w:tcPr>
            <w:tcW w:w="33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A447DAA" w14:textId="77777777" w:rsidR="00542BF4" w:rsidRDefault="00000000">
            <w:r>
              <w:rPr>
                <w:sz w:val="18"/>
                <w:szCs w:val="18"/>
              </w:rPr>
              <w:t>Get letters of support from health authority, non-profit, Indigenous group</w:t>
            </w:r>
          </w:p>
        </w:tc>
      </w:tr>
      <w:tr w:rsidR="00542BF4" w14:paraId="5AAC64F0" w14:textId="77777777">
        <w:tc>
          <w:tcPr>
            <w:tcW w:w="2600" w:type="dxa"/>
            <w:tcBorders>
              <w:top w:val="single" w:sz="1" w:space="0" w:color="BBBBBB"/>
              <w:left w:val="single" w:sz="1" w:space="0" w:color="BBBBBB"/>
              <w:bottom w:val="single" w:sz="1" w:space="0" w:color="BBBBBB"/>
              <w:right w:val="single" w:sz="1" w:space="0" w:color="BBBBBB"/>
            </w:tcBorders>
            <w:shd w:val="clear" w:color="auto" w:fill="FEF3C7"/>
            <w:tcMar>
              <w:top w:w="70" w:type="dxa"/>
              <w:left w:w="110" w:type="dxa"/>
              <w:bottom w:w="70" w:type="dxa"/>
              <w:right w:w="110" w:type="dxa"/>
            </w:tcMar>
            <w:vAlign w:val="center"/>
          </w:tcPr>
          <w:p w14:paraId="5BC187A2" w14:textId="77777777" w:rsidR="00542BF4" w:rsidRDefault="00000000">
            <w:r>
              <w:rPr>
                <w:b/>
                <w:bCs/>
                <w:color w:val="B45309"/>
                <w:sz w:val="18"/>
                <w:szCs w:val="18"/>
              </w:rPr>
              <w:t>Missing PPA approval</w:t>
            </w:r>
          </w:p>
        </w:tc>
        <w:tc>
          <w:tcPr>
            <w:tcW w:w="3400" w:type="dxa"/>
            <w:tcBorders>
              <w:top w:val="single" w:sz="1" w:space="0" w:color="BBBBBB"/>
              <w:left w:val="single" w:sz="1" w:space="0" w:color="BBBBBB"/>
              <w:bottom w:val="single" w:sz="1" w:space="0" w:color="BBBBBB"/>
              <w:right w:val="single" w:sz="1" w:space="0" w:color="BBBBBB"/>
            </w:tcBorders>
            <w:shd w:val="clear" w:color="auto" w:fill="FEF3C7"/>
            <w:tcMar>
              <w:top w:w="70" w:type="dxa"/>
              <w:left w:w="110" w:type="dxa"/>
              <w:bottom w:w="70" w:type="dxa"/>
              <w:right w:w="110" w:type="dxa"/>
            </w:tcMar>
            <w:vAlign w:val="center"/>
          </w:tcPr>
          <w:p w14:paraId="2A7D2AF1" w14:textId="77777777" w:rsidR="00542BF4" w:rsidRDefault="00000000">
            <w:r>
              <w:rPr>
                <w:color w:val="B45309"/>
                <w:sz w:val="18"/>
                <w:szCs w:val="18"/>
              </w:rPr>
              <w:t>BCSF and other federal agreements now require Alberta approval first</w:t>
            </w:r>
          </w:p>
        </w:tc>
        <w:tc>
          <w:tcPr>
            <w:tcW w:w="3360" w:type="dxa"/>
            <w:tcBorders>
              <w:top w:val="single" w:sz="1" w:space="0" w:color="BBBBBB"/>
              <w:left w:val="single" w:sz="1" w:space="0" w:color="BBBBBB"/>
              <w:bottom w:val="single" w:sz="1" w:space="0" w:color="BBBBBB"/>
              <w:right w:val="single" w:sz="1" w:space="0" w:color="BBBBBB"/>
            </w:tcBorders>
            <w:shd w:val="clear" w:color="auto" w:fill="FEF3C7"/>
            <w:tcMar>
              <w:top w:w="70" w:type="dxa"/>
              <w:left w:w="110" w:type="dxa"/>
              <w:bottom w:w="70" w:type="dxa"/>
              <w:right w:w="110" w:type="dxa"/>
            </w:tcMar>
            <w:vAlign w:val="center"/>
          </w:tcPr>
          <w:p w14:paraId="1EE53845" w14:textId="77777777" w:rsidR="00542BF4" w:rsidRDefault="00000000">
            <w:r>
              <w:rPr>
                <w:color w:val="B45309"/>
                <w:sz w:val="18"/>
                <w:szCs w:val="18"/>
              </w:rPr>
              <w:t>Build 30–90 day provincial approval buffer into all timelines</w:t>
            </w:r>
          </w:p>
        </w:tc>
      </w:tr>
    </w:tbl>
    <w:p w14:paraId="22A93C08" w14:textId="3D0D35A8" w:rsidR="00542BF4" w:rsidRDefault="00542BF4">
      <w:pPr>
        <w:spacing w:before="160"/>
      </w:pPr>
    </w:p>
    <w:p w14:paraId="5170C783" w14:textId="77777777" w:rsidR="00542BF4" w:rsidRDefault="00000000">
      <w:pPr>
        <w:pBdr>
          <w:bottom w:val="single" w:sz="8" w:space="2" w:color="2E5FA3"/>
        </w:pBdr>
        <w:spacing w:before="240" w:after="100"/>
      </w:pPr>
      <w:r>
        <w:rPr>
          <w:b/>
          <w:bCs/>
          <w:color w:val="1F3864"/>
          <w:sz w:val="28"/>
          <w:szCs w:val="28"/>
        </w:rPr>
        <w:t>SECTION 9 — CONTACTS &amp; KEY RESOURCES</w:t>
      </w:r>
    </w:p>
    <w:p w14:paraId="6EA2C6CD" w14:textId="77777777" w:rsidR="00542BF4" w:rsidRDefault="00542BF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542BF4" w14:paraId="6F8B7CB5" w14:textId="77777777">
        <w:tc>
          <w:tcPr>
            <w:tcW w:w="3600" w:type="dxa"/>
            <w:tcBorders>
              <w:top w:val="single" w:sz="1" w:space="0" w:color="1A5C2A"/>
              <w:left w:val="single" w:sz="1" w:space="0" w:color="1A5C2A"/>
              <w:bottom w:val="single" w:sz="1" w:space="0" w:color="1A5C2A"/>
              <w:right w:val="single" w:sz="1" w:space="0" w:color="1A5C2A"/>
            </w:tcBorders>
            <w:shd w:val="clear" w:color="auto" w:fill="1A5C2A"/>
            <w:tcMar>
              <w:top w:w="80" w:type="dxa"/>
              <w:left w:w="110" w:type="dxa"/>
              <w:bottom w:w="80" w:type="dxa"/>
              <w:right w:w="110" w:type="dxa"/>
            </w:tcMar>
          </w:tcPr>
          <w:p w14:paraId="75B19AFC" w14:textId="77777777" w:rsidR="00542BF4" w:rsidRDefault="00000000">
            <w:r>
              <w:rPr>
                <w:b/>
                <w:bCs/>
                <w:color w:val="FFFFFF"/>
                <w:sz w:val="18"/>
                <w:szCs w:val="18"/>
              </w:rPr>
              <w:lastRenderedPageBreak/>
              <w:t>Resource</w:t>
            </w:r>
          </w:p>
        </w:tc>
        <w:tc>
          <w:tcPr>
            <w:tcW w:w="5760" w:type="dxa"/>
            <w:tcBorders>
              <w:top w:val="single" w:sz="1" w:space="0" w:color="1A5C2A"/>
              <w:left w:val="single" w:sz="1" w:space="0" w:color="1A5C2A"/>
              <w:bottom w:val="single" w:sz="1" w:space="0" w:color="1A5C2A"/>
              <w:right w:val="single" w:sz="1" w:space="0" w:color="1A5C2A"/>
            </w:tcBorders>
            <w:shd w:val="clear" w:color="auto" w:fill="1A5C2A"/>
            <w:tcMar>
              <w:top w:w="80" w:type="dxa"/>
              <w:left w:w="110" w:type="dxa"/>
              <w:bottom w:w="80" w:type="dxa"/>
              <w:right w:w="110" w:type="dxa"/>
            </w:tcMar>
          </w:tcPr>
          <w:p w14:paraId="3993A0C5" w14:textId="77777777" w:rsidR="00542BF4" w:rsidRDefault="00000000">
            <w:r>
              <w:rPr>
                <w:b/>
                <w:bCs/>
                <w:color w:val="FFFFFF"/>
                <w:sz w:val="18"/>
                <w:szCs w:val="18"/>
              </w:rPr>
              <w:t>Website / Contact</w:t>
            </w:r>
          </w:p>
        </w:tc>
      </w:tr>
      <w:tr w:rsidR="00542BF4" w14:paraId="6B727112" w14:textId="77777777">
        <w:tc>
          <w:tcPr>
            <w:tcW w:w="36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553C0F1C" w14:textId="77777777" w:rsidR="00542BF4" w:rsidRDefault="00000000">
            <w:r>
              <w:rPr>
                <w:b/>
                <w:bCs/>
                <w:color w:val="1A5C2A"/>
                <w:sz w:val="18"/>
                <w:szCs w:val="18"/>
              </w:rPr>
              <w:t>BCSF Direct Delivery EOI</w:t>
            </w:r>
          </w:p>
        </w:tc>
        <w:tc>
          <w:tcPr>
            <w:tcW w:w="57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7C1C799D" w14:textId="77777777" w:rsidR="00542BF4" w:rsidRDefault="00000000">
            <w:r>
              <w:rPr>
                <w:b/>
                <w:bCs/>
                <w:color w:val="1A5C2A"/>
                <w:sz w:val="18"/>
                <w:szCs w:val="18"/>
              </w:rPr>
              <w:t>canadastrong-canadafort@infc.gc.ca — Submit TODAY</w:t>
            </w:r>
          </w:p>
        </w:tc>
      </w:tr>
      <w:tr w:rsidR="00542BF4" w14:paraId="13E5563C" w14:textId="77777777">
        <w:tc>
          <w:tcPr>
            <w:tcW w:w="36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2068B541" w14:textId="77777777" w:rsidR="00542BF4" w:rsidRDefault="00000000">
            <w:r>
              <w:rPr>
                <w:b/>
                <w:bCs/>
                <w:sz w:val="18"/>
                <w:szCs w:val="18"/>
              </w:rPr>
              <w:t>BCSF Program Page</w:t>
            </w:r>
          </w:p>
        </w:tc>
        <w:tc>
          <w:tcPr>
            <w:tcW w:w="5760" w:type="dxa"/>
            <w:tcBorders>
              <w:top w:val="single" w:sz="1" w:space="0" w:color="BBBBBB"/>
              <w:left w:val="single" w:sz="1" w:space="0" w:color="BBBBBB"/>
              <w:bottom w:val="single" w:sz="1" w:space="0" w:color="BBBBBB"/>
              <w:right w:val="single" w:sz="1" w:space="0" w:color="BBBBBB"/>
            </w:tcBorders>
            <w:shd w:val="clear" w:color="auto" w:fill="E8F5E9"/>
            <w:tcMar>
              <w:top w:w="70" w:type="dxa"/>
              <w:left w:w="110" w:type="dxa"/>
              <w:bottom w:w="70" w:type="dxa"/>
              <w:right w:w="110" w:type="dxa"/>
            </w:tcMar>
            <w:vAlign w:val="center"/>
          </w:tcPr>
          <w:p w14:paraId="6BFE3FE0" w14:textId="77777777" w:rsidR="00542BF4" w:rsidRDefault="00000000">
            <w:r>
              <w:rPr>
                <w:sz w:val="18"/>
                <w:szCs w:val="18"/>
              </w:rPr>
              <w:t>housing-infrastructure.canada.ca/</w:t>
            </w:r>
            <w:proofErr w:type="spellStart"/>
            <w:r>
              <w:rPr>
                <w:sz w:val="18"/>
                <w:szCs w:val="18"/>
              </w:rPr>
              <w:t>bcsf-fbcf</w:t>
            </w:r>
            <w:proofErr w:type="spellEnd"/>
            <w:r>
              <w:rPr>
                <w:sz w:val="18"/>
                <w:szCs w:val="18"/>
              </w:rPr>
              <w:t>/index-eng.html</w:t>
            </w:r>
          </w:p>
        </w:tc>
      </w:tr>
      <w:tr w:rsidR="00542BF4" w14:paraId="278A1427" w14:textId="77777777">
        <w:tc>
          <w:tcPr>
            <w:tcW w:w="3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029F7F6" w14:textId="77777777" w:rsidR="00542BF4" w:rsidRDefault="00000000">
            <w:r>
              <w:rPr>
                <w:b/>
                <w:bCs/>
                <w:sz w:val="18"/>
                <w:szCs w:val="18"/>
              </w:rPr>
              <w:t>AHPP Application Portal</w:t>
            </w:r>
          </w:p>
        </w:tc>
        <w:tc>
          <w:tcPr>
            <w:tcW w:w="5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51A931A" w14:textId="77777777" w:rsidR="00542BF4" w:rsidRDefault="00000000">
            <w:r>
              <w:rPr>
                <w:sz w:val="18"/>
                <w:szCs w:val="18"/>
              </w:rPr>
              <w:t>alberta.ca/affordable-housing-partnership-program</w:t>
            </w:r>
          </w:p>
        </w:tc>
      </w:tr>
      <w:tr w:rsidR="00542BF4" w14:paraId="65D03208" w14:textId="77777777">
        <w:tc>
          <w:tcPr>
            <w:tcW w:w="36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7733EF7C" w14:textId="77777777" w:rsidR="00542BF4" w:rsidRDefault="00000000">
            <w:r>
              <w:rPr>
                <w:b/>
                <w:bCs/>
                <w:sz w:val="18"/>
                <w:szCs w:val="18"/>
              </w:rPr>
              <w:t>Alberta Stronger Foundations</w:t>
            </w:r>
          </w:p>
        </w:tc>
        <w:tc>
          <w:tcPr>
            <w:tcW w:w="57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1E7767A7" w14:textId="77777777" w:rsidR="00542BF4" w:rsidRDefault="00000000">
            <w:r>
              <w:rPr>
                <w:sz w:val="18"/>
                <w:szCs w:val="18"/>
              </w:rPr>
              <w:t>alberta.ca/stronger-foundations-affordable-housing-strategy</w:t>
            </w:r>
          </w:p>
        </w:tc>
      </w:tr>
      <w:tr w:rsidR="00542BF4" w14:paraId="0107C047" w14:textId="77777777">
        <w:tc>
          <w:tcPr>
            <w:tcW w:w="3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F1C37DE" w14:textId="77777777" w:rsidR="00542BF4" w:rsidRDefault="00000000">
            <w:r>
              <w:rPr>
                <w:b/>
                <w:bCs/>
                <w:sz w:val="18"/>
                <w:szCs w:val="18"/>
              </w:rPr>
              <w:t>CMHC Housing Programs</w:t>
            </w:r>
          </w:p>
        </w:tc>
        <w:tc>
          <w:tcPr>
            <w:tcW w:w="5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78982D1E" w14:textId="77777777" w:rsidR="00542BF4" w:rsidRDefault="00000000">
            <w:r>
              <w:rPr>
                <w:sz w:val="18"/>
                <w:szCs w:val="18"/>
              </w:rPr>
              <w:t>cmhc-schl.gc.ca/professionals/project-funding-and-mortgage-financing</w:t>
            </w:r>
          </w:p>
        </w:tc>
      </w:tr>
      <w:tr w:rsidR="00542BF4" w14:paraId="27119906" w14:textId="77777777">
        <w:tc>
          <w:tcPr>
            <w:tcW w:w="36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1681852" w14:textId="77777777" w:rsidR="00542BF4" w:rsidRDefault="00000000">
            <w:r>
              <w:rPr>
                <w:b/>
                <w:bCs/>
                <w:sz w:val="18"/>
                <w:szCs w:val="18"/>
              </w:rPr>
              <w:t>CMHC Alberta Regional Office</w:t>
            </w:r>
          </w:p>
        </w:tc>
        <w:tc>
          <w:tcPr>
            <w:tcW w:w="57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179C1EE" w14:textId="77777777" w:rsidR="00542BF4" w:rsidRDefault="00000000">
            <w:r>
              <w:rPr>
                <w:sz w:val="18"/>
                <w:szCs w:val="18"/>
              </w:rPr>
              <w:t>1-800-668-2642</w:t>
            </w:r>
          </w:p>
        </w:tc>
      </w:tr>
      <w:tr w:rsidR="00542BF4" w14:paraId="418FEBBC" w14:textId="77777777">
        <w:tc>
          <w:tcPr>
            <w:tcW w:w="3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92836EF" w14:textId="77777777" w:rsidR="00542BF4" w:rsidRDefault="00000000">
            <w:r>
              <w:rPr>
                <w:b/>
                <w:bCs/>
                <w:sz w:val="18"/>
                <w:szCs w:val="18"/>
              </w:rPr>
              <w:t>Alberta Municipal Affairs (PPA)</w:t>
            </w:r>
          </w:p>
        </w:tc>
        <w:tc>
          <w:tcPr>
            <w:tcW w:w="5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46D0566A" w14:textId="77777777" w:rsidR="00542BF4" w:rsidRDefault="00000000">
            <w:r>
              <w:rPr>
                <w:sz w:val="18"/>
                <w:szCs w:val="18"/>
              </w:rPr>
              <w:t>alberta.ca/federal-agreements-and-the-municipal-sector</w:t>
            </w:r>
          </w:p>
        </w:tc>
      </w:tr>
      <w:tr w:rsidR="00542BF4" w14:paraId="19CC8FCD" w14:textId="77777777">
        <w:tc>
          <w:tcPr>
            <w:tcW w:w="36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9537339" w14:textId="77777777" w:rsidR="00542BF4" w:rsidRDefault="00000000">
            <w:proofErr w:type="spellStart"/>
            <w:r>
              <w:rPr>
                <w:b/>
                <w:bCs/>
                <w:sz w:val="18"/>
                <w:szCs w:val="18"/>
              </w:rPr>
              <w:t>ABmunis</w:t>
            </w:r>
            <w:proofErr w:type="spellEnd"/>
          </w:p>
        </w:tc>
        <w:tc>
          <w:tcPr>
            <w:tcW w:w="57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1782913" w14:textId="77777777" w:rsidR="00542BF4" w:rsidRDefault="00000000">
            <w:r>
              <w:rPr>
                <w:sz w:val="18"/>
                <w:szCs w:val="18"/>
              </w:rPr>
              <w:t>abmunis.ca — housing resources and grant tracking</w:t>
            </w:r>
          </w:p>
        </w:tc>
      </w:tr>
      <w:tr w:rsidR="00542BF4" w14:paraId="49B96CD1" w14:textId="77777777">
        <w:tc>
          <w:tcPr>
            <w:tcW w:w="360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57B57367" w14:textId="77777777" w:rsidR="00542BF4" w:rsidRDefault="00000000">
            <w:r>
              <w:rPr>
                <w:b/>
                <w:bCs/>
                <w:sz w:val="18"/>
                <w:szCs w:val="18"/>
              </w:rPr>
              <w:t>Bill 28 Tracking</w:t>
            </w:r>
          </w:p>
        </w:tc>
        <w:tc>
          <w:tcPr>
            <w:tcW w:w="5760" w:type="dxa"/>
            <w:tcBorders>
              <w:top w:val="single" w:sz="1" w:space="0" w:color="BBBBBB"/>
              <w:left w:val="single" w:sz="1" w:space="0" w:color="BBBBBB"/>
              <w:bottom w:val="single" w:sz="1" w:space="0" w:color="BBBBBB"/>
              <w:right w:val="single" w:sz="1" w:space="0" w:color="BBBBBB"/>
            </w:tcBorders>
            <w:shd w:val="clear" w:color="auto" w:fill="F5F5F5"/>
            <w:tcMar>
              <w:top w:w="70" w:type="dxa"/>
              <w:left w:w="110" w:type="dxa"/>
              <w:bottom w:w="70" w:type="dxa"/>
              <w:right w:w="110" w:type="dxa"/>
            </w:tcMar>
            <w:vAlign w:val="center"/>
          </w:tcPr>
          <w:p w14:paraId="67191EA4" w14:textId="77777777" w:rsidR="00542BF4" w:rsidRDefault="00000000">
            <w:r>
              <w:rPr>
                <w:sz w:val="18"/>
                <w:szCs w:val="18"/>
              </w:rPr>
              <w:t>alberta.ca/modernizing-municipal-legislation-across-the-province</w:t>
            </w:r>
          </w:p>
        </w:tc>
      </w:tr>
    </w:tbl>
    <w:p w14:paraId="699075B3" w14:textId="77777777" w:rsidR="00542BF4" w:rsidRDefault="00542BF4">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42BF4" w14:paraId="74555C58"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120" w:type="dxa"/>
              <w:left w:w="240" w:type="dxa"/>
              <w:bottom w:w="120" w:type="dxa"/>
              <w:right w:w="240" w:type="dxa"/>
            </w:tcMar>
          </w:tcPr>
          <w:p w14:paraId="660043D1" w14:textId="77777777" w:rsidR="00542BF4" w:rsidRDefault="00000000">
            <w:pPr>
              <w:spacing w:after="40"/>
              <w:jc w:val="center"/>
            </w:pPr>
            <w:r>
              <w:rPr>
                <w:b/>
                <w:bCs/>
                <w:color w:val="FFFFFF"/>
                <w:sz w:val="18"/>
                <w:szCs w:val="18"/>
              </w:rPr>
              <w:t>Alberta Municipal Housing Grant Fact Sheet 2026 — Updated April 15, 2026</w:t>
            </w:r>
          </w:p>
          <w:p w14:paraId="3336A96E" w14:textId="77777777" w:rsidR="00542BF4" w:rsidRDefault="00000000">
            <w:pPr>
              <w:jc w:val="center"/>
            </w:pPr>
            <w:r>
              <w:rPr>
                <w:color w:val="7799BB"/>
                <w:sz w:val="16"/>
                <w:szCs w:val="16"/>
              </w:rPr>
              <w:t xml:space="preserve">Prepared by David Kincade for </w:t>
            </w:r>
            <w:proofErr w:type="spellStart"/>
            <w:proofErr w:type="gramStart"/>
            <w:r>
              <w:rPr>
                <w:color w:val="7799BB"/>
                <w:sz w:val="16"/>
                <w:szCs w:val="16"/>
              </w:rPr>
              <w:t>ABmunis</w:t>
            </w:r>
            <w:proofErr w:type="spellEnd"/>
            <w:r>
              <w:rPr>
                <w:color w:val="7799BB"/>
                <w:sz w:val="16"/>
                <w:szCs w:val="16"/>
              </w:rPr>
              <w:t xml:space="preserve">  •</w:t>
            </w:r>
            <w:proofErr w:type="gramEnd"/>
            <w:r>
              <w:rPr>
                <w:color w:val="7799BB"/>
                <w:sz w:val="16"/>
                <w:szCs w:val="16"/>
              </w:rPr>
              <w:t xml:space="preserve">  Research current as of April 14, </w:t>
            </w:r>
            <w:proofErr w:type="gramStart"/>
            <w:r>
              <w:rPr>
                <w:color w:val="7799BB"/>
                <w:sz w:val="16"/>
                <w:szCs w:val="16"/>
              </w:rPr>
              <w:t>2026  •</w:t>
            </w:r>
            <w:proofErr w:type="gramEnd"/>
            <w:r>
              <w:rPr>
                <w:color w:val="7799BB"/>
                <w:sz w:val="16"/>
                <w:szCs w:val="16"/>
              </w:rPr>
              <w:t xml:space="preserve">  BCSF update April 15, 2026</w:t>
            </w:r>
          </w:p>
          <w:p w14:paraId="530EA824" w14:textId="77777777" w:rsidR="00542BF4" w:rsidRDefault="00000000">
            <w:pPr>
              <w:spacing w:before="40"/>
              <w:jc w:val="center"/>
            </w:pPr>
            <w:r>
              <w:rPr>
                <w:i/>
                <w:iCs/>
                <w:color w:val="556688"/>
                <w:sz w:val="15"/>
                <w:szCs w:val="15"/>
              </w:rPr>
              <w:t>Always verify program details directly with the administering agency before submitting applications.</w:t>
            </w:r>
          </w:p>
        </w:tc>
      </w:tr>
    </w:tbl>
    <w:p w14:paraId="09C4920F" w14:textId="77777777" w:rsidR="0005118C" w:rsidRDefault="0005118C"/>
    <w:sectPr w:rsidR="0005118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73928"/>
    <w:multiLevelType w:val="hybridMultilevel"/>
    <w:tmpl w:val="DFE61968"/>
    <w:lvl w:ilvl="0" w:tplc="011038DC">
      <w:start w:val="1"/>
      <w:numFmt w:val="bullet"/>
      <w:lvlText w:val="●"/>
      <w:lvlJc w:val="left"/>
      <w:pPr>
        <w:ind w:left="720" w:hanging="360"/>
      </w:pPr>
    </w:lvl>
    <w:lvl w:ilvl="1" w:tplc="D68A0E04">
      <w:start w:val="1"/>
      <w:numFmt w:val="bullet"/>
      <w:lvlText w:val="○"/>
      <w:lvlJc w:val="left"/>
      <w:pPr>
        <w:ind w:left="1440" w:hanging="360"/>
      </w:pPr>
    </w:lvl>
    <w:lvl w:ilvl="2" w:tplc="EF2C145E">
      <w:start w:val="1"/>
      <w:numFmt w:val="bullet"/>
      <w:lvlText w:val="■"/>
      <w:lvlJc w:val="left"/>
      <w:pPr>
        <w:ind w:left="2160" w:hanging="360"/>
      </w:pPr>
    </w:lvl>
    <w:lvl w:ilvl="3" w:tplc="BBEAB9F4">
      <w:start w:val="1"/>
      <w:numFmt w:val="bullet"/>
      <w:lvlText w:val="●"/>
      <w:lvlJc w:val="left"/>
      <w:pPr>
        <w:ind w:left="2880" w:hanging="360"/>
      </w:pPr>
    </w:lvl>
    <w:lvl w:ilvl="4" w:tplc="4CFE09BE">
      <w:start w:val="1"/>
      <w:numFmt w:val="bullet"/>
      <w:lvlText w:val="○"/>
      <w:lvlJc w:val="left"/>
      <w:pPr>
        <w:ind w:left="3600" w:hanging="360"/>
      </w:pPr>
    </w:lvl>
    <w:lvl w:ilvl="5" w:tplc="FDC8894E">
      <w:start w:val="1"/>
      <w:numFmt w:val="bullet"/>
      <w:lvlText w:val="■"/>
      <w:lvlJc w:val="left"/>
      <w:pPr>
        <w:ind w:left="4320" w:hanging="360"/>
      </w:pPr>
    </w:lvl>
    <w:lvl w:ilvl="6" w:tplc="09AA41CA">
      <w:start w:val="1"/>
      <w:numFmt w:val="bullet"/>
      <w:lvlText w:val="●"/>
      <w:lvlJc w:val="left"/>
      <w:pPr>
        <w:ind w:left="5040" w:hanging="360"/>
      </w:pPr>
    </w:lvl>
    <w:lvl w:ilvl="7" w:tplc="4A8EBE78">
      <w:start w:val="1"/>
      <w:numFmt w:val="bullet"/>
      <w:lvlText w:val="●"/>
      <w:lvlJc w:val="left"/>
      <w:pPr>
        <w:ind w:left="5760" w:hanging="360"/>
      </w:pPr>
    </w:lvl>
    <w:lvl w:ilvl="8" w:tplc="9D788184">
      <w:start w:val="1"/>
      <w:numFmt w:val="bullet"/>
      <w:lvlText w:val="●"/>
      <w:lvlJc w:val="left"/>
      <w:pPr>
        <w:ind w:left="6480" w:hanging="360"/>
      </w:pPr>
    </w:lvl>
  </w:abstractNum>
  <w:abstractNum w:abstractNumId="1" w15:restartNumberingAfterBreak="0">
    <w:nsid w:val="30404C57"/>
    <w:multiLevelType w:val="hybridMultilevel"/>
    <w:tmpl w:val="C3D0A84C"/>
    <w:lvl w:ilvl="0" w:tplc="18F6ECB2">
      <w:start w:val="1"/>
      <w:numFmt w:val="decimal"/>
      <w:lvlText w:val="%1."/>
      <w:lvlJc w:val="left"/>
      <w:pPr>
        <w:ind w:left="560" w:hanging="280"/>
      </w:pPr>
    </w:lvl>
    <w:lvl w:ilvl="1" w:tplc="F6D2571A">
      <w:numFmt w:val="decimal"/>
      <w:lvlText w:val=""/>
      <w:lvlJc w:val="left"/>
    </w:lvl>
    <w:lvl w:ilvl="2" w:tplc="F8DCD9F0">
      <w:numFmt w:val="decimal"/>
      <w:lvlText w:val=""/>
      <w:lvlJc w:val="left"/>
    </w:lvl>
    <w:lvl w:ilvl="3" w:tplc="51DAA8C2">
      <w:numFmt w:val="decimal"/>
      <w:lvlText w:val=""/>
      <w:lvlJc w:val="left"/>
    </w:lvl>
    <w:lvl w:ilvl="4" w:tplc="C6DA4E10">
      <w:numFmt w:val="decimal"/>
      <w:lvlText w:val=""/>
      <w:lvlJc w:val="left"/>
    </w:lvl>
    <w:lvl w:ilvl="5" w:tplc="1B945384">
      <w:numFmt w:val="decimal"/>
      <w:lvlText w:val=""/>
      <w:lvlJc w:val="left"/>
    </w:lvl>
    <w:lvl w:ilvl="6" w:tplc="4CF85E6E">
      <w:numFmt w:val="decimal"/>
      <w:lvlText w:val=""/>
      <w:lvlJc w:val="left"/>
    </w:lvl>
    <w:lvl w:ilvl="7" w:tplc="F81E3E46">
      <w:numFmt w:val="decimal"/>
      <w:lvlText w:val=""/>
      <w:lvlJc w:val="left"/>
    </w:lvl>
    <w:lvl w:ilvl="8" w:tplc="941EE208">
      <w:numFmt w:val="decimal"/>
      <w:lvlText w:val=""/>
      <w:lvlJc w:val="left"/>
    </w:lvl>
  </w:abstractNum>
  <w:abstractNum w:abstractNumId="2" w15:restartNumberingAfterBreak="0">
    <w:nsid w:val="56680F94"/>
    <w:multiLevelType w:val="hybridMultilevel"/>
    <w:tmpl w:val="ABA8D296"/>
    <w:lvl w:ilvl="0" w:tplc="52D4FB0E">
      <w:start w:val="1"/>
      <w:numFmt w:val="bullet"/>
      <w:lvlText w:val="•"/>
      <w:lvlJc w:val="left"/>
      <w:pPr>
        <w:ind w:left="560" w:hanging="280"/>
      </w:pPr>
    </w:lvl>
    <w:lvl w:ilvl="1" w:tplc="F1E47CE0">
      <w:numFmt w:val="decimal"/>
      <w:lvlText w:val=""/>
      <w:lvlJc w:val="left"/>
    </w:lvl>
    <w:lvl w:ilvl="2" w:tplc="05DE80EE">
      <w:numFmt w:val="decimal"/>
      <w:lvlText w:val=""/>
      <w:lvlJc w:val="left"/>
    </w:lvl>
    <w:lvl w:ilvl="3" w:tplc="AD063BAE">
      <w:numFmt w:val="decimal"/>
      <w:lvlText w:val=""/>
      <w:lvlJc w:val="left"/>
    </w:lvl>
    <w:lvl w:ilvl="4" w:tplc="F5E6244E">
      <w:numFmt w:val="decimal"/>
      <w:lvlText w:val=""/>
      <w:lvlJc w:val="left"/>
    </w:lvl>
    <w:lvl w:ilvl="5" w:tplc="395CD5D4">
      <w:numFmt w:val="decimal"/>
      <w:lvlText w:val=""/>
      <w:lvlJc w:val="left"/>
    </w:lvl>
    <w:lvl w:ilvl="6" w:tplc="B7F81500">
      <w:numFmt w:val="decimal"/>
      <w:lvlText w:val=""/>
      <w:lvlJc w:val="left"/>
    </w:lvl>
    <w:lvl w:ilvl="7" w:tplc="2690E036">
      <w:numFmt w:val="decimal"/>
      <w:lvlText w:val=""/>
      <w:lvlJc w:val="left"/>
    </w:lvl>
    <w:lvl w:ilvl="8" w:tplc="0F7A3F6C">
      <w:numFmt w:val="decimal"/>
      <w:lvlText w:val=""/>
      <w:lvlJc w:val="left"/>
    </w:lvl>
  </w:abstractNum>
  <w:num w:numId="1" w16cid:durableId="16268168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F4"/>
    <w:rsid w:val="0005118C"/>
    <w:rsid w:val="001B71D3"/>
    <w:rsid w:val="002C6860"/>
    <w:rsid w:val="0040765C"/>
    <w:rsid w:val="00540C2E"/>
    <w:rsid w:val="00542BF4"/>
    <w:rsid w:val="00657AA2"/>
    <w:rsid w:val="00710F8B"/>
    <w:rsid w:val="007A0DF5"/>
    <w:rsid w:val="009D3F23"/>
    <w:rsid w:val="009F28DB"/>
    <w:rsid w:val="00E45A0D"/>
    <w:rsid w:val="00F6098F"/>
    <w:rsid w:val="00F70F71"/>
    <w:rsid w:val="00F77C85"/>
    <w:rsid w:val="00FD73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EFCD"/>
  <w15:docId w15:val="{63C8281B-5ACF-4D68-A081-20A7C19D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2695</Words>
  <Characters>16087</Characters>
  <Application>Microsoft Office Word</Application>
  <DocSecurity>0</DocSecurity>
  <Lines>556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Kincade</cp:lastModifiedBy>
  <cp:revision>2</cp:revision>
  <dcterms:created xsi:type="dcterms:W3CDTF">2026-04-21T16:34:00Z</dcterms:created>
  <dcterms:modified xsi:type="dcterms:W3CDTF">2026-04-21T16:34:00Z</dcterms:modified>
</cp:coreProperties>
</file>